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521F4F" w:rsidP="0008176F">
          <w:pPr>
            <w:pStyle w:val="NoSpacing"/>
            <w:spacing w:line="480" w:lineRule="auto"/>
            <w:jc w:val="center"/>
            <w:rPr>
              <w:caps/>
            </w:rPr>
          </w:pPr>
          <w:r>
            <w:rPr>
              <w:caps/>
            </w:rPr>
            <w:t>supporting fourth grade students</w:t>
          </w:r>
          <w:r w:rsidR="00111447">
            <w:rPr>
              <w:caps/>
            </w:rPr>
            <w:t>’</w:t>
          </w:r>
          <w:r>
            <w:rPr>
              <w:caps/>
            </w:rPr>
            <w:t xml:space="preserve"> development in persuasive writing through the use of a class blog</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3B2EA4"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521F4F">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521F4F"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521F4F" w:rsidP="00746E16">
          <w:pPr>
            <w:pStyle w:val="NoSpacing"/>
            <w:jc w:val="center"/>
            <w:rPr>
              <w:caps/>
            </w:rPr>
          </w:pPr>
          <w:r>
            <w:rPr>
              <w:caps/>
            </w:rPr>
            <w:t xml:space="preserve">karen </w:t>
          </w:r>
          <w:r w:rsidR="00057743">
            <w:rPr>
              <w:caps/>
            </w:rPr>
            <w:t xml:space="preserve">G. </w:t>
          </w:r>
          <w:r>
            <w:rPr>
              <w:caps/>
            </w:rPr>
            <w:t>martin</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521F4F" w:rsidP="00730F0A">
          <w:pPr>
            <w:pStyle w:val="NoSpacing"/>
            <w:jc w:val="center"/>
          </w:pPr>
          <w:r>
            <w:t>2015</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521F4F" w:rsidP="00730F0A">
          <w:pPr>
            <w:pStyle w:val="NoSpacing"/>
            <w:jc w:val="center"/>
            <w:rPr>
              <w:caps/>
            </w:rPr>
          </w:pPr>
          <w:r>
            <w:rPr>
              <w:caps/>
            </w:rPr>
            <w:t>supporting fourth grade students</w:t>
          </w:r>
          <w:r w:rsidR="00111447">
            <w:rPr>
              <w:caps/>
            </w:rPr>
            <w:t>’</w:t>
          </w:r>
          <w:r>
            <w:rPr>
              <w:caps/>
            </w:rPr>
            <w:t xml:space="preserve"> development in persuasive writing through the use of a class blog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3B2EA4"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521F4F">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521F4F" w:rsidP="00746E16">
          <w:pPr>
            <w:pStyle w:val="NoSpacing"/>
            <w:jc w:val="center"/>
            <w:rPr>
              <w:caps/>
            </w:rPr>
          </w:pPr>
          <w:r>
            <w:rPr>
              <w:caps/>
            </w:rPr>
            <w:t>Department of Instructional Leadership and Academic Curriculum</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3E1E39" w:rsidRDefault="003E1E39" w:rsidP="00730F0A">
      <w:pPr>
        <w:pStyle w:val="NoSpacing"/>
        <w:jc w:val="center"/>
        <w:rPr>
          <w:caps/>
        </w:rPr>
      </w:pPr>
    </w:p>
    <w:p w:rsidR="003E1E39" w:rsidRPr="00730F0A" w:rsidRDefault="003E1E39"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3E1E39" w:rsidRDefault="003E1E39" w:rsidP="00730F0A">
      <w:pPr>
        <w:pStyle w:val="NoSpacing"/>
        <w:jc w:val="center"/>
      </w:pPr>
    </w:p>
    <w:p w:rsidR="003E1E39" w:rsidRDefault="003E1E39" w:rsidP="00730F0A">
      <w:pPr>
        <w:pStyle w:val="NoSpacing"/>
        <w:jc w:val="center"/>
      </w:pPr>
    </w:p>
    <w:p w:rsidR="003E1E39" w:rsidRDefault="003E1E39"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3B2EA4"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521F4F">
            <w:t>J</w:t>
          </w:r>
          <w:r w:rsidR="00111447">
            <w:t>ie</w:t>
          </w:r>
          <w:r w:rsidR="00521F4F">
            <w:t>ning Ruan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B2EA4"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521F4F">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521F4F">
            <w:t>Priscilla Griffith</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B2EA4"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521F4F">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521F4F">
            <w:t>Sa</w:t>
          </w:r>
          <w:r w:rsidR="006805C6">
            <w:t>ra Ann</w:t>
          </w:r>
          <w:r w:rsidR="00521F4F">
            <w:t xml:space="preserve"> Beach</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3B2EA4"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521F4F">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521F4F">
            <w:t>Lawrence Baines</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3B2EA4"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521F4F">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521F4F">
            <w:t>Beverly Edwards</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3B2EA4"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057743">
            <w:t>KAREN G. MARTIN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057743">
            <w:t>2015</w:t>
          </w:r>
        </w:sdtContent>
      </w:sdt>
    </w:p>
    <w:p w:rsidR="00730F0A" w:rsidRDefault="00730F0A" w:rsidP="00730F0A">
      <w:pPr>
        <w:pStyle w:val="NoSpacing"/>
        <w:jc w:val="center"/>
      </w:pPr>
      <w:r>
        <w:t>All Rights Reserved.</w:t>
      </w:r>
    </w:p>
    <w:p w:rsidR="00B84EB8" w:rsidRDefault="00B84EB8" w:rsidP="008E1C26"/>
    <w:p w:rsidR="00B84EB8" w:rsidRPr="001D37F8" w:rsidRDefault="00B84EB8" w:rsidP="00B84EB8">
      <w:pPr>
        <w:jc w:val="center"/>
        <w:rPr>
          <w:sz w:val="28"/>
          <w:szCs w:val="28"/>
        </w:rPr>
      </w:pPr>
      <w:r w:rsidRPr="001D37F8">
        <w:rPr>
          <w:sz w:val="28"/>
          <w:szCs w:val="28"/>
        </w:rPr>
        <w:t>DEDICATION</w:t>
      </w:r>
    </w:p>
    <w:p w:rsidR="008E1C26" w:rsidRDefault="00B84EB8" w:rsidP="00B84EB8">
      <w:pPr>
        <w:ind w:firstLine="720"/>
        <w:sectPr w:rsidR="008E1C26" w:rsidSect="003A060D">
          <w:pgSz w:w="12240" w:h="15840" w:code="1"/>
          <w:pgMar w:top="1440" w:right="1440" w:bottom="1440" w:left="2304" w:header="720" w:footer="720" w:gutter="0"/>
          <w:cols w:space="720"/>
          <w:docGrid w:linePitch="360"/>
        </w:sectPr>
      </w:pPr>
      <w:r>
        <w:t xml:space="preserve">I dedicate this dissertation to my parents, husband, and children.  All of you have helped in ways you never knew. </w:t>
      </w:r>
      <w:r w:rsidR="00C04BF5">
        <w:t xml:space="preserve"> </w:t>
      </w:r>
      <w:r>
        <w:t>Whether it be financially or physically, it was all worth it.</w:t>
      </w:r>
      <w:r w:rsidR="00C04BF5">
        <w:t xml:space="preserve"> </w:t>
      </w:r>
      <w:r>
        <w:t xml:space="preserve"> Dad, you always told me whatever I do, do it to the best of my ability</w:t>
      </w:r>
      <w:r w:rsidR="00AF4E13">
        <w:t xml:space="preserve"> and do not quit</w:t>
      </w:r>
      <w:r>
        <w:t xml:space="preserve">.  Mom, you were always checking in on me and helping </w:t>
      </w:r>
      <w:r w:rsidR="00AF4E13">
        <w:t xml:space="preserve">motivate me </w:t>
      </w:r>
      <w:r>
        <w:t xml:space="preserve">to keep </w:t>
      </w:r>
      <w:r w:rsidR="00AF4E13">
        <w:t>g</w:t>
      </w:r>
      <w:r>
        <w:t>oing.  To my loving husband and children, you were always helping me out with</w:t>
      </w:r>
      <w:r w:rsidR="00AF4E13">
        <w:t xml:space="preserve"> anything I needed including </w:t>
      </w:r>
      <w:r>
        <w:t xml:space="preserve">daily chores around the house and keeping me company on those long drives to </w:t>
      </w:r>
      <w:r w:rsidR="00AF4E13">
        <w:t xml:space="preserve">and from </w:t>
      </w:r>
      <w:r>
        <w:t xml:space="preserve">Norman.  You were there in times when I was upset and wanted to throw in the towel encouraging me to continue.  For these reasons, I thank each of you </w:t>
      </w:r>
      <w:r w:rsidR="006B4EC0">
        <w:t xml:space="preserve">and offer </w:t>
      </w:r>
      <w:r w:rsidR="00A723C4">
        <w:t>my</w:t>
      </w:r>
      <w:r>
        <w:t xml:space="preserve"> completed dissertation.       </w:t>
      </w:r>
    </w:p>
    <w:p w:rsidR="008E1C26" w:rsidRPr="001D37F8" w:rsidRDefault="00775701" w:rsidP="00FE5E22">
      <w:pPr>
        <w:pStyle w:val="Heading1"/>
      </w:pPr>
      <w:bookmarkStart w:id="0" w:name="_Toc310579464"/>
      <w:bookmarkStart w:id="1" w:name="_Toc428099560"/>
      <w:r w:rsidRPr="001D37F8">
        <w:lastRenderedPageBreak/>
        <w:t>A</w:t>
      </w:r>
      <w:r w:rsidR="00B16DDA" w:rsidRPr="001D37F8">
        <w:t>CKNOWLEDGEMENTS</w:t>
      </w:r>
      <w:bookmarkEnd w:id="0"/>
      <w:bookmarkEnd w:id="1"/>
    </w:p>
    <w:p w:rsidR="00C04BF5" w:rsidRDefault="00B16DDA" w:rsidP="00B16DDA">
      <w:pPr>
        <w:ind w:firstLine="720"/>
      </w:pPr>
      <w:r>
        <w:t xml:space="preserve">I always </w:t>
      </w:r>
      <w:r w:rsidR="003E5A23">
        <w:t>wanted to feel important</w:t>
      </w:r>
      <w:r>
        <w:t xml:space="preserve">.  </w:t>
      </w:r>
      <w:r w:rsidR="003E5A23">
        <w:t>After completing my master’s degree in reading, Dr. Sargent put the seed in my head that I could obtain a doctorate degree.  So, I made it o</w:t>
      </w:r>
      <w:r>
        <w:t xml:space="preserve">ne of my long range goals in the area of my passion, teaching reading and writing.  </w:t>
      </w:r>
      <w:r w:rsidR="00833D5B">
        <w:t>I could not have begun to accomplish this goal if it were not for three individuals: Dr. J</w:t>
      </w:r>
      <w:r w:rsidR="00111447">
        <w:t>ie</w:t>
      </w:r>
      <w:r w:rsidR="00833D5B">
        <w:t>ning Ruan, Dr. Pri</w:t>
      </w:r>
      <w:r w:rsidR="008B3F56">
        <w:t>s</w:t>
      </w:r>
      <w:r w:rsidR="00833D5B">
        <w:t xml:space="preserve">cilla Griffith, and Dr. Sally Beach. </w:t>
      </w:r>
      <w:r w:rsidR="00C04BF5">
        <w:t xml:space="preserve"> </w:t>
      </w:r>
      <w:r w:rsidR="003048AE">
        <w:t>To t</w:t>
      </w:r>
      <w:r w:rsidR="00833D5B">
        <w:t xml:space="preserve">hese three </w:t>
      </w:r>
      <w:r w:rsidR="003048AE">
        <w:t xml:space="preserve">individuals, </w:t>
      </w:r>
      <w:r w:rsidR="00833D5B">
        <w:t>I owe much gratitude as they gave up a lot of their time for me.</w:t>
      </w:r>
      <w:r w:rsidR="008B3F56">
        <w:t xml:space="preserve">  Dr. Ruan, you spent countless hours helping me understand things I could</w:t>
      </w:r>
      <w:r w:rsidR="00B74A08">
        <w:t xml:space="preserve"> </w:t>
      </w:r>
      <w:r w:rsidR="008B3F56">
        <w:t>n</w:t>
      </w:r>
      <w:r w:rsidR="00B74A08">
        <w:t>ot</w:t>
      </w:r>
      <w:r w:rsidR="008B3F56">
        <w:t xml:space="preserve"> figure out</w:t>
      </w:r>
      <w:r w:rsidR="003048AE">
        <w:t xml:space="preserve"> along the journey</w:t>
      </w:r>
      <w:r w:rsidR="008B3F56">
        <w:t xml:space="preserve">.  Dr. Griffith, you spent extra time helping me understand how to </w:t>
      </w:r>
      <w:r w:rsidR="003048AE">
        <w:t xml:space="preserve">begin the challenge of </w:t>
      </w:r>
      <w:r w:rsidR="008B3F56">
        <w:t>writ</w:t>
      </w:r>
      <w:r w:rsidR="003048AE">
        <w:t xml:space="preserve">ing a dissertation.  Dr. Beach, you </w:t>
      </w:r>
      <w:r w:rsidR="00111447">
        <w:t xml:space="preserve">offered me good advice and </w:t>
      </w:r>
      <w:r w:rsidR="003048AE">
        <w:t>challenged me to try harder.</w:t>
      </w:r>
      <w:r w:rsidR="003E5A23">
        <w:t xml:space="preserve">  </w:t>
      </w:r>
      <w:r w:rsidR="003048AE">
        <w:t xml:space="preserve">   </w:t>
      </w:r>
    </w:p>
    <w:p w:rsidR="006B4EC0" w:rsidRDefault="00C04BF5" w:rsidP="00B16DDA">
      <w:pPr>
        <w:ind w:firstLine="720"/>
      </w:pPr>
      <w:r>
        <w:t>I also want to thank my committee members</w:t>
      </w:r>
      <w:r w:rsidR="00981368">
        <w:t>,</w:t>
      </w:r>
      <w:r>
        <w:t xml:space="preserve"> Dr. Lawrence Baines for always giving me words of encouragement and for going the extra mile and helping me with resources when</w:t>
      </w:r>
      <w:r w:rsidR="003E5A23">
        <w:t xml:space="preserve"> I began my research</w:t>
      </w:r>
      <w:r>
        <w:t xml:space="preserve">.  I also thank Dr. </w:t>
      </w:r>
      <w:r w:rsidR="00B74A08">
        <w:t xml:space="preserve">Gaetean </w:t>
      </w:r>
      <w:r>
        <w:t xml:space="preserve">Jean-Marie who sat on my committee for a short while and then was replaced by Dr. Beverly Edwards.  You both had great advice </w:t>
      </w:r>
      <w:r w:rsidR="00A723C4">
        <w:t>and w</w:t>
      </w:r>
      <w:r w:rsidR="00111447">
        <w:t>ere</w:t>
      </w:r>
      <w:r w:rsidR="00A723C4">
        <w:t xml:space="preserve"> supportive of my ideas</w:t>
      </w:r>
      <w:r>
        <w:t xml:space="preserve">.  </w:t>
      </w:r>
      <w:r w:rsidR="003E5A23">
        <w:t>Even though they were not on my committee, I thank Dr. Klein and Dr. Crowson for teaching me the ins and outs of qualitative and quantitative methods.</w:t>
      </w:r>
      <w:r w:rsidR="00B42271">
        <w:t xml:space="preserve">  I also want to give special thanks to Meagan Moreland and Jenny Fudicker for scoring the writing samples.</w:t>
      </w:r>
    </w:p>
    <w:p w:rsidR="003450B1" w:rsidRDefault="006B4EC0" w:rsidP="00B16DDA">
      <w:pPr>
        <w:ind w:firstLine="720"/>
      </w:pPr>
      <w:r>
        <w:t>Lastly, I would like to thank the sassy seven I began this journey with (my cohort).  Each of you w</w:t>
      </w:r>
      <w:r w:rsidR="00111447">
        <w:t>as</w:t>
      </w:r>
      <w:r>
        <w:t xml:space="preserve"> so supportive to me.  Thank you to Charlene and Meagan for</w:t>
      </w:r>
      <w:r w:rsidR="00B42271">
        <w:t xml:space="preserve"> all your</w:t>
      </w:r>
      <w:r>
        <w:t xml:space="preserve"> </w:t>
      </w:r>
      <w:r w:rsidR="003E1E39">
        <w:t>help</w:t>
      </w:r>
      <w:r w:rsidR="00B42271">
        <w:t xml:space="preserve"> and support throughout this journey.</w:t>
      </w:r>
      <w:r>
        <w:t xml:space="preserve">  I could not have done it without you.   </w:t>
      </w:r>
      <w:r w:rsidR="003E5A23">
        <w:t xml:space="preserve">   </w:t>
      </w:r>
      <w:r w:rsidR="00C04BF5">
        <w:t xml:space="preserve">    </w:t>
      </w:r>
      <w:r w:rsidR="003048AE">
        <w:t xml:space="preserve">  </w:t>
      </w:r>
      <w:r w:rsidR="008B3F56">
        <w:t xml:space="preserve"> </w:t>
      </w:r>
      <w:r w:rsidR="00833D5B">
        <w:t xml:space="preserve">  </w:t>
      </w:r>
    </w:p>
    <w:p w:rsidR="00ED3A99" w:rsidRPr="001D37F8" w:rsidRDefault="00775701" w:rsidP="00ED3A99">
      <w:pPr>
        <w:pStyle w:val="Title"/>
      </w:pPr>
      <w:r>
        <w:br w:type="page"/>
      </w:r>
      <w:r w:rsidR="00ED3A99" w:rsidRPr="001D37F8">
        <w:lastRenderedPageBreak/>
        <w:t>TABLE OF CONTENTS</w:t>
      </w:r>
    </w:p>
    <w:p w:rsidR="00E85CC3" w:rsidRDefault="00C93984">
      <w:pPr>
        <w:pStyle w:val="TOC1"/>
        <w:rPr>
          <w:rFonts w:eastAsiaTheme="minorEastAsia" w:cstheme="minorBidi"/>
          <w:noProof/>
          <w:sz w:val="22"/>
          <w:szCs w:val="22"/>
          <w:lang w:bidi="ar-SA"/>
        </w:rPr>
      </w:pPr>
      <w:r>
        <w:fldChar w:fldCharType="begin"/>
      </w:r>
      <w:r w:rsidR="00ED3A99">
        <w:instrText xml:space="preserve"> TOC \o "3-3" \h \z \t "Heading 1,1,Heading 2,2,Chapter,1" </w:instrText>
      </w:r>
      <w:r>
        <w:fldChar w:fldCharType="separate"/>
      </w:r>
      <w:hyperlink w:anchor="_Toc428099560" w:history="1">
        <w:r w:rsidR="00E85CC3" w:rsidRPr="009D1216">
          <w:rPr>
            <w:rStyle w:val="Hyperlink"/>
            <w:noProof/>
          </w:rPr>
          <w:t>ACKNOWLEDGEMENTS</w:t>
        </w:r>
        <w:r w:rsidR="00E85CC3">
          <w:rPr>
            <w:noProof/>
            <w:webHidden/>
          </w:rPr>
          <w:tab/>
        </w:r>
        <w:r>
          <w:rPr>
            <w:noProof/>
            <w:webHidden/>
          </w:rPr>
          <w:fldChar w:fldCharType="begin"/>
        </w:r>
        <w:r w:rsidR="00E85CC3">
          <w:rPr>
            <w:noProof/>
            <w:webHidden/>
          </w:rPr>
          <w:instrText xml:space="preserve"> PAGEREF _Toc428099560 \h </w:instrText>
        </w:r>
        <w:r>
          <w:rPr>
            <w:noProof/>
            <w:webHidden/>
          </w:rPr>
        </w:r>
        <w:r>
          <w:rPr>
            <w:noProof/>
            <w:webHidden/>
          </w:rPr>
          <w:fldChar w:fldCharType="separate"/>
        </w:r>
        <w:r w:rsidR="00126CFD">
          <w:rPr>
            <w:noProof/>
            <w:webHidden/>
          </w:rPr>
          <w:t>iv</w:t>
        </w:r>
        <w:r>
          <w:rPr>
            <w:noProof/>
            <w:webHidden/>
          </w:rPr>
          <w:fldChar w:fldCharType="end"/>
        </w:r>
      </w:hyperlink>
    </w:p>
    <w:p w:rsidR="00E85CC3" w:rsidRDefault="003B2EA4">
      <w:pPr>
        <w:pStyle w:val="TOC1"/>
        <w:rPr>
          <w:rFonts w:eastAsiaTheme="minorEastAsia" w:cstheme="minorBidi"/>
          <w:noProof/>
          <w:sz w:val="22"/>
          <w:szCs w:val="22"/>
          <w:lang w:bidi="ar-SA"/>
        </w:rPr>
      </w:pPr>
      <w:hyperlink w:anchor="_Toc428099561" w:history="1">
        <w:r w:rsidR="00E85CC3" w:rsidRPr="009D1216">
          <w:rPr>
            <w:rStyle w:val="Hyperlink"/>
            <w:noProof/>
          </w:rPr>
          <w:t>LIST OF TABLES</w:t>
        </w:r>
        <w:r w:rsidR="00E85CC3">
          <w:rPr>
            <w:noProof/>
            <w:webHidden/>
          </w:rPr>
          <w:tab/>
        </w:r>
        <w:r w:rsidR="00C93984">
          <w:rPr>
            <w:noProof/>
            <w:webHidden/>
          </w:rPr>
          <w:fldChar w:fldCharType="begin"/>
        </w:r>
        <w:r w:rsidR="00E85CC3">
          <w:rPr>
            <w:noProof/>
            <w:webHidden/>
          </w:rPr>
          <w:instrText xml:space="preserve"> PAGEREF _Toc428099561 \h </w:instrText>
        </w:r>
        <w:r w:rsidR="00C93984">
          <w:rPr>
            <w:noProof/>
            <w:webHidden/>
          </w:rPr>
        </w:r>
        <w:r w:rsidR="00C93984">
          <w:rPr>
            <w:noProof/>
            <w:webHidden/>
          </w:rPr>
          <w:fldChar w:fldCharType="separate"/>
        </w:r>
        <w:r w:rsidR="00126CFD">
          <w:rPr>
            <w:noProof/>
            <w:webHidden/>
          </w:rPr>
          <w:t>viii</w:t>
        </w:r>
        <w:r w:rsidR="00C93984">
          <w:rPr>
            <w:noProof/>
            <w:webHidden/>
          </w:rPr>
          <w:fldChar w:fldCharType="end"/>
        </w:r>
      </w:hyperlink>
    </w:p>
    <w:p w:rsidR="00E85CC3" w:rsidRDefault="003B2EA4">
      <w:pPr>
        <w:pStyle w:val="TOC1"/>
        <w:rPr>
          <w:rFonts w:eastAsiaTheme="minorEastAsia" w:cstheme="minorBidi"/>
          <w:noProof/>
          <w:sz w:val="22"/>
          <w:szCs w:val="22"/>
          <w:lang w:bidi="ar-SA"/>
        </w:rPr>
      </w:pPr>
      <w:hyperlink w:anchor="_Toc428099562" w:history="1">
        <w:r w:rsidR="00E85CC3" w:rsidRPr="009D1216">
          <w:rPr>
            <w:rStyle w:val="Hyperlink"/>
            <w:noProof/>
          </w:rPr>
          <w:t>LIST OF FIGURES</w:t>
        </w:r>
        <w:r w:rsidR="00E85CC3">
          <w:rPr>
            <w:noProof/>
            <w:webHidden/>
          </w:rPr>
          <w:tab/>
        </w:r>
        <w:r w:rsidR="00BA02B3">
          <w:rPr>
            <w:noProof/>
            <w:webHidden/>
          </w:rPr>
          <w:t>i</w:t>
        </w:r>
        <w:r w:rsidR="00C93984">
          <w:rPr>
            <w:noProof/>
            <w:webHidden/>
          </w:rPr>
          <w:fldChar w:fldCharType="begin"/>
        </w:r>
        <w:r w:rsidR="00E85CC3">
          <w:rPr>
            <w:noProof/>
            <w:webHidden/>
          </w:rPr>
          <w:instrText xml:space="preserve"> PAGEREF _Toc428099562 \h </w:instrText>
        </w:r>
        <w:r w:rsidR="00C93984">
          <w:rPr>
            <w:noProof/>
            <w:webHidden/>
          </w:rPr>
        </w:r>
        <w:r w:rsidR="00C93984">
          <w:rPr>
            <w:noProof/>
            <w:webHidden/>
          </w:rPr>
          <w:fldChar w:fldCharType="separate"/>
        </w:r>
        <w:r w:rsidR="00126CFD">
          <w:rPr>
            <w:noProof/>
            <w:webHidden/>
          </w:rPr>
          <w:t>ix</w:t>
        </w:r>
        <w:r w:rsidR="00C93984">
          <w:rPr>
            <w:noProof/>
            <w:webHidden/>
          </w:rPr>
          <w:fldChar w:fldCharType="end"/>
        </w:r>
      </w:hyperlink>
    </w:p>
    <w:p w:rsidR="00E85CC3" w:rsidRDefault="003B2EA4">
      <w:pPr>
        <w:pStyle w:val="TOC1"/>
        <w:rPr>
          <w:rFonts w:eastAsiaTheme="minorEastAsia" w:cstheme="minorBidi"/>
          <w:noProof/>
          <w:sz w:val="22"/>
          <w:szCs w:val="22"/>
          <w:lang w:bidi="ar-SA"/>
        </w:rPr>
      </w:pPr>
      <w:hyperlink w:anchor="_Toc428099563" w:history="1">
        <w:r w:rsidR="00E85CC3" w:rsidRPr="009D1216">
          <w:rPr>
            <w:rStyle w:val="Hyperlink"/>
            <w:noProof/>
          </w:rPr>
          <w:t>ABSTRACT</w:t>
        </w:r>
        <w:r w:rsidR="00E85CC3">
          <w:rPr>
            <w:noProof/>
            <w:webHidden/>
          </w:rPr>
          <w:tab/>
        </w:r>
        <w:r w:rsidR="00C93984">
          <w:rPr>
            <w:noProof/>
            <w:webHidden/>
          </w:rPr>
          <w:fldChar w:fldCharType="begin"/>
        </w:r>
        <w:r w:rsidR="00E85CC3">
          <w:rPr>
            <w:noProof/>
            <w:webHidden/>
          </w:rPr>
          <w:instrText xml:space="preserve"> PAGEREF _Toc428099563 \h </w:instrText>
        </w:r>
        <w:r w:rsidR="00C93984">
          <w:rPr>
            <w:noProof/>
            <w:webHidden/>
          </w:rPr>
        </w:r>
        <w:r w:rsidR="00C93984">
          <w:rPr>
            <w:noProof/>
            <w:webHidden/>
          </w:rPr>
          <w:fldChar w:fldCharType="separate"/>
        </w:r>
        <w:r w:rsidR="00126CFD">
          <w:rPr>
            <w:noProof/>
            <w:webHidden/>
          </w:rPr>
          <w:t>x</w:t>
        </w:r>
        <w:r w:rsidR="00C93984">
          <w:rPr>
            <w:noProof/>
            <w:webHidden/>
          </w:rPr>
          <w:fldChar w:fldCharType="end"/>
        </w:r>
      </w:hyperlink>
    </w:p>
    <w:p w:rsidR="00E85CC3" w:rsidRDefault="003B2EA4">
      <w:pPr>
        <w:pStyle w:val="TOC1"/>
        <w:rPr>
          <w:rFonts w:eastAsiaTheme="minorEastAsia" w:cstheme="minorBidi"/>
          <w:noProof/>
          <w:sz w:val="22"/>
          <w:szCs w:val="22"/>
          <w:lang w:bidi="ar-SA"/>
        </w:rPr>
      </w:pPr>
      <w:hyperlink w:anchor="_Toc428099564" w:history="1">
        <w:r w:rsidR="00E85CC3" w:rsidRPr="009D1216">
          <w:rPr>
            <w:rStyle w:val="Hyperlink"/>
            <w:noProof/>
          </w:rPr>
          <w:t>CHAPTER ONE:  INTRODUCTION</w:t>
        </w:r>
        <w:r w:rsidR="00E85CC3">
          <w:rPr>
            <w:noProof/>
            <w:webHidden/>
          </w:rPr>
          <w:tab/>
        </w:r>
        <w:r w:rsidR="00C93984">
          <w:rPr>
            <w:noProof/>
            <w:webHidden/>
          </w:rPr>
          <w:fldChar w:fldCharType="begin"/>
        </w:r>
        <w:r w:rsidR="00E85CC3">
          <w:rPr>
            <w:noProof/>
            <w:webHidden/>
          </w:rPr>
          <w:instrText xml:space="preserve"> PAGEREF _Toc428099564 \h </w:instrText>
        </w:r>
        <w:r w:rsidR="00C93984">
          <w:rPr>
            <w:noProof/>
            <w:webHidden/>
          </w:rPr>
        </w:r>
        <w:r w:rsidR="00C93984">
          <w:rPr>
            <w:noProof/>
            <w:webHidden/>
          </w:rPr>
          <w:fldChar w:fldCharType="separate"/>
        </w:r>
        <w:r w:rsidR="00126CFD">
          <w:rPr>
            <w:noProof/>
            <w:webHidden/>
          </w:rPr>
          <w:t>1</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565" w:history="1">
        <w:r w:rsidR="00E85CC3" w:rsidRPr="009D1216">
          <w:rPr>
            <w:rStyle w:val="Hyperlink"/>
            <w:noProof/>
          </w:rPr>
          <w:t>Background and Statement of the Problem</w:t>
        </w:r>
        <w:r w:rsidR="00E85CC3">
          <w:rPr>
            <w:noProof/>
            <w:webHidden/>
          </w:rPr>
          <w:tab/>
        </w:r>
        <w:r w:rsidR="00C93984">
          <w:rPr>
            <w:noProof/>
            <w:webHidden/>
          </w:rPr>
          <w:fldChar w:fldCharType="begin"/>
        </w:r>
        <w:r w:rsidR="00E85CC3">
          <w:rPr>
            <w:noProof/>
            <w:webHidden/>
          </w:rPr>
          <w:instrText xml:space="preserve"> PAGEREF _Toc428099565 \h </w:instrText>
        </w:r>
        <w:r w:rsidR="00C93984">
          <w:rPr>
            <w:noProof/>
            <w:webHidden/>
          </w:rPr>
        </w:r>
        <w:r w:rsidR="00C93984">
          <w:rPr>
            <w:noProof/>
            <w:webHidden/>
          </w:rPr>
          <w:fldChar w:fldCharType="separate"/>
        </w:r>
        <w:r w:rsidR="00126CFD">
          <w:rPr>
            <w:noProof/>
            <w:webHidden/>
          </w:rPr>
          <w:t>1</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566" w:history="1">
        <w:r w:rsidR="00E85CC3" w:rsidRPr="009D1216">
          <w:rPr>
            <w:rStyle w:val="Hyperlink"/>
            <w:noProof/>
          </w:rPr>
          <w:t>Theoretical Framework</w:t>
        </w:r>
        <w:r w:rsidR="00E85CC3">
          <w:rPr>
            <w:noProof/>
            <w:webHidden/>
          </w:rPr>
          <w:tab/>
        </w:r>
        <w:r w:rsidR="00C93984">
          <w:rPr>
            <w:noProof/>
            <w:webHidden/>
          </w:rPr>
          <w:fldChar w:fldCharType="begin"/>
        </w:r>
        <w:r w:rsidR="00E85CC3">
          <w:rPr>
            <w:noProof/>
            <w:webHidden/>
          </w:rPr>
          <w:instrText xml:space="preserve"> PAGEREF _Toc428099566 \h </w:instrText>
        </w:r>
        <w:r w:rsidR="00C93984">
          <w:rPr>
            <w:noProof/>
            <w:webHidden/>
          </w:rPr>
        </w:r>
        <w:r w:rsidR="00C93984">
          <w:rPr>
            <w:noProof/>
            <w:webHidden/>
          </w:rPr>
          <w:fldChar w:fldCharType="separate"/>
        </w:r>
        <w:r w:rsidR="00126CFD">
          <w:rPr>
            <w:noProof/>
            <w:webHidden/>
          </w:rPr>
          <w:t>4</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567" w:history="1">
        <w:r w:rsidR="00E85CC3" w:rsidRPr="009D1216">
          <w:rPr>
            <w:rStyle w:val="Hyperlink"/>
            <w:noProof/>
          </w:rPr>
          <w:t>Statement of Purpose</w:t>
        </w:r>
        <w:r w:rsidR="00E85CC3">
          <w:rPr>
            <w:noProof/>
            <w:webHidden/>
          </w:rPr>
          <w:tab/>
        </w:r>
        <w:r w:rsidR="00C93984">
          <w:rPr>
            <w:noProof/>
            <w:webHidden/>
          </w:rPr>
          <w:fldChar w:fldCharType="begin"/>
        </w:r>
        <w:r w:rsidR="00E85CC3">
          <w:rPr>
            <w:noProof/>
            <w:webHidden/>
          </w:rPr>
          <w:instrText xml:space="preserve"> PAGEREF _Toc428099567 \h </w:instrText>
        </w:r>
        <w:r w:rsidR="00C93984">
          <w:rPr>
            <w:noProof/>
            <w:webHidden/>
          </w:rPr>
        </w:r>
        <w:r w:rsidR="00C93984">
          <w:rPr>
            <w:noProof/>
            <w:webHidden/>
          </w:rPr>
          <w:fldChar w:fldCharType="separate"/>
        </w:r>
        <w:r w:rsidR="00126CFD">
          <w:rPr>
            <w:noProof/>
            <w:webHidden/>
          </w:rPr>
          <w:t>8</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568" w:history="1">
        <w:r w:rsidR="00E85CC3" w:rsidRPr="009D1216">
          <w:rPr>
            <w:rStyle w:val="Hyperlink"/>
            <w:noProof/>
          </w:rPr>
          <w:t>Research Questions</w:t>
        </w:r>
        <w:r w:rsidR="00E85CC3">
          <w:rPr>
            <w:noProof/>
            <w:webHidden/>
          </w:rPr>
          <w:tab/>
        </w:r>
        <w:r w:rsidR="00C93984">
          <w:rPr>
            <w:noProof/>
            <w:webHidden/>
          </w:rPr>
          <w:fldChar w:fldCharType="begin"/>
        </w:r>
        <w:r w:rsidR="00E85CC3">
          <w:rPr>
            <w:noProof/>
            <w:webHidden/>
          </w:rPr>
          <w:instrText xml:space="preserve"> PAGEREF _Toc428099568 \h </w:instrText>
        </w:r>
        <w:r w:rsidR="00C93984">
          <w:rPr>
            <w:noProof/>
            <w:webHidden/>
          </w:rPr>
        </w:r>
        <w:r w:rsidR="00C93984">
          <w:rPr>
            <w:noProof/>
            <w:webHidden/>
          </w:rPr>
          <w:fldChar w:fldCharType="separate"/>
        </w:r>
        <w:r w:rsidR="00126CFD">
          <w:rPr>
            <w:noProof/>
            <w:webHidden/>
          </w:rPr>
          <w:t>9</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569" w:history="1">
        <w:r w:rsidR="00E85CC3" w:rsidRPr="009D1216">
          <w:rPr>
            <w:rStyle w:val="Hyperlink"/>
            <w:noProof/>
          </w:rPr>
          <w:t>Importance of the Study</w:t>
        </w:r>
        <w:r w:rsidR="00E85CC3">
          <w:rPr>
            <w:noProof/>
            <w:webHidden/>
          </w:rPr>
          <w:tab/>
        </w:r>
        <w:r w:rsidR="00C93984">
          <w:rPr>
            <w:noProof/>
            <w:webHidden/>
          </w:rPr>
          <w:fldChar w:fldCharType="begin"/>
        </w:r>
        <w:r w:rsidR="00E85CC3">
          <w:rPr>
            <w:noProof/>
            <w:webHidden/>
          </w:rPr>
          <w:instrText xml:space="preserve"> PAGEREF _Toc428099569 \h </w:instrText>
        </w:r>
        <w:r w:rsidR="00C93984">
          <w:rPr>
            <w:noProof/>
            <w:webHidden/>
          </w:rPr>
        </w:r>
        <w:r w:rsidR="00C93984">
          <w:rPr>
            <w:noProof/>
            <w:webHidden/>
          </w:rPr>
          <w:fldChar w:fldCharType="separate"/>
        </w:r>
        <w:r w:rsidR="00126CFD">
          <w:rPr>
            <w:noProof/>
            <w:webHidden/>
          </w:rPr>
          <w:t>9</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570" w:history="1">
        <w:r w:rsidR="00E85CC3" w:rsidRPr="009D1216">
          <w:rPr>
            <w:rStyle w:val="Hyperlink"/>
            <w:noProof/>
          </w:rPr>
          <w:t>Definition of Terms</w:t>
        </w:r>
        <w:r w:rsidR="00E85CC3">
          <w:rPr>
            <w:noProof/>
            <w:webHidden/>
          </w:rPr>
          <w:tab/>
        </w:r>
        <w:r w:rsidR="00C93984">
          <w:rPr>
            <w:noProof/>
            <w:webHidden/>
          </w:rPr>
          <w:fldChar w:fldCharType="begin"/>
        </w:r>
        <w:r w:rsidR="00E85CC3">
          <w:rPr>
            <w:noProof/>
            <w:webHidden/>
          </w:rPr>
          <w:instrText xml:space="preserve"> PAGEREF _Toc428099570 \h </w:instrText>
        </w:r>
        <w:r w:rsidR="00C93984">
          <w:rPr>
            <w:noProof/>
            <w:webHidden/>
          </w:rPr>
        </w:r>
        <w:r w:rsidR="00C93984">
          <w:rPr>
            <w:noProof/>
            <w:webHidden/>
          </w:rPr>
          <w:fldChar w:fldCharType="separate"/>
        </w:r>
        <w:r w:rsidR="00126CFD">
          <w:rPr>
            <w:noProof/>
            <w:webHidden/>
          </w:rPr>
          <w:t>10</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571" w:history="1">
        <w:r w:rsidR="00E85CC3" w:rsidRPr="009D1216">
          <w:rPr>
            <w:rStyle w:val="Hyperlink"/>
            <w:noProof/>
          </w:rPr>
          <w:t>Organization of the Dissertation</w:t>
        </w:r>
        <w:r w:rsidR="00E85CC3">
          <w:rPr>
            <w:noProof/>
            <w:webHidden/>
          </w:rPr>
          <w:tab/>
        </w:r>
        <w:r w:rsidR="00C93984">
          <w:rPr>
            <w:noProof/>
            <w:webHidden/>
          </w:rPr>
          <w:fldChar w:fldCharType="begin"/>
        </w:r>
        <w:r w:rsidR="00E85CC3">
          <w:rPr>
            <w:noProof/>
            <w:webHidden/>
          </w:rPr>
          <w:instrText xml:space="preserve"> PAGEREF _Toc428099571 \h </w:instrText>
        </w:r>
        <w:r w:rsidR="00C93984">
          <w:rPr>
            <w:noProof/>
            <w:webHidden/>
          </w:rPr>
        </w:r>
        <w:r w:rsidR="00C93984">
          <w:rPr>
            <w:noProof/>
            <w:webHidden/>
          </w:rPr>
          <w:fldChar w:fldCharType="separate"/>
        </w:r>
        <w:r w:rsidR="00126CFD">
          <w:rPr>
            <w:noProof/>
            <w:webHidden/>
          </w:rPr>
          <w:t>13</w:t>
        </w:r>
        <w:r w:rsidR="00C93984">
          <w:rPr>
            <w:noProof/>
            <w:webHidden/>
          </w:rPr>
          <w:fldChar w:fldCharType="end"/>
        </w:r>
      </w:hyperlink>
    </w:p>
    <w:p w:rsidR="00E85CC3" w:rsidRDefault="003B2EA4">
      <w:pPr>
        <w:pStyle w:val="TOC1"/>
        <w:rPr>
          <w:rFonts w:eastAsiaTheme="minorEastAsia" w:cstheme="minorBidi"/>
          <w:noProof/>
          <w:sz w:val="22"/>
          <w:szCs w:val="22"/>
          <w:lang w:bidi="ar-SA"/>
        </w:rPr>
      </w:pPr>
      <w:hyperlink w:anchor="_Toc428099572" w:history="1">
        <w:r w:rsidR="00E85CC3" w:rsidRPr="009D1216">
          <w:rPr>
            <w:rStyle w:val="Hyperlink"/>
            <w:noProof/>
          </w:rPr>
          <w:t>CHAPTER TWO: REVIEW OF THE LITERATURE</w:t>
        </w:r>
        <w:r w:rsidR="00E85CC3">
          <w:rPr>
            <w:noProof/>
            <w:webHidden/>
          </w:rPr>
          <w:tab/>
        </w:r>
        <w:r w:rsidR="00C93984">
          <w:rPr>
            <w:noProof/>
            <w:webHidden/>
          </w:rPr>
          <w:fldChar w:fldCharType="begin"/>
        </w:r>
        <w:r w:rsidR="00E85CC3">
          <w:rPr>
            <w:noProof/>
            <w:webHidden/>
          </w:rPr>
          <w:instrText xml:space="preserve"> PAGEREF _Toc428099572 \h </w:instrText>
        </w:r>
        <w:r w:rsidR="00C93984">
          <w:rPr>
            <w:noProof/>
            <w:webHidden/>
          </w:rPr>
        </w:r>
        <w:r w:rsidR="00C93984">
          <w:rPr>
            <w:noProof/>
            <w:webHidden/>
          </w:rPr>
          <w:fldChar w:fldCharType="separate"/>
        </w:r>
        <w:r w:rsidR="00126CFD">
          <w:rPr>
            <w:noProof/>
            <w:webHidden/>
          </w:rPr>
          <w:t>14</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573" w:history="1">
        <w:r w:rsidR="00E85CC3" w:rsidRPr="009D1216">
          <w:rPr>
            <w:rStyle w:val="Hyperlink"/>
            <w:noProof/>
          </w:rPr>
          <w:t>Overview</w:t>
        </w:r>
        <w:r w:rsidR="00E85CC3">
          <w:rPr>
            <w:noProof/>
            <w:webHidden/>
          </w:rPr>
          <w:tab/>
        </w:r>
        <w:r w:rsidR="00C93984">
          <w:rPr>
            <w:noProof/>
            <w:webHidden/>
          </w:rPr>
          <w:fldChar w:fldCharType="begin"/>
        </w:r>
        <w:r w:rsidR="00E85CC3">
          <w:rPr>
            <w:noProof/>
            <w:webHidden/>
          </w:rPr>
          <w:instrText xml:space="preserve"> PAGEREF _Toc428099573 \h </w:instrText>
        </w:r>
        <w:r w:rsidR="00C93984">
          <w:rPr>
            <w:noProof/>
            <w:webHidden/>
          </w:rPr>
        </w:r>
        <w:r w:rsidR="00C93984">
          <w:rPr>
            <w:noProof/>
            <w:webHidden/>
          </w:rPr>
          <w:fldChar w:fldCharType="separate"/>
        </w:r>
        <w:r w:rsidR="00126CFD">
          <w:rPr>
            <w:noProof/>
            <w:webHidden/>
          </w:rPr>
          <w:t>14</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574" w:history="1">
        <w:r w:rsidR="00E85CC3" w:rsidRPr="009D1216">
          <w:rPr>
            <w:rStyle w:val="Hyperlink"/>
            <w:noProof/>
          </w:rPr>
          <w:t>Theoretical Framework</w:t>
        </w:r>
        <w:r w:rsidR="00E85CC3">
          <w:rPr>
            <w:noProof/>
            <w:webHidden/>
          </w:rPr>
          <w:tab/>
        </w:r>
        <w:r w:rsidR="00C93984">
          <w:rPr>
            <w:noProof/>
            <w:webHidden/>
          </w:rPr>
          <w:fldChar w:fldCharType="begin"/>
        </w:r>
        <w:r w:rsidR="00E85CC3">
          <w:rPr>
            <w:noProof/>
            <w:webHidden/>
          </w:rPr>
          <w:instrText xml:space="preserve"> PAGEREF _Toc428099574 \h </w:instrText>
        </w:r>
        <w:r w:rsidR="00C93984">
          <w:rPr>
            <w:noProof/>
            <w:webHidden/>
          </w:rPr>
        </w:r>
        <w:r w:rsidR="00C93984">
          <w:rPr>
            <w:noProof/>
            <w:webHidden/>
          </w:rPr>
          <w:fldChar w:fldCharType="separate"/>
        </w:r>
        <w:r w:rsidR="00126CFD">
          <w:rPr>
            <w:noProof/>
            <w:webHidden/>
          </w:rPr>
          <w:t>14</w:t>
        </w:r>
        <w:r w:rsidR="00C93984">
          <w:rPr>
            <w:noProof/>
            <w:webHidden/>
          </w:rPr>
          <w:fldChar w:fldCharType="end"/>
        </w:r>
      </w:hyperlink>
    </w:p>
    <w:p w:rsidR="00E85CC3" w:rsidRDefault="003B2EA4">
      <w:pPr>
        <w:pStyle w:val="TOC3"/>
        <w:rPr>
          <w:rFonts w:eastAsiaTheme="minorEastAsia" w:cstheme="minorBidi"/>
          <w:noProof/>
          <w:sz w:val="22"/>
          <w:szCs w:val="22"/>
          <w:lang w:bidi="ar-SA"/>
        </w:rPr>
      </w:pPr>
      <w:hyperlink w:anchor="_Toc428099579" w:history="1">
        <w:r w:rsidR="00E85CC3" w:rsidRPr="009D1216">
          <w:rPr>
            <w:rStyle w:val="Hyperlink"/>
            <w:noProof/>
          </w:rPr>
          <w:t>Writing</w:t>
        </w:r>
        <w:r w:rsidR="00E85CC3">
          <w:rPr>
            <w:noProof/>
            <w:webHidden/>
          </w:rPr>
          <w:tab/>
        </w:r>
        <w:r w:rsidR="00C93984">
          <w:rPr>
            <w:noProof/>
            <w:webHidden/>
          </w:rPr>
          <w:fldChar w:fldCharType="begin"/>
        </w:r>
        <w:r w:rsidR="00E85CC3">
          <w:rPr>
            <w:noProof/>
            <w:webHidden/>
          </w:rPr>
          <w:instrText xml:space="preserve"> PAGEREF _Toc428099579 \h </w:instrText>
        </w:r>
        <w:r w:rsidR="00C93984">
          <w:rPr>
            <w:noProof/>
            <w:webHidden/>
          </w:rPr>
        </w:r>
        <w:r w:rsidR="00C93984">
          <w:rPr>
            <w:noProof/>
            <w:webHidden/>
          </w:rPr>
          <w:fldChar w:fldCharType="separate"/>
        </w:r>
        <w:r w:rsidR="00126CFD">
          <w:rPr>
            <w:noProof/>
            <w:webHidden/>
          </w:rPr>
          <w:t>35</w:t>
        </w:r>
        <w:r w:rsidR="00C93984">
          <w:rPr>
            <w:noProof/>
            <w:webHidden/>
          </w:rPr>
          <w:fldChar w:fldCharType="end"/>
        </w:r>
      </w:hyperlink>
    </w:p>
    <w:p w:rsidR="00E85CC3" w:rsidRDefault="003B2EA4">
      <w:pPr>
        <w:pStyle w:val="TOC3"/>
        <w:rPr>
          <w:rFonts w:eastAsiaTheme="minorEastAsia" w:cstheme="minorBidi"/>
          <w:noProof/>
          <w:sz w:val="22"/>
          <w:szCs w:val="22"/>
          <w:lang w:bidi="ar-SA"/>
        </w:rPr>
      </w:pPr>
      <w:hyperlink w:anchor="_Toc428099580" w:history="1">
        <w:r w:rsidR="00E85CC3" w:rsidRPr="009D1216">
          <w:rPr>
            <w:rStyle w:val="Hyperlink"/>
            <w:noProof/>
          </w:rPr>
          <w:t>Common Core State Standards Initiative and Writing</w:t>
        </w:r>
        <w:r w:rsidR="00E85CC3">
          <w:rPr>
            <w:noProof/>
            <w:webHidden/>
          </w:rPr>
          <w:tab/>
        </w:r>
        <w:r w:rsidR="00C93984">
          <w:rPr>
            <w:noProof/>
            <w:webHidden/>
          </w:rPr>
          <w:fldChar w:fldCharType="begin"/>
        </w:r>
        <w:r w:rsidR="00E85CC3">
          <w:rPr>
            <w:noProof/>
            <w:webHidden/>
          </w:rPr>
          <w:instrText xml:space="preserve"> PAGEREF _Toc428099580 \h </w:instrText>
        </w:r>
        <w:r w:rsidR="00C93984">
          <w:rPr>
            <w:noProof/>
            <w:webHidden/>
          </w:rPr>
        </w:r>
        <w:r w:rsidR="00C93984">
          <w:rPr>
            <w:noProof/>
            <w:webHidden/>
          </w:rPr>
          <w:fldChar w:fldCharType="separate"/>
        </w:r>
        <w:r w:rsidR="00126CFD">
          <w:rPr>
            <w:noProof/>
            <w:webHidden/>
          </w:rPr>
          <w:t>44</w:t>
        </w:r>
        <w:r w:rsidR="00C93984">
          <w:rPr>
            <w:noProof/>
            <w:webHidden/>
          </w:rPr>
          <w:fldChar w:fldCharType="end"/>
        </w:r>
      </w:hyperlink>
      <w:r w:rsidR="009E3232" w:rsidRPr="00BE276B">
        <w:rPr>
          <w:rStyle w:val="Hyperlink"/>
          <w:noProof/>
          <w:color w:val="auto"/>
        </w:rPr>
        <w:t>4</w:t>
      </w:r>
    </w:p>
    <w:p w:rsidR="00E85CC3" w:rsidRDefault="003B2EA4">
      <w:pPr>
        <w:pStyle w:val="TOC3"/>
        <w:rPr>
          <w:rFonts w:eastAsiaTheme="minorEastAsia" w:cstheme="minorBidi"/>
          <w:noProof/>
          <w:sz w:val="22"/>
          <w:szCs w:val="22"/>
          <w:lang w:bidi="ar-SA"/>
        </w:rPr>
      </w:pPr>
      <w:hyperlink w:anchor="_Toc428099581" w:history="1">
        <w:r w:rsidR="00E85CC3" w:rsidRPr="009D1216">
          <w:rPr>
            <w:rStyle w:val="Hyperlink"/>
            <w:noProof/>
          </w:rPr>
          <w:t>Research Studies on Blogging and Persuasive Writing Development</w:t>
        </w:r>
        <w:r w:rsidR="00E85CC3">
          <w:rPr>
            <w:noProof/>
            <w:webHidden/>
          </w:rPr>
          <w:tab/>
        </w:r>
        <w:r w:rsidR="00C93984">
          <w:rPr>
            <w:noProof/>
            <w:webHidden/>
          </w:rPr>
          <w:fldChar w:fldCharType="begin"/>
        </w:r>
        <w:r w:rsidR="00E85CC3">
          <w:rPr>
            <w:noProof/>
            <w:webHidden/>
          </w:rPr>
          <w:instrText xml:space="preserve"> PAGEREF _Toc428099581 \h </w:instrText>
        </w:r>
        <w:r w:rsidR="00C93984">
          <w:rPr>
            <w:noProof/>
            <w:webHidden/>
          </w:rPr>
        </w:r>
        <w:r w:rsidR="00C93984">
          <w:rPr>
            <w:noProof/>
            <w:webHidden/>
          </w:rPr>
          <w:fldChar w:fldCharType="separate"/>
        </w:r>
        <w:r w:rsidR="00126CFD">
          <w:rPr>
            <w:noProof/>
            <w:webHidden/>
          </w:rPr>
          <w:t>47</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586" w:history="1">
        <w:r w:rsidR="00E85CC3" w:rsidRPr="009D1216">
          <w:rPr>
            <w:rStyle w:val="Hyperlink"/>
            <w:noProof/>
          </w:rPr>
          <w:t>Discussion</w:t>
        </w:r>
        <w:r w:rsidR="00E85CC3">
          <w:rPr>
            <w:noProof/>
            <w:webHidden/>
          </w:rPr>
          <w:tab/>
        </w:r>
        <w:r w:rsidR="00C93984">
          <w:rPr>
            <w:noProof/>
            <w:webHidden/>
          </w:rPr>
          <w:fldChar w:fldCharType="begin"/>
        </w:r>
        <w:r w:rsidR="00E85CC3">
          <w:rPr>
            <w:noProof/>
            <w:webHidden/>
          </w:rPr>
          <w:instrText xml:space="preserve"> PAGEREF _Toc428099586 \h </w:instrText>
        </w:r>
        <w:r w:rsidR="00C93984">
          <w:rPr>
            <w:noProof/>
            <w:webHidden/>
          </w:rPr>
        </w:r>
        <w:r w:rsidR="00C93984">
          <w:rPr>
            <w:noProof/>
            <w:webHidden/>
          </w:rPr>
          <w:fldChar w:fldCharType="separate"/>
        </w:r>
        <w:r w:rsidR="00126CFD">
          <w:rPr>
            <w:noProof/>
            <w:webHidden/>
          </w:rPr>
          <w:t>60</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590" w:history="1">
        <w:r w:rsidR="00E85CC3" w:rsidRPr="009D1216">
          <w:rPr>
            <w:rStyle w:val="Hyperlink"/>
            <w:noProof/>
          </w:rPr>
          <w:t>Summary</w:t>
        </w:r>
        <w:r w:rsidR="00E85CC3">
          <w:rPr>
            <w:noProof/>
            <w:webHidden/>
          </w:rPr>
          <w:tab/>
        </w:r>
        <w:r w:rsidR="00C93984">
          <w:rPr>
            <w:noProof/>
            <w:webHidden/>
          </w:rPr>
          <w:fldChar w:fldCharType="begin"/>
        </w:r>
        <w:r w:rsidR="00E85CC3">
          <w:rPr>
            <w:noProof/>
            <w:webHidden/>
          </w:rPr>
          <w:instrText xml:space="preserve"> PAGEREF _Toc428099590 \h </w:instrText>
        </w:r>
        <w:r w:rsidR="00C93984">
          <w:rPr>
            <w:noProof/>
            <w:webHidden/>
          </w:rPr>
        </w:r>
        <w:r w:rsidR="00C93984">
          <w:rPr>
            <w:noProof/>
            <w:webHidden/>
          </w:rPr>
          <w:fldChar w:fldCharType="separate"/>
        </w:r>
        <w:r w:rsidR="00126CFD">
          <w:rPr>
            <w:noProof/>
            <w:webHidden/>
          </w:rPr>
          <w:t>63</w:t>
        </w:r>
        <w:r w:rsidR="00C93984">
          <w:rPr>
            <w:noProof/>
            <w:webHidden/>
          </w:rPr>
          <w:fldChar w:fldCharType="end"/>
        </w:r>
      </w:hyperlink>
    </w:p>
    <w:p w:rsidR="00E85CC3" w:rsidRDefault="003B2EA4">
      <w:pPr>
        <w:pStyle w:val="TOC1"/>
        <w:rPr>
          <w:rFonts w:eastAsiaTheme="minorEastAsia" w:cstheme="minorBidi"/>
          <w:noProof/>
          <w:sz w:val="22"/>
          <w:szCs w:val="22"/>
          <w:lang w:bidi="ar-SA"/>
        </w:rPr>
      </w:pPr>
      <w:hyperlink w:anchor="_Toc428099591" w:history="1">
        <w:r w:rsidR="00E85CC3" w:rsidRPr="009D1216">
          <w:rPr>
            <w:rStyle w:val="Hyperlink"/>
            <w:noProof/>
          </w:rPr>
          <w:t>CHAPTER THREE:  METHOD</w:t>
        </w:r>
        <w:r w:rsidR="00E85CC3">
          <w:rPr>
            <w:noProof/>
            <w:webHidden/>
          </w:rPr>
          <w:tab/>
        </w:r>
        <w:r w:rsidR="00C93984">
          <w:rPr>
            <w:noProof/>
            <w:webHidden/>
          </w:rPr>
          <w:fldChar w:fldCharType="begin"/>
        </w:r>
        <w:r w:rsidR="00E85CC3">
          <w:rPr>
            <w:noProof/>
            <w:webHidden/>
          </w:rPr>
          <w:instrText xml:space="preserve"> PAGEREF _Toc428099591 \h </w:instrText>
        </w:r>
        <w:r w:rsidR="00C93984">
          <w:rPr>
            <w:noProof/>
            <w:webHidden/>
          </w:rPr>
        </w:r>
        <w:r w:rsidR="00C93984">
          <w:rPr>
            <w:noProof/>
            <w:webHidden/>
          </w:rPr>
          <w:fldChar w:fldCharType="separate"/>
        </w:r>
        <w:r w:rsidR="00126CFD">
          <w:rPr>
            <w:noProof/>
            <w:webHidden/>
          </w:rPr>
          <w:t>65</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592" w:history="1">
        <w:r w:rsidR="00E85CC3" w:rsidRPr="009D1216">
          <w:rPr>
            <w:rStyle w:val="Hyperlink"/>
            <w:noProof/>
          </w:rPr>
          <w:t>Overview</w:t>
        </w:r>
        <w:r w:rsidR="00E85CC3">
          <w:rPr>
            <w:noProof/>
            <w:webHidden/>
          </w:rPr>
          <w:tab/>
        </w:r>
        <w:r w:rsidR="00C93984">
          <w:rPr>
            <w:noProof/>
            <w:webHidden/>
          </w:rPr>
          <w:fldChar w:fldCharType="begin"/>
        </w:r>
        <w:r w:rsidR="00E85CC3">
          <w:rPr>
            <w:noProof/>
            <w:webHidden/>
          </w:rPr>
          <w:instrText xml:space="preserve"> PAGEREF _Toc428099592 \h </w:instrText>
        </w:r>
        <w:r w:rsidR="00C93984">
          <w:rPr>
            <w:noProof/>
            <w:webHidden/>
          </w:rPr>
        </w:r>
        <w:r w:rsidR="00C93984">
          <w:rPr>
            <w:noProof/>
            <w:webHidden/>
          </w:rPr>
          <w:fldChar w:fldCharType="separate"/>
        </w:r>
        <w:r w:rsidR="00126CFD">
          <w:rPr>
            <w:noProof/>
            <w:webHidden/>
          </w:rPr>
          <w:t>65</w:t>
        </w:r>
        <w:r w:rsidR="00C93984">
          <w:rPr>
            <w:noProof/>
            <w:webHidden/>
          </w:rPr>
          <w:fldChar w:fldCharType="end"/>
        </w:r>
      </w:hyperlink>
    </w:p>
    <w:p w:rsidR="00E85CC3" w:rsidRDefault="003B2EA4">
      <w:pPr>
        <w:pStyle w:val="TOC3"/>
        <w:rPr>
          <w:rFonts w:eastAsiaTheme="minorEastAsia" w:cstheme="minorBidi"/>
          <w:noProof/>
          <w:sz w:val="22"/>
          <w:szCs w:val="22"/>
          <w:lang w:bidi="ar-SA"/>
        </w:rPr>
      </w:pPr>
      <w:hyperlink w:anchor="_Toc428099593" w:history="1">
        <w:r w:rsidR="00E85CC3" w:rsidRPr="009D1216">
          <w:rPr>
            <w:rStyle w:val="Hyperlink"/>
            <w:noProof/>
          </w:rPr>
          <w:t>Purpose</w:t>
        </w:r>
        <w:r w:rsidR="00E85CC3">
          <w:rPr>
            <w:noProof/>
            <w:webHidden/>
          </w:rPr>
          <w:tab/>
        </w:r>
        <w:r w:rsidR="00C93984">
          <w:rPr>
            <w:noProof/>
            <w:webHidden/>
          </w:rPr>
          <w:fldChar w:fldCharType="begin"/>
        </w:r>
        <w:r w:rsidR="00E85CC3">
          <w:rPr>
            <w:noProof/>
            <w:webHidden/>
          </w:rPr>
          <w:instrText xml:space="preserve"> PAGEREF _Toc428099593 \h </w:instrText>
        </w:r>
        <w:r w:rsidR="00C93984">
          <w:rPr>
            <w:noProof/>
            <w:webHidden/>
          </w:rPr>
        </w:r>
        <w:r w:rsidR="00C93984">
          <w:rPr>
            <w:noProof/>
            <w:webHidden/>
          </w:rPr>
          <w:fldChar w:fldCharType="separate"/>
        </w:r>
        <w:r w:rsidR="00126CFD">
          <w:rPr>
            <w:noProof/>
            <w:webHidden/>
          </w:rPr>
          <w:t>65</w:t>
        </w:r>
        <w:r w:rsidR="00C93984">
          <w:rPr>
            <w:noProof/>
            <w:webHidden/>
          </w:rPr>
          <w:fldChar w:fldCharType="end"/>
        </w:r>
      </w:hyperlink>
    </w:p>
    <w:p w:rsidR="00E85CC3" w:rsidRDefault="003B2EA4">
      <w:pPr>
        <w:pStyle w:val="TOC3"/>
        <w:rPr>
          <w:rFonts w:eastAsiaTheme="minorEastAsia" w:cstheme="minorBidi"/>
          <w:noProof/>
          <w:sz w:val="22"/>
          <w:szCs w:val="22"/>
          <w:lang w:bidi="ar-SA"/>
        </w:rPr>
      </w:pPr>
      <w:hyperlink w:anchor="_Toc428099594" w:history="1">
        <w:r w:rsidR="00E85CC3" w:rsidRPr="009D1216">
          <w:rPr>
            <w:rStyle w:val="Hyperlink"/>
            <w:noProof/>
          </w:rPr>
          <w:t>Research Question</w:t>
        </w:r>
        <w:r w:rsidR="00E85CC3">
          <w:rPr>
            <w:noProof/>
            <w:webHidden/>
          </w:rPr>
          <w:tab/>
        </w:r>
        <w:r w:rsidR="00C93984">
          <w:rPr>
            <w:noProof/>
            <w:webHidden/>
          </w:rPr>
          <w:fldChar w:fldCharType="begin"/>
        </w:r>
        <w:r w:rsidR="00E85CC3">
          <w:rPr>
            <w:noProof/>
            <w:webHidden/>
          </w:rPr>
          <w:instrText xml:space="preserve"> PAGEREF _Toc428099594 \h </w:instrText>
        </w:r>
        <w:r w:rsidR="00C93984">
          <w:rPr>
            <w:noProof/>
            <w:webHidden/>
          </w:rPr>
        </w:r>
        <w:r w:rsidR="00C93984">
          <w:rPr>
            <w:noProof/>
            <w:webHidden/>
          </w:rPr>
          <w:fldChar w:fldCharType="separate"/>
        </w:r>
        <w:r w:rsidR="00126CFD">
          <w:rPr>
            <w:noProof/>
            <w:webHidden/>
          </w:rPr>
          <w:t>66</w:t>
        </w:r>
        <w:r w:rsidR="00C93984">
          <w:rPr>
            <w:noProof/>
            <w:webHidden/>
          </w:rPr>
          <w:fldChar w:fldCharType="end"/>
        </w:r>
      </w:hyperlink>
    </w:p>
    <w:p w:rsidR="00E85CC3" w:rsidRDefault="003B2EA4">
      <w:pPr>
        <w:pStyle w:val="TOC3"/>
        <w:rPr>
          <w:rFonts w:eastAsiaTheme="minorEastAsia" w:cstheme="minorBidi"/>
          <w:noProof/>
          <w:sz w:val="22"/>
          <w:szCs w:val="22"/>
          <w:lang w:bidi="ar-SA"/>
        </w:rPr>
      </w:pPr>
      <w:hyperlink w:anchor="_Toc428099595" w:history="1">
        <w:r w:rsidR="00E85CC3" w:rsidRPr="009D1216">
          <w:rPr>
            <w:rStyle w:val="Hyperlink"/>
            <w:noProof/>
          </w:rPr>
          <w:t>Research Design</w:t>
        </w:r>
        <w:r w:rsidR="00E85CC3">
          <w:rPr>
            <w:noProof/>
            <w:webHidden/>
          </w:rPr>
          <w:tab/>
        </w:r>
        <w:r w:rsidR="00C93984">
          <w:rPr>
            <w:noProof/>
            <w:webHidden/>
          </w:rPr>
          <w:fldChar w:fldCharType="begin"/>
        </w:r>
        <w:r w:rsidR="00E85CC3">
          <w:rPr>
            <w:noProof/>
            <w:webHidden/>
          </w:rPr>
          <w:instrText xml:space="preserve"> PAGEREF _Toc428099595 \h </w:instrText>
        </w:r>
        <w:r w:rsidR="00C93984">
          <w:rPr>
            <w:noProof/>
            <w:webHidden/>
          </w:rPr>
        </w:r>
        <w:r w:rsidR="00C93984">
          <w:rPr>
            <w:noProof/>
            <w:webHidden/>
          </w:rPr>
          <w:fldChar w:fldCharType="separate"/>
        </w:r>
        <w:r w:rsidR="00126CFD">
          <w:rPr>
            <w:noProof/>
            <w:webHidden/>
          </w:rPr>
          <w:t>66</w:t>
        </w:r>
        <w:r w:rsidR="00C93984">
          <w:rPr>
            <w:noProof/>
            <w:webHidden/>
          </w:rPr>
          <w:fldChar w:fldCharType="end"/>
        </w:r>
      </w:hyperlink>
    </w:p>
    <w:p w:rsidR="00E85CC3" w:rsidRDefault="003B2EA4">
      <w:pPr>
        <w:pStyle w:val="TOC3"/>
        <w:rPr>
          <w:rFonts w:eastAsiaTheme="minorEastAsia" w:cstheme="minorBidi"/>
          <w:noProof/>
          <w:sz w:val="22"/>
          <w:szCs w:val="22"/>
          <w:lang w:bidi="ar-SA"/>
        </w:rPr>
      </w:pPr>
      <w:hyperlink w:anchor="_Toc428099596" w:history="1">
        <w:r w:rsidR="00E85CC3" w:rsidRPr="009D1216">
          <w:rPr>
            <w:rStyle w:val="Hyperlink"/>
            <w:noProof/>
          </w:rPr>
          <w:t>Research Setting and Participants</w:t>
        </w:r>
        <w:r w:rsidR="00E85CC3">
          <w:rPr>
            <w:noProof/>
            <w:webHidden/>
          </w:rPr>
          <w:tab/>
        </w:r>
        <w:r w:rsidR="00C93984">
          <w:rPr>
            <w:noProof/>
            <w:webHidden/>
          </w:rPr>
          <w:fldChar w:fldCharType="begin"/>
        </w:r>
        <w:r w:rsidR="00E85CC3">
          <w:rPr>
            <w:noProof/>
            <w:webHidden/>
          </w:rPr>
          <w:instrText xml:space="preserve"> PAGEREF _Toc428099596 \h </w:instrText>
        </w:r>
        <w:r w:rsidR="00C93984">
          <w:rPr>
            <w:noProof/>
            <w:webHidden/>
          </w:rPr>
        </w:r>
        <w:r w:rsidR="00C93984">
          <w:rPr>
            <w:noProof/>
            <w:webHidden/>
          </w:rPr>
          <w:fldChar w:fldCharType="separate"/>
        </w:r>
        <w:r w:rsidR="00126CFD">
          <w:rPr>
            <w:noProof/>
            <w:webHidden/>
          </w:rPr>
          <w:t>69</w:t>
        </w:r>
        <w:r w:rsidR="00C93984">
          <w:rPr>
            <w:noProof/>
            <w:webHidden/>
          </w:rPr>
          <w:fldChar w:fldCharType="end"/>
        </w:r>
      </w:hyperlink>
    </w:p>
    <w:p w:rsidR="00E85CC3" w:rsidRDefault="003B2EA4">
      <w:pPr>
        <w:pStyle w:val="TOC3"/>
        <w:rPr>
          <w:rFonts w:eastAsiaTheme="minorEastAsia" w:cstheme="minorBidi"/>
          <w:noProof/>
          <w:sz w:val="22"/>
          <w:szCs w:val="22"/>
          <w:lang w:bidi="ar-SA"/>
        </w:rPr>
      </w:pPr>
      <w:hyperlink w:anchor="_Toc428099599" w:history="1">
        <w:r w:rsidR="00E85CC3" w:rsidRPr="009D1216">
          <w:rPr>
            <w:rStyle w:val="Hyperlink"/>
            <w:noProof/>
          </w:rPr>
          <w:t>Role of the Researcher</w:t>
        </w:r>
        <w:r w:rsidR="00E85CC3">
          <w:rPr>
            <w:noProof/>
            <w:webHidden/>
          </w:rPr>
          <w:tab/>
        </w:r>
        <w:r w:rsidR="00C93984">
          <w:rPr>
            <w:noProof/>
            <w:webHidden/>
          </w:rPr>
          <w:fldChar w:fldCharType="begin"/>
        </w:r>
        <w:r w:rsidR="00E85CC3">
          <w:rPr>
            <w:noProof/>
            <w:webHidden/>
          </w:rPr>
          <w:instrText xml:space="preserve"> PAGEREF _Toc428099599 \h </w:instrText>
        </w:r>
        <w:r w:rsidR="00C93984">
          <w:rPr>
            <w:noProof/>
            <w:webHidden/>
          </w:rPr>
        </w:r>
        <w:r w:rsidR="00C93984">
          <w:rPr>
            <w:noProof/>
            <w:webHidden/>
          </w:rPr>
          <w:fldChar w:fldCharType="separate"/>
        </w:r>
        <w:r w:rsidR="00126CFD">
          <w:rPr>
            <w:noProof/>
            <w:webHidden/>
          </w:rPr>
          <w:t>80</w:t>
        </w:r>
        <w:r w:rsidR="00C93984">
          <w:rPr>
            <w:noProof/>
            <w:webHidden/>
          </w:rPr>
          <w:fldChar w:fldCharType="end"/>
        </w:r>
      </w:hyperlink>
    </w:p>
    <w:p w:rsidR="00E85CC3" w:rsidRDefault="003B2EA4">
      <w:pPr>
        <w:pStyle w:val="TOC3"/>
        <w:rPr>
          <w:rFonts w:eastAsiaTheme="minorEastAsia" w:cstheme="minorBidi"/>
          <w:noProof/>
          <w:sz w:val="22"/>
          <w:szCs w:val="22"/>
          <w:lang w:bidi="ar-SA"/>
        </w:rPr>
      </w:pPr>
      <w:hyperlink w:anchor="_Toc428099600" w:history="1">
        <w:r w:rsidR="00E85CC3" w:rsidRPr="009D1216">
          <w:rPr>
            <w:rStyle w:val="Hyperlink"/>
            <w:noProof/>
          </w:rPr>
          <w:t>Data Sources</w:t>
        </w:r>
        <w:r w:rsidR="00E85CC3">
          <w:rPr>
            <w:noProof/>
            <w:webHidden/>
          </w:rPr>
          <w:tab/>
        </w:r>
        <w:r w:rsidR="00C93984">
          <w:rPr>
            <w:noProof/>
            <w:webHidden/>
          </w:rPr>
          <w:fldChar w:fldCharType="begin"/>
        </w:r>
        <w:r w:rsidR="00E85CC3">
          <w:rPr>
            <w:noProof/>
            <w:webHidden/>
          </w:rPr>
          <w:instrText xml:space="preserve"> PAGEREF _Toc428099600 \h </w:instrText>
        </w:r>
        <w:r w:rsidR="00C93984">
          <w:rPr>
            <w:noProof/>
            <w:webHidden/>
          </w:rPr>
        </w:r>
        <w:r w:rsidR="00C93984">
          <w:rPr>
            <w:noProof/>
            <w:webHidden/>
          </w:rPr>
          <w:fldChar w:fldCharType="separate"/>
        </w:r>
        <w:r w:rsidR="00126CFD">
          <w:rPr>
            <w:noProof/>
            <w:webHidden/>
          </w:rPr>
          <w:t>81</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603" w:history="1">
        <w:r w:rsidR="00E85CC3" w:rsidRPr="009D1216">
          <w:rPr>
            <w:rStyle w:val="Hyperlink"/>
            <w:noProof/>
          </w:rPr>
          <w:t>Procedures</w:t>
        </w:r>
        <w:r w:rsidR="00E85CC3">
          <w:rPr>
            <w:noProof/>
            <w:webHidden/>
          </w:rPr>
          <w:tab/>
        </w:r>
        <w:r w:rsidR="00C93984">
          <w:rPr>
            <w:noProof/>
            <w:webHidden/>
          </w:rPr>
          <w:fldChar w:fldCharType="begin"/>
        </w:r>
        <w:r w:rsidR="00E85CC3">
          <w:rPr>
            <w:noProof/>
            <w:webHidden/>
          </w:rPr>
          <w:instrText xml:space="preserve"> PAGEREF _Toc428099603 \h </w:instrText>
        </w:r>
        <w:r w:rsidR="00C93984">
          <w:rPr>
            <w:noProof/>
            <w:webHidden/>
          </w:rPr>
        </w:r>
        <w:r w:rsidR="00C93984">
          <w:rPr>
            <w:noProof/>
            <w:webHidden/>
          </w:rPr>
          <w:fldChar w:fldCharType="separate"/>
        </w:r>
        <w:r w:rsidR="00126CFD">
          <w:rPr>
            <w:noProof/>
            <w:webHidden/>
          </w:rPr>
          <w:t>85</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609" w:history="1">
        <w:r w:rsidR="00E85CC3" w:rsidRPr="009D1216">
          <w:rPr>
            <w:rStyle w:val="Hyperlink"/>
            <w:noProof/>
          </w:rPr>
          <w:t>Data Analysis</w:t>
        </w:r>
        <w:r w:rsidR="00E85CC3">
          <w:rPr>
            <w:noProof/>
            <w:webHidden/>
          </w:rPr>
          <w:tab/>
        </w:r>
        <w:r w:rsidR="00C93984">
          <w:rPr>
            <w:noProof/>
            <w:webHidden/>
          </w:rPr>
          <w:fldChar w:fldCharType="begin"/>
        </w:r>
        <w:r w:rsidR="00E85CC3">
          <w:rPr>
            <w:noProof/>
            <w:webHidden/>
          </w:rPr>
          <w:instrText xml:space="preserve"> PAGEREF _Toc428099609 \h </w:instrText>
        </w:r>
        <w:r w:rsidR="00C93984">
          <w:rPr>
            <w:noProof/>
            <w:webHidden/>
          </w:rPr>
        </w:r>
        <w:r w:rsidR="00C93984">
          <w:rPr>
            <w:noProof/>
            <w:webHidden/>
          </w:rPr>
          <w:fldChar w:fldCharType="separate"/>
        </w:r>
        <w:r w:rsidR="00126CFD">
          <w:rPr>
            <w:noProof/>
            <w:webHidden/>
          </w:rPr>
          <w:t>89</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612" w:history="1">
        <w:r w:rsidR="00E85CC3" w:rsidRPr="009D1216">
          <w:rPr>
            <w:rStyle w:val="Hyperlink"/>
            <w:noProof/>
          </w:rPr>
          <w:t>Validity</w:t>
        </w:r>
        <w:r w:rsidR="00E85CC3">
          <w:rPr>
            <w:noProof/>
            <w:webHidden/>
          </w:rPr>
          <w:tab/>
        </w:r>
        <w:r w:rsidR="00C93984">
          <w:rPr>
            <w:noProof/>
            <w:webHidden/>
          </w:rPr>
          <w:fldChar w:fldCharType="begin"/>
        </w:r>
        <w:r w:rsidR="00E85CC3">
          <w:rPr>
            <w:noProof/>
            <w:webHidden/>
          </w:rPr>
          <w:instrText xml:space="preserve"> PAGEREF _Toc428099612 \h </w:instrText>
        </w:r>
        <w:r w:rsidR="00C93984">
          <w:rPr>
            <w:noProof/>
            <w:webHidden/>
          </w:rPr>
        </w:r>
        <w:r w:rsidR="00C93984">
          <w:rPr>
            <w:noProof/>
            <w:webHidden/>
          </w:rPr>
          <w:fldChar w:fldCharType="separate"/>
        </w:r>
        <w:r w:rsidR="00126CFD">
          <w:rPr>
            <w:noProof/>
            <w:webHidden/>
          </w:rPr>
          <w:t>90</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613" w:history="1">
        <w:r w:rsidR="00E85CC3" w:rsidRPr="009D1216">
          <w:rPr>
            <w:rStyle w:val="Hyperlink"/>
            <w:noProof/>
          </w:rPr>
          <w:t>Ethical Considerations</w:t>
        </w:r>
        <w:r w:rsidR="00E85CC3">
          <w:rPr>
            <w:noProof/>
            <w:webHidden/>
          </w:rPr>
          <w:tab/>
        </w:r>
        <w:r w:rsidR="00C93984">
          <w:rPr>
            <w:noProof/>
            <w:webHidden/>
          </w:rPr>
          <w:fldChar w:fldCharType="begin"/>
        </w:r>
        <w:r w:rsidR="00E85CC3">
          <w:rPr>
            <w:noProof/>
            <w:webHidden/>
          </w:rPr>
          <w:instrText xml:space="preserve"> PAGEREF _Toc428099613 \h </w:instrText>
        </w:r>
        <w:r w:rsidR="00C93984">
          <w:rPr>
            <w:noProof/>
            <w:webHidden/>
          </w:rPr>
        </w:r>
        <w:r w:rsidR="00C93984">
          <w:rPr>
            <w:noProof/>
            <w:webHidden/>
          </w:rPr>
          <w:fldChar w:fldCharType="separate"/>
        </w:r>
        <w:r w:rsidR="00126CFD">
          <w:rPr>
            <w:noProof/>
            <w:webHidden/>
          </w:rPr>
          <w:t>91</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614" w:history="1">
        <w:r w:rsidR="00E85CC3" w:rsidRPr="009D1216">
          <w:rPr>
            <w:rStyle w:val="Hyperlink"/>
            <w:noProof/>
          </w:rPr>
          <w:t>Summary</w:t>
        </w:r>
        <w:r w:rsidR="00E85CC3">
          <w:rPr>
            <w:noProof/>
            <w:webHidden/>
          </w:rPr>
          <w:tab/>
        </w:r>
        <w:r w:rsidR="00C93984">
          <w:rPr>
            <w:noProof/>
            <w:webHidden/>
          </w:rPr>
          <w:fldChar w:fldCharType="begin"/>
        </w:r>
        <w:r w:rsidR="00E85CC3">
          <w:rPr>
            <w:noProof/>
            <w:webHidden/>
          </w:rPr>
          <w:instrText xml:space="preserve"> PAGEREF _Toc428099614 \h </w:instrText>
        </w:r>
        <w:r w:rsidR="00C93984">
          <w:rPr>
            <w:noProof/>
            <w:webHidden/>
          </w:rPr>
        </w:r>
        <w:r w:rsidR="00C93984">
          <w:rPr>
            <w:noProof/>
            <w:webHidden/>
          </w:rPr>
          <w:fldChar w:fldCharType="separate"/>
        </w:r>
        <w:r w:rsidR="00126CFD">
          <w:rPr>
            <w:noProof/>
            <w:webHidden/>
          </w:rPr>
          <w:t>91</w:t>
        </w:r>
        <w:r w:rsidR="00C93984">
          <w:rPr>
            <w:noProof/>
            <w:webHidden/>
          </w:rPr>
          <w:fldChar w:fldCharType="end"/>
        </w:r>
      </w:hyperlink>
    </w:p>
    <w:p w:rsidR="00E85CC3" w:rsidRDefault="003B2EA4">
      <w:pPr>
        <w:pStyle w:val="TOC1"/>
        <w:rPr>
          <w:rFonts w:eastAsiaTheme="minorEastAsia" w:cstheme="minorBidi"/>
          <w:noProof/>
          <w:sz w:val="22"/>
          <w:szCs w:val="22"/>
          <w:lang w:bidi="ar-SA"/>
        </w:rPr>
      </w:pPr>
      <w:hyperlink w:anchor="_Toc428099615" w:history="1">
        <w:r w:rsidR="00E85CC3" w:rsidRPr="009D1216">
          <w:rPr>
            <w:rStyle w:val="Hyperlink"/>
            <w:noProof/>
          </w:rPr>
          <w:t>CHAPTER FOUR:  RESULTS</w:t>
        </w:r>
        <w:r w:rsidR="00E85CC3">
          <w:rPr>
            <w:noProof/>
            <w:webHidden/>
          </w:rPr>
          <w:tab/>
        </w:r>
        <w:r w:rsidR="00C93984">
          <w:rPr>
            <w:noProof/>
            <w:webHidden/>
          </w:rPr>
          <w:fldChar w:fldCharType="begin"/>
        </w:r>
        <w:r w:rsidR="00E85CC3">
          <w:rPr>
            <w:noProof/>
            <w:webHidden/>
          </w:rPr>
          <w:instrText xml:space="preserve"> PAGEREF _Toc428099615 \h </w:instrText>
        </w:r>
        <w:r w:rsidR="00C93984">
          <w:rPr>
            <w:noProof/>
            <w:webHidden/>
          </w:rPr>
        </w:r>
        <w:r w:rsidR="00C93984">
          <w:rPr>
            <w:noProof/>
            <w:webHidden/>
          </w:rPr>
          <w:fldChar w:fldCharType="separate"/>
        </w:r>
        <w:r w:rsidR="00126CFD">
          <w:rPr>
            <w:noProof/>
            <w:webHidden/>
          </w:rPr>
          <w:t>93</w:t>
        </w:r>
        <w:r w:rsidR="00C93984">
          <w:rPr>
            <w:noProof/>
            <w:webHidden/>
          </w:rPr>
          <w:fldChar w:fldCharType="end"/>
        </w:r>
      </w:hyperlink>
    </w:p>
    <w:p w:rsidR="00E85CC3" w:rsidRDefault="003B2EA4">
      <w:pPr>
        <w:pStyle w:val="TOC3"/>
        <w:rPr>
          <w:rFonts w:eastAsiaTheme="minorEastAsia" w:cstheme="minorBidi"/>
          <w:noProof/>
          <w:sz w:val="22"/>
          <w:szCs w:val="22"/>
          <w:lang w:bidi="ar-SA"/>
        </w:rPr>
      </w:pPr>
      <w:hyperlink w:anchor="_Toc428099616" w:history="1">
        <w:r w:rsidR="00E85CC3" w:rsidRPr="009D1216">
          <w:rPr>
            <w:rStyle w:val="Hyperlink"/>
            <w:noProof/>
          </w:rPr>
          <w:t>Findings Related to Research Question One</w:t>
        </w:r>
        <w:r w:rsidR="00E85CC3">
          <w:rPr>
            <w:noProof/>
            <w:webHidden/>
          </w:rPr>
          <w:tab/>
        </w:r>
        <w:r w:rsidR="00C93984">
          <w:rPr>
            <w:noProof/>
            <w:webHidden/>
          </w:rPr>
          <w:fldChar w:fldCharType="begin"/>
        </w:r>
        <w:r w:rsidR="00E85CC3">
          <w:rPr>
            <w:noProof/>
            <w:webHidden/>
          </w:rPr>
          <w:instrText xml:space="preserve"> PAGEREF _Toc428099616 \h </w:instrText>
        </w:r>
        <w:r w:rsidR="00C93984">
          <w:rPr>
            <w:noProof/>
            <w:webHidden/>
          </w:rPr>
        </w:r>
        <w:r w:rsidR="00C93984">
          <w:rPr>
            <w:noProof/>
            <w:webHidden/>
          </w:rPr>
          <w:fldChar w:fldCharType="separate"/>
        </w:r>
        <w:r w:rsidR="00126CFD">
          <w:rPr>
            <w:noProof/>
            <w:webHidden/>
          </w:rPr>
          <w:t>94</w:t>
        </w:r>
        <w:r w:rsidR="00C93984">
          <w:rPr>
            <w:noProof/>
            <w:webHidden/>
          </w:rPr>
          <w:fldChar w:fldCharType="end"/>
        </w:r>
      </w:hyperlink>
    </w:p>
    <w:p w:rsidR="00E85CC3" w:rsidRDefault="003B2EA4">
      <w:pPr>
        <w:pStyle w:val="TOC3"/>
        <w:rPr>
          <w:rFonts w:eastAsiaTheme="minorEastAsia" w:cstheme="minorBidi"/>
          <w:noProof/>
          <w:sz w:val="22"/>
          <w:szCs w:val="22"/>
          <w:lang w:bidi="ar-SA"/>
        </w:rPr>
      </w:pPr>
      <w:hyperlink w:anchor="_Toc428099623" w:history="1">
        <w:r w:rsidR="00E85CC3" w:rsidRPr="009D1216">
          <w:rPr>
            <w:rStyle w:val="Hyperlink"/>
            <w:noProof/>
          </w:rPr>
          <w:t>Findings for Research Question Two</w:t>
        </w:r>
        <w:r w:rsidR="00E85CC3">
          <w:rPr>
            <w:noProof/>
            <w:webHidden/>
          </w:rPr>
          <w:tab/>
        </w:r>
        <w:r w:rsidR="00C93984">
          <w:rPr>
            <w:noProof/>
            <w:webHidden/>
          </w:rPr>
          <w:fldChar w:fldCharType="begin"/>
        </w:r>
        <w:r w:rsidR="00E85CC3">
          <w:rPr>
            <w:noProof/>
            <w:webHidden/>
          </w:rPr>
          <w:instrText xml:space="preserve"> PAGEREF _Toc428099623 \h </w:instrText>
        </w:r>
        <w:r w:rsidR="00C93984">
          <w:rPr>
            <w:noProof/>
            <w:webHidden/>
          </w:rPr>
        </w:r>
        <w:r w:rsidR="00C93984">
          <w:rPr>
            <w:noProof/>
            <w:webHidden/>
          </w:rPr>
          <w:fldChar w:fldCharType="separate"/>
        </w:r>
        <w:r w:rsidR="00126CFD">
          <w:rPr>
            <w:noProof/>
            <w:webHidden/>
          </w:rPr>
          <w:t>105</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630" w:history="1">
        <w:r w:rsidR="00E85CC3" w:rsidRPr="009D1216">
          <w:rPr>
            <w:rStyle w:val="Hyperlink"/>
            <w:noProof/>
          </w:rPr>
          <w:t>Summary of Results</w:t>
        </w:r>
        <w:r w:rsidR="00E85CC3">
          <w:rPr>
            <w:noProof/>
            <w:webHidden/>
          </w:rPr>
          <w:tab/>
        </w:r>
        <w:r w:rsidR="00C93984">
          <w:rPr>
            <w:noProof/>
            <w:webHidden/>
          </w:rPr>
          <w:fldChar w:fldCharType="begin"/>
        </w:r>
        <w:r w:rsidR="00E85CC3">
          <w:rPr>
            <w:noProof/>
            <w:webHidden/>
          </w:rPr>
          <w:instrText xml:space="preserve"> PAGEREF _Toc428099630 \h </w:instrText>
        </w:r>
        <w:r w:rsidR="00C93984">
          <w:rPr>
            <w:noProof/>
            <w:webHidden/>
          </w:rPr>
        </w:r>
        <w:r w:rsidR="00C93984">
          <w:rPr>
            <w:noProof/>
            <w:webHidden/>
          </w:rPr>
          <w:fldChar w:fldCharType="separate"/>
        </w:r>
        <w:r w:rsidR="00126CFD">
          <w:rPr>
            <w:noProof/>
            <w:webHidden/>
          </w:rPr>
          <w:t>111</w:t>
        </w:r>
        <w:r w:rsidR="00C93984">
          <w:rPr>
            <w:noProof/>
            <w:webHidden/>
          </w:rPr>
          <w:fldChar w:fldCharType="end"/>
        </w:r>
      </w:hyperlink>
    </w:p>
    <w:p w:rsidR="00E85CC3" w:rsidRDefault="003B2EA4">
      <w:pPr>
        <w:pStyle w:val="TOC1"/>
        <w:rPr>
          <w:rFonts w:eastAsiaTheme="minorEastAsia" w:cstheme="minorBidi"/>
          <w:noProof/>
          <w:sz w:val="22"/>
          <w:szCs w:val="22"/>
          <w:lang w:bidi="ar-SA"/>
        </w:rPr>
      </w:pPr>
      <w:hyperlink w:anchor="_Toc428099631" w:history="1">
        <w:r w:rsidR="00E85CC3" w:rsidRPr="009D1216">
          <w:rPr>
            <w:rStyle w:val="Hyperlink"/>
            <w:noProof/>
          </w:rPr>
          <w:t>CHAPTER FIVE:  DISCUSSION</w:t>
        </w:r>
        <w:r w:rsidR="00E85CC3">
          <w:rPr>
            <w:noProof/>
            <w:webHidden/>
          </w:rPr>
          <w:tab/>
        </w:r>
        <w:r w:rsidR="00C93984">
          <w:rPr>
            <w:noProof/>
            <w:webHidden/>
          </w:rPr>
          <w:fldChar w:fldCharType="begin"/>
        </w:r>
        <w:r w:rsidR="00E85CC3">
          <w:rPr>
            <w:noProof/>
            <w:webHidden/>
          </w:rPr>
          <w:instrText xml:space="preserve"> PAGEREF _Toc428099631 \h </w:instrText>
        </w:r>
        <w:r w:rsidR="00C93984">
          <w:rPr>
            <w:noProof/>
            <w:webHidden/>
          </w:rPr>
        </w:r>
        <w:r w:rsidR="00C93984">
          <w:rPr>
            <w:noProof/>
            <w:webHidden/>
          </w:rPr>
          <w:fldChar w:fldCharType="separate"/>
        </w:r>
        <w:r w:rsidR="00126CFD">
          <w:rPr>
            <w:noProof/>
            <w:webHidden/>
          </w:rPr>
          <w:t>113</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632" w:history="1">
        <w:r w:rsidR="00E85CC3" w:rsidRPr="009D1216">
          <w:rPr>
            <w:rStyle w:val="Hyperlink"/>
            <w:noProof/>
          </w:rPr>
          <w:t>Summary of Major Findings</w:t>
        </w:r>
        <w:r w:rsidR="00E85CC3">
          <w:rPr>
            <w:noProof/>
            <w:webHidden/>
          </w:rPr>
          <w:tab/>
        </w:r>
        <w:r w:rsidR="00C93984">
          <w:rPr>
            <w:noProof/>
            <w:webHidden/>
          </w:rPr>
          <w:fldChar w:fldCharType="begin"/>
        </w:r>
        <w:r w:rsidR="00E85CC3">
          <w:rPr>
            <w:noProof/>
            <w:webHidden/>
          </w:rPr>
          <w:instrText xml:space="preserve"> PAGEREF _Toc428099632 \h </w:instrText>
        </w:r>
        <w:r w:rsidR="00C93984">
          <w:rPr>
            <w:noProof/>
            <w:webHidden/>
          </w:rPr>
        </w:r>
        <w:r w:rsidR="00C93984">
          <w:rPr>
            <w:noProof/>
            <w:webHidden/>
          </w:rPr>
          <w:fldChar w:fldCharType="separate"/>
        </w:r>
        <w:r w:rsidR="00126CFD">
          <w:rPr>
            <w:noProof/>
            <w:webHidden/>
          </w:rPr>
          <w:t>115</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633" w:history="1">
        <w:r w:rsidR="00E85CC3" w:rsidRPr="009D1216">
          <w:rPr>
            <w:rStyle w:val="Hyperlink"/>
            <w:noProof/>
          </w:rPr>
          <w:t>Discussion of Major Findings</w:t>
        </w:r>
        <w:r w:rsidR="00E85CC3">
          <w:rPr>
            <w:noProof/>
            <w:webHidden/>
          </w:rPr>
          <w:tab/>
        </w:r>
        <w:r w:rsidR="00C93984">
          <w:rPr>
            <w:noProof/>
            <w:webHidden/>
          </w:rPr>
          <w:fldChar w:fldCharType="begin"/>
        </w:r>
        <w:r w:rsidR="00E85CC3">
          <w:rPr>
            <w:noProof/>
            <w:webHidden/>
          </w:rPr>
          <w:instrText xml:space="preserve"> PAGEREF _Toc428099633 \h </w:instrText>
        </w:r>
        <w:r w:rsidR="00C93984">
          <w:rPr>
            <w:noProof/>
            <w:webHidden/>
          </w:rPr>
        </w:r>
        <w:r w:rsidR="00C93984">
          <w:rPr>
            <w:noProof/>
            <w:webHidden/>
          </w:rPr>
          <w:fldChar w:fldCharType="separate"/>
        </w:r>
        <w:r w:rsidR="00126CFD">
          <w:rPr>
            <w:noProof/>
            <w:webHidden/>
          </w:rPr>
          <w:t>116</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637" w:history="1">
        <w:r w:rsidR="00E85CC3" w:rsidRPr="009D1216">
          <w:rPr>
            <w:rStyle w:val="Hyperlink"/>
            <w:noProof/>
          </w:rPr>
          <w:t>Implications for Practice</w:t>
        </w:r>
        <w:r w:rsidR="00E85CC3">
          <w:rPr>
            <w:noProof/>
            <w:webHidden/>
          </w:rPr>
          <w:tab/>
        </w:r>
        <w:r w:rsidR="00C93984">
          <w:rPr>
            <w:noProof/>
            <w:webHidden/>
          </w:rPr>
          <w:fldChar w:fldCharType="begin"/>
        </w:r>
        <w:r w:rsidR="00E85CC3">
          <w:rPr>
            <w:noProof/>
            <w:webHidden/>
          </w:rPr>
          <w:instrText xml:space="preserve"> PAGEREF _Toc428099637 \h </w:instrText>
        </w:r>
        <w:r w:rsidR="00C93984">
          <w:rPr>
            <w:noProof/>
            <w:webHidden/>
          </w:rPr>
        </w:r>
        <w:r w:rsidR="00C93984">
          <w:rPr>
            <w:noProof/>
            <w:webHidden/>
          </w:rPr>
          <w:fldChar w:fldCharType="separate"/>
        </w:r>
        <w:r w:rsidR="00126CFD">
          <w:rPr>
            <w:noProof/>
            <w:webHidden/>
          </w:rPr>
          <w:t>122</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638" w:history="1">
        <w:r w:rsidR="00E85CC3" w:rsidRPr="009D1216">
          <w:rPr>
            <w:rStyle w:val="Hyperlink"/>
            <w:noProof/>
          </w:rPr>
          <w:t>Limitations of the Study</w:t>
        </w:r>
        <w:r w:rsidR="00E85CC3">
          <w:rPr>
            <w:noProof/>
            <w:webHidden/>
          </w:rPr>
          <w:tab/>
        </w:r>
        <w:r w:rsidR="00C93984">
          <w:rPr>
            <w:noProof/>
            <w:webHidden/>
          </w:rPr>
          <w:fldChar w:fldCharType="begin"/>
        </w:r>
        <w:r w:rsidR="00E85CC3">
          <w:rPr>
            <w:noProof/>
            <w:webHidden/>
          </w:rPr>
          <w:instrText xml:space="preserve"> PAGEREF _Toc428099638 \h </w:instrText>
        </w:r>
        <w:r w:rsidR="00C93984">
          <w:rPr>
            <w:noProof/>
            <w:webHidden/>
          </w:rPr>
        </w:r>
        <w:r w:rsidR="00C93984">
          <w:rPr>
            <w:noProof/>
            <w:webHidden/>
          </w:rPr>
          <w:fldChar w:fldCharType="separate"/>
        </w:r>
        <w:r w:rsidR="00126CFD">
          <w:rPr>
            <w:noProof/>
            <w:webHidden/>
          </w:rPr>
          <w:t>123</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639" w:history="1">
        <w:r w:rsidR="00E85CC3" w:rsidRPr="009D1216">
          <w:rPr>
            <w:rStyle w:val="Hyperlink"/>
            <w:noProof/>
          </w:rPr>
          <w:t>Recommendations for Future Research</w:t>
        </w:r>
        <w:r w:rsidR="00E85CC3">
          <w:rPr>
            <w:noProof/>
            <w:webHidden/>
          </w:rPr>
          <w:tab/>
        </w:r>
        <w:r w:rsidR="00C93984">
          <w:rPr>
            <w:noProof/>
            <w:webHidden/>
          </w:rPr>
          <w:fldChar w:fldCharType="begin"/>
        </w:r>
        <w:r w:rsidR="00E85CC3">
          <w:rPr>
            <w:noProof/>
            <w:webHidden/>
          </w:rPr>
          <w:instrText xml:space="preserve"> PAGEREF _Toc428099639 \h </w:instrText>
        </w:r>
        <w:r w:rsidR="00C93984">
          <w:rPr>
            <w:noProof/>
            <w:webHidden/>
          </w:rPr>
        </w:r>
        <w:r w:rsidR="00C93984">
          <w:rPr>
            <w:noProof/>
            <w:webHidden/>
          </w:rPr>
          <w:fldChar w:fldCharType="separate"/>
        </w:r>
        <w:r w:rsidR="00126CFD">
          <w:rPr>
            <w:noProof/>
            <w:webHidden/>
          </w:rPr>
          <w:t>124</w:t>
        </w:r>
        <w:r w:rsidR="00C93984">
          <w:rPr>
            <w:noProof/>
            <w:webHidden/>
          </w:rPr>
          <w:fldChar w:fldCharType="end"/>
        </w:r>
      </w:hyperlink>
    </w:p>
    <w:p w:rsidR="00E85CC3" w:rsidRDefault="003B2EA4">
      <w:pPr>
        <w:pStyle w:val="TOC2"/>
        <w:tabs>
          <w:tab w:val="right" w:leader="dot" w:pos="8486"/>
        </w:tabs>
        <w:rPr>
          <w:rFonts w:eastAsiaTheme="minorEastAsia" w:cstheme="minorBidi"/>
          <w:noProof/>
          <w:sz w:val="22"/>
          <w:szCs w:val="22"/>
          <w:lang w:bidi="ar-SA"/>
        </w:rPr>
      </w:pPr>
      <w:hyperlink w:anchor="_Toc428099640" w:history="1">
        <w:r w:rsidR="00E85CC3" w:rsidRPr="009D1216">
          <w:rPr>
            <w:rStyle w:val="Hyperlink"/>
            <w:noProof/>
          </w:rPr>
          <w:t>Conclusion</w:t>
        </w:r>
        <w:r w:rsidR="00E85CC3">
          <w:rPr>
            <w:noProof/>
            <w:webHidden/>
          </w:rPr>
          <w:tab/>
        </w:r>
        <w:r w:rsidR="00C93984">
          <w:rPr>
            <w:noProof/>
            <w:webHidden/>
          </w:rPr>
          <w:fldChar w:fldCharType="begin"/>
        </w:r>
        <w:r w:rsidR="00E85CC3">
          <w:rPr>
            <w:noProof/>
            <w:webHidden/>
          </w:rPr>
          <w:instrText xml:space="preserve"> PAGEREF _Toc428099640 \h </w:instrText>
        </w:r>
        <w:r w:rsidR="00C93984">
          <w:rPr>
            <w:noProof/>
            <w:webHidden/>
          </w:rPr>
        </w:r>
        <w:r w:rsidR="00C93984">
          <w:rPr>
            <w:noProof/>
            <w:webHidden/>
          </w:rPr>
          <w:fldChar w:fldCharType="separate"/>
        </w:r>
        <w:r w:rsidR="00126CFD">
          <w:rPr>
            <w:noProof/>
            <w:webHidden/>
          </w:rPr>
          <w:t>126</w:t>
        </w:r>
        <w:r w:rsidR="00C93984">
          <w:rPr>
            <w:noProof/>
            <w:webHidden/>
          </w:rPr>
          <w:fldChar w:fldCharType="end"/>
        </w:r>
      </w:hyperlink>
    </w:p>
    <w:p w:rsidR="00E85CC3" w:rsidRDefault="003B2EA4">
      <w:pPr>
        <w:pStyle w:val="TOC1"/>
        <w:rPr>
          <w:rFonts w:eastAsiaTheme="minorEastAsia" w:cstheme="minorBidi"/>
          <w:noProof/>
          <w:sz w:val="22"/>
          <w:szCs w:val="22"/>
          <w:lang w:bidi="ar-SA"/>
        </w:rPr>
      </w:pPr>
      <w:hyperlink w:anchor="_Toc428099641" w:history="1">
        <w:r w:rsidR="00E85CC3" w:rsidRPr="009D1216">
          <w:rPr>
            <w:rStyle w:val="Hyperlink"/>
            <w:noProof/>
          </w:rPr>
          <w:t>REFERENCES</w:t>
        </w:r>
        <w:r w:rsidR="00E85CC3">
          <w:rPr>
            <w:noProof/>
            <w:webHidden/>
          </w:rPr>
          <w:tab/>
        </w:r>
        <w:r w:rsidR="00C93984">
          <w:rPr>
            <w:noProof/>
            <w:webHidden/>
          </w:rPr>
          <w:fldChar w:fldCharType="begin"/>
        </w:r>
        <w:r w:rsidR="00E85CC3">
          <w:rPr>
            <w:noProof/>
            <w:webHidden/>
          </w:rPr>
          <w:instrText xml:space="preserve"> PAGEREF _Toc428099641 \h </w:instrText>
        </w:r>
        <w:r w:rsidR="00C93984">
          <w:rPr>
            <w:noProof/>
            <w:webHidden/>
          </w:rPr>
        </w:r>
        <w:r w:rsidR="00C93984">
          <w:rPr>
            <w:noProof/>
            <w:webHidden/>
          </w:rPr>
          <w:fldChar w:fldCharType="separate"/>
        </w:r>
        <w:r w:rsidR="00126CFD">
          <w:rPr>
            <w:noProof/>
            <w:webHidden/>
          </w:rPr>
          <w:t>127</w:t>
        </w:r>
        <w:r w:rsidR="00C93984">
          <w:rPr>
            <w:noProof/>
            <w:webHidden/>
          </w:rPr>
          <w:fldChar w:fldCharType="end"/>
        </w:r>
      </w:hyperlink>
    </w:p>
    <w:p w:rsidR="00E85CC3" w:rsidRDefault="003B2EA4">
      <w:pPr>
        <w:pStyle w:val="TOC1"/>
        <w:rPr>
          <w:rFonts w:eastAsiaTheme="minorEastAsia" w:cstheme="minorBidi"/>
          <w:noProof/>
          <w:sz w:val="22"/>
          <w:szCs w:val="22"/>
          <w:lang w:bidi="ar-SA"/>
        </w:rPr>
      </w:pPr>
      <w:hyperlink w:anchor="_Toc428099642" w:history="1">
        <w:r w:rsidR="00E85CC3" w:rsidRPr="009D1216">
          <w:rPr>
            <w:rStyle w:val="Hyperlink"/>
            <w:noProof/>
          </w:rPr>
          <w:t>APPENDICES</w:t>
        </w:r>
        <w:r w:rsidR="00E85CC3">
          <w:rPr>
            <w:noProof/>
            <w:webHidden/>
          </w:rPr>
          <w:tab/>
        </w:r>
        <w:r w:rsidR="00C93984">
          <w:rPr>
            <w:noProof/>
            <w:webHidden/>
          </w:rPr>
          <w:fldChar w:fldCharType="begin"/>
        </w:r>
        <w:r w:rsidR="00E85CC3">
          <w:rPr>
            <w:noProof/>
            <w:webHidden/>
          </w:rPr>
          <w:instrText xml:space="preserve"> PAGEREF _Toc428099642 \h </w:instrText>
        </w:r>
        <w:r w:rsidR="00C93984">
          <w:rPr>
            <w:noProof/>
            <w:webHidden/>
          </w:rPr>
        </w:r>
        <w:r w:rsidR="00C93984">
          <w:rPr>
            <w:noProof/>
            <w:webHidden/>
          </w:rPr>
          <w:fldChar w:fldCharType="separate"/>
        </w:r>
        <w:r w:rsidR="00126CFD">
          <w:rPr>
            <w:noProof/>
            <w:webHidden/>
          </w:rPr>
          <w:t>141</w:t>
        </w:r>
        <w:r w:rsidR="00C93984">
          <w:rPr>
            <w:noProof/>
            <w:webHidden/>
          </w:rPr>
          <w:fldChar w:fldCharType="end"/>
        </w:r>
      </w:hyperlink>
    </w:p>
    <w:p w:rsidR="00E85CC3" w:rsidRDefault="003B2EA4" w:rsidP="00D8559F">
      <w:pPr>
        <w:pStyle w:val="TOC1"/>
        <w:ind w:hanging="360"/>
        <w:rPr>
          <w:rFonts w:eastAsiaTheme="minorEastAsia" w:cstheme="minorBidi"/>
          <w:noProof/>
          <w:sz w:val="22"/>
          <w:szCs w:val="22"/>
          <w:lang w:bidi="ar-SA"/>
        </w:rPr>
      </w:pPr>
      <w:hyperlink w:anchor="_Toc428099643" w:history="1">
        <w:r w:rsidR="00E85CC3" w:rsidRPr="009D1216">
          <w:rPr>
            <w:rStyle w:val="Hyperlink"/>
            <w:noProof/>
          </w:rPr>
          <w:t>Appendix A: Institutional Review Board Approval</w:t>
        </w:r>
        <w:r w:rsidR="00E85CC3">
          <w:rPr>
            <w:noProof/>
            <w:webHidden/>
          </w:rPr>
          <w:tab/>
        </w:r>
        <w:r w:rsidR="00C93984">
          <w:rPr>
            <w:noProof/>
            <w:webHidden/>
          </w:rPr>
          <w:fldChar w:fldCharType="begin"/>
        </w:r>
        <w:r w:rsidR="00E85CC3">
          <w:rPr>
            <w:noProof/>
            <w:webHidden/>
          </w:rPr>
          <w:instrText xml:space="preserve"> PAGEREF _Toc428099643 \h </w:instrText>
        </w:r>
        <w:r w:rsidR="00C93984">
          <w:rPr>
            <w:noProof/>
            <w:webHidden/>
          </w:rPr>
        </w:r>
        <w:r w:rsidR="00C93984">
          <w:rPr>
            <w:noProof/>
            <w:webHidden/>
          </w:rPr>
          <w:fldChar w:fldCharType="separate"/>
        </w:r>
        <w:r w:rsidR="00126CFD">
          <w:rPr>
            <w:noProof/>
            <w:webHidden/>
          </w:rPr>
          <w:t>142</w:t>
        </w:r>
        <w:r w:rsidR="00C93984">
          <w:rPr>
            <w:noProof/>
            <w:webHidden/>
          </w:rPr>
          <w:fldChar w:fldCharType="end"/>
        </w:r>
      </w:hyperlink>
    </w:p>
    <w:p w:rsidR="00E85CC3" w:rsidRDefault="003B2EA4" w:rsidP="00D8559F">
      <w:pPr>
        <w:pStyle w:val="TOC1"/>
        <w:ind w:hanging="360"/>
        <w:rPr>
          <w:rFonts w:eastAsiaTheme="minorEastAsia" w:cstheme="minorBidi"/>
          <w:noProof/>
          <w:sz w:val="22"/>
          <w:szCs w:val="22"/>
          <w:lang w:bidi="ar-SA"/>
        </w:rPr>
      </w:pPr>
      <w:hyperlink w:anchor="_Toc428099655" w:history="1">
        <w:r w:rsidR="00E85CC3" w:rsidRPr="009D1216">
          <w:rPr>
            <w:rStyle w:val="Hyperlink"/>
            <w:noProof/>
          </w:rPr>
          <w:t>Appendix B: Writing Rubrics</w:t>
        </w:r>
        <w:r w:rsidR="00E85CC3">
          <w:rPr>
            <w:noProof/>
            <w:webHidden/>
          </w:rPr>
          <w:tab/>
        </w:r>
        <w:r w:rsidR="00C93984">
          <w:rPr>
            <w:noProof/>
            <w:webHidden/>
          </w:rPr>
          <w:fldChar w:fldCharType="begin"/>
        </w:r>
        <w:r w:rsidR="00E85CC3">
          <w:rPr>
            <w:noProof/>
            <w:webHidden/>
          </w:rPr>
          <w:instrText xml:space="preserve"> PAGEREF _Toc428099655 \h </w:instrText>
        </w:r>
        <w:r w:rsidR="00C93984">
          <w:rPr>
            <w:noProof/>
            <w:webHidden/>
          </w:rPr>
        </w:r>
        <w:r w:rsidR="00C93984">
          <w:rPr>
            <w:noProof/>
            <w:webHidden/>
          </w:rPr>
          <w:fldChar w:fldCharType="separate"/>
        </w:r>
        <w:r w:rsidR="00126CFD">
          <w:rPr>
            <w:noProof/>
            <w:webHidden/>
          </w:rPr>
          <w:t>154</w:t>
        </w:r>
        <w:r w:rsidR="00C93984">
          <w:rPr>
            <w:noProof/>
            <w:webHidden/>
          </w:rPr>
          <w:fldChar w:fldCharType="end"/>
        </w:r>
      </w:hyperlink>
    </w:p>
    <w:p w:rsidR="00E85CC3" w:rsidRDefault="003B2EA4" w:rsidP="00D8559F">
      <w:pPr>
        <w:pStyle w:val="TOC1"/>
        <w:ind w:hanging="360"/>
        <w:rPr>
          <w:rFonts w:eastAsiaTheme="minorEastAsia" w:cstheme="minorBidi"/>
          <w:noProof/>
          <w:sz w:val="22"/>
          <w:szCs w:val="22"/>
          <w:lang w:bidi="ar-SA"/>
        </w:rPr>
      </w:pPr>
      <w:hyperlink w:anchor="_Toc428099665" w:history="1">
        <w:r w:rsidR="00E85CC3" w:rsidRPr="009D1216">
          <w:rPr>
            <w:rStyle w:val="Hyperlink"/>
            <w:noProof/>
          </w:rPr>
          <w:t>Appendix C:  Writing Attitude Survey</w:t>
        </w:r>
        <w:r w:rsidR="00E85CC3">
          <w:rPr>
            <w:noProof/>
            <w:webHidden/>
          </w:rPr>
          <w:tab/>
        </w:r>
        <w:r w:rsidR="00C93984">
          <w:rPr>
            <w:noProof/>
            <w:webHidden/>
          </w:rPr>
          <w:fldChar w:fldCharType="begin"/>
        </w:r>
        <w:r w:rsidR="00E85CC3">
          <w:rPr>
            <w:noProof/>
            <w:webHidden/>
          </w:rPr>
          <w:instrText xml:space="preserve"> PAGEREF _Toc428099665 \h </w:instrText>
        </w:r>
        <w:r w:rsidR="00C93984">
          <w:rPr>
            <w:noProof/>
            <w:webHidden/>
          </w:rPr>
        </w:r>
        <w:r w:rsidR="00C93984">
          <w:rPr>
            <w:noProof/>
            <w:webHidden/>
          </w:rPr>
          <w:fldChar w:fldCharType="separate"/>
        </w:r>
        <w:r w:rsidR="00126CFD">
          <w:rPr>
            <w:noProof/>
            <w:webHidden/>
          </w:rPr>
          <w:t>164</w:t>
        </w:r>
        <w:r w:rsidR="00C93984">
          <w:rPr>
            <w:noProof/>
            <w:webHidden/>
          </w:rPr>
          <w:fldChar w:fldCharType="end"/>
        </w:r>
      </w:hyperlink>
    </w:p>
    <w:p w:rsidR="00E85CC3" w:rsidRDefault="003B2EA4" w:rsidP="00D8559F">
      <w:pPr>
        <w:pStyle w:val="TOC1"/>
        <w:ind w:hanging="360"/>
        <w:rPr>
          <w:rFonts w:eastAsiaTheme="minorEastAsia" w:cstheme="minorBidi"/>
          <w:noProof/>
          <w:sz w:val="22"/>
          <w:szCs w:val="22"/>
          <w:lang w:bidi="ar-SA"/>
        </w:rPr>
      </w:pPr>
      <w:hyperlink w:anchor="_Toc428099671" w:history="1">
        <w:r w:rsidR="00E85CC3" w:rsidRPr="009D1216">
          <w:rPr>
            <w:rStyle w:val="Hyperlink"/>
            <w:noProof/>
          </w:rPr>
          <w:t>Appendix D:  School Internet Usage Policy</w:t>
        </w:r>
        <w:r w:rsidR="00E85CC3">
          <w:rPr>
            <w:noProof/>
            <w:webHidden/>
          </w:rPr>
          <w:tab/>
        </w:r>
        <w:r w:rsidR="00C93984">
          <w:rPr>
            <w:noProof/>
            <w:webHidden/>
          </w:rPr>
          <w:fldChar w:fldCharType="begin"/>
        </w:r>
        <w:r w:rsidR="00E85CC3">
          <w:rPr>
            <w:noProof/>
            <w:webHidden/>
          </w:rPr>
          <w:instrText xml:space="preserve"> PAGEREF _Toc428099671 \h </w:instrText>
        </w:r>
        <w:r w:rsidR="00C93984">
          <w:rPr>
            <w:noProof/>
            <w:webHidden/>
          </w:rPr>
        </w:r>
        <w:r w:rsidR="00C93984">
          <w:rPr>
            <w:noProof/>
            <w:webHidden/>
          </w:rPr>
          <w:fldChar w:fldCharType="separate"/>
        </w:r>
        <w:r w:rsidR="00126CFD">
          <w:rPr>
            <w:noProof/>
            <w:webHidden/>
          </w:rPr>
          <w:t>170</w:t>
        </w:r>
        <w:r w:rsidR="00C93984">
          <w:rPr>
            <w:noProof/>
            <w:webHidden/>
          </w:rPr>
          <w:fldChar w:fldCharType="end"/>
        </w:r>
      </w:hyperlink>
    </w:p>
    <w:p w:rsidR="00E85CC3" w:rsidRDefault="003B2EA4" w:rsidP="00D8559F">
      <w:pPr>
        <w:pStyle w:val="TOC1"/>
        <w:ind w:hanging="360"/>
        <w:rPr>
          <w:rFonts w:eastAsiaTheme="minorEastAsia" w:cstheme="minorBidi"/>
          <w:noProof/>
          <w:sz w:val="22"/>
          <w:szCs w:val="22"/>
          <w:lang w:bidi="ar-SA"/>
        </w:rPr>
      </w:pPr>
      <w:hyperlink w:anchor="_Toc428099673" w:history="1">
        <w:r w:rsidR="00E85CC3" w:rsidRPr="009D1216">
          <w:rPr>
            <w:rStyle w:val="Hyperlink"/>
            <w:noProof/>
          </w:rPr>
          <w:t>Appendix E:  Netiquette</w:t>
        </w:r>
        <w:r w:rsidR="00E85CC3">
          <w:rPr>
            <w:noProof/>
            <w:webHidden/>
          </w:rPr>
          <w:tab/>
        </w:r>
        <w:r w:rsidR="00C93984">
          <w:rPr>
            <w:noProof/>
            <w:webHidden/>
          </w:rPr>
          <w:fldChar w:fldCharType="begin"/>
        </w:r>
        <w:r w:rsidR="00E85CC3">
          <w:rPr>
            <w:noProof/>
            <w:webHidden/>
          </w:rPr>
          <w:instrText xml:space="preserve"> PAGEREF _Toc428099673 \h </w:instrText>
        </w:r>
        <w:r w:rsidR="00C93984">
          <w:rPr>
            <w:noProof/>
            <w:webHidden/>
          </w:rPr>
        </w:r>
        <w:r w:rsidR="00C93984">
          <w:rPr>
            <w:noProof/>
            <w:webHidden/>
          </w:rPr>
          <w:fldChar w:fldCharType="separate"/>
        </w:r>
        <w:r w:rsidR="00126CFD">
          <w:rPr>
            <w:noProof/>
            <w:webHidden/>
          </w:rPr>
          <w:t>172</w:t>
        </w:r>
        <w:r w:rsidR="00C93984">
          <w:rPr>
            <w:noProof/>
            <w:webHidden/>
          </w:rPr>
          <w:fldChar w:fldCharType="end"/>
        </w:r>
      </w:hyperlink>
    </w:p>
    <w:p w:rsidR="00E85CC3" w:rsidRDefault="003B2EA4" w:rsidP="00D8559F">
      <w:pPr>
        <w:pStyle w:val="TOC1"/>
        <w:ind w:hanging="360"/>
        <w:rPr>
          <w:rFonts w:eastAsiaTheme="minorEastAsia" w:cstheme="minorBidi"/>
          <w:noProof/>
          <w:sz w:val="22"/>
          <w:szCs w:val="22"/>
          <w:lang w:bidi="ar-SA"/>
        </w:rPr>
      </w:pPr>
      <w:hyperlink w:anchor="_Toc428099677" w:history="1">
        <w:r w:rsidR="00E85CC3" w:rsidRPr="009D1216">
          <w:rPr>
            <w:rStyle w:val="Hyperlink"/>
            <w:noProof/>
          </w:rPr>
          <w:t>Appendix F:  Student Interview Protocol (Treatment Group)</w:t>
        </w:r>
        <w:r w:rsidR="00E85CC3">
          <w:rPr>
            <w:noProof/>
            <w:webHidden/>
          </w:rPr>
          <w:tab/>
        </w:r>
        <w:r w:rsidR="00C93984">
          <w:rPr>
            <w:noProof/>
            <w:webHidden/>
          </w:rPr>
          <w:fldChar w:fldCharType="begin"/>
        </w:r>
        <w:r w:rsidR="00E85CC3">
          <w:rPr>
            <w:noProof/>
            <w:webHidden/>
          </w:rPr>
          <w:instrText xml:space="preserve"> PAGEREF _Toc428099677 \h </w:instrText>
        </w:r>
        <w:r w:rsidR="00C93984">
          <w:rPr>
            <w:noProof/>
            <w:webHidden/>
          </w:rPr>
        </w:r>
        <w:r w:rsidR="00C93984">
          <w:rPr>
            <w:noProof/>
            <w:webHidden/>
          </w:rPr>
          <w:fldChar w:fldCharType="separate"/>
        </w:r>
        <w:r w:rsidR="00126CFD">
          <w:rPr>
            <w:noProof/>
            <w:webHidden/>
          </w:rPr>
          <w:t>175</w:t>
        </w:r>
        <w:r w:rsidR="00C93984">
          <w:rPr>
            <w:noProof/>
            <w:webHidden/>
          </w:rPr>
          <w:fldChar w:fldCharType="end"/>
        </w:r>
      </w:hyperlink>
    </w:p>
    <w:p w:rsidR="00E85CC3" w:rsidRDefault="003B2EA4" w:rsidP="00D8559F">
      <w:pPr>
        <w:pStyle w:val="TOC1"/>
        <w:ind w:hanging="360"/>
        <w:rPr>
          <w:rFonts w:eastAsiaTheme="minorEastAsia" w:cstheme="minorBidi"/>
          <w:noProof/>
          <w:sz w:val="22"/>
          <w:szCs w:val="22"/>
          <w:lang w:bidi="ar-SA"/>
        </w:rPr>
      </w:pPr>
      <w:hyperlink w:anchor="_Toc428099678" w:history="1">
        <w:r w:rsidR="00E85CC3" w:rsidRPr="009D1216">
          <w:rPr>
            <w:rStyle w:val="Hyperlink"/>
            <w:noProof/>
          </w:rPr>
          <w:t>Appendix G:  Student Interview Protocol (Comparison Group)</w:t>
        </w:r>
        <w:r w:rsidR="00E85CC3">
          <w:rPr>
            <w:noProof/>
            <w:webHidden/>
          </w:rPr>
          <w:tab/>
        </w:r>
        <w:r w:rsidR="00C93984">
          <w:rPr>
            <w:noProof/>
            <w:webHidden/>
          </w:rPr>
          <w:fldChar w:fldCharType="begin"/>
        </w:r>
        <w:r w:rsidR="00E85CC3">
          <w:rPr>
            <w:noProof/>
            <w:webHidden/>
          </w:rPr>
          <w:instrText xml:space="preserve"> PAGEREF _Toc428099678 \h </w:instrText>
        </w:r>
        <w:r w:rsidR="00C93984">
          <w:rPr>
            <w:noProof/>
            <w:webHidden/>
          </w:rPr>
        </w:r>
        <w:r w:rsidR="00C93984">
          <w:rPr>
            <w:noProof/>
            <w:webHidden/>
          </w:rPr>
          <w:fldChar w:fldCharType="separate"/>
        </w:r>
        <w:r w:rsidR="00126CFD">
          <w:rPr>
            <w:noProof/>
            <w:webHidden/>
          </w:rPr>
          <w:t>176</w:t>
        </w:r>
        <w:r w:rsidR="00C93984">
          <w:rPr>
            <w:noProof/>
            <w:webHidden/>
          </w:rPr>
          <w:fldChar w:fldCharType="end"/>
        </w:r>
      </w:hyperlink>
    </w:p>
    <w:p w:rsidR="00E85CC3" w:rsidRDefault="003B2EA4" w:rsidP="00D8559F">
      <w:pPr>
        <w:pStyle w:val="TOC1"/>
        <w:ind w:hanging="360"/>
        <w:rPr>
          <w:rFonts w:eastAsiaTheme="minorEastAsia" w:cstheme="minorBidi"/>
          <w:noProof/>
          <w:sz w:val="22"/>
          <w:szCs w:val="22"/>
          <w:lang w:bidi="ar-SA"/>
        </w:rPr>
      </w:pPr>
      <w:hyperlink w:anchor="_Toc428099679" w:history="1">
        <w:r w:rsidR="00E85CC3" w:rsidRPr="009D1216">
          <w:rPr>
            <w:rStyle w:val="Hyperlink"/>
            <w:noProof/>
          </w:rPr>
          <w:t>Appendix H: Modified Lucy Calkins Lesson Plan</w:t>
        </w:r>
        <w:r w:rsidR="00E85CC3">
          <w:rPr>
            <w:noProof/>
            <w:webHidden/>
          </w:rPr>
          <w:tab/>
        </w:r>
        <w:r w:rsidR="00C93984">
          <w:rPr>
            <w:noProof/>
            <w:webHidden/>
          </w:rPr>
          <w:fldChar w:fldCharType="begin"/>
        </w:r>
        <w:r w:rsidR="00E85CC3">
          <w:rPr>
            <w:noProof/>
            <w:webHidden/>
          </w:rPr>
          <w:instrText xml:space="preserve"> PAGEREF _Toc428099679 \h </w:instrText>
        </w:r>
        <w:r w:rsidR="00C93984">
          <w:rPr>
            <w:noProof/>
            <w:webHidden/>
          </w:rPr>
        </w:r>
        <w:r w:rsidR="00C93984">
          <w:rPr>
            <w:noProof/>
            <w:webHidden/>
          </w:rPr>
          <w:fldChar w:fldCharType="separate"/>
        </w:r>
        <w:r w:rsidR="00126CFD">
          <w:rPr>
            <w:noProof/>
            <w:webHidden/>
          </w:rPr>
          <w:t>177</w:t>
        </w:r>
        <w:r w:rsidR="00C93984">
          <w:rPr>
            <w:noProof/>
            <w:webHidden/>
          </w:rPr>
          <w:fldChar w:fldCharType="end"/>
        </w:r>
      </w:hyperlink>
    </w:p>
    <w:p w:rsidR="00E85CC3" w:rsidRDefault="003B2EA4" w:rsidP="00D8559F">
      <w:pPr>
        <w:pStyle w:val="TOC1"/>
        <w:ind w:hanging="360"/>
        <w:rPr>
          <w:rFonts w:eastAsiaTheme="minorEastAsia" w:cstheme="minorBidi"/>
          <w:noProof/>
          <w:sz w:val="22"/>
          <w:szCs w:val="22"/>
          <w:lang w:bidi="ar-SA"/>
        </w:rPr>
      </w:pPr>
      <w:hyperlink w:anchor="_Toc428099680" w:history="1">
        <w:r w:rsidR="00E85CC3" w:rsidRPr="009D1216">
          <w:rPr>
            <w:rStyle w:val="Hyperlink"/>
            <w:noProof/>
          </w:rPr>
          <w:t>Appendix I: Pre/Post Writing Prompt for Both Groups</w:t>
        </w:r>
        <w:r w:rsidR="00E85CC3">
          <w:rPr>
            <w:noProof/>
            <w:webHidden/>
          </w:rPr>
          <w:tab/>
        </w:r>
        <w:r w:rsidR="00C93984">
          <w:rPr>
            <w:noProof/>
            <w:webHidden/>
          </w:rPr>
          <w:fldChar w:fldCharType="begin"/>
        </w:r>
        <w:r w:rsidR="00E85CC3">
          <w:rPr>
            <w:noProof/>
            <w:webHidden/>
          </w:rPr>
          <w:instrText xml:space="preserve"> PAGEREF _Toc428099680 \h </w:instrText>
        </w:r>
        <w:r w:rsidR="00C93984">
          <w:rPr>
            <w:noProof/>
            <w:webHidden/>
          </w:rPr>
        </w:r>
        <w:r w:rsidR="00C93984">
          <w:rPr>
            <w:noProof/>
            <w:webHidden/>
          </w:rPr>
          <w:fldChar w:fldCharType="separate"/>
        </w:r>
        <w:r w:rsidR="00126CFD">
          <w:rPr>
            <w:noProof/>
            <w:webHidden/>
          </w:rPr>
          <w:t>178</w:t>
        </w:r>
        <w:r w:rsidR="00C93984">
          <w:rPr>
            <w:noProof/>
            <w:webHidden/>
          </w:rPr>
          <w:fldChar w:fldCharType="end"/>
        </w:r>
      </w:hyperlink>
    </w:p>
    <w:p w:rsidR="00DA1971" w:rsidRDefault="00C93984" w:rsidP="00ED3A99">
      <w:pPr>
        <w:pStyle w:val="Title"/>
      </w:pPr>
      <w:r>
        <w:fldChar w:fldCharType="end"/>
      </w:r>
      <w:r w:rsidR="00C92079">
        <w:t xml:space="preserve"> </w:t>
      </w:r>
    </w:p>
    <w:p w:rsidR="00775701" w:rsidRPr="00A6401B" w:rsidRDefault="00DA1971" w:rsidP="00FE5E22">
      <w:pPr>
        <w:pStyle w:val="Heading1"/>
      </w:pPr>
      <w:bookmarkStart w:id="2" w:name="_LIST_OF_TABLES"/>
      <w:bookmarkEnd w:id="2"/>
      <w:r>
        <w:br w:type="page"/>
      </w:r>
      <w:bookmarkStart w:id="3" w:name="_Toc310579465"/>
      <w:bookmarkStart w:id="4" w:name="_Toc428099561"/>
      <w:r w:rsidRPr="00A6401B">
        <w:lastRenderedPageBreak/>
        <w:t>L</w:t>
      </w:r>
      <w:r w:rsidR="00A6401B" w:rsidRPr="00A6401B">
        <w:t>IST</w:t>
      </w:r>
      <w:r w:rsidRPr="00A6401B">
        <w:t xml:space="preserve"> </w:t>
      </w:r>
      <w:r w:rsidR="00A6401B" w:rsidRPr="00A6401B">
        <w:t>OF</w:t>
      </w:r>
      <w:r w:rsidRPr="00A6401B">
        <w:t xml:space="preserve"> T</w:t>
      </w:r>
      <w:r w:rsidR="00A6401B" w:rsidRPr="00A6401B">
        <w:t>ABLES</w:t>
      </w:r>
      <w:bookmarkEnd w:id="3"/>
      <w:bookmarkEnd w:id="4"/>
    </w:p>
    <w:p w:rsidR="00BF7D05" w:rsidRDefault="00C93984">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22161649" w:history="1">
        <w:r w:rsidR="00BF7D05" w:rsidRPr="009535D7">
          <w:rPr>
            <w:rStyle w:val="Hyperlink"/>
            <w:noProof/>
          </w:rPr>
          <w:t>Table 1</w:t>
        </w:r>
        <w:r w:rsidR="00BF7D05">
          <w:rPr>
            <w:rStyle w:val="Hyperlink"/>
            <w:noProof/>
          </w:rPr>
          <w:t xml:space="preserve"> Summary of Studies</w:t>
        </w:r>
        <w:r w:rsidR="00BF7D05">
          <w:rPr>
            <w:noProof/>
            <w:webHidden/>
          </w:rPr>
          <w:tab/>
        </w:r>
        <w:r>
          <w:rPr>
            <w:noProof/>
            <w:webHidden/>
          </w:rPr>
          <w:fldChar w:fldCharType="begin"/>
        </w:r>
        <w:r w:rsidR="00BF7D05">
          <w:rPr>
            <w:noProof/>
            <w:webHidden/>
          </w:rPr>
          <w:instrText xml:space="preserve"> PAGEREF _Toc422161649 \h </w:instrText>
        </w:r>
        <w:r>
          <w:rPr>
            <w:noProof/>
            <w:webHidden/>
          </w:rPr>
        </w:r>
        <w:r>
          <w:rPr>
            <w:noProof/>
            <w:webHidden/>
          </w:rPr>
          <w:fldChar w:fldCharType="separate"/>
        </w:r>
        <w:r w:rsidR="00126CFD">
          <w:rPr>
            <w:noProof/>
            <w:webHidden/>
          </w:rPr>
          <w:t>48</w:t>
        </w:r>
        <w:r>
          <w:rPr>
            <w:noProof/>
            <w:webHidden/>
          </w:rPr>
          <w:fldChar w:fldCharType="end"/>
        </w:r>
      </w:hyperlink>
    </w:p>
    <w:p w:rsidR="00BF7D05" w:rsidRDefault="003B2EA4">
      <w:pPr>
        <w:pStyle w:val="TableofFigures"/>
        <w:tabs>
          <w:tab w:val="right" w:leader="dot" w:pos="8486"/>
        </w:tabs>
        <w:rPr>
          <w:rFonts w:eastAsiaTheme="minorEastAsia" w:cstheme="minorBidi"/>
          <w:noProof/>
          <w:sz w:val="22"/>
          <w:szCs w:val="22"/>
          <w:lang w:bidi="ar-SA"/>
        </w:rPr>
      </w:pPr>
      <w:hyperlink w:anchor="_Toc422161650" w:history="1">
        <w:r w:rsidR="00BF7D05" w:rsidRPr="009535D7">
          <w:rPr>
            <w:rStyle w:val="Hyperlink"/>
            <w:noProof/>
          </w:rPr>
          <w:t>Table 2</w:t>
        </w:r>
        <w:r w:rsidR="00BF7D05">
          <w:rPr>
            <w:rStyle w:val="Hyperlink"/>
            <w:noProof/>
          </w:rPr>
          <w:t xml:space="preserve"> Phases of Research Procedures</w:t>
        </w:r>
        <w:r w:rsidR="00BF7D05">
          <w:rPr>
            <w:noProof/>
            <w:webHidden/>
          </w:rPr>
          <w:tab/>
        </w:r>
        <w:r w:rsidR="00C93984">
          <w:rPr>
            <w:noProof/>
            <w:webHidden/>
          </w:rPr>
          <w:fldChar w:fldCharType="begin"/>
        </w:r>
        <w:r w:rsidR="00BF7D05">
          <w:rPr>
            <w:noProof/>
            <w:webHidden/>
          </w:rPr>
          <w:instrText xml:space="preserve"> PAGEREF _Toc422161650 \h </w:instrText>
        </w:r>
        <w:r w:rsidR="00C93984">
          <w:rPr>
            <w:noProof/>
            <w:webHidden/>
          </w:rPr>
        </w:r>
        <w:r w:rsidR="00C93984">
          <w:rPr>
            <w:noProof/>
            <w:webHidden/>
          </w:rPr>
          <w:fldChar w:fldCharType="separate"/>
        </w:r>
        <w:r w:rsidR="00126CFD">
          <w:rPr>
            <w:noProof/>
            <w:webHidden/>
          </w:rPr>
          <w:t>68</w:t>
        </w:r>
        <w:r w:rsidR="00C93984">
          <w:rPr>
            <w:noProof/>
            <w:webHidden/>
          </w:rPr>
          <w:fldChar w:fldCharType="end"/>
        </w:r>
      </w:hyperlink>
    </w:p>
    <w:p w:rsidR="00BF7D05" w:rsidRDefault="003B2EA4">
      <w:pPr>
        <w:pStyle w:val="TableofFigures"/>
        <w:tabs>
          <w:tab w:val="right" w:leader="dot" w:pos="8486"/>
        </w:tabs>
        <w:rPr>
          <w:rFonts w:eastAsiaTheme="minorEastAsia" w:cstheme="minorBidi"/>
          <w:noProof/>
          <w:sz w:val="22"/>
          <w:szCs w:val="22"/>
          <w:lang w:bidi="ar-SA"/>
        </w:rPr>
      </w:pPr>
      <w:hyperlink w:anchor="_Toc422161651" w:history="1">
        <w:r w:rsidR="00BF7D05" w:rsidRPr="009535D7">
          <w:rPr>
            <w:rStyle w:val="Hyperlink"/>
            <w:noProof/>
          </w:rPr>
          <w:t>Table 3</w:t>
        </w:r>
        <w:r w:rsidR="00BF7D05">
          <w:rPr>
            <w:rStyle w:val="Hyperlink"/>
            <w:noProof/>
          </w:rPr>
          <w:t xml:space="preserve"> Structure of Data Sources</w:t>
        </w:r>
        <w:r w:rsidR="00BF7D05">
          <w:rPr>
            <w:noProof/>
            <w:webHidden/>
          </w:rPr>
          <w:tab/>
        </w:r>
      </w:hyperlink>
      <w:r w:rsidR="00D24A88">
        <w:rPr>
          <w:noProof/>
        </w:rPr>
        <w:t>69</w:t>
      </w:r>
    </w:p>
    <w:p w:rsidR="00BF7D05" w:rsidRDefault="003B2EA4">
      <w:pPr>
        <w:pStyle w:val="TableofFigures"/>
        <w:tabs>
          <w:tab w:val="right" w:leader="dot" w:pos="8486"/>
        </w:tabs>
        <w:rPr>
          <w:rFonts w:eastAsiaTheme="minorEastAsia" w:cstheme="minorBidi"/>
          <w:noProof/>
          <w:sz w:val="22"/>
          <w:szCs w:val="22"/>
          <w:lang w:bidi="ar-SA"/>
        </w:rPr>
      </w:pPr>
      <w:hyperlink w:anchor="_Toc422161652" w:history="1">
        <w:r w:rsidR="00BF7D05" w:rsidRPr="009535D7">
          <w:rPr>
            <w:rStyle w:val="Hyperlink"/>
            <w:noProof/>
          </w:rPr>
          <w:t>Table 4</w:t>
        </w:r>
        <w:r w:rsidR="00BF7D05">
          <w:rPr>
            <w:rStyle w:val="Hyperlink"/>
            <w:noProof/>
          </w:rPr>
          <w:t xml:space="preserve"> Particpants Group Assignments</w:t>
        </w:r>
        <w:r w:rsidR="00BF7D05">
          <w:rPr>
            <w:noProof/>
            <w:webHidden/>
          </w:rPr>
          <w:tab/>
        </w:r>
        <w:r w:rsidR="00D24A88">
          <w:rPr>
            <w:noProof/>
            <w:webHidden/>
          </w:rPr>
          <w:t>79</w:t>
        </w:r>
      </w:hyperlink>
    </w:p>
    <w:p w:rsidR="00BF7D05" w:rsidRDefault="003B2EA4">
      <w:pPr>
        <w:pStyle w:val="TableofFigures"/>
        <w:tabs>
          <w:tab w:val="right" w:leader="dot" w:pos="8486"/>
        </w:tabs>
        <w:rPr>
          <w:rFonts w:eastAsiaTheme="minorEastAsia" w:cstheme="minorBidi"/>
          <w:noProof/>
          <w:sz w:val="22"/>
          <w:szCs w:val="22"/>
          <w:lang w:bidi="ar-SA"/>
        </w:rPr>
      </w:pPr>
      <w:hyperlink w:anchor="_Toc422161653" w:history="1">
        <w:r w:rsidR="00BF7D05" w:rsidRPr="009535D7">
          <w:rPr>
            <w:rStyle w:val="Hyperlink"/>
            <w:noProof/>
          </w:rPr>
          <w:t>Table 5</w:t>
        </w:r>
        <w:r w:rsidR="00BF7D05">
          <w:rPr>
            <w:rStyle w:val="Hyperlink"/>
            <w:noProof/>
          </w:rPr>
          <w:t xml:space="preserve"> Ethnicity Breakdown</w:t>
        </w:r>
        <w:r w:rsidR="00BF7D05">
          <w:rPr>
            <w:noProof/>
            <w:webHidden/>
          </w:rPr>
          <w:tab/>
        </w:r>
        <w:r w:rsidR="00C93984">
          <w:rPr>
            <w:noProof/>
            <w:webHidden/>
          </w:rPr>
          <w:fldChar w:fldCharType="begin"/>
        </w:r>
        <w:r w:rsidR="00BF7D05">
          <w:rPr>
            <w:noProof/>
            <w:webHidden/>
          </w:rPr>
          <w:instrText xml:space="preserve"> PAGEREF _Toc422161653 \h </w:instrText>
        </w:r>
        <w:r w:rsidR="00C93984">
          <w:rPr>
            <w:noProof/>
            <w:webHidden/>
          </w:rPr>
        </w:r>
        <w:r w:rsidR="00C93984">
          <w:rPr>
            <w:noProof/>
            <w:webHidden/>
          </w:rPr>
          <w:fldChar w:fldCharType="separate"/>
        </w:r>
        <w:r w:rsidR="00126CFD">
          <w:rPr>
            <w:noProof/>
            <w:webHidden/>
          </w:rPr>
          <w:t>80</w:t>
        </w:r>
        <w:r w:rsidR="00C93984">
          <w:rPr>
            <w:noProof/>
            <w:webHidden/>
          </w:rPr>
          <w:fldChar w:fldCharType="end"/>
        </w:r>
      </w:hyperlink>
    </w:p>
    <w:p w:rsidR="00BF7D05" w:rsidRDefault="003B2EA4">
      <w:pPr>
        <w:pStyle w:val="TableofFigures"/>
        <w:tabs>
          <w:tab w:val="right" w:leader="dot" w:pos="8486"/>
        </w:tabs>
        <w:rPr>
          <w:rFonts w:eastAsiaTheme="minorEastAsia" w:cstheme="minorBidi"/>
          <w:noProof/>
          <w:sz w:val="22"/>
          <w:szCs w:val="22"/>
          <w:lang w:bidi="ar-SA"/>
        </w:rPr>
      </w:pPr>
      <w:hyperlink w:anchor="_Toc422161654" w:history="1">
        <w:r w:rsidR="00BF7D05" w:rsidRPr="009535D7">
          <w:rPr>
            <w:rStyle w:val="Hyperlink"/>
            <w:noProof/>
          </w:rPr>
          <w:t>Table 6</w:t>
        </w:r>
        <w:r w:rsidR="00BF7D05">
          <w:rPr>
            <w:rStyle w:val="Hyperlink"/>
            <w:noProof/>
          </w:rPr>
          <w:t xml:space="preserve"> Means and Standard Deviations of Composite Writing Scores</w:t>
        </w:r>
        <w:r w:rsidR="00BF7D05">
          <w:rPr>
            <w:noProof/>
            <w:webHidden/>
          </w:rPr>
          <w:tab/>
        </w:r>
        <w:r w:rsidR="00C93984">
          <w:rPr>
            <w:noProof/>
            <w:webHidden/>
          </w:rPr>
          <w:fldChar w:fldCharType="begin"/>
        </w:r>
        <w:r w:rsidR="00BF7D05">
          <w:rPr>
            <w:noProof/>
            <w:webHidden/>
          </w:rPr>
          <w:instrText xml:space="preserve"> PAGEREF _Toc422161654 \h </w:instrText>
        </w:r>
        <w:r w:rsidR="00C93984">
          <w:rPr>
            <w:noProof/>
            <w:webHidden/>
          </w:rPr>
        </w:r>
        <w:r w:rsidR="00C93984">
          <w:rPr>
            <w:noProof/>
            <w:webHidden/>
          </w:rPr>
          <w:fldChar w:fldCharType="separate"/>
        </w:r>
        <w:r w:rsidR="00126CFD">
          <w:rPr>
            <w:noProof/>
            <w:webHidden/>
          </w:rPr>
          <w:t>95</w:t>
        </w:r>
        <w:r w:rsidR="00C93984">
          <w:rPr>
            <w:noProof/>
            <w:webHidden/>
          </w:rPr>
          <w:fldChar w:fldCharType="end"/>
        </w:r>
      </w:hyperlink>
    </w:p>
    <w:p w:rsidR="00BF7D05" w:rsidRDefault="003B2EA4">
      <w:pPr>
        <w:pStyle w:val="TableofFigures"/>
        <w:tabs>
          <w:tab w:val="right" w:leader="dot" w:pos="8486"/>
        </w:tabs>
        <w:rPr>
          <w:rFonts w:eastAsiaTheme="minorEastAsia" w:cstheme="minorBidi"/>
          <w:noProof/>
          <w:sz w:val="22"/>
          <w:szCs w:val="22"/>
          <w:lang w:bidi="ar-SA"/>
        </w:rPr>
      </w:pPr>
      <w:hyperlink w:anchor="_Toc422161655" w:history="1">
        <w:r w:rsidR="00BF7D05" w:rsidRPr="009535D7">
          <w:rPr>
            <w:rStyle w:val="Hyperlink"/>
            <w:noProof/>
          </w:rPr>
          <w:t>Table 7</w:t>
        </w:r>
        <w:r w:rsidR="00BF7D05">
          <w:rPr>
            <w:rStyle w:val="Hyperlink"/>
            <w:noProof/>
          </w:rPr>
          <w:t xml:space="preserve"> Descriptive Statistics for the Opinion Writing Rubric</w:t>
        </w:r>
        <w:r w:rsidR="00BF7D05">
          <w:rPr>
            <w:noProof/>
            <w:webHidden/>
          </w:rPr>
          <w:tab/>
        </w:r>
        <w:r w:rsidR="00C93984">
          <w:rPr>
            <w:noProof/>
            <w:webHidden/>
          </w:rPr>
          <w:fldChar w:fldCharType="begin"/>
        </w:r>
        <w:r w:rsidR="00BF7D05">
          <w:rPr>
            <w:noProof/>
            <w:webHidden/>
          </w:rPr>
          <w:instrText xml:space="preserve"> PAGEREF _Toc422161655 \h </w:instrText>
        </w:r>
        <w:r w:rsidR="00C93984">
          <w:rPr>
            <w:noProof/>
            <w:webHidden/>
          </w:rPr>
        </w:r>
        <w:r w:rsidR="00C93984">
          <w:rPr>
            <w:noProof/>
            <w:webHidden/>
          </w:rPr>
          <w:fldChar w:fldCharType="separate"/>
        </w:r>
        <w:r w:rsidR="00126CFD">
          <w:rPr>
            <w:noProof/>
            <w:webHidden/>
          </w:rPr>
          <w:t>96</w:t>
        </w:r>
        <w:r w:rsidR="00C93984">
          <w:rPr>
            <w:noProof/>
            <w:webHidden/>
          </w:rPr>
          <w:fldChar w:fldCharType="end"/>
        </w:r>
      </w:hyperlink>
    </w:p>
    <w:p w:rsidR="00BF7D05" w:rsidRDefault="003B2EA4">
      <w:pPr>
        <w:pStyle w:val="TableofFigures"/>
        <w:tabs>
          <w:tab w:val="right" w:leader="dot" w:pos="8486"/>
        </w:tabs>
        <w:rPr>
          <w:rFonts w:eastAsiaTheme="minorEastAsia" w:cstheme="minorBidi"/>
          <w:noProof/>
          <w:sz w:val="22"/>
          <w:szCs w:val="22"/>
          <w:lang w:bidi="ar-SA"/>
        </w:rPr>
      </w:pPr>
      <w:hyperlink w:anchor="_Toc422161656" w:history="1">
        <w:r w:rsidR="00BF7D05" w:rsidRPr="009535D7">
          <w:rPr>
            <w:rStyle w:val="Hyperlink"/>
            <w:noProof/>
          </w:rPr>
          <w:t>Table 8</w:t>
        </w:r>
        <w:r w:rsidR="00BF7D05">
          <w:rPr>
            <w:rStyle w:val="Hyperlink"/>
            <w:noProof/>
          </w:rPr>
          <w:t xml:space="preserve"> Comparison of Group Gain Scores for the Opinion Writing Rubric</w:t>
        </w:r>
        <w:r w:rsidR="00BF7D05">
          <w:rPr>
            <w:noProof/>
            <w:webHidden/>
          </w:rPr>
          <w:tab/>
        </w:r>
        <w:r w:rsidR="00C93984">
          <w:rPr>
            <w:noProof/>
            <w:webHidden/>
          </w:rPr>
          <w:fldChar w:fldCharType="begin"/>
        </w:r>
        <w:r w:rsidR="00BF7D05">
          <w:rPr>
            <w:noProof/>
            <w:webHidden/>
          </w:rPr>
          <w:instrText xml:space="preserve"> PAGEREF _Toc422161656 \h </w:instrText>
        </w:r>
        <w:r w:rsidR="00C93984">
          <w:rPr>
            <w:noProof/>
            <w:webHidden/>
          </w:rPr>
        </w:r>
        <w:r w:rsidR="00C93984">
          <w:rPr>
            <w:noProof/>
            <w:webHidden/>
          </w:rPr>
          <w:fldChar w:fldCharType="separate"/>
        </w:r>
        <w:r w:rsidR="00126CFD">
          <w:rPr>
            <w:noProof/>
            <w:webHidden/>
          </w:rPr>
          <w:t>96</w:t>
        </w:r>
        <w:r w:rsidR="00C93984">
          <w:rPr>
            <w:noProof/>
            <w:webHidden/>
          </w:rPr>
          <w:fldChar w:fldCharType="end"/>
        </w:r>
      </w:hyperlink>
    </w:p>
    <w:p w:rsidR="00BF7D05" w:rsidRDefault="003B2EA4">
      <w:pPr>
        <w:pStyle w:val="TableofFigures"/>
        <w:tabs>
          <w:tab w:val="right" w:leader="dot" w:pos="8486"/>
        </w:tabs>
        <w:rPr>
          <w:rFonts w:eastAsiaTheme="minorEastAsia" w:cstheme="minorBidi"/>
          <w:noProof/>
          <w:sz w:val="22"/>
          <w:szCs w:val="22"/>
          <w:lang w:bidi="ar-SA"/>
        </w:rPr>
      </w:pPr>
      <w:hyperlink w:anchor="_Toc422161657" w:history="1">
        <w:r w:rsidR="00BF7D05" w:rsidRPr="009535D7">
          <w:rPr>
            <w:rStyle w:val="Hyperlink"/>
            <w:noProof/>
          </w:rPr>
          <w:t>Table 9</w:t>
        </w:r>
        <w:r w:rsidR="00BF7D05">
          <w:rPr>
            <w:rStyle w:val="Hyperlink"/>
            <w:noProof/>
          </w:rPr>
          <w:t xml:space="preserve"> Descriptive Statistics for the </w:t>
        </w:r>
        <w:r w:rsidR="00066EF8">
          <w:rPr>
            <w:rStyle w:val="Hyperlink"/>
            <w:noProof/>
          </w:rPr>
          <w:t xml:space="preserve">6 + 1 Traits </w:t>
        </w:r>
        <w:r w:rsidR="00BF7D05">
          <w:rPr>
            <w:rStyle w:val="Hyperlink"/>
            <w:noProof/>
          </w:rPr>
          <w:t>Writing Rubric</w:t>
        </w:r>
        <w:r w:rsidR="00BF7D05">
          <w:rPr>
            <w:noProof/>
            <w:webHidden/>
          </w:rPr>
          <w:tab/>
        </w:r>
        <w:r w:rsidR="00C93984">
          <w:rPr>
            <w:noProof/>
            <w:webHidden/>
          </w:rPr>
          <w:fldChar w:fldCharType="begin"/>
        </w:r>
        <w:r w:rsidR="00BF7D05">
          <w:rPr>
            <w:noProof/>
            <w:webHidden/>
          </w:rPr>
          <w:instrText xml:space="preserve"> PAGEREF _Toc422161657 \h </w:instrText>
        </w:r>
        <w:r w:rsidR="00C93984">
          <w:rPr>
            <w:noProof/>
            <w:webHidden/>
          </w:rPr>
        </w:r>
        <w:r w:rsidR="00C93984">
          <w:rPr>
            <w:noProof/>
            <w:webHidden/>
          </w:rPr>
          <w:fldChar w:fldCharType="separate"/>
        </w:r>
        <w:r w:rsidR="00126CFD">
          <w:rPr>
            <w:noProof/>
            <w:webHidden/>
          </w:rPr>
          <w:t>98</w:t>
        </w:r>
        <w:r w:rsidR="00C93984">
          <w:rPr>
            <w:noProof/>
            <w:webHidden/>
          </w:rPr>
          <w:fldChar w:fldCharType="end"/>
        </w:r>
      </w:hyperlink>
    </w:p>
    <w:p w:rsidR="00BF7D05" w:rsidRDefault="003B2EA4">
      <w:pPr>
        <w:pStyle w:val="TableofFigures"/>
        <w:tabs>
          <w:tab w:val="right" w:leader="dot" w:pos="8486"/>
        </w:tabs>
        <w:rPr>
          <w:rFonts w:eastAsiaTheme="minorEastAsia" w:cstheme="minorBidi"/>
          <w:noProof/>
          <w:sz w:val="22"/>
          <w:szCs w:val="22"/>
          <w:lang w:bidi="ar-SA"/>
        </w:rPr>
      </w:pPr>
      <w:hyperlink w:anchor="_Toc422161658" w:history="1">
        <w:r w:rsidR="00BF7D05" w:rsidRPr="009535D7">
          <w:rPr>
            <w:rStyle w:val="Hyperlink"/>
            <w:noProof/>
          </w:rPr>
          <w:t>Table 10</w:t>
        </w:r>
        <w:r w:rsidR="00BF7D05">
          <w:rPr>
            <w:rStyle w:val="Hyperlink"/>
            <w:noProof/>
          </w:rPr>
          <w:t xml:space="preserve"> Comparison of Group Gain Scores for the </w:t>
        </w:r>
        <w:r w:rsidR="00066EF8">
          <w:rPr>
            <w:rStyle w:val="Hyperlink"/>
            <w:noProof/>
          </w:rPr>
          <w:t>6 + 1 Traits</w:t>
        </w:r>
        <w:r w:rsidR="00BF7D05">
          <w:rPr>
            <w:rStyle w:val="Hyperlink"/>
            <w:noProof/>
          </w:rPr>
          <w:t xml:space="preserve"> Writing Rubric</w:t>
        </w:r>
        <w:r w:rsidR="00BF7D05">
          <w:rPr>
            <w:noProof/>
            <w:webHidden/>
          </w:rPr>
          <w:tab/>
        </w:r>
        <w:r w:rsidR="00C93984">
          <w:rPr>
            <w:noProof/>
            <w:webHidden/>
          </w:rPr>
          <w:fldChar w:fldCharType="begin"/>
        </w:r>
        <w:r w:rsidR="00BF7D05">
          <w:rPr>
            <w:noProof/>
            <w:webHidden/>
          </w:rPr>
          <w:instrText xml:space="preserve"> PAGEREF _Toc422161658 \h </w:instrText>
        </w:r>
        <w:r w:rsidR="00C93984">
          <w:rPr>
            <w:noProof/>
            <w:webHidden/>
          </w:rPr>
        </w:r>
        <w:r w:rsidR="00C93984">
          <w:rPr>
            <w:noProof/>
            <w:webHidden/>
          </w:rPr>
          <w:fldChar w:fldCharType="separate"/>
        </w:r>
        <w:r w:rsidR="00126CFD">
          <w:rPr>
            <w:noProof/>
            <w:webHidden/>
          </w:rPr>
          <w:t>98</w:t>
        </w:r>
        <w:r w:rsidR="00C93984">
          <w:rPr>
            <w:noProof/>
            <w:webHidden/>
          </w:rPr>
          <w:fldChar w:fldCharType="end"/>
        </w:r>
      </w:hyperlink>
    </w:p>
    <w:p w:rsidR="00BF7D05" w:rsidRDefault="003B2EA4">
      <w:pPr>
        <w:pStyle w:val="TableofFigures"/>
        <w:tabs>
          <w:tab w:val="right" w:leader="dot" w:pos="8486"/>
        </w:tabs>
        <w:rPr>
          <w:rFonts w:eastAsiaTheme="minorEastAsia" w:cstheme="minorBidi"/>
          <w:noProof/>
          <w:sz w:val="22"/>
          <w:szCs w:val="22"/>
          <w:lang w:bidi="ar-SA"/>
        </w:rPr>
      </w:pPr>
      <w:hyperlink w:anchor="_Toc422161659" w:history="1">
        <w:r w:rsidR="00BF7D05" w:rsidRPr="009535D7">
          <w:rPr>
            <w:rStyle w:val="Hyperlink"/>
            <w:noProof/>
          </w:rPr>
          <w:t>Table 11</w:t>
        </w:r>
        <w:r w:rsidR="00BF7D05">
          <w:rPr>
            <w:rStyle w:val="Hyperlink"/>
            <w:noProof/>
          </w:rPr>
          <w:t xml:space="preserve"> Identified Themes for the Blog Writing Group</w:t>
        </w:r>
        <w:r w:rsidR="00BF7D05">
          <w:rPr>
            <w:noProof/>
            <w:webHidden/>
          </w:rPr>
          <w:tab/>
        </w:r>
        <w:r w:rsidR="00C93984">
          <w:rPr>
            <w:noProof/>
            <w:webHidden/>
          </w:rPr>
          <w:fldChar w:fldCharType="begin"/>
        </w:r>
        <w:r w:rsidR="00BF7D05">
          <w:rPr>
            <w:noProof/>
            <w:webHidden/>
          </w:rPr>
          <w:instrText xml:space="preserve"> PAGEREF _Toc422161659 \h </w:instrText>
        </w:r>
        <w:r w:rsidR="00C93984">
          <w:rPr>
            <w:noProof/>
            <w:webHidden/>
          </w:rPr>
        </w:r>
        <w:r w:rsidR="00C93984">
          <w:rPr>
            <w:noProof/>
            <w:webHidden/>
          </w:rPr>
          <w:fldChar w:fldCharType="separate"/>
        </w:r>
        <w:r w:rsidR="00126CFD">
          <w:rPr>
            <w:noProof/>
            <w:webHidden/>
          </w:rPr>
          <w:t>99</w:t>
        </w:r>
        <w:r w:rsidR="00C93984">
          <w:rPr>
            <w:noProof/>
            <w:webHidden/>
          </w:rPr>
          <w:fldChar w:fldCharType="end"/>
        </w:r>
      </w:hyperlink>
    </w:p>
    <w:p w:rsidR="00BF7D05" w:rsidRDefault="003B2EA4">
      <w:pPr>
        <w:pStyle w:val="TableofFigures"/>
        <w:tabs>
          <w:tab w:val="right" w:leader="dot" w:pos="8486"/>
        </w:tabs>
        <w:rPr>
          <w:rFonts w:eastAsiaTheme="minorEastAsia" w:cstheme="minorBidi"/>
          <w:noProof/>
          <w:sz w:val="22"/>
          <w:szCs w:val="22"/>
          <w:lang w:bidi="ar-SA"/>
        </w:rPr>
      </w:pPr>
      <w:hyperlink w:anchor="_Toc422161660" w:history="1">
        <w:r w:rsidR="00BF7D05" w:rsidRPr="009535D7">
          <w:rPr>
            <w:rStyle w:val="Hyperlink"/>
            <w:noProof/>
          </w:rPr>
          <w:t>Table 12</w:t>
        </w:r>
        <w:r w:rsidR="00BF7D05">
          <w:rPr>
            <w:rStyle w:val="Hyperlink"/>
            <w:noProof/>
          </w:rPr>
          <w:t xml:space="preserve"> Identified Themes for the Traditional Writing Group</w:t>
        </w:r>
        <w:r w:rsidR="00BF7D05">
          <w:rPr>
            <w:noProof/>
            <w:webHidden/>
          </w:rPr>
          <w:tab/>
        </w:r>
        <w:r w:rsidR="00C93984">
          <w:rPr>
            <w:noProof/>
            <w:webHidden/>
          </w:rPr>
          <w:fldChar w:fldCharType="begin"/>
        </w:r>
        <w:r w:rsidR="00BF7D05">
          <w:rPr>
            <w:noProof/>
            <w:webHidden/>
          </w:rPr>
          <w:instrText xml:space="preserve"> PAGEREF _Toc422161660 \h </w:instrText>
        </w:r>
        <w:r w:rsidR="00C93984">
          <w:rPr>
            <w:noProof/>
            <w:webHidden/>
          </w:rPr>
        </w:r>
        <w:r w:rsidR="00C93984">
          <w:rPr>
            <w:noProof/>
            <w:webHidden/>
          </w:rPr>
          <w:fldChar w:fldCharType="separate"/>
        </w:r>
        <w:r w:rsidR="00126CFD">
          <w:rPr>
            <w:noProof/>
            <w:webHidden/>
          </w:rPr>
          <w:t>100</w:t>
        </w:r>
        <w:r w:rsidR="00C93984">
          <w:rPr>
            <w:noProof/>
            <w:webHidden/>
          </w:rPr>
          <w:fldChar w:fldCharType="end"/>
        </w:r>
      </w:hyperlink>
    </w:p>
    <w:p w:rsidR="00BF7D05" w:rsidRDefault="003B2EA4">
      <w:pPr>
        <w:pStyle w:val="TableofFigures"/>
        <w:tabs>
          <w:tab w:val="right" w:leader="dot" w:pos="8486"/>
        </w:tabs>
        <w:rPr>
          <w:rFonts w:eastAsiaTheme="minorEastAsia" w:cstheme="minorBidi"/>
          <w:noProof/>
          <w:sz w:val="22"/>
          <w:szCs w:val="22"/>
          <w:lang w:bidi="ar-SA"/>
        </w:rPr>
      </w:pPr>
      <w:hyperlink w:anchor="_Toc422161661" w:history="1">
        <w:r w:rsidR="00BF7D05" w:rsidRPr="009535D7">
          <w:rPr>
            <w:rStyle w:val="Hyperlink"/>
            <w:noProof/>
          </w:rPr>
          <w:t>Table 13</w:t>
        </w:r>
        <w:r w:rsidR="00BF7D05">
          <w:rPr>
            <w:rStyle w:val="Hyperlink"/>
            <w:noProof/>
          </w:rPr>
          <w:t xml:space="preserve"> Means and Standard Deviations of the Writing Attitude Scores</w:t>
        </w:r>
        <w:r w:rsidR="00BF7D05">
          <w:rPr>
            <w:noProof/>
            <w:webHidden/>
          </w:rPr>
          <w:tab/>
        </w:r>
        <w:r w:rsidR="00C93984">
          <w:rPr>
            <w:noProof/>
            <w:webHidden/>
          </w:rPr>
          <w:fldChar w:fldCharType="begin"/>
        </w:r>
        <w:r w:rsidR="00BF7D05">
          <w:rPr>
            <w:noProof/>
            <w:webHidden/>
          </w:rPr>
          <w:instrText xml:space="preserve"> PAGEREF _Toc422161661 \h </w:instrText>
        </w:r>
        <w:r w:rsidR="00C93984">
          <w:rPr>
            <w:noProof/>
            <w:webHidden/>
          </w:rPr>
        </w:r>
        <w:r w:rsidR="00C93984">
          <w:rPr>
            <w:noProof/>
            <w:webHidden/>
          </w:rPr>
          <w:fldChar w:fldCharType="separate"/>
        </w:r>
        <w:r w:rsidR="00126CFD">
          <w:rPr>
            <w:noProof/>
            <w:webHidden/>
          </w:rPr>
          <w:t>106</w:t>
        </w:r>
        <w:r w:rsidR="00C93984">
          <w:rPr>
            <w:noProof/>
            <w:webHidden/>
          </w:rPr>
          <w:fldChar w:fldCharType="end"/>
        </w:r>
      </w:hyperlink>
    </w:p>
    <w:p w:rsidR="00BF7D05" w:rsidRDefault="003B2EA4">
      <w:pPr>
        <w:pStyle w:val="TableofFigures"/>
        <w:tabs>
          <w:tab w:val="right" w:leader="dot" w:pos="8486"/>
        </w:tabs>
        <w:rPr>
          <w:rFonts w:eastAsiaTheme="minorEastAsia" w:cstheme="minorBidi"/>
          <w:noProof/>
          <w:sz w:val="22"/>
          <w:szCs w:val="22"/>
          <w:lang w:bidi="ar-SA"/>
        </w:rPr>
      </w:pPr>
      <w:hyperlink w:anchor="_Toc422161663" w:history="1">
        <w:r w:rsidR="00BF7D05" w:rsidRPr="009535D7">
          <w:rPr>
            <w:rStyle w:val="Hyperlink"/>
            <w:noProof/>
          </w:rPr>
          <w:t>Table 1</w:t>
        </w:r>
        <w:r w:rsidR="00066EF8">
          <w:rPr>
            <w:rStyle w:val="Hyperlink"/>
            <w:noProof/>
          </w:rPr>
          <w:t>4</w:t>
        </w:r>
        <w:r w:rsidR="00BF7D05">
          <w:rPr>
            <w:rStyle w:val="Hyperlink"/>
            <w:noProof/>
          </w:rPr>
          <w:t xml:space="preserve"> Identified Themes for the Blog Writing Group</w:t>
        </w:r>
        <w:r w:rsidR="00BF7D05">
          <w:rPr>
            <w:noProof/>
            <w:webHidden/>
          </w:rPr>
          <w:tab/>
        </w:r>
        <w:r w:rsidR="00C93984">
          <w:rPr>
            <w:noProof/>
            <w:webHidden/>
          </w:rPr>
          <w:fldChar w:fldCharType="begin"/>
        </w:r>
        <w:r w:rsidR="00BF7D05">
          <w:rPr>
            <w:noProof/>
            <w:webHidden/>
          </w:rPr>
          <w:instrText xml:space="preserve"> PAGEREF _Toc422161663 \h </w:instrText>
        </w:r>
        <w:r w:rsidR="00C93984">
          <w:rPr>
            <w:noProof/>
            <w:webHidden/>
          </w:rPr>
        </w:r>
        <w:r w:rsidR="00C93984">
          <w:rPr>
            <w:noProof/>
            <w:webHidden/>
          </w:rPr>
          <w:fldChar w:fldCharType="separate"/>
        </w:r>
        <w:r w:rsidR="00126CFD">
          <w:rPr>
            <w:noProof/>
            <w:webHidden/>
          </w:rPr>
          <w:t>108</w:t>
        </w:r>
        <w:r w:rsidR="00C93984">
          <w:rPr>
            <w:noProof/>
            <w:webHidden/>
          </w:rPr>
          <w:fldChar w:fldCharType="end"/>
        </w:r>
      </w:hyperlink>
    </w:p>
    <w:p w:rsidR="00BF7D05" w:rsidRDefault="003B2EA4">
      <w:pPr>
        <w:pStyle w:val="TableofFigures"/>
        <w:tabs>
          <w:tab w:val="right" w:leader="dot" w:pos="8486"/>
        </w:tabs>
        <w:rPr>
          <w:rFonts w:eastAsiaTheme="minorEastAsia" w:cstheme="minorBidi"/>
          <w:noProof/>
          <w:sz w:val="22"/>
          <w:szCs w:val="22"/>
          <w:lang w:bidi="ar-SA"/>
        </w:rPr>
      </w:pPr>
      <w:hyperlink w:anchor="_Toc422161664" w:history="1">
        <w:r w:rsidR="00BF7D05" w:rsidRPr="009535D7">
          <w:rPr>
            <w:rStyle w:val="Hyperlink"/>
            <w:noProof/>
          </w:rPr>
          <w:t>Table 1</w:t>
        </w:r>
        <w:r w:rsidR="00066EF8">
          <w:rPr>
            <w:rStyle w:val="Hyperlink"/>
            <w:noProof/>
          </w:rPr>
          <w:t>5</w:t>
        </w:r>
        <w:r w:rsidR="00BF7D05">
          <w:rPr>
            <w:rStyle w:val="Hyperlink"/>
            <w:noProof/>
          </w:rPr>
          <w:t xml:space="preserve"> Identified Themes for the Traditional Writing Group</w:t>
        </w:r>
        <w:r w:rsidR="00BF7D05">
          <w:rPr>
            <w:noProof/>
            <w:webHidden/>
          </w:rPr>
          <w:tab/>
        </w:r>
        <w:r w:rsidR="00C93984">
          <w:rPr>
            <w:noProof/>
            <w:webHidden/>
          </w:rPr>
          <w:fldChar w:fldCharType="begin"/>
        </w:r>
        <w:r w:rsidR="00BF7D05">
          <w:rPr>
            <w:noProof/>
            <w:webHidden/>
          </w:rPr>
          <w:instrText xml:space="preserve"> PAGEREF _Toc422161664 \h </w:instrText>
        </w:r>
        <w:r w:rsidR="00C93984">
          <w:rPr>
            <w:noProof/>
            <w:webHidden/>
          </w:rPr>
        </w:r>
        <w:r w:rsidR="00C93984">
          <w:rPr>
            <w:noProof/>
            <w:webHidden/>
          </w:rPr>
          <w:fldChar w:fldCharType="separate"/>
        </w:r>
        <w:r w:rsidR="00126CFD">
          <w:rPr>
            <w:noProof/>
            <w:webHidden/>
          </w:rPr>
          <w:t>108</w:t>
        </w:r>
        <w:r w:rsidR="00C93984">
          <w:rPr>
            <w:noProof/>
            <w:webHidden/>
          </w:rPr>
          <w:fldChar w:fldCharType="end"/>
        </w:r>
      </w:hyperlink>
    </w:p>
    <w:p w:rsidR="00DE1EF7" w:rsidRDefault="00C93984" w:rsidP="00DE1EF7">
      <w:r>
        <w:fldChar w:fldCharType="end"/>
      </w:r>
    </w:p>
    <w:p w:rsidR="00DA1971" w:rsidRDefault="00DA1971" w:rsidP="00FE5E22">
      <w:pPr>
        <w:pStyle w:val="Heading1"/>
      </w:pPr>
      <w:r>
        <w:br w:type="page"/>
      </w:r>
      <w:bookmarkStart w:id="5" w:name="_Toc310579466"/>
      <w:bookmarkStart w:id="6" w:name="_Toc428099562"/>
      <w:r w:rsidR="001B12EF">
        <w:lastRenderedPageBreak/>
        <w:t>L</w:t>
      </w:r>
      <w:r w:rsidR="00C54D91">
        <w:t>IST</w:t>
      </w:r>
      <w:r w:rsidR="001B12EF">
        <w:t xml:space="preserve"> </w:t>
      </w:r>
      <w:r w:rsidR="00C54D91">
        <w:t>OF</w:t>
      </w:r>
      <w:r w:rsidR="001B12EF">
        <w:t xml:space="preserve"> F</w:t>
      </w:r>
      <w:r w:rsidR="00C54D91">
        <w:t>IGURES</w:t>
      </w:r>
      <w:bookmarkEnd w:id="5"/>
      <w:bookmarkEnd w:id="6"/>
    </w:p>
    <w:p w:rsidR="002A5F86" w:rsidRDefault="00C93984">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22157273" w:history="1">
        <w:r w:rsidR="002A5F86" w:rsidRPr="00C87029">
          <w:rPr>
            <w:rStyle w:val="Hyperlink"/>
            <w:i/>
            <w:noProof/>
          </w:rPr>
          <w:t>Figure 1</w:t>
        </w:r>
        <w:r w:rsidR="002A5F86" w:rsidRPr="00C87029">
          <w:rPr>
            <w:rStyle w:val="Hyperlink"/>
            <w:noProof/>
          </w:rPr>
          <w:t xml:space="preserve"> Modified Model of the Engagement Model of Reading and Writing Development.</w:t>
        </w:r>
        <w:r w:rsidR="002A5F86">
          <w:rPr>
            <w:noProof/>
            <w:webHidden/>
          </w:rPr>
          <w:tab/>
        </w:r>
        <w:r>
          <w:rPr>
            <w:noProof/>
            <w:webHidden/>
          </w:rPr>
          <w:fldChar w:fldCharType="begin"/>
        </w:r>
        <w:r w:rsidR="002A5F86">
          <w:rPr>
            <w:noProof/>
            <w:webHidden/>
          </w:rPr>
          <w:instrText xml:space="preserve"> PAGEREF _Toc422157273 \h </w:instrText>
        </w:r>
        <w:r>
          <w:rPr>
            <w:noProof/>
            <w:webHidden/>
          </w:rPr>
        </w:r>
        <w:r>
          <w:rPr>
            <w:noProof/>
            <w:webHidden/>
          </w:rPr>
          <w:fldChar w:fldCharType="separate"/>
        </w:r>
        <w:r w:rsidR="00126CFD">
          <w:rPr>
            <w:noProof/>
            <w:webHidden/>
          </w:rPr>
          <w:t>19</w:t>
        </w:r>
        <w:r>
          <w:rPr>
            <w:noProof/>
            <w:webHidden/>
          </w:rPr>
          <w:fldChar w:fldCharType="end"/>
        </w:r>
      </w:hyperlink>
    </w:p>
    <w:p w:rsidR="002A5F86" w:rsidRDefault="003B2EA4">
      <w:pPr>
        <w:pStyle w:val="TableofFigures"/>
        <w:tabs>
          <w:tab w:val="right" w:leader="dot" w:pos="8486"/>
        </w:tabs>
        <w:rPr>
          <w:rFonts w:eastAsiaTheme="minorEastAsia" w:cstheme="minorBidi"/>
          <w:noProof/>
          <w:sz w:val="22"/>
          <w:szCs w:val="22"/>
          <w:lang w:bidi="ar-SA"/>
        </w:rPr>
      </w:pPr>
      <w:hyperlink w:anchor="_Toc422157274" w:history="1">
        <w:r w:rsidR="002A5F86" w:rsidRPr="00C87029">
          <w:rPr>
            <w:rStyle w:val="Hyperlink"/>
            <w:i/>
            <w:noProof/>
          </w:rPr>
          <w:t>Figure 2</w:t>
        </w:r>
        <w:r w:rsidR="002A5F86" w:rsidRPr="00C87029">
          <w:rPr>
            <w:rStyle w:val="Hyperlink"/>
            <w:noProof/>
          </w:rPr>
          <w:t xml:space="preserve"> Research Design</w:t>
        </w:r>
        <w:r w:rsidR="002A5F86" w:rsidRPr="00C87029">
          <w:rPr>
            <w:rStyle w:val="Hyperlink"/>
            <w:rFonts w:ascii="Times New Roman" w:hAnsi="Times New Roman"/>
            <w:noProof/>
          </w:rPr>
          <w:t>.</w:t>
        </w:r>
        <w:r w:rsidR="002A5F86">
          <w:rPr>
            <w:noProof/>
            <w:webHidden/>
          </w:rPr>
          <w:tab/>
        </w:r>
        <w:r w:rsidR="00C93984">
          <w:rPr>
            <w:noProof/>
            <w:webHidden/>
          </w:rPr>
          <w:fldChar w:fldCharType="begin"/>
        </w:r>
        <w:r w:rsidR="002A5F86">
          <w:rPr>
            <w:noProof/>
            <w:webHidden/>
          </w:rPr>
          <w:instrText xml:space="preserve"> PAGEREF _Toc422157274 \h </w:instrText>
        </w:r>
        <w:r w:rsidR="00C93984">
          <w:rPr>
            <w:noProof/>
            <w:webHidden/>
          </w:rPr>
        </w:r>
        <w:r w:rsidR="00C93984">
          <w:rPr>
            <w:noProof/>
            <w:webHidden/>
          </w:rPr>
          <w:fldChar w:fldCharType="separate"/>
        </w:r>
        <w:r w:rsidR="00126CFD">
          <w:rPr>
            <w:noProof/>
            <w:webHidden/>
          </w:rPr>
          <w:t>66</w:t>
        </w:r>
        <w:r w:rsidR="00C93984">
          <w:rPr>
            <w:noProof/>
            <w:webHidden/>
          </w:rPr>
          <w:fldChar w:fldCharType="end"/>
        </w:r>
      </w:hyperlink>
      <w:r w:rsidR="000440D9">
        <w:rPr>
          <w:noProof/>
        </w:rPr>
        <w:t>7</w:t>
      </w:r>
    </w:p>
    <w:p w:rsidR="002A5F86" w:rsidRDefault="003B2EA4">
      <w:pPr>
        <w:pStyle w:val="TableofFigures"/>
        <w:tabs>
          <w:tab w:val="right" w:leader="dot" w:pos="8486"/>
        </w:tabs>
        <w:rPr>
          <w:rFonts w:eastAsiaTheme="minorEastAsia" w:cstheme="minorBidi"/>
          <w:noProof/>
          <w:sz w:val="22"/>
          <w:szCs w:val="22"/>
          <w:lang w:bidi="ar-SA"/>
        </w:rPr>
      </w:pPr>
      <w:hyperlink w:anchor="_Toc422157275" w:history="1">
        <w:r w:rsidR="002A5F86" w:rsidRPr="00C87029">
          <w:rPr>
            <w:rStyle w:val="Hyperlink"/>
            <w:i/>
            <w:noProof/>
          </w:rPr>
          <w:t>Figure 3</w:t>
        </w:r>
        <w:r w:rsidR="002A5F86" w:rsidRPr="00C87029">
          <w:rPr>
            <w:rStyle w:val="Hyperlink"/>
            <w:noProof/>
          </w:rPr>
          <w:t xml:space="preserve"> Example of </w:t>
        </w:r>
        <w:r w:rsidR="00ED382F">
          <w:rPr>
            <w:rStyle w:val="Hyperlink"/>
            <w:noProof/>
          </w:rPr>
          <w:t xml:space="preserve">a blog writing </w:t>
        </w:r>
        <w:r w:rsidR="002A5F86" w:rsidRPr="00C87029">
          <w:rPr>
            <w:rStyle w:val="Hyperlink"/>
            <w:noProof/>
          </w:rPr>
          <w:t>post.</w:t>
        </w:r>
        <w:r w:rsidR="002A5F86">
          <w:rPr>
            <w:noProof/>
            <w:webHidden/>
          </w:rPr>
          <w:tab/>
        </w:r>
        <w:r w:rsidR="00C93984">
          <w:rPr>
            <w:noProof/>
            <w:webHidden/>
          </w:rPr>
          <w:fldChar w:fldCharType="begin"/>
        </w:r>
        <w:r w:rsidR="002A5F86">
          <w:rPr>
            <w:noProof/>
            <w:webHidden/>
          </w:rPr>
          <w:instrText xml:space="preserve"> PAGEREF _Toc422157275 \h </w:instrText>
        </w:r>
        <w:r w:rsidR="00C93984">
          <w:rPr>
            <w:noProof/>
            <w:webHidden/>
          </w:rPr>
        </w:r>
        <w:r w:rsidR="00C93984">
          <w:rPr>
            <w:noProof/>
            <w:webHidden/>
          </w:rPr>
          <w:fldChar w:fldCharType="separate"/>
        </w:r>
        <w:r w:rsidR="00126CFD">
          <w:rPr>
            <w:noProof/>
            <w:webHidden/>
          </w:rPr>
          <w:t>78</w:t>
        </w:r>
        <w:r w:rsidR="00C93984">
          <w:rPr>
            <w:noProof/>
            <w:webHidden/>
          </w:rPr>
          <w:fldChar w:fldCharType="end"/>
        </w:r>
      </w:hyperlink>
      <w:r w:rsidR="000440D9">
        <w:rPr>
          <w:noProof/>
        </w:rPr>
        <w:t>8</w:t>
      </w:r>
    </w:p>
    <w:p w:rsidR="002A5F86" w:rsidRDefault="003B2EA4">
      <w:pPr>
        <w:pStyle w:val="TableofFigures"/>
        <w:tabs>
          <w:tab w:val="right" w:leader="dot" w:pos="8486"/>
        </w:tabs>
        <w:rPr>
          <w:rFonts w:eastAsiaTheme="minorEastAsia" w:cstheme="minorBidi"/>
          <w:noProof/>
          <w:sz w:val="22"/>
          <w:szCs w:val="22"/>
          <w:lang w:bidi="ar-SA"/>
        </w:rPr>
      </w:pPr>
      <w:hyperlink w:anchor="_Toc422157276" w:history="1">
        <w:r w:rsidR="002A5F86" w:rsidRPr="00C87029">
          <w:rPr>
            <w:rStyle w:val="Hyperlink"/>
            <w:i/>
            <w:noProof/>
          </w:rPr>
          <w:t>Figure 4</w:t>
        </w:r>
        <w:r w:rsidR="002A5F86" w:rsidRPr="00C87029">
          <w:rPr>
            <w:rStyle w:val="Hyperlink"/>
            <w:noProof/>
          </w:rPr>
          <w:t xml:space="preserve"> Example of </w:t>
        </w:r>
        <w:r w:rsidR="00ED382F">
          <w:rPr>
            <w:rStyle w:val="Hyperlink"/>
            <w:noProof/>
          </w:rPr>
          <w:t>participant’s blog response with</w:t>
        </w:r>
        <w:r w:rsidR="002A5F86" w:rsidRPr="00C87029">
          <w:rPr>
            <w:rStyle w:val="Hyperlink"/>
            <w:noProof/>
          </w:rPr>
          <w:t xml:space="preserve"> feedback.</w:t>
        </w:r>
        <w:r w:rsidR="002A5F86">
          <w:rPr>
            <w:noProof/>
            <w:webHidden/>
          </w:rPr>
          <w:tab/>
        </w:r>
        <w:r w:rsidR="000440D9">
          <w:rPr>
            <w:noProof/>
            <w:webHidden/>
          </w:rPr>
          <w:t>78</w:t>
        </w:r>
      </w:hyperlink>
    </w:p>
    <w:p w:rsidR="002A5F86" w:rsidRDefault="003B2EA4">
      <w:pPr>
        <w:pStyle w:val="TableofFigures"/>
        <w:tabs>
          <w:tab w:val="right" w:leader="dot" w:pos="8486"/>
        </w:tabs>
        <w:rPr>
          <w:rFonts w:eastAsiaTheme="minorEastAsia" w:cstheme="minorBidi"/>
          <w:noProof/>
          <w:sz w:val="22"/>
          <w:szCs w:val="22"/>
          <w:lang w:bidi="ar-SA"/>
        </w:rPr>
      </w:pPr>
      <w:hyperlink w:anchor="_Toc422157277" w:history="1">
        <w:r w:rsidR="002A5F86" w:rsidRPr="00C87029">
          <w:rPr>
            <w:rStyle w:val="Hyperlink"/>
            <w:i/>
            <w:noProof/>
          </w:rPr>
          <w:t>Figure 5</w:t>
        </w:r>
        <w:r w:rsidR="002A5F86" w:rsidRPr="00C87029">
          <w:rPr>
            <w:rStyle w:val="Hyperlink"/>
            <w:noProof/>
          </w:rPr>
          <w:t xml:space="preserve"> Writing Attitude Change of the Traditional and Blog Writing Group</w:t>
        </w:r>
        <w:r w:rsidR="00981368">
          <w:rPr>
            <w:rStyle w:val="Hyperlink"/>
            <w:noProof/>
          </w:rPr>
          <w:t>s</w:t>
        </w:r>
        <w:r w:rsidR="002A5F86">
          <w:rPr>
            <w:noProof/>
            <w:webHidden/>
          </w:rPr>
          <w:tab/>
        </w:r>
        <w:r w:rsidR="00C93984">
          <w:rPr>
            <w:noProof/>
            <w:webHidden/>
          </w:rPr>
          <w:fldChar w:fldCharType="begin"/>
        </w:r>
        <w:r w:rsidR="002A5F86">
          <w:rPr>
            <w:noProof/>
            <w:webHidden/>
          </w:rPr>
          <w:instrText xml:space="preserve"> PAGEREF _Toc422157277 \h </w:instrText>
        </w:r>
        <w:r w:rsidR="00C93984">
          <w:rPr>
            <w:noProof/>
            <w:webHidden/>
          </w:rPr>
        </w:r>
        <w:r w:rsidR="00C93984">
          <w:rPr>
            <w:noProof/>
            <w:webHidden/>
          </w:rPr>
          <w:fldChar w:fldCharType="separate"/>
        </w:r>
        <w:r w:rsidR="00126CFD">
          <w:rPr>
            <w:noProof/>
            <w:webHidden/>
          </w:rPr>
          <w:t>107</w:t>
        </w:r>
        <w:r w:rsidR="00C93984">
          <w:rPr>
            <w:noProof/>
            <w:webHidden/>
          </w:rPr>
          <w:fldChar w:fldCharType="end"/>
        </w:r>
      </w:hyperlink>
    </w:p>
    <w:p w:rsidR="00DA1971" w:rsidRDefault="00C93984" w:rsidP="00FE5E22">
      <w:pPr>
        <w:pStyle w:val="Heading1"/>
      </w:pPr>
      <w:r>
        <w:fldChar w:fldCharType="end"/>
      </w:r>
      <w:r w:rsidR="00DA1971">
        <w:br w:type="page"/>
      </w:r>
      <w:bookmarkStart w:id="7" w:name="_Toc428099563"/>
      <w:r w:rsidR="00BE2420">
        <w:lastRenderedPageBreak/>
        <w:t>ABSTRACT</w:t>
      </w:r>
      <w:bookmarkEnd w:id="7"/>
    </w:p>
    <w:p w:rsidR="0020570C" w:rsidRDefault="00431BA3" w:rsidP="00DA1971">
      <w:pPr>
        <w:rPr>
          <w:rFonts w:ascii="Times-Roman" w:hAnsi="Times-Roman" w:cs="Times-Roman"/>
        </w:rPr>
      </w:pPr>
      <w:r>
        <w:tab/>
        <w:t xml:space="preserve">In this sequential explanatory mixed methods study the researcher </w:t>
      </w:r>
      <w:r w:rsidR="00721AA5">
        <w:t>examined</w:t>
      </w:r>
      <w:r>
        <w:t xml:space="preserve"> </w:t>
      </w:r>
      <w:r w:rsidR="0020570C">
        <w:rPr>
          <w:rFonts w:ascii="Times-Roman" w:hAnsi="Times-Roman" w:cs="Times-Roman"/>
        </w:rPr>
        <w:t>a) the quality of persuasive writing, and b) attitude</w:t>
      </w:r>
      <w:r w:rsidR="00721AA5">
        <w:rPr>
          <w:rFonts w:ascii="Times-Roman" w:hAnsi="Times-Roman" w:cs="Times-Roman"/>
        </w:rPr>
        <w:t>s</w:t>
      </w:r>
      <w:r w:rsidR="0020570C">
        <w:rPr>
          <w:rFonts w:ascii="Times-Roman" w:hAnsi="Times-Roman" w:cs="Times-Roman"/>
        </w:rPr>
        <w:t xml:space="preserve"> toward writing </w:t>
      </w:r>
      <w:r w:rsidR="00721AA5">
        <w:rPr>
          <w:rFonts w:ascii="Times-Roman" w:hAnsi="Times-Roman" w:cs="Times-Roman"/>
        </w:rPr>
        <w:t>of</w:t>
      </w:r>
      <w:r w:rsidR="0020570C">
        <w:rPr>
          <w:rFonts w:ascii="Times-Roman" w:hAnsi="Times-Roman" w:cs="Times-Roman"/>
        </w:rPr>
        <w:t xml:space="preserve"> two groups of fourth grade</w:t>
      </w:r>
      <w:r w:rsidR="00721AA5">
        <w:rPr>
          <w:rFonts w:ascii="Times-Roman" w:hAnsi="Times-Roman" w:cs="Times-Roman"/>
        </w:rPr>
        <w:t>rs, one that blogged and another group that did not</w:t>
      </w:r>
      <w:r w:rsidR="0020570C">
        <w:rPr>
          <w:rFonts w:ascii="Times-Roman" w:hAnsi="Times-Roman" w:cs="Times-Roman"/>
        </w:rPr>
        <w:t xml:space="preserve">.  The purpose of this study </w:t>
      </w:r>
      <w:r w:rsidR="00721AA5">
        <w:rPr>
          <w:rFonts w:ascii="Times-Roman" w:hAnsi="Times-Roman" w:cs="Times-Roman"/>
        </w:rPr>
        <w:t>was to investigate</w:t>
      </w:r>
      <w:r w:rsidR="0020570C">
        <w:rPr>
          <w:rFonts w:ascii="Times-Roman" w:hAnsi="Times-Roman" w:cs="Times-Roman"/>
        </w:rPr>
        <w:t xml:space="preserve"> how blogging </w:t>
      </w:r>
      <w:r w:rsidR="00C701B3">
        <w:rPr>
          <w:rFonts w:ascii="Times-Roman" w:hAnsi="Times-Roman" w:cs="Times-Roman"/>
        </w:rPr>
        <w:t>could be</w:t>
      </w:r>
      <w:r w:rsidR="0020570C">
        <w:rPr>
          <w:rFonts w:ascii="Times-Roman" w:hAnsi="Times-Roman" w:cs="Times-Roman"/>
        </w:rPr>
        <w:t xml:space="preserve"> used to assist in students’ persuasive writing development.</w:t>
      </w:r>
    </w:p>
    <w:p w:rsidR="00277201" w:rsidRDefault="0020570C" w:rsidP="00DA1971">
      <w:pPr>
        <w:rPr>
          <w:rFonts w:ascii="Times-Roman" w:hAnsi="Times-Roman" w:cs="Times-Roman"/>
        </w:rPr>
      </w:pPr>
      <w:r>
        <w:rPr>
          <w:rFonts w:ascii="Times-Roman" w:hAnsi="Times-Roman" w:cs="Times-Roman"/>
        </w:rPr>
        <w:tab/>
        <w:t>In the study the researcher collected both quantitative and qualitative data.  For quantitative data, the researcher administered pre and post writing assessment</w:t>
      </w:r>
      <w:r w:rsidR="00721AA5">
        <w:rPr>
          <w:rFonts w:ascii="Times-Roman" w:hAnsi="Times-Roman" w:cs="Times-Roman"/>
        </w:rPr>
        <w:t xml:space="preserve">s, which were scored using </w:t>
      </w:r>
      <w:r w:rsidR="00277201">
        <w:rPr>
          <w:rFonts w:ascii="Times-Roman" w:hAnsi="Times-Roman" w:cs="Times-Roman"/>
        </w:rPr>
        <w:t>two different writing rubrics</w:t>
      </w:r>
      <w:r>
        <w:rPr>
          <w:rFonts w:ascii="Times-Roman" w:hAnsi="Times-Roman" w:cs="Times-Roman"/>
        </w:rPr>
        <w:t xml:space="preserve">.  </w:t>
      </w:r>
      <w:r w:rsidR="00721AA5">
        <w:rPr>
          <w:rFonts w:ascii="Times-Roman" w:hAnsi="Times-Roman" w:cs="Times-Roman"/>
        </w:rPr>
        <w:t>Attitudes toward writing</w:t>
      </w:r>
      <w:r>
        <w:rPr>
          <w:rFonts w:ascii="Times-Roman" w:hAnsi="Times-Roman" w:cs="Times-Roman"/>
        </w:rPr>
        <w:t xml:space="preserve"> were assessed </w:t>
      </w:r>
      <w:r w:rsidR="00721AA5">
        <w:rPr>
          <w:rFonts w:ascii="Times-Roman" w:hAnsi="Times-Roman" w:cs="Times-Roman"/>
        </w:rPr>
        <w:t xml:space="preserve">with a survey.  </w:t>
      </w:r>
      <w:r>
        <w:rPr>
          <w:rFonts w:ascii="Times-Roman" w:hAnsi="Times-Roman" w:cs="Times-Roman"/>
        </w:rPr>
        <w:t>Interviews were conducted with purposefully selected fourth grade students</w:t>
      </w:r>
      <w:r w:rsidR="00721AA5">
        <w:rPr>
          <w:rFonts w:ascii="Times-Roman" w:hAnsi="Times-Roman" w:cs="Times-Roman"/>
        </w:rPr>
        <w:t xml:space="preserve">.  </w:t>
      </w:r>
      <w:r>
        <w:rPr>
          <w:rFonts w:ascii="Times-Roman" w:hAnsi="Times-Roman" w:cs="Times-Roman"/>
        </w:rPr>
        <w:t xml:space="preserve">  </w:t>
      </w:r>
    </w:p>
    <w:p w:rsidR="00DA1971" w:rsidRDefault="00277201" w:rsidP="000C7FED">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rPr>
          <w:rFonts w:ascii="Times-Roman" w:hAnsi="Times-Roman" w:cs="Times-Roman"/>
        </w:rPr>
        <w:tab/>
      </w:r>
      <w:r w:rsidR="00721AA5">
        <w:rPr>
          <w:rFonts w:ascii="Times-Roman" w:hAnsi="Times-Roman" w:cs="Times-Roman"/>
        </w:rPr>
        <w:t>T</w:t>
      </w:r>
      <w:r>
        <w:rPr>
          <w:rFonts w:ascii="Times-Roman" w:hAnsi="Times-Roman" w:cs="Times-Roman"/>
        </w:rPr>
        <w:t xml:space="preserve">he blog writing group </w:t>
      </w:r>
      <w:r w:rsidR="00721AA5">
        <w:rPr>
          <w:rFonts w:ascii="Times-Roman" w:hAnsi="Times-Roman" w:cs="Times-Roman"/>
        </w:rPr>
        <w:t xml:space="preserve">perceived that they improved in </w:t>
      </w:r>
      <w:r>
        <w:rPr>
          <w:rFonts w:ascii="Times-Roman" w:hAnsi="Times-Roman" w:cs="Times-Roman"/>
        </w:rPr>
        <w:t xml:space="preserve">five of the seven areas on the </w:t>
      </w:r>
      <w:r w:rsidR="00721AA5">
        <w:rPr>
          <w:rFonts w:ascii="Times-Roman" w:hAnsi="Times-Roman" w:cs="Times-Roman"/>
        </w:rPr>
        <w:t xml:space="preserve">Six-Point Writing Rubric (also known as the 6 + 1 Traits Writing Rubric) and in all areas except </w:t>
      </w:r>
      <w:r w:rsidR="000C7FED">
        <w:rPr>
          <w:rFonts w:ascii="Times-Roman" w:hAnsi="Times-Roman" w:cs="Times-Roman"/>
        </w:rPr>
        <w:t>punctuation on the Opinion Writing Rubric as elucidated in the assessments</w:t>
      </w:r>
      <w:r>
        <w:rPr>
          <w:rFonts w:ascii="Times-Roman" w:hAnsi="Times-Roman" w:cs="Times-Roman"/>
        </w:rPr>
        <w:t xml:space="preserve">.  </w:t>
      </w:r>
      <w:r w:rsidR="00A5043D">
        <w:rPr>
          <w:rFonts w:ascii="Times New Roman" w:hAnsi="Times New Roman"/>
        </w:rPr>
        <w:t xml:space="preserve">However, the results from the </w:t>
      </w:r>
      <w:r w:rsidR="00C701B3">
        <w:rPr>
          <w:rFonts w:ascii="Times New Roman" w:hAnsi="Times New Roman"/>
        </w:rPr>
        <w:t xml:space="preserve">inferential </w:t>
      </w:r>
      <w:r w:rsidR="00A5043D">
        <w:rPr>
          <w:rFonts w:ascii="Times New Roman" w:hAnsi="Times New Roman"/>
        </w:rPr>
        <w:t>statistical analyses of the quantitative data suggest that none of the difference</w:t>
      </w:r>
      <w:r w:rsidR="00981368">
        <w:rPr>
          <w:rFonts w:ascii="Times New Roman" w:hAnsi="Times New Roman"/>
        </w:rPr>
        <w:t>s</w:t>
      </w:r>
      <w:r w:rsidR="00A5043D">
        <w:rPr>
          <w:rFonts w:ascii="Times New Roman" w:hAnsi="Times New Roman"/>
        </w:rPr>
        <w:t xml:space="preserve"> reached the level of statistical significance.  Yet, analyses of qualitative data </w:t>
      </w:r>
      <w:r w:rsidR="000C7FED">
        <w:rPr>
          <w:rFonts w:ascii="Times New Roman" w:hAnsi="Times New Roman"/>
        </w:rPr>
        <w:t>suggest fourth graders in</w:t>
      </w:r>
      <w:r w:rsidR="00A5043D">
        <w:rPr>
          <w:rFonts w:ascii="Times New Roman" w:hAnsi="Times New Roman"/>
        </w:rPr>
        <w:t xml:space="preserve"> the blog writing group</w:t>
      </w:r>
      <w:r w:rsidR="000C7FED">
        <w:rPr>
          <w:rFonts w:ascii="Times New Roman" w:hAnsi="Times New Roman"/>
        </w:rPr>
        <w:t xml:space="preserve"> perceived that blogging </w:t>
      </w:r>
      <w:r w:rsidR="00A5043D">
        <w:rPr>
          <w:rFonts w:ascii="Times New Roman" w:hAnsi="Times New Roman"/>
        </w:rPr>
        <w:t>enhanced the quality of their writing, increased the quantity of their writing, and improved their writing mechanical skills.</w:t>
      </w:r>
      <w:r w:rsidR="000C7FED">
        <w:rPr>
          <w:rFonts w:ascii="Times New Roman" w:hAnsi="Times New Roman"/>
        </w:rPr>
        <w:t xml:space="preserve">  In addition, fourth graders who blogged had more positive </w:t>
      </w:r>
      <w:r w:rsidR="00A5043D">
        <w:rPr>
          <w:rFonts w:ascii="Times New Roman" w:hAnsi="Times New Roman"/>
        </w:rPr>
        <w:t>attitude</w:t>
      </w:r>
      <w:r w:rsidR="000C7FED">
        <w:rPr>
          <w:rFonts w:ascii="Times New Roman" w:hAnsi="Times New Roman"/>
        </w:rPr>
        <w:t>s</w:t>
      </w:r>
      <w:r w:rsidR="00A5043D">
        <w:rPr>
          <w:rFonts w:ascii="Times New Roman" w:hAnsi="Times New Roman"/>
        </w:rPr>
        <w:t xml:space="preserve"> toward writing </w:t>
      </w:r>
      <w:r w:rsidR="000C7FED">
        <w:rPr>
          <w:rFonts w:ascii="Times New Roman" w:hAnsi="Times New Roman"/>
        </w:rPr>
        <w:t xml:space="preserve">than fourth graders in the </w:t>
      </w:r>
      <w:r w:rsidR="00A5043D">
        <w:rPr>
          <w:rFonts w:ascii="Times New Roman" w:hAnsi="Times New Roman"/>
        </w:rPr>
        <w:t>traditional writing group</w:t>
      </w:r>
      <w:r w:rsidR="000C7FED">
        <w:rPr>
          <w:rFonts w:ascii="Times New Roman" w:hAnsi="Times New Roman"/>
        </w:rPr>
        <w:t xml:space="preserve"> upon the completion of the study</w:t>
      </w:r>
      <w:r w:rsidR="00A5043D">
        <w:rPr>
          <w:rFonts w:ascii="Times New Roman" w:hAnsi="Times New Roman"/>
        </w:rPr>
        <w:t xml:space="preserve">.      </w:t>
      </w:r>
      <w:r>
        <w:rPr>
          <w:rFonts w:ascii="Times-Roman" w:hAnsi="Times-Roman" w:cs="Times-Roman"/>
        </w:rPr>
        <w:t xml:space="preserve"> </w:t>
      </w:r>
      <w:r w:rsidR="0020570C">
        <w:rPr>
          <w:rFonts w:ascii="Times-Roman" w:hAnsi="Times-Roman" w:cs="Times-Roman"/>
        </w:rPr>
        <w:t xml:space="preserve"> </w:t>
      </w:r>
      <w:r w:rsidR="0020570C">
        <w:t xml:space="preserve"> </w:t>
      </w:r>
      <w:r w:rsidR="00431BA3">
        <w:t xml:space="preserve">   </w:t>
      </w:r>
    </w:p>
    <w:p w:rsidR="004E69F1" w:rsidRPr="00D35040" w:rsidRDefault="004E69F1" w:rsidP="00FE5E22">
      <w:pPr>
        <w:pStyle w:val="Heading1"/>
      </w:pPr>
      <w:bookmarkStart w:id="8" w:name="_Toc428099564"/>
      <w:bookmarkStart w:id="9" w:name="_Toc310579469"/>
      <w:r w:rsidRPr="00D35040">
        <w:lastRenderedPageBreak/>
        <w:t>CHAPTER ONE:  INTRODUCTION</w:t>
      </w:r>
      <w:bookmarkEnd w:id="8"/>
    </w:p>
    <w:p w:rsidR="004E69F1" w:rsidRPr="007B1D81" w:rsidRDefault="004E69F1" w:rsidP="00063408">
      <w:pPr>
        <w:pStyle w:val="Heading2"/>
      </w:pPr>
      <w:bookmarkStart w:id="10" w:name="_Toc428099565"/>
      <w:r>
        <w:t>Background</w:t>
      </w:r>
      <w:r w:rsidR="00063408">
        <w:t xml:space="preserve"> and Statement of the Problem</w:t>
      </w:r>
      <w:bookmarkEnd w:id="10"/>
    </w:p>
    <w:p w:rsidR="00EB5E22" w:rsidRDefault="004E69F1" w:rsidP="009131F9">
      <w:pPr>
        <w:keepNext/>
        <w:tabs>
          <w:tab w:val="left" w:pos="720"/>
        </w:tabs>
        <w:autoSpaceDE w:val="0"/>
        <w:autoSpaceDN w:val="0"/>
        <w:adjustRightInd w:val="0"/>
        <w:rPr>
          <w:rFonts w:ascii="Times New Roman" w:hAnsi="Times New Roman"/>
        </w:rPr>
      </w:pPr>
      <w:r>
        <w:rPr>
          <w:rFonts w:ascii="Times New Roman" w:hAnsi="Times New Roman"/>
        </w:rPr>
        <w:tab/>
        <w:t xml:space="preserve">Writing instruction has been a neglected area for quite some time as opposed to reading and math.  Reading and writing are intertwined and therefore, students’ writing development has generated much discussion recently with the implementation of the Common Core initiative.  The Common Core State Standards (CCSS, 2012) Initiative </w:t>
      </w:r>
      <w:r w:rsidR="00063408">
        <w:rPr>
          <w:rFonts w:ascii="Times New Roman" w:hAnsi="Times New Roman"/>
        </w:rPr>
        <w:t xml:space="preserve">has been </w:t>
      </w:r>
      <w:r>
        <w:rPr>
          <w:rFonts w:ascii="Times New Roman" w:hAnsi="Times New Roman"/>
        </w:rPr>
        <w:t xml:space="preserve">adopted by many states within the U.S.  The standards require students to be college and career ready when they graduate high school.  </w:t>
      </w:r>
      <w:r w:rsidR="00063408">
        <w:rPr>
          <w:rFonts w:ascii="Times New Roman" w:hAnsi="Times New Roman"/>
        </w:rPr>
        <w:t>In</w:t>
      </w:r>
      <w:r>
        <w:rPr>
          <w:rFonts w:ascii="Times New Roman" w:hAnsi="Times New Roman"/>
        </w:rPr>
        <w:t xml:space="preserve"> the writing standards section, the standards have become more rigorous and require students to develop more advanced writing skills.  </w:t>
      </w:r>
    </w:p>
    <w:p w:rsidR="004E69F1" w:rsidRDefault="00EB5E22" w:rsidP="004E69F1">
      <w:pPr>
        <w:tabs>
          <w:tab w:val="left" w:pos="720"/>
        </w:tabs>
        <w:autoSpaceDE w:val="0"/>
        <w:autoSpaceDN w:val="0"/>
        <w:adjustRightInd w:val="0"/>
        <w:rPr>
          <w:rFonts w:ascii="Times New Roman" w:hAnsi="Times New Roman"/>
        </w:rPr>
      </w:pPr>
      <w:r>
        <w:rPr>
          <w:rFonts w:ascii="Times New Roman" w:hAnsi="Times New Roman"/>
        </w:rPr>
        <w:tab/>
      </w:r>
      <w:r w:rsidR="004E69F1">
        <w:rPr>
          <w:rFonts w:ascii="Times New Roman" w:hAnsi="Times New Roman"/>
        </w:rPr>
        <w:t xml:space="preserve">Previous instruction in elementary writing encompassed persuasive writing.  </w:t>
      </w:r>
      <w:r w:rsidR="004E69F1" w:rsidRPr="002C361A">
        <w:rPr>
          <w:rFonts w:ascii="Times New Roman" w:hAnsi="Times New Roman"/>
        </w:rPr>
        <w:t>Lucy Calkin</w:t>
      </w:r>
      <w:r>
        <w:rPr>
          <w:rFonts w:ascii="Times New Roman" w:hAnsi="Times New Roman"/>
        </w:rPr>
        <w:t>’</w:t>
      </w:r>
      <w:r w:rsidR="004E69F1" w:rsidRPr="002C361A">
        <w:rPr>
          <w:rFonts w:ascii="Times New Roman" w:hAnsi="Times New Roman"/>
        </w:rPr>
        <w:t>s</w:t>
      </w:r>
      <w:r w:rsidR="004E69F1">
        <w:rPr>
          <w:rFonts w:ascii="Times New Roman" w:hAnsi="Times New Roman"/>
          <w:i/>
        </w:rPr>
        <w:t xml:space="preserve"> </w:t>
      </w:r>
      <w:r w:rsidR="004E69F1">
        <w:rPr>
          <w:rFonts w:ascii="Times New Roman" w:hAnsi="Times New Roman"/>
        </w:rPr>
        <w:t>curriculum</w:t>
      </w:r>
      <w:r>
        <w:rPr>
          <w:rFonts w:ascii="Times New Roman" w:hAnsi="Times New Roman"/>
        </w:rPr>
        <w:t xml:space="preserve"> (2013) </w:t>
      </w:r>
      <w:r w:rsidR="004E69F1">
        <w:rPr>
          <w:rFonts w:ascii="Times New Roman" w:hAnsi="Times New Roman"/>
        </w:rPr>
        <w:t xml:space="preserve">selected </w:t>
      </w:r>
      <w:r>
        <w:rPr>
          <w:rFonts w:ascii="Times New Roman" w:hAnsi="Times New Roman"/>
        </w:rPr>
        <w:t>for</w:t>
      </w:r>
      <w:r w:rsidR="004E69F1">
        <w:rPr>
          <w:rFonts w:ascii="Times New Roman" w:hAnsi="Times New Roman"/>
        </w:rPr>
        <w:t xml:space="preserve"> use in this study uses the two terms persuasive </w:t>
      </w:r>
      <w:r w:rsidR="00063408">
        <w:rPr>
          <w:rFonts w:ascii="Times New Roman" w:hAnsi="Times New Roman"/>
        </w:rPr>
        <w:t xml:space="preserve">writing </w:t>
      </w:r>
      <w:r w:rsidR="004E69F1">
        <w:rPr>
          <w:rFonts w:ascii="Times New Roman" w:hAnsi="Times New Roman"/>
        </w:rPr>
        <w:t xml:space="preserve">and opinion </w:t>
      </w:r>
      <w:r w:rsidR="00063408">
        <w:rPr>
          <w:rFonts w:ascii="Times New Roman" w:hAnsi="Times New Roman"/>
        </w:rPr>
        <w:t xml:space="preserve">writing </w:t>
      </w:r>
      <w:r w:rsidR="004E69F1">
        <w:rPr>
          <w:rFonts w:ascii="Times New Roman" w:hAnsi="Times New Roman"/>
        </w:rPr>
        <w:t>interchangeably.  According to CCSS</w:t>
      </w:r>
      <w:r w:rsidR="00024DC6">
        <w:rPr>
          <w:rFonts w:ascii="Times New Roman" w:hAnsi="Times New Roman"/>
        </w:rPr>
        <w:t>,</w:t>
      </w:r>
      <w:r w:rsidR="004E69F1">
        <w:rPr>
          <w:rFonts w:ascii="Times New Roman" w:hAnsi="Times New Roman"/>
        </w:rPr>
        <w:t xml:space="preserve"> opinion writing is one of the major genres </w:t>
      </w:r>
      <w:r w:rsidR="00C337E0">
        <w:rPr>
          <w:rFonts w:ascii="Times New Roman" w:hAnsi="Times New Roman"/>
        </w:rPr>
        <w:t xml:space="preserve">first through fifth grade </w:t>
      </w:r>
      <w:r w:rsidR="004E69F1">
        <w:rPr>
          <w:rFonts w:ascii="Times New Roman" w:hAnsi="Times New Roman"/>
        </w:rPr>
        <w:t xml:space="preserve">students are required to master </w:t>
      </w:r>
      <w:r w:rsidR="00C337E0">
        <w:rPr>
          <w:rFonts w:ascii="Times New Roman" w:hAnsi="Times New Roman"/>
        </w:rPr>
        <w:t xml:space="preserve">and the term changes to argument in grades six through </w:t>
      </w:r>
      <w:r w:rsidR="00024DC6">
        <w:rPr>
          <w:rFonts w:ascii="Times New Roman" w:hAnsi="Times New Roman"/>
        </w:rPr>
        <w:t>12</w:t>
      </w:r>
      <w:r w:rsidR="00C337E0">
        <w:rPr>
          <w:rFonts w:ascii="Times New Roman" w:hAnsi="Times New Roman"/>
        </w:rPr>
        <w:t xml:space="preserve"> </w:t>
      </w:r>
      <w:r w:rsidR="004E69F1">
        <w:rPr>
          <w:rFonts w:ascii="Times New Roman" w:hAnsi="Times New Roman"/>
        </w:rPr>
        <w:t>(CCSS, 2012).  An assessment recently conducted on high school students</w:t>
      </w:r>
      <w:r w:rsidR="00063408">
        <w:rPr>
          <w:rFonts w:ascii="Times New Roman" w:hAnsi="Times New Roman"/>
        </w:rPr>
        <w:t>’</w:t>
      </w:r>
      <w:r w:rsidR="004E69F1">
        <w:rPr>
          <w:rFonts w:ascii="Times New Roman" w:hAnsi="Times New Roman"/>
        </w:rPr>
        <w:t xml:space="preserve"> writing revealed they could write clear argument responses 80% of the time, however; only 2% could support a claim with evidence (National Center for Education Statistics, 2012).  Therefore, further development of persuasive writing </w:t>
      </w:r>
      <w:r w:rsidR="00063408">
        <w:rPr>
          <w:rFonts w:ascii="Times New Roman" w:hAnsi="Times New Roman"/>
        </w:rPr>
        <w:t>could</w:t>
      </w:r>
      <w:r w:rsidR="004E69F1">
        <w:rPr>
          <w:rFonts w:ascii="Times New Roman" w:hAnsi="Times New Roman"/>
        </w:rPr>
        <w:t xml:space="preserve"> assist in building the foundation for argumentative writing required in later grades.    </w:t>
      </w:r>
    </w:p>
    <w:p w:rsidR="004E69F1" w:rsidRDefault="004E69F1" w:rsidP="004E69F1">
      <w:pPr>
        <w:autoSpaceDE w:val="0"/>
        <w:autoSpaceDN w:val="0"/>
        <w:adjustRightInd w:val="0"/>
        <w:ind w:firstLine="720"/>
        <w:rPr>
          <w:rFonts w:ascii="Times New Roman" w:hAnsi="Times New Roman"/>
        </w:rPr>
      </w:pPr>
      <w:r>
        <w:rPr>
          <w:rFonts w:ascii="Times New Roman" w:hAnsi="Times New Roman"/>
        </w:rPr>
        <w:t xml:space="preserve">While students are expected to develop a solid foundation in writing in elementary grades, they should leave high school having the ability to write with greater competence (Berg, 2011).  Writing through social media provides students with a means </w:t>
      </w:r>
      <w:r>
        <w:rPr>
          <w:rFonts w:ascii="Times New Roman" w:hAnsi="Times New Roman"/>
        </w:rPr>
        <w:lastRenderedPageBreak/>
        <w:t>to write, revise, edit, publish, share with wide audiences, collaborate, and provide feedback quickly with little effort.  Engaging learners in a digital writing project may provide them the opportunity to apply their skills to real world challenges (Serim, 2012) and prepare them for real life writing.  Common Core places an unprecedented focus on the use of technology beyond its traditional function as a word processing tool in the course of learning.  The NETS-S (National Educational Technology Standards for Studen</w:t>
      </w:r>
      <w:r w:rsidR="00024DC6">
        <w:rPr>
          <w:rFonts w:ascii="Times New Roman" w:hAnsi="Times New Roman"/>
        </w:rPr>
        <w:t>ts) is used to evaluate student</w:t>
      </w:r>
      <w:r>
        <w:rPr>
          <w:rFonts w:ascii="Times New Roman" w:hAnsi="Times New Roman"/>
        </w:rPr>
        <w:t>s</w:t>
      </w:r>
      <w:r w:rsidR="00024DC6">
        <w:rPr>
          <w:rFonts w:ascii="Times New Roman" w:hAnsi="Times New Roman"/>
        </w:rPr>
        <w:t>’</w:t>
      </w:r>
      <w:r>
        <w:rPr>
          <w:rFonts w:ascii="Times New Roman" w:hAnsi="Times New Roman"/>
        </w:rPr>
        <w:t xml:space="preserve"> skills and knowledge with digital media (ISTE, 2012). </w:t>
      </w:r>
    </w:p>
    <w:p w:rsidR="004E69F1" w:rsidRDefault="004E69F1" w:rsidP="004E69F1">
      <w:pPr>
        <w:autoSpaceDE w:val="0"/>
        <w:autoSpaceDN w:val="0"/>
        <w:adjustRightInd w:val="0"/>
        <w:ind w:firstLine="720"/>
        <w:rPr>
          <w:rFonts w:ascii="Times New Roman" w:hAnsi="Times New Roman"/>
        </w:rPr>
      </w:pPr>
      <w:r>
        <w:rPr>
          <w:rFonts w:ascii="Times New Roman" w:hAnsi="Times New Roman"/>
        </w:rPr>
        <w:t xml:space="preserve">Besides print materials, adolescents frequently engage in activities such as texting, instant messaging, blogs, chat rooms, wiki’s, Facebook, My Space, eZines, and eBooks (Berg, 2011) outside of school.  </w:t>
      </w:r>
      <w:r>
        <w:rPr>
          <w:rFonts w:ascii="Times-Roman" w:hAnsi="Times-Roman" w:cs="Times-Roman"/>
        </w:rPr>
        <w:t xml:space="preserve">According to Turner and Katic (2009), teens have been raised in a world filled with technologies.  Today’s students are known as digital natives (Prensky, 2005), meaning they have been surrounded by technology </w:t>
      </w:r>
      <w:r w:rsidR="00024DC6">
        <w:rPr>
          <w:rFonts w:ascii="Times-Roman" w:hAnsi="Times-Roman" w:cs="Times-Roman"/>
        </w:rPr>
        <w:t>since birth</w:t>
      </w:r>
      <w:r>
        <w:rPr>
          <w:rFonts w:ascii="Times-Roman" w:hAnsi="Times-Roman" w:cs="Times-Roman"/>
        </w:rPr>
        <w:t>.</w:t>
      </w:r>
      <w:r>
        <w:rPr>
          <w:rFonts w:ascii="Times New Roman" w:hAnsi="Times New Roman"/>
        </w:rPr>
        <w:t xml:space="preserve"> </w:t>
      </w:r>
    </w:p>
    <w:p w:rsidR="004E69F1" w:rsidRDefault="004E69F1" w:rsidP="004E69F1">
      <w:pPr>
        <w:ind w:firstLine="720"/>
        <w:rPr>
          <w:rFonts w:ascii="Times New Roman" w:hAnsi="Times New Roman"/>
        </w:rPr>
      </w:pPr>
      <w:r>
        <w:rPr>
          <w:rFonts w:ascii="Times New Roman" w:hAnsi="Times New Roman"/>
        </w:rPr>
        <w:t xml:space="preserve">Several studies addressed blogging and its potential to support student learning.  Some researchers (Blankenship, 2007; Churchill, 2009; Glicker, 2010) claim blogging can provide opportunities for more peer feedback, sharpen writing skills, build a sense of community, and develop a sense of audience.  Other researchers (Armstrong &amp; Retterer, 2008; Brescia &amp; Miller, 2007; Felix, 2008) claim blogging gives students a sense of engagement.   </w:t>
      </w:r>
    </w:p>
    <w:p w:rsidR="004E69F1" w:rsidRDefault="004E69F1" w:rsidP="004E69F1">
      <w:pPr>
        <w:ind w:firstLine="720"/>
        <w:rPr>
          <w:rFonts w:ascii="Times New Roman" w:hAnsi="Times New Roman"/>
        </w:rPr>
      </w:pPr>
      <w:r>
        <w:rPr>
          <w:rFonts w:ascii="Times New Roman" w:hAnsi="Times New Roman"/>
        </w:rPr>
        <w:t>In the area of students’ persuasive writing and writing development through blogging, two studies were located.  Palombo (2011) conducted an exploratory study to determine if there were any changes in sixth grade students’ (N</w:t>
      </w:r>
      <w:r w:rsidR="00024DC6">
        <w:rPr>
          <w:rFonts w:ascii="Times New Roman" w:hAnsi="Times New Roman"/>
        </w:rPr>
        <w:t xml:space="preserve"> </w:t>
      </w:r>
      <w:r>
        <w:rPr>
          <w:rFonts w:ascii="Times New Roman" w:hAnsi="Times New Roman"/>
        </w:rPr>
        <w:t>=</w:t>
      </w:r>
      <w:r w:rsidR="00024DC6">
        <w:rPr>
          <w:rFonts w:ascii="Times New Roman" w:hAnsi="Times New Roman"/>
        </w:rPr>
        <w:t xml:space="preserve"> </w:t>
      </w:r>
      <w:r>
        <w:rPr>
          <w:rFonts w:ascii="Times New Roman" w:hAnsi="Times New Roman"/>
        </w:rPr>
        <w:t xml:space="preserve">24) persuasive writing </w:t>
      </w:r>
      <w:r>
        <w:rPr>
          <w:rFonts w:ascii="Times New Roman" w:hAnsi="Times New Roman"/>
        </w:rPr>
        <w:lastRenderedPageBreak/>
        <w:t>when using blogging and the students’ perceptions of using blogging over a six-week period.  The researcher compared both online and offline writing through a pre and post-test writing sample.  Data w</w:t>
      </w:r>
      <w:r w:rsidR="009D18B1">
        <w:rPr>
          <w:rFonts w:ascii="Times New Roman" w:hAnsi="Times New Roman"/>
        </w:rPr>
        <w:t>ere</w:t>
      </w:r>
      <w:r>
        <w:rPr>
          <w:rFonts w:ascii="Times New Roman" w:hAnsi="Times New Roman"/>
        </w:rPr>
        <w:t xml:space="preserve"> collected through a survey and interviews to examine students’ perceptions of using blogging to write.  The study focused on the students’ awareness of audience and idea development as well as draft development and revision.  Results indicated that the students actively used the blog and that it influenced their writing process and product.  Palombo also found using a blog supported the students’ building of audience awareness and idea development when composing persuasive writing.  The evidence indicated students’ establishment of ownership using the blog allowed them to make a convincing argument. </w:t>
      </w:r>
    </w:p>
    <w:p w:rsidR="004E69F1" w:rsidRDefault="004E69F1" w:rsidP="004E69F1">
      <w:pPr>
        <w:ind w:firstLine="720"/>
        <w:rPr>
          <w:rFonts w:ascii="Times New Roman" w:hAnsi="Times New Roman"/>
        </w:rPr>
      </w:pPr>
      <w:r>
        <w:rPr>
          <w:rFonts w:ascii="Times New Roman" w:hAnsi="Times New Roman"/>
        </w:rPr>
        <w:t xml:space="preserve">A study conducted by Anderson (2010) examined the writing development in specific writing skills (traits—content, vocabulary, voice, sentence fluency, organization, and conventions) of freshmen English college students (N = 74).  They were divided into two groups, blogging group vs. journaling group.  The researcher used </w:t>
      </w:r>
      <w:r w:rsidR="009D18B1">
        <w:rPr>
          <w:rFonts w:ascii="Times New Roman" w:hAnsi="Times New Roman"/>
        </w:rPr>
        <w:t>6 + 1 Traits W</w:t>
      </w:r>
      <w:r>
        <w:rPr>
          <w:rFonts w:ascii="Times New Roman" w:hAnsi="Times New Roman"/>
        </w:rPr>
        <w:t xml:space="preserve">riting </w:t>
      </w:r>
      <w:r w:rsidR="009D18B1">
        <w:rPr>
          <w:rFonts w:ascii="Times New Roman" w:hAnsi="Times New Roman"/>
        </w:rPr>
        <w:t>R</w:t>
      </w:r>
      <w:r>
        <w:rPr>
          <w:rFonts w:ascii="Times New Roman" w:hAnsi="Times New Roman"/>
        </w:rPr>
        <w:t xml:space="preserve">ubric </w:t>
      </w:r>
      <w:r w:rsidR="00024DC6">
        <w:rPr>
          <w:rFonts w:ascii="Times New Roman" w:hAnsi="Times New Roman"/>
        </w:rPr>
        <w:t xml:space="preserve">(Education Northwest, 2010) </w:t>
      </w:r>
      <w:r>
        <w:rPr>
          <w:rFonts w:ascii="Times New Roman" w:hAnsi="Times New Roman"/>
        </w:rPr>
        <w:t>to score pre and post-test writing samples.  The groups of students were given writing prompts to write about over a six-week period</w:t>
      </w:r>
      <w:r w:rsidR="00063408">
        <w:rPr>
          <w:rFonts w:ascii="Times New Roman" w:hAnsi="Times New Roman"/>
        </w:rPr>
        <w:t xml:space="preserve">, and a </w:t>
      </w:r>
      <w:r>
        <w:rPr>
          <w:rFonts w:ascii="Times New Roman" w:hAnsi="Times New Roman"/>
        </w:rPr>
        <w:t>pre and post-test</w:t>
      </w:r>
      <w:r w:rsidR="00063408">
        <w:rPr>
          <w:rFonts w:ascii="Times New Roman" w:hAnsi="Times New Roman"/>
        </w:rPr>
        <w:t xml:space="preserve"> were administered</w:t>
      </w:r>
      <w:r>
        <w:rPr>
          <w:rFonts w:ascii="Times New Roman" w:hAnsi="Times New Roman"/>
        </w:rPr>
        <w:t xml:space="preserve">.  Results indicated that content and voice of the </w:t>
      </w:r>
      <w:r w:rsidR="00063408">
        <w:rPr>
          <w:rFonts w:ascii="Times New Roman" w:hAnsi="Times New Roman"/>
        </w:rPr>
        <w:t>blogging</w:t>
      </w:r>
      <w:r>
        <w:rPr>
          <w:rFonts w:ascii="Times New Roman" w:hAnsi="Times New Roman"/>
        </w:rPr>
        <w:t xml:space="preserve"> group had a significant improvement; however, there were no significant differences in organization, vocabulary, sentence fluency</w:t>
      </w:r>
      <w:r w:rsidR="00024DC6">
        <w:rPr>
          <w:rFonts w:ascii="Times New Roman" w:hAnsi="Times New Roman"/>
        </w:rPr>
        <w:t>,</w:t>
      </w:r>
      <w:r>
        <w:rPr>
          <w:rFonts w:ascii="Times New Roman" w:hAnsi="Times New Roman"/>
        </w:rPr>
        <w:t xml:space="preserve"> or conventions between the two groups.    </w:t>
      </w:r>
    </w:p>
    <w:p w:rsidR="004E69F1" w:rsidRDefault="004E69F1" w:rsidP="004E69F1">
      <w:pPr>
        <w:ind w:firstLine="720"/>
        <w:rPr>
          <w:rFonts w:ascii="Times New Roman" w:hAnsi="Times New Roman"/>
        </w:rPr>
      </w:pPr>
      <w:r>
        <w:rPr>
          <w:rFonts w:ascii="Times New Roman" w:hAnsi="Times New Roman"/>
        </w:rPr>
        <w:t xml:space="preserve">Both of these studies had a short duration period of six weeks.  Palombo’s (2011) study also had a small sample size (N = 24).  While Anderson’s (2010) study had a control and treatment group, Palombo’s (2011) study did not.  </w:t>
      </w:r>
      <w:r w:rsidR="001B545A">
        <w:rPr>
          <w:rFonts w:ascii="Times New Roman" w:hAnsi="Times New Roman"/>
        </w:rPr>
        <w:t xml:space="preserve">Neither study </w:t>
      </w:r>
      <w:r w:rsidR="001B545A">
        <w:rPr>
          <w:rFonts w:ascii="Times New Roman" w:hAnsi="Times New Roman"/>
        </w:rPr>
        <w:lastRenderedPageBreak/>
        <w:t xml:space="preserve">included </w:t>
      </w:r>
      <w:r w:rsidR="00063408">
        <w:rPr>
          <w:rFonts w:ascii="Times New Roman" w:hAnsi="Times New Roman"/>
        </w:rPr>
        <w:t xml:space="preserve">a formal </w:t>
      </w:r>
      <w:r w:rsidR="001B545A">
        <w:rPr>
          <w:rFonts w:ascii="Times New Roman" w:hAnsi="Times New Roman"/>
        </w:rPr>
        <w:t xml:space="preserve">writing curriculum.  </w:t>
      </w:r>
      <w:r>
        <w:rPr>
          <w:rFonts w:ascii="Times New Roman" w:hAnsi="Times New Roman"/>
        </w:rPr>
        <w:t>The current study addresses these issues by using a more rigorous design.</w:t>
      </w:r>
    </w:p>
    <w:p w:rsidR="00063408" w:rsidRDefault="004E69F1" w:rsidP="004E69F1">
      <w:pPr>
        <w:ind w:firstLine="720"/>
        <w:rPr>
          <w:rFonts w:ascii="Times New Roman" w:hAnsi="Times New Roman"/>
        </w:rPr>
      </w:pPr>
      <w:r>
        <w:rPr>
          <w:rFonts w:ascii="Times New Roman" w:hAnsi="Times New Roman"/>
        </w:rPr>
        <w:t xml:space="preserve">The body of research on blogging and persuasive writing development with elementary students is limited.  Research has not comprehensively addressed the integration of technology, particularly blogging in elementary students’ development of persuasive writing.  This study contributes to the current body of research on blogging and offers new insights on the extent to which blogging may improve persuasive writing </w:t>
      </w:r>
      <w:r w:rsidR="00063408">
        <w:rPr>
          <w:rFonts w:ascii="Times New Roman" w:hAnsi="Times New Roman"/>
        </w:rPr>
        <w:t>among</w:t>
      </w:r>
      <w:r>
        <w:rPr>
          <w:rFonts w:ascii="Times New Roman" w:hAnsi="Times New Roman"/>
        </w:rPr>
        <w:t xml:space="preserve"> fourth grade students.  This study also informs educators, policy makers and community leaders of a writing tool that could potentially motivate elementary students to actively engage in persuasive writing.  </w:t>
      </w:r>
    </w:p>
    <w:p w:rsidR="004E69F1" w:rsidRDefault="004E69F1" w:rsidP="004E69F1">
      <w:pPr>
        <w:ind w:firstLine="720"/>
        <w:rPr>
          <w:rFonts w:ascii="Times New Roman" w:hAnsi="Times New Roman"/>
        </w:rPr>
      </w:pPr>
      <w:r>
        <w:rPr>
          <w:rFonts w:ascii="Times New Roman" w:hAnsi="Times New Roman"/>
        </w:rPr>
        <w:t xml:space="preserve">This study examines the effects of the traditional mode of writing (paper and pencil) versus blogging to determine if it assists fourth grade students to make stronger gains in their development of persuasive writing.  In addition, this study also examines the effect of blogging on fourth grade students’ attitude toward writing.   </w:t>
      </w:r>
    </w:p>
    <w:p w:rsidR="004E69F1" w:rsidRPr="00CA3EF7" w:rsidRDefault="004E69F1" w:rsidP="00063408">
      <w:pPr>
        <w:pStyle w:val="Heading2"/>
      </w:pPr>
      <w:bookmarkStart w:id="11" w:name="_Toc428099566"/>
      <w:r w:rsidRPr="00CA3EF7">
        <w:t>Theoretical Framework</w:t>
      </w:r>
      <w:bookmarkEnd w:id="11"/>
    </w:p>
    <w:p w:rsidR="004E69F1" w:rsidRDefault="004E69F1" w:rsidP="004E69F1">
      <w:pPr>
        <w:rPr>
          <w:rFonts w:ascii="Times New Roman" w:hAnsi="Times New Roman"/>
        </w:rPr>
      </w:pPr>
      <w:r>
        <w:rPr>
          <w:rFonts w:ascii="Times New Roman" w:hAnsi="Times New Roman"/>
        </w:rPr>
        <w:tab/>
        <w:t>Sociocultural Learning Theory (Vygotsky, 1978), Engagement Theory (Guthrie &amp; Wi</w:t>
      </w:r>
      <w:r w:rsidR="00B81DB5">
        <w:rPr>
          <w:rFonts w:ascii="Times New Roman" w:hAnsi="Times New Roman"/>
        </w:rPr>
        <w:t>gfield, 2000) and New Literacy</w:t>
      </w:r>
      <w:r>
        <w:rPr>
          <w:rFonts w:ascii="Times New Roman" w:hAnsi="Times New Roman"/>
        </w:rPr>
        <w:t xml:space="preserve"> Theory (Leu, 2000; 2002) frame this study.  These theories are briefly reviewed in this chapter as they relate to the constructs of blogging and writing development.  Each theory will be discussed in more depth in chapter 2.    </w:t>
      </w:r>
    </w:p>
    <w:p w:rsidR="004E69F1" w:rsidRDefault="004E69F1" w:rsidP="004E69F1">
      <w:pPr>
        <w:ind w:firstLine="720"/>
        <w:rPr>
          <w:rFonts w:ascii="Times New Roman" w:hAnsi="Times New Roman"/>
        </w:rPr>
      </w:pPr>
      <w:r>
        <w:rPr>
          <w:rFonts w:ascii="Times New Roman" w:hAnsi="Times New Roman"/>
        </w:rPr>
        <w:t xml:space="preserve">From a sociocultural perspective, children construct their knowledge through interactions with others.  Knowledge gained is based on the cultural influences of the participants involved.  Blogging is a social act with a potentially large cultural audience where writing is actively constructed and debated among participants. Vygotsky is one </w:t>
      </w:r>
      <w:r>
        <w:rPr>
          <w:rFonts w:ascii="Times New Roman" w:hAnsi="Times New Roman"/>
        </w:rPr>
        <w:lastRenderedPageBreak/>
        <w:t xml:space="preserve">of the key theorists in the development of this theory and emphasized language, social interaction, and cultural influences in the development of cognition (Vygotsky, 1978).  Bruner (1996) expanded upon Vygotsky’s work and proposed that culture shapes the construction of knowledge.  Gee (2000) </w:t>
      </w:r>
      <w:r w:rsidR="00063408">
        <w:rPr>
          <w:rFonts w:ascii="Times New Roman" w:hAnsi="Times New Roman"/>
        </w:rPr>
        <w:t>further</w:t>
      </w:r>
      <w:r>
        <w:rPr>
          <w:rFonts w:ascii="Times New Roman" w:hAnsi="Times New Roman"/>
        </w:rPr>
        <w:t xml:space="preserve"> expanded on Vygotsky’s work by addressing the social and cultural aspects of the online community.  Most recently, Ito (Connected Learning, 2012) and a team of researchers developed a connected learning model that incorporates the social and cultural aspects of learning through digital media.  With the social and cultural interaction that takes place through blogging, students build on their prior knowledge, particularly in the area of persuasive writing.   </w:t>
      </w:r>
    </w:p>
    <w:p w:rsidR="004E69F1" w:rsidRDefault="004E69F1" w:rsidP="004E69F1">
      <w:pPr>
        <w:ind w:firstLine="720"/>
        <w:rPr>
          <w:rFonts w:ascii="Times New Roman" w:hAnsi="Times New Roman"/>
        </w:rPr>
      </w:pPr>
      <w:r>
        <w:rPr>
          <w:rFonts w:ascii="Times New Roman" w:hAnsi="Times New Roman"/>
        </w:rPr>
        <w:t xml:space="preserve">  Currently, many young children have used or are using social networking as a way to stay connected with their friends outside of school.  Social networking has become an integral part of many students’ culture.  Blogging is therefore familiar to many young children.  Using various forms of technology to communicate with others is engaging to children of all ages (Martindale &amp; Wiley, 2005). </w:t>
      </w:r>
    </w:p>
    <w:p w:rsidR="004E69F1" w:rsidRDefault="004E69F1" w:rsidP="004E69F1">
      <w:pPr>
        <w:ind w:firstLine="720"/>
        <w:rPr>
          <w:rFonts w:ascii="Times New Roman" w:hAnsi="Times New Roman"/>
        </w:rPr>
      </w:pPr>
      <w:r>
        <w:rPr>
          <w:rFonts w:ascii="Times New Roman" w:hAnsi="Times New Roman"/>
        </w:rPr>
        <w:t xml:space="preserve">Although what constitutes engagement varies, </w:t>
      </w:r>
      <w:r w:rsidR="00063408">
        <w:rPr>
          <w:rFonts w:ascii="Times New Roman" w:hAnsi="Times New Roman"/>
        </w:rPr>
        <w:t>it</w:t>
      </w:r>
      <w:r>
        <w:rPr>
          <w:rFonts w:ascii="Times New Roman" w:hAnsi="Times New Roman"/>
        </w:rPr>
        <w:t xml:space="preserve"> is best defined by Guthrie, Wigfield and You (2012) as involvement, participation</w:t>
      </w:r>
      <w:r w:rsidR="00024DC6">
        <w:rPr>
          <w:rFonts w:ascii="Times New Roman" w:hAnsi="Times New Roman"/>
        </w:rPr>
        <w:t>,</w:t>
      </w:r>
      <w:r>
        <w:rPr>
          <w:rFonts w:ascii="Times New Roman" w:hAnsi="Times New Roman"/>
        </w:rPr>
        <w:t xml:space="preserve"> and commitment to an activity.  Stovall (2003) suggests that engagement is the combination of the student’s willingness to participate in a task and time-on-task.  Krause and Coates (2008) define engagement as the student’s effort devoted to an activity that contributes directly to his or her learning.  Additionally, Chen, Gonyea, and Kuh (2008) add to Krause and Coates (2008) definition by saying that engagement is linked to desired outcomes such as high grades, satisfaction</w:t>
      </w:r>
      <w:r w:rsidR="00024DC6">
        <w:rPr>
          <w:rFonts w:ascii="Times New Roman" w:hAnsi="Times New Roman"/>
        </w:rPr>
        <w:t>,</w:t>
      </w:r>
      <w:r>
        <w:rPr>
          <w:rFonts w:ascii="Times New Roman" w:hAnsi="Times New Roman"/>
        </w:rPr>
        <w:t xml:space="preserve"> and perseverance.  Another study defines engagement as including motivation and academic achievement (Bulgar, Mayer, Almeroth, &amp; Blau, 2008).  </w:t>
      </w:r>
      <w:r>
        <w:rPr>
          <w:rFonts w:ascii="Times New Roman" w:hAnsi="Times New Roman"/>
        </w:rPr>
        <w:lastRenderedPageBreak/>
        <w:tab/>
        <w:t>Guthrie and Wigfield (2000) provide a more specific definition of reading and writing engagement as the decoding and comprehending of texts, value of reading, self-efficacy, and choice of reading materials as well as the need for an integration of motivation, cognition, and social interactions to be a successful reader.  Guthrie, Wigfield</w:t>
      </w:r>
      <w:r w:rsidR="00024DC6">
        <w:rPr>
          <w:rFonts w:ascii="Times New Roman" w:hAnsi="Times New Roman"/>
        </w:rPr>
        <w:t>,</w:t>
      </w:r>
      <w:r>
        <w:rPr>
          <w:rFonts w:ascii="Times New Roman" w:hAnsi="Times New Roman"/>
        </w:rPr>
        <w:t xml:space="preserve"> and Perencevich (2004) refer to engagement in reading and writing as a result of the interplay of motivation, conceptual knowledge, strategy use, and social interaction during literacy activities.  Guthrie, Wigfield</w:t>
      </w:r>
      <w:r w:rsidR="00024DC6">
        <w:rPr>
          <w:rFonts w:ascii="Times New Roman" w:hAnsi="Times New Roman"/>
        </w:rPr>
        <w:t>,</w:t>
      </w:r>
      <w:r>
        <w:rPr>
          <w:rFonts w:ascii="Times New Roman" w:hAnsi="Times New Roman"/>
        </w:rPr>
        <w:t xml:space="preserve"> and Klauda (2012) add “it is crucial to the development of life-long literacy learning” (p. 53-54).      </w:t>
      </w:r>
    </w:p>
    <w:p w:rsidR="004E69F1" w:rsidRDefault="004E69F1" w:rsidP="004E69F1">
      <w:pPr>
        <w:ind w:firstLine="720"/>
        <w:rPr>
          <w:rFonts w:ascii="Times New Roman" w:hAnsi="Times New Roman"/>
        </w:rPr>
      </w:pPr>
      <w:r>
        <w:rPr>
          <w:rFonts w:ascii="Times New Roman" w:hAnsi="Times New Roman"/>
        </w:rPr>
        <w:t>While engagement and motivation are terms used synonymously</w:t>
      </w:r>
      <w:r w:rsidR="00D637A5">
        <w:rPr>
          <w:rFonts w:ascii="Times New Roman" w:hAnsi="Times New Roman"/>
        </w:rPr>
        <w:t xml:space="preserve"> by some people</w:t>
      </w:r>
      <w:r>
        <w:rPr>
          <w:rFonts w:ascii="Times New Roman" w:hAnsi="Times New Roman"/>
        </w:rPr>
        <w:t>, they are different.  Motivation is a more specific construct of engagement.  According to Gambrell (2011), Sivan (</w:t>
      </w:r>
      <w:r w:rsidR="00F5265C">
        <w:rPr>
          <w:rFonts w:ascii="Times New Roman" w:hAnsi="Times New Roman"/>
        </w:rPr>
        <w:t>1986</w:t>
      </w:r>
      <w:r>
        <w:rPr>
          <w:rFonts w:ascii="Times New Roman" w:hAnsi="Times New Roman"/>
        </w:rPr>
        <w:t xml:space="preserve">), and Vygotsky (1978), motivation is linked to goal structures, choice, social interaction, self-efficacy, and relevance.  Motivation is both intrinsic and extrinsic.  Other sociocultural theorists believe that motivation is linked to cognitive development and is dependent upon a child’s intrinsic motivation to learn (Guthrie, Wigfield, &amp; You, 2012).  Because reading and writing are interconnected processes in the development of literacy, the engagement theory lends itself to students’ development of writing through blogging.  </w:t>
      </w:r>
    </w:p>
    <w:p w:rsidR="00FB64EE" w:rsidRDefault="00A776C9" w:rsidP="004E69F1">
      <w:pPr>
        <w:ind w:firstLine="720"/>
        <w:rPr>
          <w:rFonts w:ascii="Times New Roman" w:hAnsi="Times New Roman"/>
        </w:rPr>
      </w:pPr>
      <w:r>
        <w:rPr>
          <w:rFonts w:ascii="Times New Roman" w:hAnsi="Times New Roman"/>
        </w:rPr>
        <w:t xml:space="preserve">The definition of new literacies varies.  </w:t>
      </w:r>
      <w:r w:rsidR="004E69F1">
        <w:rPr>
          <w:rFonts w:ascii="Times New Roman" w:hAnsi="Times New Roman"/>
        </w:rPr>
        <w:t xml:space="preserve">Some see new literacies as new social practices (Street, 2003).  Some see it as important new strategies essential for online reading comprehension and communication (Castek, 2008; Henry, 2006).  According to Leu, Kinzer, Coiro, Castek, and Henry (2013), the term literacy has become deictic.  This means that the term changes as quickly as the context changes.  For example, what literacy means today could change by tomorrow with the rapidly changing face of </w:t>
      </w:r>
      <w:r w:rsidR="00024DC6">
        <w:rPr>
          <w:rFonts w:ascii="Times New Roman" w:hAnsi="Times New Roman"/>
        </w:rPr>
        <w:lastRenderedPageBreak/>
        <w:t>I</w:t>
      </w:r>
      <w:r w:rsidR="004E69F1">
        <w:rPr>
          <w:rFonts w:ascii="Times New Roman" w:hAnsi="Times New Roman"/>
        </w:rPr>
        <w:t>nter</w:t>
      </w:r>
      <w:r w:rsidR="00B81DB5">
        <w:rPr>
          <w:rFonts w:ascii="Times New Roman" w:hAnsi="Times New Roman"/>
        </w:rPr>
        <w:t>net technologies</w:t>
      </w:r>
      <w:r w:rsidR="00FE0F6A">
        <w:rPr>
          <w:rFonts w:ascii="Times New Roman" w:hAnsi="Times New Roman"/>
        </w:rPr>
        <w:t xml:space="preserve"> (Leu et al., 2013)</w:t>
      </w:r>
      <w:r w:rsidR="00B81DB5">
        <w:rPr>
          <w:rFonts w:ascii="Times New Roman" w:hAnsi="Times New Roman"/>
        </w:rPr>
        <w:t xml:space="preserve">.  </w:t>
      </w:r>
      <w:r w:rsidR="00FE0F6A">
        <w:rPr>
          <w:rFonts w:ascii="Times New Roman" w:hAnsi="Times New Roman"/>
        </w:rPr>
        <w:t>“L</w:t>
      </w:r>
      <w:r w:rsidR="00B81DB5">
        <w:rPr>
          <w:rFonts w:ascii="Times New Roman" w:hAnsi="Times New Roman"/>
        </w:rPr>
        <w:t>iteracy</w:t>
      </w:r>
      <w:r w:rsidR="004E69F1">
        <w:rPr>
          <w:rFonts w:ascii="Times New Roman" w:hAnsi="Times New Roman"/>
        </w:rPr>
        <w:t xml:space="preserve"> </w:t>
      </w:r>
      <w:r w:rsidR="00FE0F6A">
        <w:rPr>
          <w:rFonts w:ascii="Times New Roman" w:hAnsi="Times New Roman"/>
        </w:rPr>
        <w:t xml:space="preserve">is not just new today; </w:t>
      </w:r>
      <w:r w:rsidR="004E69F1">
        <w:rPr>
          <w:rFonts w:ascii="Times New Roman" w:hAnsi="Times New Roman"/>
        </w:rPr>
        <w:t xml:space="preserve">it </w:t>
      </w:r>
      <w:r w:rsidR="00FE0F6A">
        <w:rPr>
          <w:rFonts w:ascii="Times New Roman" w:hAnsi="Times New Roman"/>
        </w:rPr>
        <w:t>is</w:t>
      </w:r>
      <w:r w:rsidR="004E69F1">
        <w:rPr>
          <w:rFonts w:ascii="Times New Roman" w:hAnsi="Times New Roman"/>
        </w:rPr>
        <w:t xml:space="preserve"> new every day</w:t>
      </w:r>
      <w:r w:rsidR="00FE0F6A">
        <w:rPr>
          <w:rFonts w:ascii="Times New Roman" w:hAnsi="Times New Roman"/>
        </w:rPr>
        <w:t>”</w:t>
      </w:r>
      <w:r w:rsidR="004E69F1">
        <w:rPr>
          <w:rFonts w:ascii="Times New Roman" w:hAnsi="Times New Roman"/>
        </w:rPr>
        <w:t xml:space="preserve"> (Leu</w:t>
      </w:r>
      <w:r w:rsidR="00FB64EE">
        <w:rPr>
          <w:rFonts w:ascii="Times New Roman" w:hAnsi="Times New Roman"/>
        </w:rPr>
        <w:t xml:space="preserve">, Forzani, Rhoads, Maykel, Kennedy, and Timbrell, </w:t>
      </w:r>
      <w:r w:rsidR="004E69F1">
        <w:rPr>
          <w:rFonts w:ascii="Times New Roman" w:hAnsi="Times New Roman"/>
        </w:rPr>
        <w:t>201</w:t>
      </w:r>
      <w:r w:rsidR="00FB64EE">
        <w:rPr>
          <w:rFonts w:ascii="Times New Roman" w:hAnsi="Times New Roman"/>
        </w:rPr>
        <w:t>4, p. 37</w:t>
      </w:r>
      <w:r w:rsidR="004E69F1">
        <w:rPr>
          <w:rFonts w:ascii="Times New Roman" w:hAnsi="Times New Roman"/>
        </w:rPr>
        <w:t xml:space="preserve">).  </w:t>
      </w:r>
      <w:r w:rsidR="00FB64EE">
        <w:rPr>
          <w:rFonts w:ascii="Times New Roman" w:hAnsi="Times New Roman"/>
        </w:rPr>
        <w:t xml:space="preserve">According to Lankshear and Knobel (2007) new literacies is “a useful construct for recognizing and understanding the extent to which changes in the current conjuncture are extending social practices of using codes for making and exchanging meaning…” (p. 224).  </w:t>
      </w:r>
      <w:r w:rsidR="00B10AE9">
        <w:rPr>
          <w:rFonts w:ascii="Times New Roman" w:hAnsi="Times New Roman"/>
        </w:rPr>
        <w:t xml:space="preserve">The construct of new literacies should be understood from a historical rather than a temporal perspective, and it refers to the new “technical stuff” that allows people to engage in various conventional and emerging literacy practices and new “ethos stuff” that involves different values, sensibilities, and perspectives (p. 225).  </w:t>
      </w:r>
      <w:r w:rsidR="00FB64EE">
        <w:rPr>
          <w:rFonts w:ascii="Times New Roman" w:hAnsi="Times New Roman"/>
        </w:rPr>
        <w:t xml:space="preserve">  </w:t>
      </w:r>
    </w:p>
    <w:p w:rsidR="004E69F1" w:rsidRDefault="004E69F1" w:rsidP="004E69F1">
      <w:pPr>
        <w:ind w:firstLine="720"/>
        <w:rPr>
          <w:rFonts w:ascii="Times New Roman" w:hAnsi="Times New Roman"/>
        </w:rPr>
      </w:pPr>
      <w:r>
        <w:rPr>
          <w:rFonts w:ascii="Times New Roman" w:hAnsi="Times New Roman"/>
        </w:rPr>
        <w:t xml:space="preserve">Leu and colleagues suggest a duel-level theory of lowercase and </w:t>
      </w:r>
      <w:r w:rsidR="00B81DB5">
        <w:rPr>
          <w:rFonts w:ascii="Times New Roman" w:hAnsi="Times New Roman"/>
        </w:rPr>
        <w:t xml:space="preserve">uppercase </w:t>
      </w:r>
      <w:r w:rsidR="00B10AE9">
        <w:rPr>
          <w:rFonts w:ascii="Times New Roman" w:hAnsi="Times New Roman"/>
        </w:rPr>
        <w:t>n</w:t>
      </w:r>
      <w:r w:rsidR="00B81DB5">
        <w:rPr>
          <w:rFonts w:ascii="Times New Roman" w:hAnsi="Times New Roman"/>
        </w:rPr>
        <w:t xml:space="preserve">ew </w:t>
      </w:r>
      <w:r w:rsidR="00B10AE9">
        <w:rPr>
          <w:rFonts w:ascii="Times New Roman" w:hAnsi="Times New Roman"/>
        </w:rPr>
        <w:t>l</w:t>
      </w:r>
      <w:r w:rsidR="00B81DB5">
        <w:rPr>
          <w:rFonts w:ascii="Times New Roman" w:hAnsi="Times New Roman"/>
        </w:rPr>
        <w:t>iterac</w:t>
      </w:r>
      <w:r w:rsidR="00B10AE9">
        <w:rPr>
          <w:rFonts w:ascii="Times New Roman" w:hAnsi="Times New Roman"/>
        </w:rPr>
        <w:t>ies</w:t>
      </w:r>
      <w:r>
        <w:rPr>
          <w:rFonts w:ascii="Times New Roman" w:hAnsi="Times New Roman"/>
        </w:rPr>
        <w:t xml:space="preserve"> (</w:t>
      </w:r>
      <w:r w:rsidR="00B81DB5">
        <w:rPr>
          <w:rFonts w:ascii="Times New Roman" w:hAnsi="Times New Roman"/>
        </w:rPr>
        <w:t xml:space="preserve">2013).  </w:t>
      </w:r>
      <w:r w:rsidR="00B10AE9">
        <w:rPr>
          <w:rFonts w:ascii="Times New Roman" w:hAnsi="Times New Roman"/>
        </w:rPr>
        <w:t>The l</w:t>
      </w:r>
      <w:r w:rsidR="00B81DB5">
        <w:rPr>
          <w:rFonts w:ascii="Times New Roman" w:hAnsi="Times New Roman"/>
        </w:rPr>
        <w:t xml:space="preserve">owercase </w:t>
      </w:r>
      <w:r w:rsidR="00B10AE9">
        <w:rPr>
          <w:rFonts w:ascii="Times New Roman" w:hAnsi="Times New Roman"/>
        </w:rPr>
        <w:t xml:space="preserve">theories </w:t>
      </w:r>
      <w:r>
        <w:rPr>
          <w:rFonts w:ascii="Times New Roman" w:hAnsi="Times New Roman"/>
        </w:rPr>
        <w:t xml:space="preserve">explore a specific construct and/or new </w:t>
      </w:r>
      <w:r w:rsidR="0036344C">
        <w:rPr>
          <w:rFonts w:ascii="Times New Roman" w:hAnsi="Times New Roman"/>
        </w:rPr>
        <w:t xml:space="preserve">literacies </w:t>
      </w:r>
      <w:r>
        <w:rPr>
          <w:rFonts w:ascii="Times New Roman" w:hAnsi="Times New Roman"/>
        </w:rPr>
        <w:t>technology (Leu et al., 2013), such as social practices in blo</w:t>
      </w:r>
      <w:r w:rsidR="00B81DB5">
        <w:rPr>
          <w:rFonts w:ascii="Times New Roman" w:hAnsi="Times New Roman"/>
        </w:rPr>
        <w:t xml:space="preserve">gging.  </w:t>
      </w:r>
      <w:r w:rsidR="0036344C">
        <w:rPr>
          <w:rFonts w:ascii="Times New Roman" w:hAnsi="Times New Roman"/>
        </w:rPr>
        <w:t>The u</w:t>
      </w:r>
      <w:r w:rsidR="00B81DB5">
        <w:rPr>
          <w:rFonts w:ascii="Times New Roman" w:hAnsi="Times New Roman"/>
        </w:rPr>
        <w:t xml:space="preserve">ppercase </w:t>
      </w:r>
      <w:r w:rsidR="0036344C">
        <w:rPr>
          <w:rFonts w:ascii="Times New Roman" w:hAnsi="Times New Roman"/>
        </w:rPr>
        <w:t>theories</w:t>
      </w:r>
      <w:r>
        <w:rPr>
          <w:rFonts w:ascii="Times New Roman" w:hAnsi="Times New Roman"/>
        </w:rPr>
        <w:t xml:space="preserve"> explore common findings that emerge across multiple lowercase theories.  This provides more focus on the shifting landscape of literacy and at the same time expands our understanding of the lowercase perspective of that con</w:t>
      </w:r>
      <w:r w:rsidR="00B81DB5">
        <w:rPr>
          <w:rFonts w:ascii="Times New Roman" w:hAnsi="Times New Roman"/>
        </w:rPr>
        <w:t xml:space="preserve">struct.  </w:t>
      </w:r>
      <w:r w:rsidR="0036344C">
        <w:rPr>
          <w:rFonts w:ascii="Times New Roman" w:hAnsi="Times New Roman"/>
        </w:rPr>
        <w:t>The u</w:t>
      </w:r>
      <w:r w:rsidR="00B81DB5">
        <w:rPr>
          <w:rFonts w:ascii="Times New Roman" w:hAnsi="Times New Roman"/>
        </w:rPr>
        <w:t xml:space="preserve">ppercase </w:t>
      </w:r>
      <w:r>
        <w:rPr>
          <w:rFonts w:ascii="Times New Roman" w:hAnsi="Times New Roman"/>
        </w:rPr>
        <w:t>theor</w:t>
      </w:r>
      <w:r w:rsidR="0036344C">
        <w:rPr>
          <w:rFonts w:ascii="Times New Roman" w:hAnsi="Times New Roman"/>
        </w:rPr>
        <w:t>ies</w:t>
      </w:r>
      <w:r>
        <w:rPr>
          <w:rFonts w:ascii="Times New Roman" w:hAnsi="Times New Roman"/>
        </w:rPr>
        <w:t xml:space="preserve"> </w:t>
      </w:r>
      <w:r w:rsidR="0036344C">
        <w:rPr>
          <w:rFonts w:ascii="Times New Roman" w:hAnsi="Times New Roman"/>
        </w:rPr>
        <w:t>are</w:t>
      </w:r>
      <w:r>
        <w:rPr>
          <w:rFonts w:ascii="Times New Roman" w:hAnsi="Times New Roman"/>
        </w:rPr>
        <w:t xml:space="preserve"> built on eight principles that are common across current research and current theoretical work and are discussed more in depth in chapter 2.   </w:t>
      </w:r>
    </w:p>
    <w:p w:rsidR="004E69F1" w:rsidRDefault="004E69F1" w:rsidP="004E69F1">
      <w:pPr>
        <w:ind w:firstLine="720"/>
        <w:rPr>
          <w:rFonts w:ascii="Times New Roman" w:hAnsi="Times New Roman"/>
        </w:rPr>
      </w:pPr>
      <w:r>
        <w:rPr>
          <w:rFonts w:ascii="Times New Roman" w:hAnsi="Times New Roman"/>
        </w:rPr>
        <w:t xml:space="preserve">Reading and writing are still parallel constructs whether online or offline.  Online reading includes </w:t>
      </w:r>
      <w:r w:rsidR="00D637A5">
        <w:rPr>
          <w:rFonts w:ascii="Times New Roman" w:hAnsi="Times New Roman"/>
        </w:rPr>
        <w:t xml:space="preserve">reading </w:t>
      </w:r>
      <w:r>
        <w:rPr>
          <w:rFonts w:ascii="Times New Roman" w:hAnsi="Times New Roman"/>
        </w:rPr>
        <w:t>blogs</w:t>
      </w:r>
      <w:r w:rsidR="00D637A5">
        <w:rPr>
          <w:rFonts w:ascii="Times New Roman" w:hAnsi="Times New Roman"/>
        </w:rPr>
        <w:t xml:space="preserve"> and other online texts</w:t>
      </w:r>
      <w:r>
        <w:rPr>
          <w:rFonts w:ascii="Times New Roman" w:hAnsi="Times New Roman"/>
        </w:rPr>
        <w:t xml:space="preserve">.  </w:t>
      </w:r>
      <w:r w:rsidR="00D637A5">
        <w:rPr>
          <w:rFonts w:ascii="Times New Roman" w:hAnsi="Times New Roman"/>
        </w:rPr>
        <w:t>Also, i</w:t>
      </w:r>
      <w:r>
        <w:rPr>
          <w:rFonts w:ascii="Times New Roman" w:hAnsi="Times New Roman"/>
        </w:rPr>
        <w:t xml:space="preserve">n order to blog, a student must use some type of technological device such as a computer, iPad, or iPhone to conduct </w:t>
      </w:r>
      <w:r w:rsidR="00D637A5">
        <w:rPr>
          <w:rFonts w:ascii="Times New Roman" w:hAnsi="Times New Roman"/>
        </w:rPr>
        <w:t>his/her</w:t>
      </w:r>
      <w:r>
        <w:rPr>
          <w:rFonts w:ascii="Times New Roman" w:hAnsi="Times New Roman"/>
        </w:rPr>
        <w:t xml:space="preserve"> communication.  It is the combination of the production of writing (blog entries) as well as reading and responding to entries through technological devices that conn</w:t>
      </w:r>
      <w:r w:rsidR="00B81DB5">
        <w:rPr>
          <w:rFonts w:ascii="Times New Roman" w:hAnsi="Times New Roman"/>
        </w:rPr>
        <w:t xml:space="preserve">ects this study to </w:t>
      </w:r>
      <w:r w:rsidR="0036344C">
        <w:rPr>
          <w:rFonts w:ascii="Times New Roman" w:hAnsi="Times New Roman"/>
        </w:rPr>
        <w:t>n</w:t>
      </w:r>
      <w:r w:rsidR="00B81DB5">
        <w:rPr>
          <w:rFonts w:ascii="Times New Roman" w:hAnsi="Times New Roman"/>
        </w:rPr>
        <w:t xml:space="preserve">ew </w:t>
      </w:r>
      <w:r w:rsidR="0036344C">
        <w:rPr>
          <w:rFonts w:ascii="Times New Roman" w:hAnsi="Times New Roman"/>
        </w:rPr>
        <w:t>l</w:t>
      </w:r>
      <w:r w:rsidR="00B81DB5">
        <w:rPr>
          <w:rFonts w:ascii="Times New Roman" w:hAnsi="Times New Roman"/>
        </w:rPr>
        <w:t>iterac</w:t>
      </w:r>
      <w:r w:rsidR="0036344C">
        <w:rPr>
          <w:rFonts w:ascii="Times New Roman" w:hAnsi="Times New Roman"/>
        </w:rPr>
        <w:t>ies</w:t>
      </w:r>
      <w:r w:rsidR="00B81DB5">
        <w:rPr>
          <w:rFonts w:ascii="Times New Roman" w:hAnsi="Times New Roman"/>
        </w:rPr>
        <w:t>.</w:t>
      </w:r>
      <w:r>
        <w:rPr>
          <w:rFonts w:ascii="Times New Roman" w:hAnsi="Times New Roman"/>
        </w:rPr>
        <w:t xml:space="preserve"> </w:t>
      </w:r>
    </w:p>
    <w:p w:rsidR="004E69F1" w:rsidRDefault="004E69F1" w:rsidP="004E69F1">
      <w:pPr>
        <w:ind w:firstLine="720"/>
        <w:rPr>
          <w:rFonts w:ascii="Times New Roman" w:hAnsi="Times New Roman"/>
        </w:rPr>
      </w:pPr>
      <w:r>
        <w:rPr>
          <w:rFonts w:ascii="Times New Roman" w:hAnsi="Times New Roman"/>
        </w:rPr>
        <w:lastRenderedPageBreak/>
        <w:t xml:space="preserve">Drawing on these theories, blogging is viewed as a sociocultural activity in which students develop their writing.  In addition to students’ writing development, blogging is viewed as a tool to engage learners and motivate them to improve the quality of their writing for a much broader audience base.  These theories also inform and guide this study’s research design, including the data collection methods as well as the analysis and interpretation of the results.  </w:t>
      </w:r>
    </w:p>
    <w:p w:rsidR="004E69F1" w:rsidRPr="00CA3EF7" w:rsidRDefault="004E69F1" w:rsidP="00063408">
      <w:pPr>
        <w:pStyle w:val="Heading2"/>
      </w:pPr>
      <w:bookmarkStart w:id="12" w:name="_Toc428099567"/>
      <w:r w:rsidRPr="00CA3EF7">
        <w:t>Statement of Purpose</w:t>
      </w:r>
      <w:bookmarkEnd w:id="12"/>
    </w:p>
    <w:p w:rsidR="00591FD8" w:rsidRDefault="004E69F1" w:rsidP="004E69F1">
      <w:pPr>
        <w:ind w:firstLine="720"/>
        <w:rPr>
          <w:rFonts w:ascii="Times-Roman" w:hAnsi="Times-Roman" w:cs="Times-Roman"/>
        </w:rPr>
      </w:pPr>
      <w:r>
        <w:rPr>
          <w:rFonts w:ascii="Times New Roman" w:hAnsi="Times New Roman"/>
        </w:rPr>
        <w:t xml:space="preserve">  </w:t>
      </w:r>
      <w:r>
        <w:rPr>
          <w:rFonts w:ascii="Times-Roman" w:hAnsi="Times-Roman" w:cs="Times-Roman"/>
        </w:rPr>
        <w:t xml:space="preserve">The intent of this sequential explanatory mixed methods study is to investigate the effect of blogging on the development of persuasive writing in fourth graders. </w:t>
      </w:r>
      <w:r w:rsidR="00582B69">
        <w:rPr>
          <w:rFonts w:ascii="Times-Roman" w:hAnsi="Times-Roman" w:cs="Times-Roman"/>
        </w:rPr>
        <w:t xml:space="preserve"> The researcher examined a) the </w:t>
      </w:r>
      <w:r>
        <w:rPr>
          <w:rFonts w:ascii="Times-Roman" w:hAnsi="Times-Roman" w:cs="Times-Roman"/>
        </w:rPr>
        <w:t>quality of persuasive writing, and b) attitude</w:t>
      </w:r>
      <w:r w:rsidR="00A23E52">
        <w:rPr>
          <w:rFonts w:ascii="Times-Roman" w:hAnsi="Times-Roman" w:cs="Times-Roman"/>
        </w:rPr>
        <w:t>s</w:t>
      </w:r>
      <w:r>
        <w:rPr>
          <w:rFonts w:ascii="Times-Roman" w:hAnsi="Times-Roman" w:cs="Times-Roman"/>
        </w:rPr>
        <w:t xml:space="preserve"> toward writing between two groups of fourth grade participants who practice</w:t>
      </w:r>
      <w:r w:rsidR="00591FD8">
        <w:rPr>
          <w:rFonts w:ascii="Times-Roman" w:hAnsi="Times-Roman" w:cs="Times-Roman"/>
        </w:rPr>
        <w:t>d</w:t>
      </w:r>
      <w:r>
        <w:rPr>
          <w:rFonts w:ascii="Times-Roman" w:hAnsi="Times-Roman" w:cs="Times-Roman"/>
        </w:rPr>
        <w:t xml:space="preserve"> writing with and without the use of blogging.  The purpose of this study is to understand the research problem by expanding our knowledge of how blogging was used to assist in students’ persuasive writing development.  In the study, the researcher collect</w:t>
      </w:r>
      <w:r w:rsidR="00D637A5">
        <w:rPr>
          <w:rFonts w:ascii="Times-Roman" w:hAnsi="Times-Roman" w:cs="Times-Roman"/>
        </w:rPr>
        <w:t>ed</w:t>
      </w:r>
      <w:r>
        <w:rPr>
          <w:rFonts w:ascii="Times-Roman" w:hAnsi="Times-Roman" w:cs="Times-Roman"/>
        </w:rPr>
        <w:t xml:space="preserve"> both quantitative and qualitative data.  For quantitative data, the researcher administer</w:t>
      </w:r>
      <w:r w:rsidR="00D637A5">
        <w:rPr>
          <w:rFonts w:ascii="Times-Roman" w:hAnsi="Times-Roman" w:cs="Times-Roman"/>
        </w:rPr>
        <w:t>ed</w:t>
      </w:r>
      <w:r>
        <w:rPr>
          <w:rFonts w:ascii="Times-Roman" w:hAnsi="Times-Roman" w:cs="Times-Roman"/>
        </w:rPr>
        <w:t xml:space="preserve"> a pre and post writing assessment of the participants’ persuasive writing using the same prompt.  The writing assessments </w:t>
      </w:r>
      <w:r w:rsidR="00D637A5">
        <w:rPr>
          <w:rFonts w:ascii="Times-Roman" w:hAnsi="Times-Roman" w:cs="Times-Roman"/>
        </w:rPr>
        <w:t>were</w:t>
      </w:r>
      <w:r>
        <w:rPr>
          <w:rFonts w:ascii="Times-Roman" w:hAnsi="Times-Roman" w:cs="Times-Roman"/>
        </w:rPr>
        <w:t xml:space="preserve"> then scored using the </w:t>
      </w:r>
      <w:r w:rsidR="00A23E52">
        <w:rPr>
          <w:rFonts w:ascii="Times-Roman" w:hAnsi="Times-Roman" w:cs="Times-Roman"/>
        </w:rPr>
        <w:t>6 + 1 Traits W</w:t>
      </w:r>
      <w:r>
        <w:rPr>
          <w:rFonts w:ascii="Times-Roman" w:hAnsi="Times-Roman" w:cs="Times-Roman"/>
        </w:rPr>
        <w:t xml:space="preserve">riting </w:t>
      </w:r>
      <w:r w:rsidR="00A23E52">
        <w:rPr>
          <w:rFonts w:ascii="Times-Roman" w:hAnsi="Times-Roman" w:cs="Times-Roman"/>
        </w:rPr>
        <w:t>R</w:t>
      </w:r>
      <w:r>
        <w:rPr>
          <w:rFonts w:ascii="Times-Roman" w:hAnsi="Times-Roman" w:cs="Times-Roman"/>
        </w:rPr>
        <w:t xml:space="preserve">ubric developed by Education Northwest (2010) (Appendix B) and the </w:t>
      </w:r>
      <w:r w:rsidR="00A23E52">
        <w:rPr>
          <w:rFonts w:ascii="Times-Roman" w:hAnsi="Times-Roman" w:cs="Times-Roman"/>
        </w:rPr>
        <w:t>Opinion Writing R</w:t>
      </w:r>
      <w:r>
        <w:rPr>
          <w:rFonts w:ascii="Times-Roman" w:hAnsi="Times-Roman" w:cs="Times-Roman"/>
        </w:rPr>
        <w:t xml:space="preserve">ubric provided by the </w:t>
      </w:r>
      <w:r w:rsidRPr="002646E3">
        <w:rPr>
          <w:rFonts w:ascii="Times-Roman" w:hAnsi="Times-Roman" w:cs="Times-Roman"/>
        </w:rPr>
        <w:t>Lucy Calkins</w:t>
      </w:r>
      <w:r>
        <w:rPr>
          <w:rFonts w:ascii="Times-Roman" w:hAnsi="Times-Roman" w:cs="Times-Roman"/>
        </w:rPr>
        <w:t xml:space="preserve"> (2013) curriculum (Appendix B).  Writing attitudes </w:t>
      </w:r>
      <w:r w:rsidR="00D637A5">
        <w:rPr>
          <w:rFonts w:ascii="Times-Roman" w:hAnsi="Times-Roman" w:cs="Times-Roman"/>
        </w:rPr>
        <w:t xml:space="preserve">were </w:t>
      </w:r>
      <w:r>
        <w:rPr>
          <w:rFonts w:ascii="Times-Roman" w:hAnsi="Times-Roman" w:cs="Times-Roman"/>
        </w:rPr>
        <w:t>assessed by using a writing attitude survey (Kear, Coffman, McKenna, &amp; Ambrosio, 2000)</w:t>
      </w:r>
      <w:r w:rsidR="00BF5780">
        <w:rPr>
          <w:rFonts w:ascii="Times-Roman" w:hAnsi="Times-Roman" w:cs="Times-Roman"/>
        </w:rPr>
        <w:t>,</w:t>
      </w:r>
      <w:r>
        <w:rPr>
          <w:rFonts w:ascii="Times-Roman" w:hAnsi="Times-Roman" w:cs="Times-Roman"/>
        </w:rPr>
        <w:t xml:space="preserve"> also known as the Garfield Attitude Survey (Appendix C).  Interviews </w:t>
      </w:r>
      <w:r w:rsidR="00D637A5">
        <w:rPr>
          <w:rFonts w:ascii="Times-Roman" w:hAnsi="Times-Roman" w:cs="Times-Roman"/>
        </w:rPr>
        <w:t>were</w:t>
      </w:r>
      <w:r>
        <w:rPr>
          <w:rFonts w:ascii="Times-Roman" w:hAnsi="Times-Roman" w:cs="Times-Roman"/>
        </w:rPr>
        <w:t xml:space="preserve"> conducted with purposefully selected fourth grade students to further examine the changes or lack thereof in the quality of persuasive writing and their attitude</w:t>
      </w:r>
      <w:r w:rsidR="00A23E52">
        <w:rPr>
          <w:rFonts w:ascii="Times-Roman" w:hAnsi="Times-Roman" w:cs="Times-Roman"/>
        </w:rPr>
        <w:t>s</w:t>
      </w:r>
      <w:r>
        <w:rPr>
          <w:rFonts w:ascii="Times-Roman" w:hAnsi="Times-Roman" w:cs="Times-Roman"/>
        </w:rPr>
        <w:t xml:space="preserve"> toward persuasive writing.  </w:t>
      </w:r>
    </w:p>
    <w:p w:rsidR="004E69F1" w:rsidRPr="00CA3EF7" w:rsidRDefault="004E69F1" w:rsidP="00063408">
      <w:pPr>
        <w:pStyle w:val="Heading2"/>
      </w:pPr>
      <w:bookmarkStart w:id="13" w:name="_Toc428099568"/>
      <w:r w:rsidRPr="00CA3EF7">
        <w:lastRenderedPageBreak/>
        <w:t>Research Questions</w:t>
      </w:r>
      <w:bookmarkEnd w:id="13"/>
    </w:p>
    <w:p w:rsidR="004E69F1" w:rsidRPr="00A5175E" w:rsidRDefault="004E69F1" w:rsidP="004E69F1">
      <w:pPr>
        <w:rPr>
          <w:rFonts w:ascii="Times New Roman" w:hAnsi="Times New Roman"/>
        </w:rPr>
      </w:pPr>
      <w:r>
        <w:rPr>
          <w:rFonts w:ascii="Times-Roman" w:hAnsi="Times-Roman" w:cs="Times-Roman"/>
        </w:rPr>
        <w:tab/>
      </w:r>
      <w:r>
        <w:rPr>
          <w:rFonts w:ascii="Times New Roman" w:hAnsi="Times New Roman"/>
        </w:rPr>
        <w:t>The following two</w:t>
      </w:r>
      <w:r w:rsidRPr="00A5175E">
        <w:rPr>
          <w:rFonts w:ascii="Times New Roman" w:hAnsi="Times New Roman"/>
        </w:rPr>
        <w:t xml:space="preserve"> questions </w:t>
      </w:r>
      <w:r w:rsidR="00591FD8">
        <w:rPr>
          <w:rFonts w:ascii="Times New Roman" w:hAnsi="Times New Roman"/>
        </w:rPr>
        <w:t>were</w:t>
      </w:r>
      <w:r w:rsidR="00D637A5">
        <w:rPr>
          <w:rFonts w:ascii="Times New Roman" w:hAnsi="Times New Roman"/>
        </w:rPr>
        <w:t xml:space="preserve"> </w:t>
      </w:r>
      <w:r w:rsidRPr="00A5175E">
        <w:rPr>
          <w:rFonts w:ascii="Times New Roman" w:hAnsi="Times New Roman"/>
        </w:rPr>
        <w:t xml:space="preserve">addressed </w:t>
      </w:r>
      <w:r w:rsidR="00D637A5">
        <w:rPr>
          <w:rFonts w:ascii="Times New Roman" w:hAnsi="Times New Roman"/>
        </w:rPr>
        <w:t>in</w:t>
      </w:r>
      <w:r w:rsidRPr="00A5175E">
        <w:rPr>
          <w:rFonts w:ascii="Times New Roman" w:hAnsi="Times New Roman"/>
        </w:rPr>
        <w:t xml:space="preserve"> this study.  These questions </w:t>
      </w:r>
      <w:r>
        <w:rPr>
          <w:rFonts w:ascii="Times New Roman" w:hAnsi="Times New Roman"/>
        </w:rPr>
        <w:t>serve as a</w:t>
      </w:r>
      <w:r w:rsidRPr="00A5175E">
        <w:rPr>
          <w:rFonts w:ascii="Times New Roman" w:hAnsi="Times New Roman"/>
        </w:rPr>
        <w:t xml:space="preserve"> guide </w:t>
      </w:r>
      <w:r>
        <w:rPr>
          <w:rFonts w:ascii="Times New Roman" w:hAnsi="Times New Roman"/>
        </w:rPr>
        <w:t>to the</w:t>
      </w:r>
      <w:r w:rsidRPr="00A5175E">
        <w:rPr>
          <w:rFonts w:ascii="Times New Roman" w:hAnsi="Times New Roman"/>
        </w:rPr>
        <w:t xml:space="preserve"> research investigation.</w:t>
      </w:r>
    </w:p>
    <w:p w:rsidR="004E69F1" w:rsidRPr="00166776" w:rsidRDefault="004E69F1" w:rsidP="005B7AC5">
      <w:pPr>
        <w:pStyle w:val="ListParagraph"/>
        <w:numPr>
          <w:ilvl w:val="0"/>
          <w:numId w:val="1"/>
        </w:numPr>
        <w:autoSpaceDE w:val="0"/>
        <w:autoSpaceDN w:val="0"/>
        <w:adjustRightInd w:val="0"/>
        <w:rPr>
          <w:rFonts w:ascii="Times New Roman" w:hAnsi="Times New Roman"/>
        </w:rPr>
      </w:pPr>
      <w:r w:rsidRPr="00A5175E">
        <w:rPr>
          <w:rFonts w:ascii="Times New Roman" w:hAnsi="Times New Roman"/>
        </w:rPr>
        <w:t xml:space="preserve">Is there a difference in the quality of </w:t>
      </w:r>
      <w:r>
        <w:rPr>
          <w:rFonts w:ascii="Times New Roman" w:hAnsi="Times New Roman"/>
        </w:rPr>
        <w:t xml:space="preserve">persuasive </w:t>
      </w:r>
      <w:r w:rsidRPr="00A5175E">
        <w:rPr>
          <w:rFonts w:ascii="Times New Roman" w:hAnsi="Times New Roman"/>
        </w:rPr>
        <w:t xml:space="preserve">writing between </w:t>
      </w:r>
      <w:r>
        <w:rPr>
          <w:rFonts w:ascii="Times New Roman" w:hAnsi="Times New Roman"/>
        </w:rPr>
        <w:t>fourth</w:t>
      </w:r>
      <w:r w:rsidRPr="00A5175E">
        <w:rPr>
          <w:rFonts w:ascii="Times New Roman" w:hAnsi="Times New Roman"/>
        </w:rPr>
        <w:t xml:space="preserve"> grade students who practice writing through blogs versus students who practice writing through traditional method (paper and pencil)?  </w:t>
      </w:r>
      <w:r>
        <w:rPr>
          <w:rFonts w:ascii="Times New Roman" w:hAnsi="Times New Roman"/>
        </w:rPr>
        <w:t>Why or why not?</w:t>
      </w:r>
    </w:p>
    <w:p w:rsidR="004E69F1" w:rsidRDefault="004E69F1" w:rsidP="005B7AC5">
      <w:pPr>
        <w:pStyle w:val="ListParagraph"/>
        <w:numPr>
          <w:ilvl w:val="0"/>
          <w:numId w:val="1"/>
        </w:numPr>
        <w:autoSpaceDE w:val="0"/>
        <w:autoSpaceDN w:val="0"/>
        <w:adjustRightInd w:val="0"/>
        <w:rPr>
          <w:rFonts w:ascii="Times New Roman" w:hAnsi="Times New Roman"/>
        </w:rPr>
      </w:pPr>
      <w:r w:rsidRPr="00A5175E">
        <w:rPr>
          <w:rFonts w:ascii="Times New Roman" w:hAnsi="Times New Roman"/>
        </w:rPr>
        <w:t xml:space="preserve">Is there a difference </w:t>
      </w:r>
      <w:r w:rsidR="00E41C2C">
        <w:rPr>
          <w:rFonts w:ascii="Times New Roman" w:hAnsi="Times New Roman"/>
        </w:rPr>
        <w:t xml:space="preserve">in </w:t>
      </w:r>
      <w:r>
        <w:rPr>
          <w:rFonts w:ascii="Times New Roman" w:hAnsi="Times New Roman"/>
        </w:rPr>
        <w:t>attitude</w:t>
      </w:r>
      <w:r w:rsidR="000849E1">
        <w:rPr>
          <w:rFonts w:ascii="Times New Roman" w:hAnsi="Times New Roman"/>
        </w:rPr>
        <w:t>s</w:t>
      </w:r>
      <w:r w:rsidRPr="00A5175E">
        <w:rPr>
          <w:rFonts w:ascii="Times New Roman" w:hAnsi="Times New Roman"/>
        </w:rPr>
        <w:t xml:space="preserve"> toward writing between </w:t>
      </w:r>
      <w:r>
        <w:rPr>
          <w:rFonts w:ascii="Times New Roman" w:hAnsi="Times New Roman"/>
        </w:rPr>
        <w:t>fourth</w:t>
      </w:r>
      <w:r w:rsidRPr="00A5175E">
        <w:rPr>
          <w:rFonts w:ascii="Times New Roman" w:hAnsi="Times New Roman"/>
        </w:rPr>
        <w:t xml:space="preserve"> grade students who practice writing through blogs versus students who practice writing through traditional method (paper and pencil)?  </w:t>
      </w:r>
      <w:r>
        <w:rPr>
          <w:rFonts w:ascii="Times New Roman" w:hAnsi="Times New Roman"/>
        </w:rPr>
        <w:t>Why or why not?</w:t>
      </w:r>
    </w:p>
    <w:p w:rsidR="004E69F1" w:rsidRPr="00CA3EF7" w:rsidRDefault="004E69F1" w:rsidP="00063408">
      <w:pPr>
        <w:pStyle w:val="Heading2"/>
      </w:pPr>
      <w:bookmarkStart w:id="14" w:name="_Toc428099569"/>
      <w:r w:rsidRPr="00CA3EF7">
        <w:t>Importance of the Study</w:t>
      </w:r>
      <w:bookmarkEnd w:id="14"/>
    </w:p>
    <w:p w:rsidR="004E69F1" w:rsidRDefault="004E69F1" w:rsidP="004E69F1">
      <w:pPr>
        <w:ind w:firstLine="720"/>
        <w:rPr>
          <w:rFonts w:ascii="Times New Roman" w:hAnsi="Times New Roman"/>
        </w:rPr>
      </w:pPr>
      <w:r>
        <w:rPr>
          <w:rFonts w:ascii="Times New Roman" w:hAnsi="Times New Roman"/>
        </w:rPr>
        <w:t>In the past, classroom teachers focused on developing elementary students’ abilities to compose persuasive writing.  Common Core State Standards (201</w:t>
      </w:r>
      <w:r w:rsidR="00591FD8">
        <w:rPr>
          <w:rFonts w:ascii="Times New Roman" w:hAnsi="Times New Roman"/>
        </w:rPr>
        <w:t>2</w:t>
      </w:r>
      <w:r>
        <w:rPr>
          <w:rFonts w:ascii="Times New Roman" w:hAnsi="Times New Roman"/>
        </w:rPr>
        <w:t xml:space="preserve">) refer to it as opinion writing in elementary grades and require teachers to help students develop their abilities to write effective opinions.  </w:t>
      </w:r>
      <w:r w:rsidR="00BF5780">
        <w:rPr>
          <w:rFonts w:ascii="Times New Roman" w:hAnsi="Times New Roman"/>
        </w:rPr>
        <w:t>T</w:t>
      </w:r>
      <w:r>
        <w:rPr>
          <w:rFonts w:ascii="Times New Roman" w:hAnsi="Times New Roman"/>
        </w:rPr>
        <w:t xml:space="preserve">his study </w:t>
      </w:r>
      <w:r w:rsidR="00BF5780">
        <w:rPr>
          <w:rFonts w:ascii="Times New Roman" w:hAnsi="Times New Roman"/>
        </w:rPr>
        <w:t xml:space="preserve">may produce findings to </w:t>
      </w:r>
      <w:r>
        <w:rPr>
          <w:rFonts w:ascii="Times New Roman" w:hAnsi="Times New Roman"/>
        </w:rPr>
        <w:t>assist in meeting the new Common Core objectives in opinion writing, but it also helps prepare fourth grade students to tackle the fifth grade writing test with more confidence and a greater competence in this genre of writing.  It further helps prepare students in their writing development with the rigorous writing demands they will encounter in middle school and beyond.</w:t>
      </w:r>
    </w:p>
    <w:p w:rsidR="004E69F1" w:rsidRDefault="004E69F1" w:rsidP="004E69F1">
      <w:pPr>
        <w:ind w:firstLine="720"/>
        <w:rPr>
          <w:rFonts w:ascii="Times New Roman" w:hAnsi="Times New Roman"/>
        </w:rPr>
      </w:pPr>
      <w:r>
        <w:rPr>
          <w:rFonts w:ascii="Times New Roman" w:hAnsi="Times New Roman"/>
        </w:rPr>
        <w:t xml:space="preserve">Review of the literature indicated there </w:t>
      </w:r>
      <w:r w:rsidR="00E41C2C">
        <w:rPr>
          <w:rFonts w:ascii="Times New Roman" w:hAnsi="Times New Roman"/>
        </w:rPr>
        <w:t>is</w:t>
      </w:r>
      <w:r>
        <w:rPr>
          <w:rFonts w:ascii="Times New Roman" w:hAnsi="Times New Roman"/>
        </w:rPr>
        <w:t xml:space="preserve"> little research on students’ writing development using blogging in elementary grades (Wood, Muller, Willoughby, Specht, &amp; Deyoung, 2005).  Even more limited </w:t>
      </w:r>
      <w:r w:rsidR="00E41C2C">
        <w:rPr>
          <w:rFonts w:ascii="Times New Roman" w:hAnsi="Times New Roman"/>
        </w:rPr>
        <w:t>is</w:t>
      </w:r>
      <w:r>
        <w:rPr>
          <w:rFonts w:ascii="Times New Roman" w:hAnsi="Times New Roman"/>
        </w:rPr>
        <w:t xml:space="preserve"> research in the area of persuasive writing of elementary students.  Of the studies already conducted, most samples/participants </w:t>
      </w:r>
      <w:r w:rsidR="00E41C2C">
        <w:rPr>
          <w:rFonts w:ascii="Times New Roman" w:hAnsi="Times New Roman"/>
        </w:rPr>
        <w:lastRenderedPageBreak/>
        <w:t xml:space="preserve">consisted of </w:t>
      </w:r>
      <w:r>
        <w:rPr>
          <w:rFonts w:ascii="Times New Roman" w:hAnsi="Times New Roman"/>
        </w:rPr>
        <w:t>high school students and higher education students</w:t>
      </w:r>
      <w:r w:rsidR="00E41C2C">
        <w:rPr>
          <w:rFonts w:ascii="Times New Roman" w:hAnsi="Times New Roman"/>
        </w:rPr>
        <w:t>, and the sample sizes were too small f</w:t>
      </w:r>
      <w:r>
        <w:rPr>
          <w:rFonts w:ascii="Times New Roman" w:hAnsi="Times New Roman"/>
        </w:rPr>
        <w:t xml:space="preserve">rom which to draw conclusions </w:t>
      </w:r>
      <w:r w:rsidR="00BF5780">
        <w:rPr>
          <w:rFonts w:ascii="Times New Roman" w:hAnsi="Times New Roman"/>
        </w:rPr>
        <w:t xml:space="preserve">effectively </w:t>
      </w:r>
      <w:r>
        <w:rPr>
          <w:rFonts w:ascii="Times New Roman" w:hAnsi="Times New Roman"/>
        </w:rPr>
        <w:t xml:space="preserve">(Haythornthwaite, 2001; Palombo, 2011; Williams &amp; Jacobs, 2004).  Therefore, there is a need to </w:t>
      </w:r>
      <w:r w:rsidR="00BF5780">
        <w:rPr>
          <w:rFonts w:ascii="Times New Roman" w:hAnsi="Times New Roman"/>
        </w:rPr>
        <w:t xml:space="preserve">further </w:t>
      </w:r>
      <w:r>
        <w:rPr>
          <w:rFonts w:ascii="Times New Roman" w:hAnsi="Times New Roman"/>
        </w:rPr>
        <w:t xml:space="preserve">explore fourth grade students’ development of persuasive writing to determine if blogging could improve their abilities in that particular writing genre.  </w:t>
      </w:r>
    </w:p>
    <w:p w:rsidR="004E69F1" w:rsidRPr="00CA3EF7" w:rsidRDefault="004E69F1" w:rsidP="00063408">
      <w:pPr>
        <w:pStyle w:val="Heading2"/>
      </w:pPr>
      <w:bookmarkStart w:id="15" w:name="_Toc428099570"/>
      <w:r w:rsidRPr="00CA3EF7">
        <w:t>Definition of Terms</w:t>
      </w:r>
      <w:bookmarkEnd w:id="15"/>
    </w:p>
    <w:p w:rsidR="004E69F1" w:rsidRDefault="004E69F1" w:rsidP="004E69F1">
      <w:pPr>
        <w:rPr>
          <w:rFonts w:ascii="Times New Roman" w:hAnsi="Times New Roman"/>
        </w:rPr>
      </w:pPr>
      <w:r>
        <w:rPr>
          <w:rFonts w:ascii="Times New Roman" w:hAnsi="Times New Roman"/>
        </w:rPr>
        <w:tab/>
        <w:t xml:space="preserve">In order to provide a common reference, the definitions for key terms used for this study are provided in the following section. </w:t>
      </w:r>
    </w:p>
    <w:p w:rsidR="004E69F1" w:rsidRPr="00F265BD" w:rsidRDefault="004E69F1" w:rsidP="004E69F1">
      <w:pPr>
        <w:ind w:firstLine="720"/>
        <w:rPr>
          <w:rFonts w:ascii="Times New Roman" w:hAnsi="Times New Roman"/>
        </w:rPr>
      </w:pPr>
      <w:r w:rsidRPr="007B1D81">
        <w:rPr>
          <w:rFonts w:ascii="Times New Roman" w:hAnsi="Times New Roman"/>
          <w:b/>
        </w:rPr>
        <w:t>Argument</w:t>
      </w:r>
      <w:r>
        <w:rPr>
          <w:rFonts w:ascii="Times New Roman" w:hAnsi="Times New Roman"/>
          <w:b/>
        </w:rPr>
        <w:t xml:space="preserve">.  </w:t>
      </w:r>
      <w:r>
        <w:rPr>
          <w:rFonts w:ascii="Times New Roman" w:hAnsi="Times New Roman"/>
        </w:rPr>
        <w:t xml:space="preserve">Argument is where two or more </w:t>
      </w:r>
      <w:r w:rsidR="00E41C2C">
        <w:rPr>
          <w:rFonts w:ascii="Times New Roman" w:hAnsi="Times New Roman"/>
        </w:rPr>
        <w:t>sides</w:t>
      </w:r>
      <w:r>
        <w:rPr>
          <w:rFonts w:ascii="Times New Roman" w:hAnsi="Times New Roman"/>
        </w:rPr>
        <w:t xml:space="preserve"> engage in explaining or defending a statement made by themselves or others in order to justify and to solve problems or make decisions (Rottenberg, 1997).  Ramage, Bean, and Johnson (2001) define argument as “having three defining features: justification of claims, is a product and process, and combines elements of truth seeking and persuasion” (p. 1). </w:t>
      </w:r>
    </w:p>
    <w:p w:rsidR="004E69F1" w:rsidRPr="00B7276C" w:rsidRDefault="004E69F1" w:rsidP="004E69F1">
      <w:pPr>
        <w:ind w:firstLine="720"/>
        <w:rPr>
          <w:rFonts w:ascii="Times New Roman" w:hAnsi="Times New Roman"/>
        </w:rPr>
      </w:pPr>
      <w:r>
        <w:rPr>
          <w:rFonts w:ascii="Times New Roman" w:hAnsi="Times New Roman"/>
          <w:b/>
        </w:rPr>
        <w:t xml:space="preserve">Argumentative writing.  </w:t>
      </w:r>
      <w:r>
        <w:rPr>
          <w:rFonts w:ascii="Times New Roman" w:hAnsi="Times New Roman"/>
        </w:rPr>
        <w:t>Argumentative writing is writing that requires the investigation of a topic, collect</w:t>
      </w:r>
      <w:r w:rsidR="00554B52">
        <w:rPr>
          <w:rFonts w:ascii="Times New Roman" w:hAnsi="Times New Roman"/>
        </w:rPr>
        <w:t>ion</w:t>
      </w:r>
      <w:r>
        <w:rPr>
          <w:rFonts w:ascii="Times New Roman" w:hAnsi="Times New Roman"/>
        </w:rPr>
        <w:t xml:space="preserve"> and evaluat</w:t>
      </w:r>
      <w:r w:rsidR="00554B52">
        <w:rPr>
          <w:rFonts w:ascii="Times New Roman" w:hAnsi="Times New Roman"/>
        </w:rPr>
        <w:t>ion of</w:t>
      </w:r>
      <w:r>
        <w:rPr>
          <w:rFonts w:ascii="Times New Roman" w:hAnsi="Times New Roman"/>
        </w:rPr>
        <w:t xml:space="preserve"> evidence, and establish</w:t>
      </w:r>
      <w:r w:rsidR="00554B52">
        <w:rPr>
          <w:rFonts w:ascii="Times New Roman" w:hAnsi="Times New Roman"/>
        </w:rPr>
        <w:t>ing</w:t>
      </w:r>
      <w:r>
        <w:rPr>
          <w:rFonts w:ascii="Times New Roman" w:hAnsi="Times New Roman"/>
        </w:rPr>
        <w:t xml:space="preserve"> a position on a topic (Baker, Brizee, &amp; Angeli, 2013). </w:t>
      </w:r>
    </w:p>
    <w:p w:rsidR="004E69F1" w:rsidRDefault="004E69F1" w:rsidP="004E69F1">
      <w:pPr>
        <w:ind w:firstLine="720"/>
        <w:rPr>
          <w:rFonts w:ascii="Times New Roman" w:hAnsi="Times New Roman"/>
        </w:rPr>
      </w:pPr>
      <w:r w:rsidRPr="007B1D81">
        <w:rPr>
          <w:rFonts w:ascii="Times New Roman" w:hAnsi="Times New Roman"/>
          <w:b/>
        </w:rPr>
        <w:t>Blogging</w:t>
      </w:r>
      <w:r>
        <w:rPr>
          <w:rFonts w:ascii="Times New Roman" w:hAnsi="Times New Roman"/>
          <w:b/>
        </w:rPr>
        <w:t xml:space="preserve">.  </w:t>
      </w:r>
      <w:r w:rsidR="00BF5780">
        <w:rPr>
          <w:rFonts w:ascii="Times New Roman" w:hAnsi="Times New Roman"/>
        </w:rPr>
        <w:t>A</w:t>
      </w:r>
      <w:r>
        <w:rPr>
          <w:rFonts w:ascii="Times New Roman" w:hAnsi="Times New Roman"/>
        </w:rPr>
        <w:t xml:space="preserve"> blog as a website where entries are made and displayed in a reverse chronological order.   Anderson, Grant</w:t>
      </w:r>
      <w:r w:rsidR="00BF5780">
        <w:rPr>
          <w:rFonts w:ascii="Times New Roman" w:hAnsi="Times New Roman"/>
        </w:rPr>
        <w:t>,</w:t>
      </w:r>
      <w:r>
        <w:rPr>
          <w:rFonts w:ascii="Times New Roman" w:hAnsi="Times New Roman"/>
        </w:rPr>
        <w:t xml:space="preserve"> and Speck (2008) add that blogs are mean</w:t>
      </w:r>
      <w:r w:rsidR="000849E1">
        <w:rPr>
          <w:rFonts w:ascii="Times New Roman" w:hAnsi="Times New Roman"/>
        </w:rPr>
        <w:t>t to be interactive and ongoing;</w:t>
      </w:r>
      <w:r>
        <w:rPr>
          <w:rFonts w:ascii="Times New Roman" w:hAnsi="Times New Roman"/>
        </w:rPr>
        <w:t xml:space="preserve"> they can include various topics, visuals, links, videos/audios, and publishing is instantaneous.</w:t>
      </w:r>
      <w:r w:rsidR="00E41C2C">
        <w:rPr>
          <w:rFonts w:ascii="Times New Roman" w:hAnsi="Times New Roman"/>
        </w:rPr>
        <w:t xml:space="preserve">  Richardson (2006) defines blogging as the act of writing or responding to a blog (short for weblog) post.</w:t>
      </w:r>
      <w:r>
        <w:rPr>
          <w:rFonts w:ascii="Times New Roman" w:hAnsi="Times New Roman"/>
        </w:rPr>
        <w:t xml:space="preserve">  </w:t>
      </w:r>
    </w:p>
    <w:p w:rsidR="004E69F1" w:rsidRPr="00D84319" w:rsidRDefault="004E69F1" w:rsidP="004E69F1">
      <w:pPr>
        <w:ind w:firstLine="720"/>
        <w:rPr>
          <w:rFonts w:ascii="Times New Roman" w:hAnsi="Times New Roman"/>
        </w:rPr>
      </w:pPr>
      <w:r>
        <w:rPr>
          <w:rFonts w:ascii="Times New Roman" w:hAnsi="Times New Roman"/>
          <w:b/>
        </w:rPr>
        <w:t xml:space="preserve">Class blog.  </w:t>
      </w:r>
      <w:r>
        <w:rPr>
          <w:rFonts w:ascii="Times New Roman" w:hAnsi="Times New Roman"/>
        </w:rPr>
        <w:t xml:space="preserve">A class blog used for instructional purposes is </w:t>
      </w:r>
      <w:r w:rsidR="00E41C2C">
        <w:rPr>
          <w:rFonts w:ascii="Times New Roman" w:hAnsi="Times New Roman"/>
        </w:rPr>
        <w:t>a</w:t>
      </w:r>
      <w:r>
        <w:rPr>
          <w:rFonts w:ascii="Times New Roman" w:hAnsi="Times New Roman"/>
        </w:rPr>
        <w:t xml:space="preserve"> blog set up by the teacher where all students read and contribute in one place rather than each student </w:t>
      </w:r>
      <w:r>
        <w:rPr>
          <w:rFonts w:ascii="Times New Roman" w:hAnsi="Times New Roman"/>
        </w:rPr>
        <w:lastRenderedPageBreak/>
        <w:t xml:space="preserve">having </w:t>
      </w:r>
      <w:r w:rsidR="00BF5780">
        <w:rPr>
          <w:rFonts w:ascii="Times New Roman" w:hAnsi="Times New Roman"/>
        </w:rPr>
        <w:t>his/her</w:t>
      </w:r>
      <w:r>
        <w:rPr>
          <w:rFonts w:ascii="Times New Roman" w:hAnsi="Times New Roman"/>
        </w:rPr>
        <w:t xml:space="preserve"> own individual blog (Beach, Anson, Breuch, &amp; Swiss, 2009).  Rather than students writing just for the teacher, students are also writing for their peers</w:t>
      </w:r>
      <w:r w:rsidR="00554B52">
        <w:rPr>
          <w:rFonts w:ascii="Times New Roman" w:hAnsi="Times New Roman"/>
        </w:rPr>
        <w:t>,</w:t>
      </w:r>
      <w:r>
        <w:rPr>
          <w:rFonts w:ascii="Times New Roman" w:hAnsi="Times New Roman"/>
        </w:rPr>
        <w:t xml:space="preserve"> providing a much larger audience base (Beach et al., 2009).   </w:t>
      </w:r>
    </w:p>
    <w:p w:rsidR="004E69F1" w:rsidRDefault="004E69F1" w:rsidP="004E69F1">
      <w:pPr>
        <w:ind w:firstLine="720"/>
        <w:rPr>
          <w:rFonts w:ascii="Times New Roman" w:hAnsi="Times New Roman"/>
        </w:rPr>
      </w:pPr>
      <w:r w:rsidRPr="007B1D81">
        <w:rPr>
          <w:rFonts w:ascii="Times New Roman" w:hAnsi="Times New Roman"/>
          <w:b/>
        </w:rPr>
        <w:t xml:space="preserve">Digital </w:t>
      </w:r>
      <w:r>
        <w:rPr>
          <w:rFonts w:ascii="Times New Roman" w:hAnsi="Times New Roman"/>
          <w:b/>
        </w:rPr>
        <w:t>n</w:t>
      </w:r>
      <w:r w:rsidRPr="007B1D81">
        <w:rPr>
          <w:rFonts w:ascii="Times New Roman" w:hAnsi="Times New Roman"/>
          <w:b/>
        </w:rPr>
        <w:t>ative</w:t>
      </w:r>
      <w:r>
        <w:rPr>
          <w:rFonts w:ascii="Times New Roman" w:hAnsi="Times New Roman"/>
        </w:rPr>
        <w:t xml:space="preserve">.  </w:t>
      </w:r>
      <w:r w:rsidRPr="0086300D">
        <w:rPr>
          <w:rFonts w:ascii="Times New Roman" w:hAnsi="Times New Roman"/>
        </w:rPr>
        <w:t xml:space="preserve">Digital </w:t>
      </w:r>
      <w:r>
        <w:rPr>
          <w:rFonts w:ascii="Times New Roman" w:hAnsi="Times New Roman"/>
        </w:rPr>
        <w:t>n</w:t>
      </w:r>
      <w:r w:rsidRPr="0086300D">
        <w:rPr>
          <w:rFonts w:ascii="Times New Roman" w:hAnsi="Times New Roman"/>
        </w:rPr>
        <w:t>atives</w:t>
      </w:r>
      <w:r>
        <w:rPr>
          <w:rFonts w:ascii="Times New Roman" w:hAnsi="Times New Roman"/>
        </w:rPr>
        <w:t xml:space="preserve"> are students or children who have grown up surrounded by digital tools and toys (Prensky, 2001; 2005).  According to Prensky, these children are also native speakers of the digital language.  Other terms that have been used to classify this group of children are the net </w:t>
      </w:r>
      <w:r w:rsidRPr="0086300D">
        <w:rPr>
          <w:rFonts w:ascii="Times New Roman" w:hAnsi="Times New Roman"/>
        </w:rPr>
        <w:t>generation</w:t>
      </w:r>
      <w:r>
        <w:rPr>
          <w:rFonts w:ascii="Times New Roman" w:hAnsi="Times New Roman"/>
        </w:rPr>
        <w:t xml:space="preserve"> and the </w:t>
      </w:r>
      <w:r w:rsidRPr="0086300D">
        <w:rPr>
          <w:rFonts w:ascii="Times New Roman" w:hAnsi="Times New Roman"/>
        </w:rPr>
        <w:t>digital</w:t>
      </w:r>
      <w:r>
        <w:rPr>
          <w:rFonts w:ascii="Times New Roman" w:hAnsi="Times New Roman"/>
        </w:rPr>
        <w:t xml:space="preserve"> </w:t>
      </w:r>
      <w:r w:rsidRPr="0086300D">
        <w:rPr>
          <w:rFonts w:ascii="Times New Roman" w:hAnsi="Times New Roman"/>
        </w:rPr>
        <w:t>generation</w:t>
      </w:r>
      <w:r>
        <w:rPr>
          <w:rFonts w:ascii="Times New Roman" w:hAnsi="Times New Roman"/>
        </w:rPr>
        <w:t xml:space="preserve"> (2001). </w:t>
      </w:r>
    </w:p>
    <w:p w:rsidR="004E69F1" w:rsidRPr="00124CB4" w:rsidRDefault="004E69F1" w:rsidP="004E69F1">
      <w:pPr>
        <w:ind w:firstLine="720"/>
        <w:rPr>
          <w:rFonts w:ascii="Times New Roman" w:hAnsi="Times New Roman"/>
        </w:rPr>
      </w:pPr>
      <w:r w:rsidRPr="007B1D81">
        <w:rPr>
          <w:rFonts w:ascii="Times New Roman" w:hAnsi="Times New Roman"/>
          <w:b/>
        </w:rPr>
        <w:t>Motivation</w:t>
      </w:r>
      <w:r>
        <w:rPr>
          <w:rFonts w:ascii="Times New Roman" w:hAnsi="Times New Roman"/>
          <w:b/>
        </w:rPr>
        <w:t xml:space="preserve">.  </w:t>
      </w:r>
      <w:r>
        <w:rPr>
          <w:rFonts w:ascii="Times New Roman" w:hAnsi="Times New Roman"/>
        </w:rPr>
        <w:t xml:space="preserve">According to Guthrie (2001), motivation is linked to goal structures, choice, social interaction, self-efficacy, relevance, and engagement.  Motivation is both intrinsic and extrinsic and is domain specific.  Gambrell (2011) defines motivation as engaging in or choosing to do something, such as read or write. </w:t>
      </w:r>
    </w:p>
    <w:p w:rsidR="004E69F1" w:rsidRDefault="00554B52" w:rsidP="004E69F1">
      <w:pPr>
        <w:ind w:firstLine="720"/>
        <w:rPr>
          <w:rFonts w:ascii="Times New Roman" w:hAnsi="Times New Roman"/>
        </w:rPr>
      </w:pPr>
      <w:r>
        <w:rPr>
          <w:rFonts w:ascii="Times New Roman" w:hAnsi="Times New Roman"/>
          <w:b/>
        </w:rPr>
        <w:t>New l</w:t>
      </w:r>
      <w:r w:rsidR="004E69F1" w:rsidRPr="007B1D81">
        <w:rPr>
          <w:rFonts w:ascii="Times New Roman" w:hAnsi="Times New Roman"/>
          <w:b/>
        </w:rPr>
        <w:t>iteracy</w:t>
      </w:r>
      <w:r w:rsidR="004E69F1">
        <w:rPr>
          <w:rFonts w:ascii="Times New Roman" w:hAnsi="Times New Roman"/>
          <w:i/>
        </w:rPr>
        <w:t>.</w:t>
      </w:r>
      <w:r w:rsidR="004E69F1" w:rsidRPr="00806DF8">
        <w:rPr>
          <w:rFonts w:ascii="Times New Roman" w:hAnsi="Times New Roman"/>
        </w:rPr>
        <w:t xml:space="preserve"> </w:t>
      </w:r>
      <w:r w:rsidR="004E69F1">
        <w:rPr>
          <w:rFonts w:ascii="Times New Roman" w:hAnsi="Times New Roman"/>
        </w:rPr>
        <w:t xml:space="preserve"> Leu et al. (2013) suggests a duel-level theory of lower</w:t>
      </w:r>
      <w:r w:rsidR="00B81DB5">
        <w:rPr>
          <w:rFonts w:ascii="Times New Roman" w:hAnsi="Times New Roman"/>
        </w:rPr>
        <w:t>case and uppercase New Literacy</w:t>
      </w:r>
      <w:r w:rsidR="004E69F1">
        <w:rPr>
          <w:rFonts w:ascii="Times New Roman" w:hAnsi="Times New Roman"/>
        </w:rPr>
        <w:t>.  Lowercase new lite</w:t>
      </w:r>
      <w:r w:rsidR="00B81DB5">
        <w:rPr>
          <w:rFonts w:ascii="Times New Roman" w:hAnsi="Times New Roman"/>
        </w:rPr>
        <w:t>racy</w:t>
      </w:r>
      <w:r w:rsidR="004E69F1">
        <w:rPr>
          <w:rFonts w:ascii="Times New Roman" w:hAnsi="Times New Roman"/>
        </w:rPr>
        <w:t xml:space="preserve"> theory </w:t>
      </w:r>
      <w:r w:rsidR="005C6D8B">
        <w:rPr>
          <w:rFonts w:ascii="Times New Roman" w:hAnsi="Times New Roman"/>
        </w:rPr>
        <w:t>refers</w:t>
      </w:r>
      <w:r w:rsidR="00E41C2C">
        <w:rPr>
          <w:rFonts w:ascii="Times New Roman" w:hAnsi="Times New Roman"/>
        </w:rPr>
        <w:t xml:space="preserve"> </w:t>
      </w:r>
      <w:r w:rsidR="005C6D8B">
        <w:rPr>
          <w:rFonts w:ascii="Times New Roman" w:hAnsi="Times New Roman"/>
        </w:rPr>
        <w:t>to specific</w:t>
      </w:r>
      <w:r w:rsidR="004E69F1">
        <w:rPr>
          <w:rFonts w:ascii="Times New Roman" w:hAnsi="Times New Roman"/>
        </w:rPr>
        <w:t xml:space="preserve"> </w:t>
      </w:r>
      <w:r w:rsidR="005C6D8B">
        <w:rPr>
          <w:rFonts w:ascii="Times New Roman" w:hAnsi="Times New Roman"/>
        </w:rPr>
        <w:t>practices</w:t>
      </w:r>
      <w:r w:rsidR="00E41C2C">
        <w:rPr>
          <w:rFonts w:ascii="Times New Roman" w:hAnsi="Times New Roman"/>
        </w:rPr>
        <w:t xml:space="preserve"> of technology </w:t>
      </w:r>
      <w:r w:rsidR="004E69F1">
        <w:rPr>
          <w:rFonts w:ascii="Times New Roman" w:hAnsi="Times New Roman"/>
        </w:rPr>
        <w:t xml:space="preserve">and/or new </w:t>
      </w:r>
      <w:r w:rsidR="00E41C2C">
        <w:rPr>
          <w:rFonts w:ascii="Times New Roman" w:hAnsi="Times New Roman"/>
        </w:rPr>
        <w:t xml:space="preserve">forms of </w:t>
      </w:r>
      <w:r w:rsidR="004E69F1">
        <w:rPr>
          <w:rFonts w:ascii="Times New Roman" w:hAnsi="Times New Roman"/>
        </w:rPr>
        <w:t>technology (Leu et al., 2013), such as blogging</w:t>
      </w:r>
      <w:r w:rsidR="00E41C2C">
        <w:rPr>
          <w:rFonts w:ascii="Times New Roman" w:hAnsi="Times New Roman"/>
        </w:rPr>
        <w:t xml:space="preserve"> or wiki</w:t>
      </w:r>
      <w:r w:rsidR="00B81DB5">
        <w:rPr>
          <w:rFonts w:ascii="Times New Roman" w:hAnsi="Times New Roman"/>
        </w:rPr>
        <w:t>.  Uppercase New Literacy</w:t>
      </w:r>
      <w:r w:rsidR="004E69F1">
        <w:rPr>
          <w:rFonts w:ascii="Times New Roman" w:hAnsi="Times New Roman"/>
        </w:rPr>
        <w:t xml:space="preserve"> explores common findings that emerge across multiple lowercase theories.  </w:t>
      </w:r>
    </w:p>
    <w:p w:rsidR="004E69F1" w:rsidRPr="00FC4944" w:rsidRDefault="004E69F1" w:rsidP="004E69F1">
      <w:pPr>
        <w:ind w:firstLine="720"/>
        <w:rPr>
          <w:rFonts w:ascii="Times New Roman" w:hAnsi="Times New Roman"/>
        </w:rPr>
      </w:pPr>
      <w:r>
        <w:rPr>
          <w:rFonts w:ascii="Times New Roman" w:hAnsi="Times New Roman"/>
          <w:b/>
        </w:rPr>
        <w:t xml:space="preserve">Opinion writing.  </w:t>
      </w:r>
      <w:r>
        <w:rPr>
          <w:rFonts w:ascii="Times New Roman" w:hAnsi="Times New Roman"/>
        </w:rPr>
        <w:t>According to CCSS (2012), opinion writing is a basic form of argument and is a precursor to argument writing.  In opinion writing, the writer makes a claim and supports the claim with reasons that include facts or details.</w:t>
      </w:r>
    </w:p>
    <w:p w:rsidR="004E69F1" w:rsidRPr="004C494B" w:rsidRDefault="004E69F1" w:rsidP="004E69F1">
      <w:pPr>
        <w:ind w:firstLine="720"/>
        <w:rPr>
          <w:rFonts w:ascii="Times New Roman" w:hAnsi="Times New Roman"/>
        </w:rPr>
      </w:pPr>
      <w:r>
        <w:rPr>
          <w:rFonts w:ascii="Times New Roman" w:hAnsi="Times New Roman"/>
          <w:b/>
        </w:rPr>
        <w:t xml:space="preserve">Persuasive writing.  </w:t>
      </w:r>
      <w:r w:rsidR="008903C0">
        <w:rPr>
          <w:rFonts w:ascii="Times New Roman" w:hAnsi="Times New Roman"/>
        </w:rPr>
        <w:t>According to Storytown</w:t>
      </w:r>
      <w:r w:rsidR="00E34525">
        <w:rPr>
          <w:rFonts w:ascii="Times New Roman" w:hAnsi="Times New Roman"/>
        </w:rPr>
        <w:t xml:space="preserve"> published in 2008 by Harcourt</w:t>
      </w:r>
      <w:r w:rsidR="008903C0">
        <w:rPr>
          <w:rFonts w:ascii="Times New Roman" w:hAnsi="Times New Roman"/>
        </w:rPr>
        <w:t>, a persuasive essay states an opinion and gives reasons supporting that opinion</w:t>
      </w:r>
      <w:r w:rsidR="00B97B00">
        <w:rPr>
          <w:rFonts w:ascii="Times New Roman" w:hAnsi="Times New Roman"/>
        </w:rPr>
        <w:t xml:space="preserve"> (Beck, 2008)</w:t>
      </w:r>
      <w:r w:rsidR="00BF5780">
        <w:rPr>
          <w:rFonts w:ascii="Times New Roman" w:hAnsi="Times New Roman"/>
        </w:rPr>
        <w:t xml:space="preserve"> and therefore persuasive writing and opinion writing are usually two </w:t>
      </w:r>
      <w:r w:rsidR="00BF5780">
        <w:rPr>
          <w:rFonts w:ascii="Times New Roman" w:hAnsi="Times New Roman"/>
        </w:rPr>
        <w:lastRenderedPageBreak/>
        <w:t>interchangeable terms</w:t>
      </w:r>
      <w:r w:rsidR="008903C0">
        <w:rPr>
          <w:rFonts w:ascii="Times New Roman" w:hAnsi="Times New Roman"/>
        </w:rPr>
        <w:t xml:space="preserve">. </w:t>
      </w:r>
      <w:r w:rsidR="00554B52">
        <w:rPr>
          <w:rFonts w:ascii="Times New Roman" w:hAnsi="Times New Roman"/>
        </w:rPr>
        <w:t xml:space="preserve"> </w:t>
      </w:r>
      <w:r w:rsidR="00106016">
        <w:rPr>
          <w:rFonts w:ascii="Times New Roman" w:hAnsi="Times New Roman"/>
        </w:rPr>
        <w:t>Palombo (</w:t>
      </w:r>
      <w:r w:rsidR="007E2CBA">
        <w:rPr>
          <w:rFonts w:ascii="Times New Roman" w:hAnsi="Times New Roman"/>
        </w:rPr>
        <w:t xml:space="preserve">2011) </w:t>
      </w:r>
      <w:r w:rsidR="00BF5780">
        <w:rPr>
          <w:rFonts w:ascii="Times New Roman" w:hAnsi="Times New Roman"/>
        </w:rPr>
        <w:t xml:space="preserve">also </w:t>
      </w:r>
      <w:r w:rsidR="00554B52">
        <w:rPr>
          <w:rFonts w:ascii="Times New Roman" w:hAnsi="Times New Roman"/>
        </w:rPr>
        <w:t>notes</w:t>
      </w:r>
      <w:r w:rsidR="00106016">
        <w:rPr>
          <w:rFonts w:ascii="Times New Roman" w:hAnsi="Times New Roman"/>
        </w:rPr>
        <w:t xml:space="preserve"> persuasive writing is a form of argumentative writing.  </w:t>
      </w:r>
      <w:r w:rsidR="000C6854">
        <w:rPr>
          <w:rFonts w:ascii="Times New Roman" w:hAnsi="Times New Roman"/>
        </w:rPr>
        <w:t xml:space="preserve"> </w:t>
      </w:r>
    </w:p>
    <w:p w:rsidR="004E69F1" w:rsidRPr="00DA5B7B" w:rsidRDefault="004E69F1" w:rsidP="004E69F1">
      <w:pPr>
        <w:ind w:firstLine="720"/>
        <w:rPr>
          <w:rFonts w:ascii="Times New Roman" w:hAnsi="Times New Roman"/>
        </w:rPr>
      </w:pPr>
      <w:r w:rsidRPr="007B1D81">
        <w:rPr>
          <w:rFonts w:ascii="Times New Roman" w:hAnsi="Times New Roman"/>
          <w:b/>
        </w:rPr>
        <w:t xml:space="preserve">Social </w:t>
      </w:r>
      <w:r>
        <w:rPr>
          <w:rFonts w:ascii="Times New Roman" w:hAnsi="Times New Roman"/>
          <w:b/>
        </w:rPr>
        <w:t>m</w:t>
      </w:r>
      <w:r w:rsidRPr="007B1D81">
        <w:rPr>
          <w:rFonts w:ascii="Times New Roman" w:hAnsi="Times New Roman"/>
          <w:b/>
        </w:rPr>
        <w:t>edia</w:t>
      </w:r>
      <w:r>
        <w:rPr>
          <w:rFonts w:ascii="Times New Roman" w:hAnsi="Times New Roman"/>
          <w:b/>
        </w:rPr>
        <w:t xml:space="preserve">.  </w:t>
      </w:r>
      <w:r>
        <w:rPr>
          <w:rFonts w:ascii="Times New Roman" w:hAnsi="Times New Roman"/>
        </w:rPr>
        <w:t xml:space="preserve">Social media uses both mobile and web-based technologies to communicate, create, share, discuss, send personal messages and modify content with others through various interactive platforms such as blogs, wikis, My Space, Facebook, and so on  (Kietzmann, Hermkens, McCarthy, &amp; Silvestre, 2011).  These researchers further add that social media allows for building online virtual communities with other users.  </w:t>
      </w:r>
    </w:p>
    <w:p w:rsidR="004E69F1" w:rsidRPr="00FE73E9" w:rsidRDefault="004E69F1" w:rsidP="004E69F1">
      <w:pPr>
        <w:ind w:firstLine="720"/>
        <w:rPr>
          <w:rFonts w:ascii="Times New Roman" w:hAnsi="Times New Roman"/>
        </w:rPr>
      </w:pPr>
      <w:r w:rsidRPr="007B1D81">
        <w:rPr>
          <w:rFonts w:ascii="Times New Roman" w:hAnsi="Times New Roman"/>
          <w:b/>
        </w:rPr>
        <w:t xml:space="preserve">Social </w:t>
      </w:r>
      <w:r>
        <w:rPr>
          <w:rFonts w:ascii="Times New Roman" w:hAnsi="Times New Roman"/>
          <w:b/>
        </w:rPr>
        <w:t>n</w:t>
      </w:r>
      <w:r w:rsidRPr="007B1D81">
        <w:rPr>
          <w:rFonts w:ascii="Times New Roman" w:hAnsi="Times New Roman"/>
          <w:b/>
        </w:rPr>
        <w:t>etworking</w:t>
      </w:r>
      <w:r>
        <w:rPr>
          <w:rFonts w:ascii="Times New Roman" w:hAnsi="Times New Roman"/>
          <w:b/>
        </w:rPr>
        <w:t xml:space="preserve">.  </w:t>
      </w:r>
      <w:r>
        <w:rPr>
          <w:rFonts w:ascii="Times New Roman" w:hAnsi="Times New Roman"/>
        </w:rPr>
        <w:t xml:space="preserve">According to Cohn (2011), social networking is the structure formed by a group of people who are joined together based on a common interest. </w:t>
      </w:r>
    </w:p>
    <w:p w:rsidR="004E69F1" w:rsidRDefault="004E69F1" w:rsidP="004E69F1">
      <w:pPr>
        <w:ind w:firstLine="720"/>
        <w:rPr>
          <w:rFonts w:ascii="Times New Roman" w:hAnsi="Times New Roman"/>
        </w:rPr>
      </w:pPr>
      <w:r w:rsidRPr="007B1D81">
        <w:rPr>
          <w:rFonts w:ascii="Times New Roman" w:hAnsi="Times New Roman"/>
          <w:b/>
        </w:rPr>
        <w:t>Web 2.0</w:t>
      </w:r>
      <w:r>
        <w:rPr>
          <w:rFonts w:ascii="Times New Roman" w:hAnsi="Times New Roman"/>
          <w:b/>
        </w:rPr>
        <w:t xml:space="preserve">.  </w:t>
      </w:r>
      <w:r w:rsidRPr="00466FB1">
        <w:rPr>
          <w:rFonts w:ascii="Times New Roman" w:hAnsi="Times New Roman"/>
        </w:rPr>
        <w:t>Web 2.0</w:t>
      </w:r>
      <w:r>
        <w:rPr>
          <w:rFonts w:ascii="Times New Roman" w:hAnsi="Times New Roman"/>
        </w:rPr>
        <w:t xml:space="preserve"> is a term used for communicative tools that allow the reader to not only consume content, but to construct, inquire, and converse with others their ideas (Warlick, 2007).  According to Anderson (2010), web 2.0 is a term that refers to a collective group of applications that allow the user to access the Internet, read, produce, and reply to content.  Anderson goes on to address that the Internet differentiates from web 2.0 in that it is the social interaction required by web 2.0, whereas, the Internet does not require social interaction.    </w:t>
      </w:r>
    </w:p>
    <w:p w:rsidR="004E69F1" w:rsidRDefault="000C6854" w:rsidP="004E69F1">
      <w:pPr>
        <w:ind w:firstLine="720"/>
        <w:rPr>
          <w:rFonts w:ascii="Times New Roman" w:hAnsi="Times New Roman"/>
          <w:b/>
        </w:rPr>
      </w:pPr>
      <w:r>
        <w:rPr>
          <w:rFonts w:ascii="Times New Roman" w:hAnsi="Times New Roman"/>
          <w:b/>
        </w:rPr>
        <w:t>W</w:t>
      </w:r>
      <w:r w:rsidR="004E69F1">
        <w:rPr>
          <w:rFonts w:ascii="Times New Roman" w:hAnsi="Times New Roman"/>
          <w:b/>
        </w:rPr>
        <w:t xml:space="preserve">riting </w:t>
      </w:r>
      <w:r>
        <w:rPr>
          <w:rFonts w:ascii="Times New Roman" w:hAnsi="Times New Roman"/>
          <w:b/>
        </w:rPr>
        <w:t xml:space="preserve">traits </w:t>
      </w:r>
      <w:r w:rsidR="004E69F1">
        <w:rPr>
          <w:rFonts w:ascii="Times New Roman" w:hAnsi="Times New Roman"/>
          <w:b/>
        </w:rPr>
        <w:t xml:space="preserve">rubric.  </w:t>
      </w:r>
      <w:r w:rsidR="004E69F1">
        <w:rPr>
          <w:rFonts w:ascii="Times New Roman" w:hAnsi="Times New Roman"/>
        </w:rPr>
        <w:t>Writing traits are important qualities of writing.  These traits usually refer to ideas, word choice, voice, sentence fluency, organization, and conventions that define strong writing (Education Northwest, 201</w:t>
      </w:r>
      <w:r w:rsidR="00E97F95">
        <w:rPr>
          <w:rFonts w:ascii="Times New Roman" w:hAnsi="Times New Roman"/>
        </w:rPr>
        <w:t>0</w:t>
      </w:r>
      <w:r>
        <w:rPr>
          <w:rFonts w:ascii="Times New Roman" w:hAnsi="Times New Roman"/>
        </w:rPr>
        <w:t>).  Presentation is one additional trait</w:t>
      </w:r>
      <w:r w:rsidR="004E69F1">
        <w:rPr>
          <w:rFonts w:ascii="Times New Roman" w:hAnsi="Times New Roman"/>
        </w:rPr>
        <w:t xml:space="preserve">.   </w:t>
      </w:r>
    </w:p>
    <w:p w:rsidR="004E69F1" w:rsidRDefault="004E69F1" w:rsidP="00063408">
      <w:pPr>
        <w:pStyle w:val="Heading2"/>
      </w:pPr>
      <w:bookmarkStart w:id="16" w:name="_Toc428099571"/>
      <w:r>
        <w:lastRenderedPageBreak/>
        <w:t>Organization of the Dissertation</w:t>
      </w:r>
      <w:bookmarkEnd w:id="16"/>
    </w:p>
    <w:p w:rsidR="004E69F1" w:rsidRDefault="004E69F1" w:rsidP="004E69F1">
      <w:pPr>
        <w:ind w:firstLine="720"/>
        <w:rPr>
          <w:rFonts w:ascii="Times New Roman" w:hAnsi="Times New Roman"/>
        </w:rPr>
      </w:pPr>
      <w:r>
        <w:rPr>
          <w:rFonts w:ascii="Times New Roman" w:hAnsi="Times New Roman"/>
        </w:rPr>
        <w:t xml:space="preserve">This dissertation includes five chapters.  Chapter 1 provides an introduction to the current study and includes these sections: theoretical framework, statement of the purpose, research questions, importance of the study, and definitions of terms.  Chapter 2 begins by providing an overview of the chapter.  The theoretical framework that guides the study is examined in more depth.  A review of current literature on blogging and writing is provided, particularly in the area of persuasive writing.  Chapter 3, the methodology chapter, begins with a brief overview of the sequential explanatory mixed methods design, followed by the research questions.  This chapter also provides details of the research design, including the selection of the research site, selection and description of participants, and a detailed description of each instrument used in the study.  In addition, this chapter provides information on the plan for data analysis of both quantitative and qualitative data.  In Chapter 4, the researcher </w:t>
      </w:r>
      <w:r w:rsidR="00A83288">
        <w:rPr>
          <w:rFonts w:ascii="Times New Roman" w:hAnsi="Times New Roman"/>
        </w:rPr>
        <w:t>presents</w:t>
      </w:r>
      <w:r>
        <w:rPr>
          <w:rFonts w:ascii="Times New Roman" w:hAnsi="Times New Roman"/>
        </w:rPr>
        <w:t xml:space="preserve"> the findings from both quantitative and qualitative data analysis</w:t>
      </w:r>
      <w:r w:rsidR="00A83288">
        <w:rPr>
          <w:rFonts w:ascii="Times New Roman" w:hAnsi="Times New Roman"/>
        </w:rPr>
        <w:t>.</w:t>
      </w:r>
      <w:r>
        <w:rPr>
          <w:rFonts w:ascii="Times New Roman" w:hAnsi="Times New Roman"/>
        </w:rPr>
        <w:t xml:space="preserve">  In Chapter 5, the researcher discusses the major findings of the study</w:t>
      </w:r>
      <w:r w:rsidR="00A83288">
        <w:rPr>
          <w:rFonts w:ascii="Times New Roman" w:hAnsi="Times New Roman"/>
        </w:rPr>
        <w:t xml:space="preserve"> as well as provides answers to the research questions posed.</w:t>
      </w:r>
      <w:r>
        <w:rPr>
          <w:rFonts w:ascii="Times New Roman" w:hAnsi="Times New Roman"/>
        </w:rPr>
        <w:t xml:space="preserve">  Finally, implications for practice, limitations, and implications for future research are discussed. </w:t>
      </w:r>
    </w:p>
    <w:p w:rsidR="004E69F1" w:rsidRDefault="004E69F1" w:rsidP="00FE5E22">
      <w:pPr>
        <w:pStyle w:val="Heading1"/>
      </w:pPr>
    </w:p>
    <w:p w:rsidR="004E69F1" w:rsidRDefault="004E69F1" w:rsidP="00FE5E22">
      <w:pPr>
        <w:pStyle w:val="Heading1"/>
      </w:pPr>
    </w:p>
    <w:p w:rsidR="004E69F1" w:rsidRDefault="004E69F1" w:rsidP="00FE5E22">
      <w:pPr>
        <w:pStyle w:val="Heading1"/>
      </w:pPr>
    </w:p>
    <w:p w:rsidR="004E69F1" w:rsidRDefault="004E69F1" w:rsidP="00FE5E22">
      <w:pPr>
        <w:pStyle w:val="Heading1"/>
      </w:pPr>
    </w:p>
    <w:p w:rsidR="00BB33CF" w:rsidRDefault="00BB33CF" w:rsidP="00BB33CF"/>
    <w:p w:rsidR="002C25E6" w:rsidRPr="007D3FCA" w:rsidRDefault="002C25E6" w:rsidP="00FE5E22">
      <w:pPr>
        <w:pStyle w:val="Heading1"/>
      </w:pPr>
      <w:bookmarkStart w:id="17" w:name="_Toc428099572"/>
      <w:r w:rsidRPr="007D3FCA">
        <w:lastRenderedPageBreak/>
        <w:t>CHAPTER TWO: REVIEW OF THE LITERATURE</w:t>
      </w:r>
      <w:bookmarkEnd w:id="17"/>
    </w:p>
    <w:p w:rsidR="002C25E6" w:rsidRPr="00B204BF" w:rsidRDefault="002C25E6" w:rsidP="00063408">
      <w:pPr>
        <w:pStyle w:val="Heading2"/>
      </w:pPr>
      <w:bookmarkStart w:id="18" w:name="_Toc428099573"/>
      <w:r w:rsidRPr="00B204BF">
        <w:t>Overview</w:t>
      </w:r>
      <w:bookmarkEnd w:id="18"/>
    </w:p>
    <w:p w:rsidR="002C25E6" w:rsidRDefault="002C25E6" w:rsidP="002C25E6">
      <w:pPr>
        <w:rPr>
          <w:rFonts w:ascii="Times New Roman" w:hAnsi="Times New Roman"/>
        </w:rPr>
      </w:pPr>
      <w:r>
        <w:rPr>
          <w:rFonts w:ascii="Times New Roman" w:hAnsi="Times New Roman"/>
        </w:rPr>
        <w:tab/>
        <w:t>Chapter 2, review of the literature, is organized in three sections.  The first section begins by examining the three theories that guide this study, Sociocultural Learning theory (Vygotsky, 1978), Engagement theory (Guthrie &amp; Wi</w:t>
      </w:r>
      <w:r w:rsidR="00B81DB5">
        <w:rPr>
          <w:rFonts w:ascii="Times New Roman" w:hAnsi="Times New Roman"/>
        </w:rPr>
        <w:t>gfield, 2000), and New Literacy</w:t>
      </w:r>
      <w:r>
        <w:rPr>
          <w:rFonts w:ascii="Times New Roman" w:hAnsi="Times New Roman"/>
        </w:rPr>
        <w:t xml:space="preserve"> theory (</w:t>
      </w:r>
      <w:r w:rsidRPr="00806DF8">
        <w:rPr>
          <w:rFonts w:ascii="Times New Roman" w:hAnsi="Times New Roman"/>
        </w:rPr>
        <w:t>Leu</w:t>
      </w:r>
      <w:r>
        <w:rPr>
          <w:rFonts w:ascii="Times New Roman" w:hAnsi="Times New Roman"/>
        </w:rPr>
        <w:t>,</w:t>
      </w:r>
      <w:r w:rsidRPr="00806DF8">
        <w:rPr>
          <w:rFonts w:ascii="Times New Roman" w:hAnsi="Times New Roman"/>
        </w:rPr>
        <w:t xml:space="preserve"> </w:t>
      </w:r>
      <w:r>
        <w:rPr>
          <w:rFonts w:ascii="Times New Roman" w:hAnsi="Times New Roman"/>
        </w:rPr>
        <w:t>2000).  The second section reviews the literature on social networking, writing development, and Common Core State Standards (CCSS).  The final section reviews the research studies on blogging and students’ writing development</w:t>
      </w:r>
      <w:r w:rsidR="00DA2856">
        <w:rPr>
          <w:rFonts w:ascii="Times New Roman" w:hAnsi="Times New Roman"/>
        </w:rPr>
        <w:t>,</w:t>
      </w:r>
      <w:r>
        <w:rPr>
          <w:rFonts w:ascii="Times New Roman" w:hAnsi="Times New Roman"/>
        </w:rPr>
        <w:t xml:space="preserve"> particularly in persuasive writing.  </w:t>
      </w:r>
    </w:p>
    <w:p w:rsidR="002C25E6" w:rsidRPr="00D35040" w:rsidRDefault="002C25E6" w:rsidP="00063408">
      <w:pPr>
        <w:pStyle w:val="Heading2"/>
      </w:pPr>
      <w:bookmarkStart w:id="19" w:name="_Toc428099574"/>
      <w:r w:rsidRPr="00D35040">
        <w:t>Theoretical Framework</w:t>
      </w:r>
      <w:bookmarkEnd w:id="19"/>
    </w:p>
    <w:p w:rsidR="002C25E6" w:rsidRPr="00D35040" w:rsidRDefault="002C25E6" w:rsidP="00022FC4">
      <w:pPr>
        <w:pStyle w:val="Heading2"/>
        <w:jc w:val="left"/>
      </w:pPr>
      <w:bookmarkStart w:id="20" w:name="_Toc426645250"/>
      <w:bookmarkStart w:id="21" w:name="_Toc428099575"/>
      <w:r w:rsidRPr="00D35040">
        <w:t>Sociocultural Learning Theory</w:t>
      </w:r>
      <w:bookmarkEnd w:id="20"/>
      <w:bookmarkEnd w:id="21"/>
    </w:p>
    <w:p w:rsidR="002C25E6" w:rsidRDefault="002C25E6" w:rsidP="002C25E6">
      <w:pPr>
        <w:ind w:firstLine="720"/>
        <w:rPr>
          <w:rFonts w:ascii="Times New Roman" w:hAnsi="Times New Roman"/>
        </w:rPr>
      </w:pPr>
      <w:r>
        <w:rPr>
          <w:rFonts w:ascii="Times New Roman" w:hAnsi="Times New Roman"/>
        </w:rPr>
        <w:t>Sociocultural Learning theory (Vygotsky, 1978) provides the main theoretical framework that guides this study.  Vygotsky is one of the key theorists in the development of this theory.  According to this theory, learning happens when learners engage with complex tasks in a supporting environment.  The social and cultural experiences children have when blogging and the processes of their development that emerge are emphasized.  Feedback offered by peers provides a supporting environment.</w:t>
      </w:r>
    </w:p>
    <w:p w:rsidR="002C25E6" w:rsidRDefault="002C25E6" w:rsidP="002C25E6">
      <w:pPr>
        <w:ind w:firstLine="720"/>
        <w:rPr>
          <w:rFonts w:ascii="Times New Roman" w:hAnsi="Times New Roman"/>
        </w:rPr>
      </w:pPr>
      <w:r>
        <w:rPr>
          <w:rFonts w:ascii="Times New Roman" w:hAnsi="Times New Roman"/>
        </w:rPr>
        <w:t xml:space="preserve">Vygotsky (1978) emphasized language, social interaction, and cultural influences in the development of cognition.  He proposed that complex thinking and learning develops through social interactions that take place when people interact with one another in the context of a large environment.  </w:t>
      </w:r>
      <w:r w:rsidR="001F3BD9">
        <w:rPr>
          <w:rFonts w:ascii="Times New Roman" w:hAnsi="Times New Roman"/>
        </w:rPr>
        <w:t>C</w:t>
      </w:r>
      <w:r>
        <w:rPr>
          <w:rFonts w:ascii="Times New Roman" w:hAnsi="Times New Roman"/>
        </w:rPr>
        <w:t>hildren learn from a more knowledgeable other, such as a teacher</w:t>
      </w:r>
      <w:r w:rsidR="001F3BD9">
        <w:rPr>
          <w:rFonts w:ascii="Times New Roman" w:hAnsi="Times New Roman"/>
        </w:rPr>
        <w:t xml:space="preserve">, adult, </w:t>
      </w:r>
      <w:r>
        <w:rPr>
          <w:rFonts w:ascii="Times New Roman" w:hAnsi="Times New Roman"/>
        </w:rPr>
        <w:t>or a</w:t>
      </w:r>
      <w:r w:rsidR="001F3BD9">
        <w:rPr>
          <w:rFonts w:ascii="Times New Roman" w:hAnsi="Times New Roman"/>
        </w:rPr>
        <w:t xml:space="preserve"> more capable peer.  T</w:t>
      </w:r>
      <w:r>
        <w:rPr>
          <w:rFonts w:ascii="Times New Roman" w:hAnsi="Times New Roman"/>
        </w:rPr>
        <w:t xml:space="preserve">he cultural surroundings in which they live and interact are what shape their way of thinking.  </w:t>
      </w:r>
      <w:r w:rsidR="002A44F4">
        <w:rPr>
          <w:rFonts w:ascii="Times New Roman" w:hAnsi="Times New Roman"/>
        </w:rPr>
        <w:t xml:space="preserve">In </w:t>
      </w:r>
      <w:r w:rsidR="002A44F4">
        <w:rPr>
          <w:rFonts w:ascii="Times New Roman" w:hAnsi="Times New Roman"/>
        </w:rPr>
        <w:lastRenderedPageBreak/>
        <w:t>this study</w:t>
      </w:r>
      <w:r>
        <w:rPr>
          <w:rFonts w:ascii="Times New Roman" w:hAnsi="Times New Roman"/>
        </w:rPr>
        <w:t xml:space="preserve">, giving </w:t>
      </w:r>
      <w:r w:rsidR="001F3BD9">
        <w:rPr>
          <w:rFonts w:ascii="Times New Roman" w:hAnsi="Times New Roman"/>
        </w:rPr>
        <w:t xml:space="preserve">and receiving </w:t>
      </w:r>
      <w:r>
        <w:rPr>
          <w:rFonts w:ascii="Times New Roman" w:hAnsi="Times New Roman"/>
        </w:rPr>
        <w:t xml:space="preserve">feedback during blogging provide </w:t>
      </w:r>
      <w:r w:rsidR="001F3BD9">
        <w:rPr>
          <w:rFonts w:ascii="Times New Roman" w:hAnsi="Times New Roman"/>
        </w:rPr>
        <w:t xml:space="preserve">opportunities for </w:t>
      </w:r>
      <w:r>
        <w:rPr>
          <w:rFonts w:ascii="Times New Roman" w:hAnsi="Times New Roman"/>
        </w:rPr>
        <w:t xml:space="preserve">social interactions </w:t>
      </w:r>
      <w:r w:rsidR="001F3BD9">
        <w:rPr>
          <w:rFonts w:ascii="Times New Roman" w:hAnsi="Times New Roman"/>
        </w:rPr>
        <w:t xml:space="preserve">for students </w:t>
      </w:r>
      <w:r>
        <w:rPr>
          <w:rFonts w:ascii="Times New Roman" w:hAnsi="Times New Roman"/>
        </w:rPr>
        <w:t>with</w:t>
      </w:r>
      <w:r w:rsidR="001F3BD9">
        <w:rPr>
          <w:rFonts w:ascii="Times New Roman" w:hAnsi="Times New Roman"/>
        </w:rPr>
        <w:t>in</w:t>
      </w:r>
      <w:r>
        <w:rPr>
          <w:rFonts w:ascii="Times New Roman" w:hAnsi="Times New Roman"/>
        </w:rPr>
        <w:t xml:space="preserve"> a larger</w:t>
      </w:r>
      <w:r w:rsidR="001F3BD9">
        <w:rPr>
          <w:rFonts w:ascii="Times New Roman" w:hAnsi="Times New Roman"/>
        </w:rPr>
        <w:t xml:space="preserve"> supportive</w:t>
      </w:r>
      <w:r>
        <w:rPr>
          <w:rFonts w:ascii="Times New Roman" w:hAnsi="Times New Roman"/>
        </w:rPr>
        <w:t xml:space="preserve"> environment </w:t>
      </w:r>
      <w:r w:rsidR="00DA2856">
        <w:rPr>
          <w:rFonts w:ascii="Times New Roman" w:hAnsi="Times New Roman"/>
        </w:rPr>
        <w:t xml:space="preserve">for the learner </w:t>
      </w:r>
      <w:r w:rsidR="001F3BD9">
        <w:rPr>
          <w:rFonts w:ascii="Times New Roman" w:hAnsi="Times New Roman"/>
        </w:rPr>
        <w:t>to s</w:t>
      </w:r>
      <w:r>
        <w:rPr>
          <w:rFonts w:ascii="Times New Roman" w:hAnsi="Times New Roman"/>
        </w:rPr>
        <w:t>hape and develop the</w:t>
      </w:r>
      <w:r w:rsidR="001F3BD9">
        <w:rPr>
          <w:rFonts w:ascii="Times New Roman" w:hAnsi="Times New Roman"/>
        </w:rPr>
        <w:t>ir</w:t>
      </w:r>
      <w:r>
        <w:rPr>
          <w:rFonts w:ascii="Times New Roman" w:hAnsi="Times New Roman"/>
        </w:rPr>
        <w:t xml:space="preserve"> thinking. </w:t>
      </w:r>
      <w:r>
        <w:rPr>
          <w:rFonts w:ascii="Times New Roman" w:hAnsi="Times New Roman"/>
        </w:rPr>
        <w:tab/>
        <w:t xml:space="preserve"> </w:t>
      </w:r>
    </w:p>
    <w:p w:rsidR="002C25E6" w:rsidRDefault="002C25E6" w:rsidP="002C25E6">
      <w:pPr>
        <w:ind w:firstLine="720"/>
        <w:rPr>
          <w:rFonts w:ascii="Times New Roman" w:hAnsi="Times New Roman"/>
        </w:rPr>
      </w:pPr>
      <w:r>
        <w:rPr>
          <w:rFonts w:ascii="Times New Roman" w:hAnsi="Times New Roman"/>
        </w:rPr>
        <w:t xml:space="preserve">Woolfolk (1998) suggested that social interaction leads to changes in children’s thought and behavior and can vary from different cultures.  He also recognized the need for cultural tools in the development of cognition and development in learning (Woolfolk, 2004).  Examples of cultural tools are language, books, television, and computers/technological devices.  </w:t>
      </w:r>
      <w:r w:rsidR="001F3BD9">
        <w:rPr>
          <w:rFonts w:ascii="Times New Roman" w:hAnsi="Times New Roman"/>
        </w:rPr>
        <w:t>B</w:t>
      </w:r>
      <w:r>
        <w:rPr>
          <w:rFonts w:ascii="Times New Roman" w:hAnsi="Times New Roman"/>
        </w:rPr>
        <w:t xml:space="preserve">logging is carried out via a computer, </w:t>
      </w:r>
      <w:r w:rsidR="001F3BD9">
        <w:rPr>
          <w:rFonts w:ascii="Times New Roman" w:hAnsi="Times New Roman"/>
        </w:rPr>
        <w:t xml:space="preserve">and it can be considered </w:t>
      </w:r>
      <w:r>
        <w:rPr>
          <w:rFonts w:ascii="Times New Roman" w:hAnsi="Times New Roman"/>
        </w:rPr>
        <w:t>a cultural language tool</w:t>
      </w:r>
      <w:r w:rsidR="002A44F4">
        <w:rPr>
          <w:rFonts w:ascii="Times New Roman" w:hAnsi="Times New Roman"/>
        </w:rPr>
        <w:t xml:space="preserve"> in this study</w:t>
      </w:r>
      <w:r>
        <w:rPr>
          <w:rFonts w:ascii="Times New Roman" w:hAnsi="Times New Roman"/>
        </w:rPr>
        <w:t>.</w:t>
      </w:r>
    </w:p>
    <w:p w:rsidR="002C25E6" w:rsidRDefault="002C25E6" w:rsidP="002C25E6">
      <w:pPr>
        <w:ind w:firstLine="720"/>
        <w:rPr>
          <w:rFonts w:ascii="Times New Roman" w:hAnsi="Times New Roman"/>
        </w:rPr>
      </w:pPr>
      <w:r>
        <w:rPr>
          <w:rFonts w:ascii="Times New Roman" w:hAnsi="Times New Roman"/>
        </w:rPr>
        <w:t>Bruner (1996) expanded on Vygotsky’s (1978) work on social and cultural aspects of learning.  He adopted the point of view that culture shapes the mind and therefore determines how we construct our knowledge.</w:t>
      </w:r>
      <w:r w:rsidR="001F3BD9">
        <w:rPr>
          <w:rFonts w:ascii="Times New Roman" w:hAnsi="Times New Roman"/>
        </w:rPr>
        <w:t xml:space="preserve">  He stressed that scaffolding children’s</w:t>
      </w:r>
      <w:r>
        <w:rPr>
          <w:rFonts w:ascii="Times New Roman" w:hAnsi="Times New Roman"/>
        </w:rPr>
        <w:t xml:space="preserve"> learning is what moves them forward</w:t>
      </w:r>
      <w:r w:rsidR="001F3BD9">
        <w:rPr>
          <w:rFonts w:ascii="Times New Roman" w:hAnsi="Times New Roman"/>
        </w:rPr>
        <w:t>,</w:t>
      </w:r>
      <w:r>
        <w:rPr>
          <w:rFonts w:ascii="Times New Roman" w:hAnsi="Times New Roman"/>
        </w:rPr>
        <w:t xml:space="preserve"> and in order to do this, the child</w:t>
      </w:r>
      <w:r w:rsidR="001F3BD9">
        <w:rPr>
          <w:rFonts w:ascii="Times New Roman" w:hAnsi="Times New Roman"/>
        </w:rPr>
        <w:t>ren</w:t>
      </w:r>
      <w:r>
        <w:rPr>
          <w:rFonts w:ascii="Times New Roman" w:hAnsi="Times New Roman"/>
        </w:rPr>
        <w:t xml:space="preserve"> must be engaged in learning and interact</w:t>
      </w:r>
      <w:r w:rsidR="001F3BD9">
        <w:rPr>
          <w:rFonts w:ascii="Times New Roman" w:hAnsi="Times New Roman"/>
        </w:rPr>
        <w:t>ing</w:t>
      </w:r>
      <w:r>
        <w:rPr>
          <w:rFonts w:ascii="Times New Roman" w:hAnsi="Times New Roman"/>
        </w:rPr>
        <w:t xml:space="preserve"> with others (Bruner, 1996; Woo, Chu, Ho, &amp; Li, 2011).  Feedback from peers provides scaffolding.  Brunner referred to this as being co-participants in the process of learning.    </w:t>
      </w:r>
    </w:p>
    <w:p w:rsidR="002C25E6" w:rsidRDefault="002C25E6" w:rsidP="002C25E6">
      <w:pPr>
        <w:ind w:firstLine="720"/>
        <w:rPr>
          <w:rFonts w:ascii="Times New Roman" w:hAnsi="Times New Roman"/>
        </w:rPr>
      </w:pPr>
      <w:r>
        <w:rPr>
          <w:rFonts w:ascii="Times New Roman" w:hAnsi="Times New Roman"/>
        </w:rPr>
        <w:t xml:space="preserve">Gee (2000) stressed there are different ways of literacy learning within the sociocultural practices that are connected to social norms, beliefs, values, and languages of a particular culture.  He builds on Vygotsky’s (1978) work by adding the on-line community.  He stressed that social and cultural views of other on-line users influence a person’s identity.  In turn, their learning is guided by the on-line group in which they participate. </w:t>
      </w:r>
    </w:p>
    <w:p w:rsidR="002C25E6" w:rsidRDefault="002C25E6" w:rsidP="002C25E6">
      <w:pPr>
        <w:ind w:firstLine="720"/>
        <w:rPr>
          <w:rFonts w:ascii="Times New Roman" w:hAnsi="Times New Roman"/>
        </w:rPr>
      </w:pPr>
      <w:r>
        <w:rPr>
          <w:rFonts w:ascii="Times New Roman" w:hAnsi="Times New Roman"/>
        </w:rPr>
        <w:lastRenderedPageBreak/>
        <w:t>Sociocultural Learning theory is also connected to the Connected Learning model through the social aspect.  Ito, Gutierrrez, and a team of researchers (Connected Learning, 2012) supported by the MacArthur Foundation developed the redesigned model.  The model is based on three core values (equity, participation, and social connections), three learning principles (interest, peer support, and academics) as well as three design principles (shared purpose, open networks, and production centered).  Connected learning was built on the foundation that learning is socially situated within the interests of the learner through digital media.  In the Connected Learning model, students use their hands-on learning experiences from traditional teaching methods learned in school and fuse them with their out-of-school interests, friendships, and academics through a shared purpose and open networks, such as blogging</w:t>
      </w:r>
      <w:r w:rsidR="00C97450">
        <w:rPr>
          <w:rFonts w:ascii="Times New Roman" w:hAnsi="Times New Roman"/>
        </w:rPr>
        <w:t xml:space="preserve"> (Connected Learning, 2012)</w:t>
      </w:r>
      <w:r>
        <w:rPr>
          <w:rFonts w:ascii="Times New Roman" w:hAnsi="Times New Roman"/>
        </w:rPr>
        <w:t>.  Mostly, this is done away from the school setting, such as in the home or community.  In other words, they share their knowledge through social and cultural practices and global connectedness.  For example, according to Dowdell (2009), a person who responds to others on a social network are validating the other person’s choice of identity they have constructed based on the comments.  Since students can blog and provide feedback</w:t>
      </w:r>
      <w:r w:rsidR="001F3BD9">
        <w:rPr>
          <w:rFonts w:ascii="Times New Roman" w:hAnsi="Times New Roman"/>
        </w:rPr>
        <w:t xml:space="preserve"> to each other</w:t>
      </w:r>
      <w:r>
        <w:rPr>
          <w:rFonts w:ascii="Times New Roman" w:hAnsi="Times New Roman"/>
        </w:rPr>
        <w:t xml:space="preserve"> from any computer by logging into the social network, they help shape their own identity as well as others.  </w:t>
      </w:r>
    </w:p>
    <w:p w:rsidR="002C25E6" w:rsidRDefault="002C25E6" w:rsidP="002C25E6">
      <w:pPr>
        <w:ind w:firstLine="720"/>
        <w:rPr>
          <w:rFonts w:ascii="Times New Roman" w:hAnsi="Times New Roman"/>
        </w:rPr>
      </w:pPr>
      <w:r>
        <w:rPr>
          <w:rFonts w:ascii="Times New Roman" w:hAnsi="Times New Roman"/>
        </w:rPr>
        <w:t xml:space="preserve">The Third Space theory </w:t>
      </w:r>
      <w:r w:rsidR="004B7B69">
        <w:rPr>
          <w:rFonts w:ascii="Times New Roman" w:hAnsi="Times New Roman"/>
        </w:rPr>
        <w:t xml:space="preserve">(Guttierrez, Baquedano-Lopez, Tejeda, &amp; Rivera, 1999) </w:t>
      </w:r>
      <w:r>
        <w:rPr>
          <w:rFonts w:ascii="Times New Roman" w:hAnsi="Times New Roman"/>
        </w:rPr>
        <w:t xml:space="preserve">also emerged from the Sociocultural Learning theory.   </w:t>
      </w:r>
      <w:r w:rsidRPr="005616BF">
        <w:rPr>
          <w:rFonts w:ascii="Times New Roman" w:hAnsi="Times New Roman"/>
        </w:rPr>
        <w:t>Third Space</w:t>
      </w:r>
      <w:r>
        <w:rPr>
          <w:rFonts w:ascii="Times New Roman" w:hAnsi="Times New Roman"/>
        </w:rPr>
        <w:t xml:space="preserve"> is known as the space where cultures meet (Marsh, 2007).  It is the bridge that brings together the home (one space) and school (second space) in an educational setting, such as the classroom (third space), where diverse cultures interact.  Moje, Ciechanowski, Kramer, Ellis, </w:t>
      </w:r>
      <w:r>
        <w:rPr>
          <w:rFonts w:ascii="Times New Roman" w:hAnsi="Times New Roman"/>
        </w:rPr>
        <w:lastRenderedPageBreak/>
        <w:t>Carrillo, and Collazo (2004) suggest the classroom is a place where academic discourse is challenged and re-shaped.  Third Space, as it pertains to blogging, is bridging the cultural home environment with the school environment based in an educational setting, such as the computer lab, where students conduct their blogging (interaction).  The feedback from peers offers challenges that assist in re-shaping the students</w:t>
      </w:r>
      <w:r w:rsidR="001F3BD9">
        <w:rPr>
          <w:rFonts w:ascii="Times New Roman" w:hAnsi="Times New Roman"/>
        </w:rPr>
        <w:t>’</w:t>
      </w:r>
      <w:r>
        <w:rPr>
          <w:rFonts w:ascii="Times New Roman" w:hAnsi="Times New Roman"/>
        </w:rPr>
        <w:t xml:space="preserve"> thinking and knowledge development. </w:t>
      </w:r>
    </w:p>
    <w:p w:rsidR="002C25E6" w:rsidRPr="009C32F1" w:rsidRDefault="002C25E6" w:rsidP="002C25E6">
      <w:pPr>
        <w:ind w:firstLine="720"/>
        <w:rPr>
          <w:rFonts w:ascii="Times New Roman" w:hAnsi="Times New Roman"/>
        </w:rPr>
      </w:pPr>
      <w:r>
        <w:rPr>
          <w:rFonts w:ascii="Times New Roman" w:hAnsi="Times New Roman"/>
        </w:rPr>
        <w:t xml:space="preserve">In looking at the background of the participants in the study (Moje et al., 2004), many cultures </w:t>
      </w:r>
      <w:r w:rsidR="001F3BD9">
        <w:rPr>
          <w:rFonts w:ascii="Times New Roman" w:hAnsi="Times New Roman"/>
        </w:rPr>
        <w:t>were</w:t>
      </w:r>
      <w:r>
        <w:rPr>
          <w:rFonts w:ascii="Times New Roman" w:hAnsi="Times New Roman"/>
        </w:rPr>
        <w:t xml:space="preserve"> represented.  During the study, participants provided and received feedback on their writing from others.  Generally, when this is done in the classroom, feedback from others consists of usually two other students and the teacher.  On the blog, feedback from others consisted of any number of responses from a few classmates to all classmates as well as the teacher.  The back-and-forth feedback established on the blog were social and cultural experiences shared by one another.  Based on Vygotsky’s sociocultural theory (1978), the </w:t>
      </w:r>
      <w:r w:rsidR="002A4441">
        <w:rPr>
          <w:rFonts w:ascii="Times New Roman" w:hAnsi="Times New Roman"/>
        </w:rPr>
        <w:t xml:space="preserve">complex thinking that takes place during </w:t>
      </w:r>
      <w:r>
        <w:rPr>
          <w:rFonts w:ascii="Times New Roman" w:hAnsi="Times New Roman"/>
        </w:rPr>
        <w:t xml:space="preserve">social interaction is when learning happens.    </w:t>
      </w:r>
    </w:p>
    <w:p w:rsidR="002C25E6" w:rsidRPr="008158C3" w:rsidRDefault="002C25E6" w:rsidP="00022FC4">
      <w:pPr>
        <w:pStyle w:val="Heading2"/>
        <w:jc w:val="left"/>
      </w:pPr>
      <w:bookmarkStart w:id="22" w:name="_Toc426645251"/>
      <w:bookmarkStart w:id="23" w:name="_Toc428099576"/>
      <w:r w:rsidRPr="008158C3">
        <w:t>Engagement Theory</w:t>
      </w:r>
      <w:bookmarkEnd w:id="22"/>
      <w:bookmarkEnd w:id="23"/>
    </w:p>
    <w:p w:rsidR="002C25E6" w:rsidRDefault="002C25E6" w:rsidP="002C25E6">
      <w:pPr>
        <w:ind w:firstLine="720"/>
        <w:rPr>
          <w:rFonts w:ascii="Times New Roman" w:hAnsi="Times New Roman"/>
        </w:rPr>
      </w:pPr>
      <w:r>
        <w:rPr>
          <w:rFonts w:ascii="Times New Roman" w:hAnsi="Times New Roman"/>
        </w:rPr>
        <w:t>Engagement theory (Guthrie &amp; Wigfield, 2000) is the second theoretical framework that guides this study.  Researchers in the field vary in defining engagement and most are very broad definitions.  According to Guthrie, Wigfield</w:t>
      </w:r>
      <w:r w:rsidR="00527EBA">
        <w:rPr>
          <w:rFonts w:ascii="Times New Roman" w:hAnsi="Times New Roman"/>
        </w:rPr>
        <w:t>,</w:t>
      </w:r>
      <w:r>
        <w:rPr>
          <w:rFonts w:ascii="Times New Roman" w:hAnsi="Times New Roman"/>
        </w:rPr>
        <w:t xml:space="preserve"> and You (2012), engagement can best be defined as involvement, participation, and commitment to an activity.  Stovall (2003) suggests that engagement is the combination of the student’s willingness to participate in a task and time-on-task.  Krause and Coates (2008) define engagement as students’ effort they devote to an activity that contributes directly to </w:t>
      </w:r>
      <w:r>
        <w:rPr>
          <w:rFonts w:ascii="Times New Roman" w:hAnsi="Times New Roman"/>
        </w:rPr>
        <w:lastRenderedPageBreak/>
        <w:t xml:space="preserve">their learning.  Additionally, Chen, Gonyea, and Kuh (2008) add to Krause and Coates definition by saying that engagement is linked to a desired outcome, such as high grades, satisfaction, and perseverance.  Other studies define engagement as including motivation and academic achievement (Bulgar, Mayer, Almeroth, &amp; Blau, 2008).    </w:t>
      </w:r>
    </w:p>
    <w:p w:rsidR="002C25E6" w:rsidRDefault="002C25E6" w:rsidP="002C25E6">
      <w:pPr>
        <w:ind w:firstLine="720"/>
        <w:rPr>
          <w:rFonts w:ascii="Times New Roman" w:hAnsi="Times New Roman"/>
        </w:rPr>
      </w:pPr>
      <w:r>
        <w:rPr>
          <w:rFonts w:ascii="Times New Roman" w:hAnsi="Times New Roman"/>
        </w:rPr>
        <w:t>Guthrie and Wigfield (2000) provide a more specific definition of reading and writing engagement as the decoding and comprehending of texts, value of reading, self-efficacy, and choice of reading materials as well as the need for an integration of motivation, cognition, and social interactions to be a successful reader.  Guthrie, Wigfield</w:t>
      </w:r>
      <w:r w:rsidR="00527EBA">
        <w:rPr>
          <w:rFonts w:ascii="Times New Roman" w:hAnsi="Times New Roman"/>
        </w:rPr>
        <w:t>,</w:t>
      </w:r>
      <w:r>
        <w:rPr>
          <w:rFonts w:ascii="Times New Roman" w:hAnsi="Times New Roman"/>
        </w:rPr>
        <w:t xml:space="preserve"> and Perencevich (2004) refer to engagement in reading and writing as a result of the interplay of motivation, conceptual knowledge, strategy use, and social interaction during literacy activities, and Guthrie, Wigfield</w:t>
      </w:r>
      <w:r w:rsidR="00527EBA">
        <w:rPr>
          <w:rFonts w:ascii="Times New Roman" w:hAnsi="Times New Roman"/>
        </w:rPr>
        <w:t>,</w:t>
      </w:r>
      <w:r>
        <w:rPr>
          <w:rFonts w:ascii="Times New Roman" w:hAnsi="Times New Roman"/>
        </w:rPr>
        <w:t xml:space="preserve"> and Klauda (2012) add “it is crucial to the development of life-long literacy learning” (p. 53-54).  Guthrie </w:t>
      </w:r>
      <w:r w:rsidR="00BE435F">
        <w:rPr>
          <w:rFonts w:ascii="Times New Roman" w:hAnsi="Times New Roman"/>
        </w:rPr>
        <w:t xml:space="preserve">(2001) </w:t>
      </w:r>
      <w:r>
        <w:rPr>
          <w:rFonts w:ascii="Times New Roman" w:hAnsi="Times New Roman"/>
        </w:rPr>
        <w:t xml:space="preserve">and associates at the National Reading Research Center (NRRC) focused on what contributes to reading and writing engagement.  Their focus is on the integration of motivation, cognitive, and social features of reading and instruction (Guthrie, 2001; Hawthorne, 2008).  Guthrie and Wigfield (2000) expanded on the works of Dewey’s (1938) inquiry perspective where the learner is problem-centered and from that they proposed a reader engagement model (Figure 1).  According to Kucer (2005), reading and writing are parallel processes.  Therefore, Figure 1 presents Guthrie’s </w:t>
      </w:r>
      <w:r w:rsidR="00527EBA">
        <w:rPr>
          <w:rFonts w:ascii="Times New Roman" w:hAnsi="Times New Roman"/>
        </w:rPr>
        <w:t xml:space="preserve">(2001) </w:t>
      </w:r>
      <w:r>
        <w:rPr>
          <w:rFonts w:ascii="Times New Roman" w:hAnsi="Times New Roman"/>
        </w:rPr>
        <w:t xml:space="preserve">model in a modified format to include writing. </w:t>
      </w:r>
    </w:p>
    <w:p w:rsidR="00634CD5" w:rsidRDefault="003B2EA4" w:rsidP="00634CD5">
      <w:pPr>
        <w:keepNext/>
      </w:pPr>
      <w:r>
        <w:rPr>
          <w:rFonts w:cstheme="minorBidi"/>
          <w:noProof/>
          <w:sz w:val="22"/>
          <w:szCs w:val="22"/>
          <w:lang w:bidi="ar-SA"/>
        </w:rPr>
        <w:lastRenderedPageBreak/>
        <w:pict>
          <v:rect id="Rectangle 2" o:spid="_x0000_s1026" style="position:absolute;margin-left:-6.8pt;margin-top:.55pt;width:429.2pt;height:22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"/>
        </w:pict>
      </w:r>
      <w:r w:rsidR="002C25E6">
        <w:rPr>
          <w:rFonts w:ascii="Times New Roman" w:hAnsi="Times New Roman"/>
        </w:rPr>
        <w:t xml:space="preserve">                           </w:t>
      </w:r>
      <w:r w:rsidR="002C25E6">
        <w:rPr>
          <w:noProof/>
          <w:lang w:bidi="ar-SA"/>
        </w:rPr>
        <w:drawing>
          <wp:inline distT="0" distB="0" distL="0" distR="0">
            <wp:extent cx="3150973" cy="2700980"/>
            <wp:effectExtent l="0" t="0" r="0" b="0"/>
            <wp:docPr id="2" name="Picture 2" descr="diagram showing components of and factors influencing reading 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 showing components of and factors influencing reading engagement"/>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l="20601" t="19114" r="23824" b="28092"/>
                    <a:stretch/>
                  </pic:blipFill>
                  <pic:spPr bwMode="auto">
                    <a:xfrm>
                      <a:off x="0" y="0"/>
                      <a:ext cx="3168576" cy="271607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2C25E6" w:rsidRPr="00634CD5" w:rsidRDefault="00634CD5" w:rsidP="00634CD5">
      <w:pPr>
        <w:pStyle w:val="Caption"/>
        <w:rPr>
          <w:rFonts w:ascii="Times New Roman" w:hAnsi="Times New Roman"/>
          <w:b w:val="0"/>
        </w:rPr>
      </w:pPr>
      <w:bookmarkStart w:id="24" w:name="_Toc422157273"/>
      <w:r w:rsidRPr="00634CD5">
        <w:rPr>
          <w:b w:val="0"/>
          <w:i/>
        </w:rPr>
        <w:t xml:space="preserve">Figure </w:t>
      </w:r>
      <w:r w:rsidR="00C93984" w:rsidRPr="00634CD5">
        <w:rPr>
          <w:b w:val="0"/>
          <w:i/>
        </w:rPr>
        <w:fldChar w:fldCharType="begin"/>
      </w:r>
      <w:r w:rsidRPr="00634CD5">
        <w:rPr>
          <w:b w:val="0"/>
          <w:i/>
        </w:rPr>
        <w:instrText xml:space="preserve"> SEQ Figure \* ARABIC </w:instrText>
      </w:r>
      <w:r w:rsidR="00C93984" w:rsidRPr="00634CD5">
        <w:rPr>
          <w:b w:val="0"/>
          <w:i/>
        </w:rPr>
        <w:fldChar w:fldCharType="separate"/>
      </w:r>
      <w:r w:rsidR="00126CFD">
        <w:rPr>
          <w:b w:val="0"/>
          <w:i/>
          <w:noProof/>
        </w:rPr>
        <w:t>1</w:t>
      </w:r>
      <w:r w:rsidR="00C93984" w:rsidRPr="00634CD5">
        <w:rPr>
          <w:b w:val="0"/>
          <w:i/>
        </w:rPr>
        <w:fldChar w:fldCharType="end"/>
      </w:r>
      <w:r w:rsidRPr="00634CD5">
        <w:rPr>
          <w:b w:val="0"/>
        </w:rPr>
        <w:t xml:space="preserve"> Modified Model of the Engagement Model of Reading and Writing Development by J.T. Guthrie, Contexts for engagement and motivation in reading. Copyright 2001 by Reading Online.</w:t>
      </w:r>
      <w:bookmarkEnd w:id="24"/>
    </w:p>
    <w:p w:rsidR="00634CD5" w:rsidRDefault="00634CD5" w:rsidP="002C25E6">
      <w:pPr>
        <w:ind w:firstLine="720"/>
        <w:rPr>
          <w:rFonts w:ascii="Times New Roman" w:hAnsi="Times New Roman"/>
        </w:rPr>
      </w:pPr>
    </w:p>
    <w:p w:rsidR="002C25E6" w:rsidRDefault="002C25E6" w:rsidP="002C25E6">
      <w:pPr>
        <w:ind w:firstLine="720"/>
        <w:rPr>
          <w:rFonts w:ascii="Times New Roman" w:hAnsi="Times New Roman"/>
        </w:rPr>
      </w:pPr>
      <w:r>
        <w:rPr>
          <w:rFonts w:ascii="Times New Roman" w:hAnsi="Times New Roman"/>
        </w:rPr>
        <w:t xml:space="preserve">Guthrie (2004) </w:t>
      </w:r>
      <w:r w:rsidR="00B46A82">
        <w:rPr>
          <w:rFonts w:ascii="Times New Roman" w:hAnsi="Times New Roman"/>
        </w:rPr>
        <w:t>discusses</w:t>
      </w:r>
      <w:r>
        <w:rPr>
          <w:rFonts w:ascii="Times New Roman" w:hAnsi="Times New Roman"/>
        </w:rPr>
        <w:t xml:space="preserve"> the differences of engaged readers and disengaged readers.  Engaged readers enjoy what they are learning, believe in themselves as readers, and seek to understand what they are reading.  An engaged reader is one who reads because they are intrinsically motivated and are activating their metacognitive strategies to build understanding.  Engaged readers are often social with what they are reading and learning.  According to Baker and Wigfield (1999), engaged readers are motivated for different purposes and utilize prior knowledge to form new understandings through meaningful social practices that involve reading. </w:t>
      </w:r>
    </w:p>
    <w:p w:rsidR="002C25E6" w:rsidRDefault="002C25E6" w:rsidP="002C25E6">
      <w:pPr>
        <w:ind w:firstLine="720"/>
        <w:rPr>
          <w:rFonts w:ascii="Times New Roman" w:hAnsi="Times New Roman"/>
        </w:rPr>
      </w:pPr>
      <w:r>
        <w:rPr>
          <w:rFonts w:ascii="Times New Roman" w:hAnsi="Times New Roman"/>
        </w:rPr>
        <w:t>On the other hand, disengaged readers are often thought of as struggling readers or readers with low self-efficacy and likely to be extrinsically motivated (Gottfried, 1985; Guthrie &amp; Davis, 2003).  They often procrastinate and avoid making an effort to read.  Disengaged readers usually are considered to be middle school and above (Anderman, 1999), however, they are seen in upper elementary grades as well.  To re-</w:t>
      </w:r>
      <w:r>
        <w:rPr>
          <w:rFonts w:ascii="Times New Roman" w:hAnsi="Times New Roman"/>
        </w:rPr>
        <w:lastRenderedPageBreak/>
        <w:t>engage these students, Guthrie and Davis (2003) suggest two paths: first, connect intrinsic motivation; and second, build stronger intrinsic motivation for reading and writing.  While engagement and motivation are terms used synonymously</w:t>
      </w:r>
      <w:r w:rsidR="00B46A82">
        <w:rPr>
          <w:rFonts w:ascii="Times New Roman" w:hAnsi="Times New Roman"/>
        </w:rPr>
        <w:t xml:space="preserve"> by some</w:t>
      </w:r>
      <w:r>
        <w:rPr>
          <w:rFonts w:ascii="Times New Roman" w:hAnsi="Times New Roman"/>
        </w:rPr>
        <w:t>, they are different. Motivation is a critical concept of engagement.</w:t>
      </w:r>
    </w:p>
    <w:p w:rsidR="002C25E6" w:rsidRDefault="002C25E6" w:rsidP="002C25E6">
      <w:pPr>
        <w:ind w:firstLine="720"/>
        <w:rPr>
          <w:rFonts w:ascii="Times New Roman" w:hAnsi="Times New Roman"/>
        </w:rPr>
      </w:pPr>
      <w:r w:rsidRPr="00C22B0B">
        <w:rPr>
          <w:rFonts w:ascii="Times New Roman" w:hAnsi="Times New Roman"/>
          <w:b/>
        </w:rPr>
        <w:t>Motivation</w:t>
      </w:r>
      <w:r>
        <w:rPr>
          <w:rFonts w:ascii="Times New Roman" w:hAnsi="Times New Roman"/>
          <w:b/>
        </w:rPr>
        <w:t xml:space="preserve">.  </w:t>
      </w:r>
      <w:r>
        <w:rPr>
          <w:rFonts w:ascii="Times New Roman" w:hAnsi="Times New Roman"/>
        </w:rPr>
        <w:t xml:space="preserve">Motivation is one of the critical concepts of Guthrie’s </w:t>
      </w:r>
      <w:r w:rsidR="00527EBA">
        <w:rPr>
          <w:rFonts w:ascii="Times New Roman" w:hAnsi="Times New Roman"/>
        </w:rPr>
        <w:t xml:space="preserve">(2001) </w:t>
      </w:r>
      <w:r>
        <w:rPr>
          <w:rFonts w:ascii="Times New Roman" w:hAnsi="Times New Roman"/>
        </w:rPr>
        <w:t>engagement model for reading and writing development.  According to Gambrell (2011), Sivan (</w:t>
      </w:r>
      <w:r w:rsidR="00297C94">
        <w:rPr>
          <w:rFonts w:ascii="Times New Roman" w:hAnsi="Times New Roman"/>
        </w:rPr>
        <w:t>198</w:t>
      </w:r>
      <w:r w:rsidR="00BE435F">
        <w:rPr>
          <w:rFonts w:ascii="Times New Roman" w:hAnsi="Times New Roman"/>
        </w:rPr>
        <w:t>6</w:t>
      </w:r>
      <w:r>
        <w:rPr>
          <w:rFonts w:ascii="Times New Roman" w:hAnsi="Times New Roman"/>
        </w:rPr>
        <w:t xml:space="preserve">), and Vygotsky (1978), motivation is linked to goal structures, choice, social interaction, self-efficacy, and relevance.  Motivation is both intrinsic and extrinsic.  Incorporating these practices initiates motivation.  Other sociocultural theorists believe that motivation is linked to cognitive development and is dependent upon a child’s intrinsic motivation to learn (Guthrie, Wigfield, &amp; You, 2012).  Turner and Paris (1995) found that providing open tasks influences students’ motivation with what they call the six C’s: choice, challenge, control, collaboration, comprehension, and consequences.  </w:t>
      </w:r>
    </w:p>
    <w:p w:rsidR="002C25E6" w:rsidRPr="00002170" w:rsidRDefault="002C25E6" w:rsidP="002C25E6">
      <w:pPr>
        <w:ind w:firstLine="720"/>
        <w:rPr>
          <w:rFonts w:ascii="Times New Roman" w:hAnsi="Times New Roman"/>
        </w:rPr>
      </w:pPr>
      <w:r w:rsidRPr="00923E6E">
        <w:rPr>
          <w:rFonts w:ascii="Times New Roman" w:hAnsi="Times New Roman"/>
          <w:b/>
          <w:i/>
        </w:rPr>
        <w:t>Goal structure</w:t>
      </w:r>
      <w:r>
        <w:rPr>
          <w:rFonts w:ascii="Times New Roman" w:hAnsi="Times New Roman"/>
          <w:i/>
        </w:rPr>
        <w:t xml:space="preserve">. </w:t>
      </w:r>
      <w:r>
        <w:rPr>
          <w:rFonts w:ascii="Times New Roman" w:hAnsi="Times New Roman"/>
        </w:rPr>
        <w:t xml:space="preserve"> According to Bruning and Horn (2000), setting specific and challenging goals will lead to higher levels of performance.  They also note that feedback is crucial in the facilitation of goal progression.  On the other hand, Guthrie (2008) suggests setting goals and controlling what students read and write force students to be extrinsically motivated.  For example, students will seek the reward or gold star, but will cheat and minimize their efforts in comprehension as well as to read and write deeply.  Students who seek mastery want to completely understand the task and not merely read or write to get by.  Students who seek to meet the goal or make the grade are considered to be performance-oriented and they do not care whether they have </w:t>
      </w:r>
      <w:r>
        <w:rPr>
          <w:rFonts w:ascii="Times New Roman" w:hAnsi="Times New Roman"/>
        </w:rPr>
        <w:lastRenderedPageBreak/>
        <w:t xml:space="preserve">a deep understanding of the task.  They are simply performing to reach their goal.  Guthrie (2008) further suggests rewarding effort over performance, because it levels the playing field for all students to succeed in academic learning.      </w:t>
      </w:r>
    </w:p>
    <w:p w:rsidR="002C25E6" w:rsidRDefault="002C25E6" w:rsidP="002C25E6">
      <w:pPr>
        <w:ind w:firstLine="720"/>
        <w:rPr>
          <w:rFonts w:ascii="Times New Roman" w:hAnsi="Times New Roman"/>
        </w:rPr>
      </w:pPr>
      <w:r w:rsidRPr="00923E6E">
        <w:rPr>
          <w:rFonts w:ascii="Times New Roman" w:hAnsi="Times New Roman"/>
          <w:b/>
          <w:i/>
        </w:rPr>
        <w:t xml:space="preserve">Choice and </w:t>
      </w:r>
      <w:r>
        <w:rPr>
          <w:rFonts w:ascii="Times New Roman" w:hAnsi="Times New Roman"/>
          <w:b/>
          <w:i/>
        </w:rPr>
        <w:t>c</w:t>
      </w:r>
      <w:r w:rsidRPr="00923E6E">
        <w:rPr>
          <w:rFonts w:ascii="Times New Roman" w:hAnsi="Times New Roman"/>
          <w:b/>
          <w:i/>
        </w:rPr>
        <w:t>ontrol</w:t>
      </w:r>
      <w:r>
        <w:rPr>
          <w:rFonts w:ascii="Times New Roman" w:hAnsi="Times New Roman"/>
          <w:i/>
        </w:rPr>
        <w:t xml:space="preserve">.  </w:t>
      </w:r>
      <w:r>
        <w:rPr>
          <w:rFonts w:ascii="Times New Roman" w:hAnsi="Times New Roman"/>
        </w:rPr>
        <w:t xml:space="preserve">One of the most powerful motivators to learn is choice (Gambrell, 2011).  According to Guthrie (2008), enabling students to have significant control over their reading and writing is motivating.  </w:t>
      </w:r>
      <w:r w:rsidR="00527EBA">
        <w:rPr>
          <w:rFonts w:ascii="Times New Roman" w:hAnsi="Times New Roman"/>
        </w:rPr>
        <w:t>Inf</w:t>
      </w:r>
      <w:r>
        <w:rPr>
          <w:rFonts w:ascii="Times New Roman" w:hAnsi="Times New Roman"/>
        </w:rPr>
        <w:t>using self-direction into daily lessons is likely to develop motivation in students.  Fillman and Guthrie (2008) suggest that students need to be choosing, deciding, owning, controlling, and taking charge of their reading and writing.  Moss and Hendershot (2002) note students often do not hate reading and writing, they just do not enjoy reading the text the school assigns or writing about prompts they did not choose.  Guthrie (2001) further adds that covering a required amount of textbook pages and answering specifically aligned questions to the reading offers little in student autonomy for learning.  Assor, Kaplan, and Roth (2002) found in their study on motivation when students were given choices in their reading and writing tasks, the students felt in control of their work.  Researchers Turner and Paris (1995) found when looking at choice and control in writing, the student was able to select their topic of interest, organize the writing in a way they saw fit</w:t>
      </w:r>
      <w:r w:rsidR="001134A1">
        <w:rPr>
          <w:rFonts w:ascii="Times New Roman" w:hAnsi="Times New Roman"/>
        </w:rPr>
        <w:t>,</w:t>
      </w:r>
      <w:r>
        <w:rPr>
          <w:rFonts w:ascii="Times New Roman" w:hAnsi="Times New Roman"/>
        </w:rPr>
        <w:t xml:space="preserve"> and monitored their own execution of the writing piece.  </w:t>
      </w:r>
    </w:p>
    <w:p w:rsidR="002C25E6" w:rsidRDefault="002C25E6" w:rsidP="002C25E6">
      <w:pPr>
        <w:autoSpaceDE w:val="0"/>
        <w:autoSpaceDN w:val="0"/>
        <w:adjustRightInd w:val="0"/>
        <w:ind w:firstLine="720"/>
        <w:rPr>
          <w:rFonts w:ascii="Times New Roman" w:hAnsi="Times New Roman"/>
        </w:rPr>
      </w:pPr>
      <w:r w:rsidRPr="00923E6E">
        <w:rPr>
          <w:rFonts w:ascii="Times New Roman" w:hAnsi="Times New Roman"/>
          <w:b/>
          <w:i/>
          <w:lang w:val="en-CA"/>
        </w:rPr>
        <w:t>Self-</w:t>
      </w:r>
      <w:r>
        <w:rPr>
          <w:rFonts w:ascii="Times New Roman" w:hAnsi="Times New Roman"/>
          <w:b/>
          <w:i/>
          <w:lang w:val="en-CA"/>
        </w:rPr>
        <w:t>e</w:t>
      </w:r>
      <w:r w:rsidRPr="00923E6E">
        <w:rPr>
          <w:rFonts w:ascii="Times New Roman" w:hAnsi="Times New Roman"/>
          <w:b/>
          <w:i/>
          <w:lang w:val="en-CA"/>
        </w:rPr>
        <w:t>fficacy</w:t>
      </w:r>
      <w:r>
        <w:rPr>
          <w:rFonts w:ascii="Times New Roman" w:hAnsi="Times New Roman"/>
          <w:i/>
          <w:lang w:val="en-CA"/>
        </w:rPr>
        <w:t xml:space="preserve">.  </w:t>
      </w:r>
      <w:r>
        <w:rPr>
          <w:rFonts w:ascii="Times New Roman" w:hAnsi="Times New Roman"/>
          <w:lang w:val="en-CA"/>
        </w:rPr>
        <w:t xml:space="preserve">Self-efficacy refers to the </w:t>
      </w:r>
      <w:r w:rsidR="001134A1">
        <w:rPr>
          <w:rFonts w:ascii="Times New Roman" w:hAnsi="Times New Roman"/>
          <w:lang w:val="en-CA"/>
        </w:rPr>
        <w:t xml:space="preserve">belief or level of confidence in one’s </w:t>
      </w:r>
      <w:r>
        <w:rPr>
          <w:rFonts w:ascii="Times New Roman" w:hAnsi="Times New Roman"/>
          <w:lang w:val="en-CA"/>
        </w:rPr>
        <w:t xml:space="preserve">ability to learn (Baker, 2003) or perform at a designated level (Bandura, 1997).  </w:t>
      </w:r>
      <w:r>
        <w:rPr>
          <w:rFonts w:ascii="Times New Roman" w:hAnsi="Times New Roman"/>
        </w:rPr>
        <w:t>According to Pajaras (1996) self-efficacy is the foundation for motivation.  Students with low self-efficacy or lack of confidence in themselves in a given task feel it is a punishment to them (Guthrie, 2008).  For example, students who have a low self-</w:t>
      </w:r>
      <w:r>
        <w:rPr>
          <w:rFonts w:ascii="Times New Roman" w:hAnsi="Times New Roman"/>
        </w:rPr>
        <w:lastRenderedPageBreak/>
        <w:t xml:space="preserve">efficacy in writing feel they are being punished having to write and, therefore, will avoid the task and may not complete it.  Students with low self-efficacy often feel overwhelmed and inadequate; their effort wanes, and they disengage from the task.  In contrast, students with high self-efficacy often believe in themselves and their confidence builds around their successes.  Yudowitch, Henry, and Guthrie (2008) suggest that setting attainable goals with optimal effort and skill will build self-efficacy.  Having high self-efficacy supports motivation and the persistence to be successful (Bandura, 1986). </w:t>
      </w:r>
    </w:p>
    <w:p w:rsidR="002C25E6" w:rsidRDefault="002C25E6" w:rsidP="002C25E6">
      <w:pPr>
        <w:ind w:firstLine="720"/>
        <w:rPr>
          <w:rFonts w:ascii="Times New Roman" w:hAnsi="Times New Roman"/>
          <w:i/>
        </w:rPr>
      </w:pPr>
      <w:r w:rsidRPr="00923E6E">
        <w:rPr>
          <w:rFonts w:ascii="Times New Roman" w:hAnsi="Times New Roman"/>
          <w:b/>
          <w:i/>
        </w:rPr>
        <w:t xml:space="preserve">Challenging and </w:t>
      </w:r>
      <w:r>
        <w:rPr>
          <w:rFonts w:ascii="Times New Roman" w:hAnsi="Times New Roman"/>
          <w:b/>
          <w:i/>
        </w:rPr>
        <w:t>r</w:t>
      </w:r>
      <w:r w:rsidRPr="00923E6E">
        <w:rPr>
          <w:rFonts w:ascii="Times New Roman" w:hAnsi="Times New Roman"/>
          <w:b/>
          <w:i/>
        </w:rPr>
        <w:t>elevant</w:t>
      </w:r>
      <w:r>
        <w:rPr>
          <w:rFonts w:ascii="Times New Roman" w:hAnsi="Times New Roman"/>
          <w:i/>
        </w:rPr>
        <w:t>.</w:t>
      </w:r>
      <w:r>
        <w:rPr>
          <w:rFonts w:ascii="Times New Roman" w:hAnsi="Times New Roman"/>
        </w:rPr>
        <w:t xml:space="preserve">  Providing open tasks that are easy leads to boredom and providing open tasks that are too difficult leads to frustration (Gambrell, 2011; Turner &amp; Paris, 1995).  These researchers suggest providing open tasks that are moderately challenging.  In doing so, they believe this will provide enough flexibility to tackle the problem (task) and solve it.  They also note that providing less challenging closed tasks forces consequence on the learner by allowing the learner</w:t>
      </w:r>
      <w:r w:rsidR="001134A1">
        <w:rPr>
          <w:rFonts w:ascii="Times New Roman" w:hAnsi="Times New Roman"/>
        </w:rPr>
        <w:t>’</w:t>
      </w:r>
      <w:r>
        <w:rPr>
          <w:rFonts w:ascii="Times New Roman" w:hAnsi="Times New Roman"/>
        </w:rPr>
        <w:t xml:space="preserve">s meaning making, self-efficacy, and pride to suffer.  </w:t>
      </w:r>
      <w:r>
        <w:rPr>
          <w:rFonts w:ascii="Times New Roman" w:hAnsi="Times New Roman"/>
          <w:i/>
        </w:rPr>
        <w:t xml:space="preserve"> </w:t>
      </w:r>
    </w:p>
    <w:p w:rsidR="002C25E6" w:rsidRDefault="002C25E6" w:rsidP="002C25E6">
      <w:pPr>
        <w:ind w:firstLine="720"/>
        <w:rPr>
          <w:rFonts w:ascii="Times New Roman" w:hAnsi="Times New Roman"/>
          <w:i/>
        </w:rPr>
      </w:pPr>
      <w:r>
        <w:rPr>
          <w:rFonts w:ascii="Times New Roman" w:hAnsi="Times New Roman"/>
        </w:rPr>
        <w:t>Making connections between new information and students’ existing knowledge builds students</w:t>
      </w:r>
      <w:r w:rsidR="001134A1">
        <w:rPr>
          <w:rFonts w:ascii="Times New Roman" w:hAnsi="Times New Roman"/>
        </w:rPr>
        <w:t>’</w:t>
      </w:r>
      <w:r>
        <w:rPr>
          <w:rFonts w:ascii="Times New Roman" w:hAnsi="Times New Roman"/>
        </w:rPr>
        <w:t xml:space="preserve"> motivation to learn and use new information outside the confines of the lesson.  In other words, make reading and writing relevant to the student.  If students do not see relevance in the text, they are often not compelled to read the text or write about a topic unrelated to themselves (Gambrell, 2011).  Positive forms of relevance foster engagement, however, negative forms or absence of relevance lead to feelings of anger and anxiety (Assor, </w:t>
      </w:r>
      <w:r w:rsidR="00272FA1">
        <w:rPr>
          <w:rFonts w:ascii="Times New Roman" w:hAnsi="Times New Roman"/>
        </w:rPr>
        <w:t>Kaplan</w:t>
      </w:r>
      <w:r>
        <w:rPr>
          <w:rFonts w:ascii="Times New Roman" w:hAnsi="Times New Roman"/>
        </w:rPr>
        <w:t>, Kanat-Maymon,</w:t>
      </w:r>
      <w:r w:rsidR="00272FA1">
        <w:rPr>
          <w:rFonts w:ascii="Times New Roman" w:hAnsi="Times New Roman"/>
        </w:rPr>
        <w:t xml:space="preserve"> &amp; Roth,</w:t>
      </w:r>
      <w:r>
        <w:rPr>
          <w:rFonts w:ascii="Times New Roman" w:hAnsi="Times New Roman"/>
        </w:rPr>
        <w:t xml:space="preserve"> 2005</w:t>
      </w:r>
      <w:r w:rsidR="001134A1">
        <w:rPr>
          <w:rFonts w:ascii="Times New Roman" w:hAnsi="Times New Roman"/>
        </w:rPr>
        <w:t>; Assor, Kaplan &amp; Roth, 2002</w:t>
      </w:r>
      <w:r>
        <w:rPr>
          <w:rFonts w:ascii="Times New Roman" w:hAnsi="Times New Roman"/>
        </w:rPr>
        <w:t xml:space="preserve">).  According to Guthrie and Wigfield (2000), teachers can promote engagement by </w:t>
      </w:r>
      <w:r>
        <w:rPr>
          <w:rFonts w:ascii="Times New Roman" w:hAnsi="Times New Roman"/>
        </w:rPr>
        <w:lastRenderedPageBreak/>
        <w:t>having interesting and relevant materials for literacy as well as provide choice and real-world connections to literacy.</w:t>
      </w:r>
    </w:p>
    <w:p w:rsidR="002C25E6" w:rsidRDefault="002C25E6" w:rsidP="002C25E6">
      <w:pPr>
        <w:ind w:firstLine="720"/>
        <w:rPr>
          <w:rFonts w:ascii="Times New Roman" w:hAnsi="Times New Roman"/>
        </w:rPr>
      </w:pPr>
      <w:r w:rsidRPr="00923E6E">
        <w:rPr>
          <w:rFonts w:ascii="Times New Roman" w:hAnsi="Times New Roman"/>
          <w:b/>
          <w:i/>
        </w:rPr>
        <w:t xml:space="preserve">Intrinsic versus </w:t>
      </w:r>
      <w:r>
        <w:rPr>
          <w:rFonts w:ascii="Times New Roman" w:hAnsi="Times New Roman"/>
          <w:b/>
          <w:i/>
        </w:rPr>
        <w:t>e</w:t>
      </w:r>
      <w:r w:rsidRPr="00923E6E">
        <w:rPr>
          <w:rFonts w:ascii="Times New Roman" w:hAnsi="Times New Roman"/>
          <w:b/>
          <w:i/>
        </w:rPr>
        <w:t>xtrinsic</w:t>
      </w:r>
      <w:r>
        <w:rPr>
          <w:rFonts w:ascii="Times New Roman" w:hAnsi="Times New Roman"/>
          <w:i/>
        </w:rPr>
        <w:t xml:space="preserve">.  </w:t>
      </w:r>
      <w:r w:rsidRPr="001D6D61">
        <w:rPr>
          <w:rFonts w:ascii="Times New Roman" w:hAnsi="Times New Roman"/>
        </w:rPr>
        <w:t xml:space="preserve">According </w:t>
      </w:r>
      <w:r w:rsidRPr="00CF46E7">
        <w:rPr>
          <w:rFonts w:ascii="Times New Roman" w:hAnsi="Times New Roman"/>
        </w:rPr>
        <w:t>to Deci and Ryan (1985</w:t>
      </w:r>
      <w:r w:rsidRPr="001D6D61">
        <w:rPr>
          <w:rFonts w:ascii="Times New Roman" w:hAnsi="Times New Roman"/>
        </w:rPr>
        <w:t>), intrinsic motivation refers to motivation to engage in an activity because that activity is enjoyable and satisfying to do.</w:t>
      </w:r>
      <w:r>
        <w:rPr>
          <w:rFonts w:ascii="Times New Roman" w:hAnsi="Times New Roman"/>
        </w:rPr>
        <w:t xml:space="preserve">  Students who have high self-confidence in reading are more intrinsically motivated to learn and have high goals for achievement (Guthrie, Coddington</w:t>
      </w:r>
      <w:r w:rsidR="001134A1">
        <w:rPr>
          <w:rFonts w:ascii="Times New Roman" w:hAnsi="Times New Roman"/>
        </w:rPr>
        <w:t>,</w:t>
      </w:r>
      <w:r>
        <w:rPr>
          <w:rFonts w:ascii="Times New Roman" w:hAnsi="Times New Roman"/>
        </w:rPr>
        <w:t xml:space="preserve"> &amp; Wigfield, 2009).  According to the 2005 National Association for Educational Progress (NAEP) report, 65% of fourth grade students reported reading was not their favorite subject, 73% reported they did not read frequently, and 59% reported they did not feel they learned from reading, which are all indicators of intrinsic motivation to read (Guthrie, 2008).</w:t>
      </w:r>
    </w:p>
    <w:p w:rsidR="002C25E6" w:rsidRDefault="002C25E6" w:rsidP="002C25E6">
      <w:pPr>
        <w:ind w:firstLine="720"/>
        <w:rPr>
          <w:rFonts w:ascii="Times New Roman" w:hAnsi="Times New Roman"/>
        </w:rPr>
      </w:pPr>
      <w:r>
        <w:rPr>
          <w:rFonts w:ascii="Times New Roman" w:hAnsi="Times New Roman"/>
          <w:lang w:val="en-CA"/>
        </w:rPr>
        <w:t xml:space="preserve">On the other hand, </w:t>
      </w:r>
      <w:r w:rsidRPr="005478D7">
        <w:rPr>
          <w:rFonts w:ascii="Times New Roman" w:hAnsi="Times New Roman"/>
        </w:rPr>
        <w:t>extrinsically motivated behaviors are those actions carried out to achieve some instrumental end, such as earning a reward or avoiding a punishment</w:t>
      </w:r>
      <w:r>
        <w:rPr>
          <w:rFonts w:ascii="Times New Roman" w:hAnsi="Times New Roman"/>
        </w:rPr>
        <w:t xml:space="preserve"> (</w:t>
      </w:r>
      <w:r w:rsidRPr="003B58DF">
        <w:rPr>
          <w:rFonts w:ascii="Times New Roman" w:hAnsi="Times New Roman"/>
        </w:rPr>
        <w:t xml:space="preserve">Deci </w:t>
      </w:r>
      <w:r>
        <w:rPr>
          <w:rFonts w:ascii="Times New Roman" w:hAnsi="Times New Roman"/>
        </w:rPr>
        <w:t>&amp;</w:t>
      </w:r>
      <w:r w:rsidRPr="003B58DF">
        <w:rPr>
          <w:rFonts w:ascii="Times New Roman" w:hAnsi="Times New Roman"/>
        </w:rPr>
        <w:t xml:space="preserve"> Ryan, 1985</w:t>
      </w:r>
      <w:r w:rsidRPr="00CA446F">
        <w:rPr>
          <w:rFonts w:ascii="Times New Roman" w:hAnsi="Times New Roman"/>
        </w:rPr>
        <w:t xml:space="preserve">). </w:t>
      </w:r>
      <w:r>
        <w:rPr>
          <w:rFonts w:ascii="Times New Roman" w:hAnsi="Times New Roman"/>
        </w:rPr>
        <w:t xml:space="preserve"> </w:t>
      </w:r>
      <w:r w:rsidRPr="00CA446F">
        <w:rPr>
          <w:rFonts w:ascii="Times New Roman" w:hAnsi="Times New Roman"/>
        </w:rPr>
        <w:t xml:space="preserve">Extrinsically motivated students seek to meet a goal or make the grade and are more performance based. </w:t>
      </w:r>
      <w:r>
        <w:rPr>
          <w:rFonts w:ascii="Times New Roman" w:hAnsi="Times New Roman"/>
        </w:rPr>
        <w:t xml:space="preserve"> </w:t>
      </w:r>
      <w:r w:rsidRPr="00CA446F">
        <w:rPr>
          <w:rFonts w:ascii="Times New Roman" w:hAnsi="Times New Roman"/>
        </w:rPr>
        <w:t>These students perform tasks that produce surface level knowledge rather than deep</w:t>
      </w:r>
      <w:r w:rsidR="001134A1">
        <w:rPr>
          <w:rFonts w:ascii="Times New Roman" w:hAnsi="Times New Roman"/>
        </w:rPr>
        <w:t>,</w:t>
      </w:r>
      <w:r w:rsidRPr="00CA446F">
        <w:rPr>
          <w:rFonts w:ascii="Times New Roman" w:hAnsi="Times New Roman"/>
        </w:rPr>
        <w:t xml:space="preserve"> well</w:t>
      </w:r>
      <w:r>
        <w:rPr>
          <w:rFonts w:ascii="Times New Roman" w:hAnsi="Times New Roman"/>
        </w:rPr>
        <w:t>-</w:t>
      </w:r>
      <w:r w:rsidRPr="00CA446F">
        <w:rPr>
          <w:rFonts w:ascii="Times New Roman" w:hAnsi="Times New Roman"/>
        </w:rPr>
        <w:t>constructed responses.</w:t>
      </w:r>
      <w:r w:rsidRPr="00CA446F">
        <w:rPr>
          <w:rFonts w:ascii="Times New Roman" w:hAnsi="Times New Roman"/>
          <w:i/>
        </w:rPr>
        <w:t xml:space="preserve"> </w:t>
      </w:r>
      <w:r>
        <w:rPr>
          <w:rFonts w:ascii="Times New Roman" w:hAnsi="Times New Roman"/>
          <w:i/>
        </w:rPr>
        <w:t xml:space="preserve"> </w:t>
      </w:r>
      <w:r>
        <w:rPr>
          <w:rFonts w:ascii="Times New Roman" w:hAnsi="Times New Roman"/>
        </w:rPr>
        <w:t xml:space="preserve">A study conducted by investigators Vansteenkiste, Simons, Lens, Soenens, and Matos (2005) found that students in group A (intrinsically motivated) read more conceptually.  In contrast, when the students were given a goal to meet, the students reported feeling manipulated by the researcher.  In group B (extrinsically motivated), students read more superficially.    </w:t>
      </w:r>
    </w:p>
    <w:p w:rsidR="002C25E6" w:rsidRDefault="002C25E6" w:rsidP="002C25E6">
      <w:pPr>
        <w:ind w:firstLine="720"/>
        <w:rPr>
          <w:rFonts w:ascii="Times New Roman" w:hAnsi="Times New Roman"/>
        </w:rPr>
      </w:pPr>
      <w:r w:rsidRPr="00C22B0B">
        <w:rPr>
          <w:rFonts w:ascii="Times New Roman" w:hAnsi="Times New Roman"/>
          <w:b/>
        </w:rPr>
        <w:t xml:space="preserve">Social </w:t>
      </w:r>
      <w:r>
        <w:rPr>
          <w:rFonts w:ascii="Times New Roman" w:hAnsi="Times New Roman"/>
          <w:b/>
        </w:rPr>
        <w:t>i</w:t>
      </w:r>
      <w:r w:rsidRPr="00C22B0B">
        <w:rPr>
          <w:rFonts w:ascii="Times New Roman" w:hAnsi="Times New Roman"/>
          <w:b/>
        </w:rPr>
        <w:t>nteractions</w:t>
      </w:r>
      <w:r>
        <w:rPr>
          <w:rFonts w:ascii="Times New Roman" w:hAnsi="Times New Roman"/>
          <w:b/>
        </w:rPr>
        <w:t xml:space="preserve">.  </w:t>
      </w:r>
      <w:r>
        <w:rPr>
          <w:rFonts w:ascii="Times New Roman" w:hAnsi="Times New Roman"/>
        </w:rPr>
        <w:t xml:space="preserve">Another critical concept of Guthrie’s </w:t>
      </w:r>
      <w:r w:rsidR="00972590">
        <w:rPr>
          <w:rFonts w:ascii="Times New Roman" w:hAnsi="Times New Roman"/>
        </w:rPr>
        <w:t xml:space="preserve">(2001) </w:t>
      </w:r>
      <w:r>
        <w:rPr>
          <w:rFonts w:ascii="Times New Roman" w:hAnsi="Times New Roman"/>
        </w:rPr>
        <w:t xml:space="preserve">engagement model for reading and writing development is social interaction.  Goffman (1983) </w:t>
      </w:r>
      <w:r w:rsidR="00A15CCA">
        <w:rPr>
          <w:rFonts w:ascii="Times New Roman" w:hAnsi="Times New Roman"/>
        </w:rPr>
        <w:lastRenderedPageBreak/>
        <w:t>narrowly defines</w:t>
      </w:r>
      <w:r>
        <w:rPr>
          <w:rFonts w:ascii="Times New Roman" w:hAnsi="Times New Roman"/>
        </w:rPr>
        <w:t xml:space="preserve"> social interaction as narrowly defined as that which transpires in social situations or in environments where two or more people are in another’s response presence.  According to Guthrie (2008) and Gambrell (2011), when teachers build social interaction around topics, students learn better.  Allowing students to blog about their writing will likely increase their writing knowledge and intrinsically motivate them.  Felix (2008), Richardson (2006), and Chen, Liu, Shih, Wu and Yuan (2011) also parallel Guthrie </w:t>
      </w:r>
      <w:r w:rsidR="00A15CCA">
        <w:rPr>
          <w:rFonts w:ascii="Times New Roman" w:hAnsi="Times New Roman"/>
        </w:rPr>
        <w:t xml:space="preserve">(2008) </w:t>
      </w:r>
      <w:r>
        <w:rPr>
          <w:rFonts w:ascii="Times New Roman" w:hAnsi="Times New Roman"/>
        </w:rPr>
        <w:t>in that they see blogging as a vehicle for students to share their ideas, which is a contemporary way to gain additional knowledge or understanding that seems to resonate more with students in the digital age.  On the other hand, Otis, Grouzet and Pelletier (2005) report motivation for reading and writing declines as social motivation rises.  When students feel connected and the need for relatedness is met, students prosper; in contrast</w:t>
      </w:r>
      <w:r w:rsidR="00A15CCA">
        <w:rPr>
          <w:rFonts w:ascii="Times New Roman" w:hAnsi="Times New Roman"/>
        </w:rPr>
        <w:t>,</w:t>
      </w:r>
      <w:r>
        <w:rPr>
          <w:rFonts w:ascii="Times New Roman" w:hAnsi="Times New Roman"/>
        </w:rPr>
        <w:t xml:space="preserve"> when these needs are not met, students feel frustrated and isolated or disconnected (Guthrie, Schafer, Wang, &amp; Afflerbach, 1995). </w:t>
      </w:r>
    </w:p>
    <w:p w:rsidR="002C25E6" w:rsidRDefault="002C25E6" w:rsidP="002C25E6">
      <w:pPr>
        <w:ind w:firstLine="720"/>
        <w:rPr>
          <w:rFonts w:ascii="Times New Roman" w:hAnsi="Times New Roman"/>
        </w:rPr>
      </w:pPr>
      <w:r>
        <w:rPr>
          <w:rFonts w:ascii="Times New Roman" w:hAnsi="Times New Roman"/>
        </w:rPr>
        <w:t xml:space="preserve">Kucer (2005) suggests literacy activities involving written discourse are used to build and maintain relationships.  He further suggests </w:t>
      </w:r>
      <w:r w:rsidR="00A15CCA">
        <w:rPr>
          <w:rFonts w:ascii="Times New Roman" w:hAnsi="Times New Roman"/>
        </w:rPr>
        <w:t xml:space="preserve">that </w:t>
      </w:r>
      <w:r>
        <w:rPr>
          <w:rFonts w:ascii="Times New Roman" w:hAnsi="Times New Roman"/>
        </w:rPr>
        <w:t xml:space="preserve">social groups cognitively impact literacy.  Similarly, Turner and Paris (1995) suggest situations that encourage social interaction help build self-efficacy.  Gambrell (2011) expands on this and notes that peer comments influence student curiosity, student observation of peers increases their own confidence, and working with others promotes engagement.       </w:t>
      </w:r>
    </w:p>
    <w:p w:rsidR="002C25E6" w:rsidRDefault="002C25E6" w:rsidP="002C25E6">
      <w:pPr>
        <w:ind w:firstLine="720"/>
        <w:rPr>
          <w:rFonts w:ascii="Times New Roman" w:hAnsi="Times New Roman"/>
        </w:rPr>
      </w:pPr>
      <w:r w:rsidRPr="00C22B0B">
        <w:rPr>
          <w:rFonts w:ascii="Times New Roman" w:hAnsi="Times New Roman"/>
          <w:b/>
        </w:rPr>
        <w:t xml:space="preserve">Conceptual </w:t>
      </w:r>
      <w:r>
        <w:rPr>
          <w:rFonts w:ascii="Times New Roman" w:hAnsi="Times New Roman"/>
          <w:b/>
        </w:rPr>
        <w:t>k</w:t>
      </w:r>
      <w:r w:rsidRPr="00C22B0B">
        <w:rPr>
          <w:rFonts w:ascii="Times New Roman" w:hAnsi="Times New Roman"/>
          <w:b/>
        </w:rPr>
        <w:t>nowledge</w:t>
      </w:r>
      <w:r>
        <w:rPr>
          <w:rFonts w:ascii="Times New Roman" w:hAnsi="Times New Roman"/>
          <w:b/>
        </w:rPr>
        <w:t xml:space="preserve">.  </w:t>
      </w:r>
      <w:r>
        <w:rPr>
          <w:rFonts w:ascii="Times New Roman" w:hAnsi="Times New Roman"/>
        </w:rPr>
        <w:t xml:space="preserve">Conceptual knowledge is also a critical concept of Guthrie’s </w:t>
      </w:r>
      <w:r w:rsidR="00A15CCA">
        <w:rPr>
          <w:rFonts w:ascii="Times New Roman" w:hAnsi="Times New Roman"/>
        </w:rPr>
        <w:t xml:space="preserve">(2001) </w:t>
      </w:r>
      <w:r>
        <w:rPr>
          <w:rFonts w:ascii="Times New Roman" w:hAnsi="Times New Roman"/>
        </w:rPr>
        <w:t xml:space="preserve">engagement model of reading and writing development.  Conceptual knowledge (knowledge of concepts) consists of understanding the interrelationships of the main concepts and structurally organizing the content within that knowledge domain </w:t>
      </w:r>
      <w:r>
        <w:rPr>
          <w:rFonts w:ascii="Times New Roman" w:hAnsi="Times New Roman"/>
        </w:rPr>
        <w:lastRenderedPageBreak/>
        <w:t>(Guthrie &amp; Scafiddi, 2004).  According to Ben-Hur (2006), conceptual knowledge develops from thoughtful reflective activity rather than rote memorization.  He further adds, it is also known as conceptual understanding (sometimes referred to as ‘big ideas’).  To build conceptual knowledge, students take in new information, decide if it fits into their current understanding or if it changes their current understanding, and finally</w:t>
      </w:r>
      <w:r w:rsidR="00A15CCA">
        <w:rPr>
          <w:rFonts w:ascii="Times New Roman" w:hAnsi="Times New Roman"/>
        </w:rPr>
        <w:t>,</w:t>
      </w:r>
      <w:r>
        <w:rPr>
          <w:rFonts w:ascii="Times New Roman" w:hAnsi="Times New Roman"/>
        </w:rPr>
        <w:t xml:space="preserve"> organize the new information with their prior knowledge to form a new understanding of the content.  Teachers need to allow students to actively engage in and explore new concepts as well as collaborate with others during their explorations.  The process of building conceptual knowledge involve</w:t>
      </w:r>
      <w:r w:rsidR="00A15CCA">
        <w:rPr>
          <w:rFonts w:ascii="Times New Roman" w:hAnsi="Times New Roman"/>
        </w:rPr>
        <w:t>s</w:t>
      </w:r>
      <w:r>
        <w:rPr>
          <w:rFonts w:ascii="Times New Roman" w:hAnsi="Times New Roman"/>
        </w:rPr>
        <w:t xml:space="preserve"> both a</w:t>
      </w:r>
      <w:r w:rsidRPr="004F3AC6">
        <w:rPr>
          <w:rFonts w:ascii="Times New Roman" w:hAnsi="Times New Roman"/>
        </w:rPr>
        <w:t xml:space="preserve">ctive </w:t>
      </w:r>
      <w:r>
        <w:rPr>
          <w:rFonts w:ascii="Times New Roman" w:hAnsi="Times New Roman"/>
        </w:rPr>
        <w:t>and s</w:t>
      </w:r>
      <w:r w:rsidRPr="004F3AC6">
        <w:rPr>
          <w:rFonts w:ascii="Times New Roman" w:hAnsi="Times New Roman"/>
        </w:rPr>
        <w:t xml:space="preserve">ocial </w:t>
      </w:r>
      <w:r>
        <w:rPr>
          <w:rFonts w:ascii="Times New Roman" w:hAnsi="Times New Roman"/>
        </w:rPr>
        <w:t xml:space="preserve">interactions.  Both terms relate to motivation.    </w:t>
      </w:r>
    </w:p>
    <w:p w:rsidR="002C25E6" w:rsidRDefault="002C25E6" w:rsidP="002C25E6">
      <w:pPr>
        <w:rPr>
          <w:rFonts w:ascii="Times New Roman" w:hAnsi="Times New Roman"/>
        </w:rPr>
      </w:pPr>
      <w:r>
        <w:rPr>
          <w:rFonts w:ascii="Times New Roman" w:hAnsi="Times New Roman"/>
        </w:rPr>
        <w:tab/>
      </w:r>
      <w:r w:rsidRPr="00871D54">
        <w:rPr>
          <w:rFonts w:ascii="Times New Roman" w:hAnsi="Times New Roman"/>
          <w:b/>
          <w:i/>
        </w:rPr>
        <w:t xml:space="preserve">Active </w:t>
      </w:r>
      <w:r>
        <w:rPr>
          <w:rFonts w:ascii="Times New Roman" w:hAnsi="Times New Roman"/>
          <w:b/>
          <w:i/>
        </w:rPr>
        <w:t>l</w:t>
      </w:r>
      <w:r w:rsidRPr="00871D54">
        <w:rPr>
          <w:rFonts w:ascii="Times New Roman" w:hAnsi="Times New Roman"/>
          <w:b/>
          <w:i/>
        </w:rPr>
        <w:t>earning</w:t>
      </w:r>
      <w:r>
        <w:rPr>
          <w:rFonts w:ascii="Times New Roman" w:hAnsi="Times New Roman"/>
          <w:b/>
          <w:i/>
        </w:rPr>
        <w:t xml:space="preserve">.  </w:t>
      </w:r>
      <w:r>
        <w:rPr>
          <w:rFonts w:ascii="Times New Roman" w:hAnsi="Times New Roman"/>
        </w:rPr>
        <w:t xml:space="preserve">Engaging and involving students in the learning process is termed Active Learning (Smink &amp; Schargel, 2004).  In the classroom, this allows students to be responsible for their own learning and teachers become facilitators to aid the students in the process.  The term has also been referred to as ‘student-centered instruction’ and is connected to the constructivist era.  Allowing students to engage in explorations and collaborate with others during their explorations is how students gain conceptual knowledge.  It is the active involvement and the student ownership that motivate the learner.         </w:t>
      </w:r>
    </w:p>
    <w:p w:rsidR="002C25E6" w:rsidRDefault="002C25E6" w:rsidP="002C25E6">
      <w:pPr>
        <w:rPr>
          <w:rFonts w:ascii="Times New Roman" w:hAnsi="Times New Roman"/>
        </w:rPr>
      </w:pPr>
      <w:r>
        <w:rPr>
          <w:rFonts w:ascii="Times New Roman" w:hAnsi="Times New Roman"/>
        </w:rPr>
        <w:t xml:space="preserve">According to the American Association for Higher Education Bulletin, </w:t>
      </w:r>
    </w:p>
    <w:p w:rsidR="005C7634" w:rsidRDefault="002C25E6" w:rsidP="00A15CCA">
      <w:pPr>
        <w:ind w:left="720" w:right="720"/>
        <w:rPr>
          <w:rFonts w:ascii="Times New Roman" w:hAnsi="Times New Roman"/>
          <w:shd w:val="clear" w:color="auto" w:fill="FFFFFF"/>
        </w:rPr>
      </w:pPr>
      <w:r w:rsidRPr="007C4077">
        <w:rPr>
          <w:rFonts w:ascii="Times New Roman" w:hAnsi="Times New Roman"/>
          <w:shd w:val="clear" w:color="auto" w:fill="FFFFFF"/>
        </w:rPr>
        <w:t xml:space="preserve">Learning is not a spectator sport.  Students do not learn much by sitting in classes listening to teachers, memorizing pre-packaged assignments, and spitting out answers.  They must talk about what they are learning, </w:t>
      </w:r>
      <w:r w:rsidRPr="007C4077">
        <w:rPr>
          <w:rFonts w:ascii="Times New Roman" w:hAnsi="Times New Roman"/>
          <w:shd w:val="clear" w:color="auto" w:fill="FFFFFF"/>
        </w:rPr>
        <w:lastRenderedPageBreak/>
        <w:t>write about it, relate it to past experiences and apply it to their daily lives (</w:t>
      </w:r>
      <w:r w:rsidR="000A5C27">
        <w:rPr>
          <w:rFonts w:ascii="Times New Roman" w:hAnsi="Times New Roman"/>
          <w:shd w:val="clear" w:color="auto" w:fill="FFFFFF"/>
        </w:rPr>
        <w:t xml:space="preserve">Chickering &amp; Gamson, </w:t>
      </w:r>
      <w:r w:rsidRPr="007C4077">
        <w:rPr>
          <w:rFonts w:ascii="Times New Roman" w:hAnsi="Times New Roman"/>
          <w:shd w:val="clear" w:color="auto" w:fill="FFFFFF"/>
        </w:rPr>
        <w:t>1987).</w:t>
      </w:r>
    </w:p>
    <w:p w:rsidR="002C25E6" w:rsidRDefault="002C25E6" w:rsidP="002C25E6">
      <w:pPr>
        <w:rPr>
          <w:rFonts w:ascii="Times New Roman" w:hAnsi="Times New Roman"/>
        </w:rPr>
      </w:pPr>
      <w:r>
        <w:rPr>
          <w:rFonts w:ascii="Times New Roman" w:hAnsi="Times New Roman"/>
        </w:rPr>
        <w:t xml:space="preserve">    </w:t>
      </w:r>
      <w:r>
        <w:rPr>
          <w:rFonts w:ascii="Times New Roman" w:hAnsi="Times New Roman"/>
        </w:rPr>
        <w:tab/>
      </w:r>
      <w:r w:rsidRPr="00871D54">
        <w:rPr>
          <w:rFonts w:ascii="Times New Roman" w:hAnsi="Times New Roman"/>
          <w:b/>
          <w:i/>
        </w:rPr>
        <w:t xml:space="preserve">Social </w:t>
      </w:r>
      <w:r>
        <w:rPr>
          <w:rFonts w:ascii="Times New Roman" w:hAnsi="Times New Roman"/>
          <w:b/>
          <w:i/>
        </w:rPr>
        <w:t>l</w:t>
      </w:r>
      <w:r w:rsidRPr="00871D54">
        <w:rPr>
          <w:rFonts w:ascii="Times New Roman" w:hAnsi="Times New Roman"/>
          <w:b/>
          <w:i/>
        </w:rPr>
        <w:t>earning</w:t>
      </w:r>
      <w:r>
        <w:rPr>
          <w:rFonts w:ascii="Times New Roman" w:hAnsi="Times New Roman"/>
          <w:b/>
          <w:i/>
        </w:rPr>
        <w:t xml:space="preserve">.  </w:t>
      </w:r>
      <w:r w:rsidRPr="005533B0">
        <w:rPr>
          <w:rFonts w:ascii="Times New Roman" w:hAnsi="Times New Roman"/>
        </w:rPr>
        <w:t xml:space="preserve">Social Learning theory </w:t>
      </w:r>
      <w:r>
        <w:rPr>
          <w:rFonts w:ascii="Times New Roman" w:hAnsi="Times New Roman"/>
        </w:rPr>
        <w:t xml:space="preserve">(Bandura, 1977) </w:t>
      </w:r>
      <w:r w:rsidRPr="005533B0">
        <w:rPr>
          <w:rFonts w:ascii="Times New Roman" w:hAnsi="Times New Roman"/>
        </w:rPr>
        <w:t xml:space="preserve">draws from </w:t>
      </w:r>
      <w:r>
        <w:rPr>
          <w:rFonts w:ascii="Times New Roman" w:hAnsi="Times New Roman"/>
        </w:rPr>
        <w:t xml:space="preserve">both </w:t>
      </w:r>
      <w:r w:rsidRPr="005533B0">
        <w:rPr>
          <w:rFonts w:ascii="Times New Roman" w:hAnsi="Times New Roman"/>
        </w:rPr>
        <w:t>the</w:t>
      </w:r>
      <w:r>
        <w:rPr>
          <w:rFonts w:ascii="Times New Roman" w:hAnsi="Times New Roman"/>
          <w:b/>
        </w:rPr>
        <w:t xml:space="preserve"> </w:t>
      </w:r>
      <w:r w:rsidRPr="005533B0">
        <w:rPr>
          <w:rFonts w:ascii="Times New Roman" w:hAnsi="Times New Roman"/>
        </w:rPr>
        <w:t xml:space="preserve">behavioral and cognitive </w:t>
      </w:r>
      <w:r>
        <w:rPr>
          <w:rFonts w:ascii="Times New Roman" w:hAnsi="Times New Roman"/>
        </w:rPr>
        <w:t>theories of l</w:t>
      </w:r>
      <w:r w:rsidRPr="005533B0">
        <w:rPr>
          <w:rFonts w:ascii="Times New Roman" w:hAnsi="Times New Roman"/>
        </w:rPr>
        <w:t>earning.</w:t>
      </w:r>
      <w:r>
        <w:rPr>
          <w:rFonts w:ascii="Times New Roman" w:hAnsi="Times New Roman"/>
        </w:rPr>
        <w:t xml:space="preserve">  Two of the major tenets of this theory are that one learns through observation and mental states, such as intrinsic and extrinsic reinforcement, and both are important to the learning process.  This theory focuses on the learning that develops within a social context.  According to Tracy and Morrow (2006), this theory was recently renamed as the Social Cognitive theory.  It is through observations (or modeling) that one learns.  For example, children mimic what they see and hear as they learn and grow as young children.  </w:t>
      </w:r>
    </w:p>
    <w:p w:rsidR="002C25E6" w:rsidRPr="005533B0" w:rsidRDefault="002C25E6" w:rsidP="002C25E6">
      <w:pPr>
        <w:rPr>
          <w:rFonts w:ascii="Times New Roman" w:hAnsi="Times New Roman"/>
        </w:rPr>
      </w:pPr>
      <w:r>
        <w:rPr>
          <w:rFonts w:ascii="Times New Roman" w:hAnsi="Times New Roman"/>
        </w:rPr>
        <w:tab/>
        <w:t xml:space="preserve">The social learning theory has been most effective in literacy instruction and classroom management.  For example, D.E.A.R. (Drop everything and read) is grounded in the observational aspect of social learning (Tracy &amp; Morrow, 2006).  Positive reinforcement of a desired behavior is also grounded in the motivational aspect of social learning.                </w:t>
      </w:r>
      <w:r w:rsidRPr="005533B0">
        <w:rPr>
          <w:rFonts w:ascii="Times New Roman" w:hAnsi="Times New Roman"/>
        </w:rPr>
        <w:t xml:space="preserve"> </w:t>
      </w:r>
    </w:p>
    <w:p w:rsidR="002C25E6" w:rsidRDefault="002C25E6" w:rsidP="002C25E6">
      <w:pPr>
        <w:ind w:firstLine="720"/>
        <w:rPr>
          <w:rFonts w:ascii="Times New Roman" w:hAnsi="Times New Roman"/>
        </w:rPr>
      </w:pPr>
      <w:r w:rsidRPr="00C22B0B">
        <w:rPr>
          <w:rFonts w:ascii="Times New Roman" w:hAnsi="Times New Roman"/>
          <w:b/>
        </w:rPr>
        <w:t xml:space="preserve">Strategy </w:t>
      </w:r>
      <w:r>
        <w:rPr>
          <w:rFonts w:ascii="Times New Roman" w:hAnsi="Times New Roman"/>
          <w:b/>
        </w:rPr>
        <w:t>u</w:t>
      </w:r>
      <w:r w:rsidRPr="00C22B0B">
        <w:rPr>
          <w:rFonts w:ascii="Times New Roman" w:hAnsi="Times New Roman"/>
          <w:b/>
        </w:rPr>
        <w:t>se</w:t>
      </w:r>
      <w:r>
        <w:rPr>
          <w:rFonts w:ascii="Times New Roman" w:hAnsi="Times New Roman"/>
          <w:b/>
        </w:rPr>
        <w:t xml:space="preserve">.  </w:t>
      </w:r>
      <w:r>
        <w:rPr>
          <w:rFonts w:ascii="Times New Roman" w:hAnsi="Times New Roman"/>
        </w:rPr>
        <w:t xml:space="preserve">The last critical concept of Guthrie’s (2001) engagement model of reading and writing development is strategy use.  One way to assure strategy use is by offering interesting texts, allowing student choice (which supports student autonomy), and providing strategy instruction.  All of these areas help motivate and engage the learner.  </w:t>
      </w:r>
    </w:p>
    <w:p w:rsidR="002C25E6" w:rsidRDefault="002C25E6" w:rsidP="002C25E6">
      <w:pPr>
        <w:ind w:firstLine="720"/>
        <w:rPr>
          <w:rFonts w:ascii="Times New Roman" w:hAnsi="Times New Roman"/>
        </w:rPr>
      </w:pPr>
      <w:r>
        <w:rPr>
          <w:rFonts w:ascii="Times New Roman" w:hAnsi="Times New Roman"/>
        </w:rPr>
        <w:t>Providing interesting texts that your students want to read motivates them to read.  The teacher can learn the students’ interests by obtaining an interest inventory from each of their students.  Other texts that should be included are culturally</w:t>
      </w:r>
      <w:r w:rsidR="00A15CCA">
        <w:rPr>
          <w:rFonts w:ascii="Times New Roman" w:hAnsi="Times New Roman"/>
        </w:rPr>
        <w:t>-</w:t>
      </w:r>
      <w:r>
        <w:rPr>
          <w:rFonts w:ascii="Times New Roman" w:hAnsi="Times New Roman"/>
        </w:rPr>
        <w:t xml:space="preserve">based </w:t>
      </w:r>
      <w:r>
        <w:rPr>
          <w:rFonts w:ascii="Times New Roman" w:hAnsi="Times New Roman"/>
        </w:rPr>
        <w:lastRenderedPageBreak/>
        <w:t xml:space="preserve">texts based on the cultural make-up of the classroom.  This makes the students feel included and feel like they belong.  It is important to also integrate interesting text into the content areas.    </w:t>
      </w:r>
    </w:p>
    <w:p w:rsidR="002C25E6" w:rsidRDefault="002C25E6" w:rsidP="002C25E6">
      <w:pPr>
        <w:ind w:firstLine="720"/>
        <w:rPr>
          <w:rFonts w:ascii="Times New Roman" w:hAnsi="Times New Roman"/>
        </w:rPr>
      </w:pPr>
      <w:r>
        <w:rPr>
          <w:rFonts w:ascii="Times New Roman" w:hAnsi="Times New Roman"/>
        </w:rPr>
        <w:t xml:space="preserve">Autonomy support includes providing students the ability to choose their reading material as well as their writing topics.  This shows the students the teacher values their opinions and supports them in taking ownership of their work.  Allowing them to be part of the decision-making process also provides autonomy support.  Providing support in autonomy helps students build self-confidence and feel in control of their learning.    </w:t>
      </w:r>
    </w:p>
    <w:p w:rsidR="002C25E6" w:rsidRDefault="002C25E6" w:rsidP="002C25E6">
      <w:pPr>
        <w:ind w:firstLine="720"/>
        <w:rPr>
          <w:rFonts w:ascii="Times New Roman" w:hAnsi="Times New Roman"/>
        </w:rPr>
      </w:pPr>
      <w:r>
        <w:rPr>
          <w:rFonts w:ascii="Times New Roman" w:hAnsi="Times New Roman"/>
        </w:rPr>
        <w:t xml:space="preserve">Strategy instruction includes modeling, scaffolding, guiding the students, giving feedback, and teaching the students strategies that will assist them in answering questions posed (Guthrie &amp; Davis, 2003).  Some examples of strategy instruction include problem-based learning activities, small group experiences, activating background knowledge, making connections, fix-up strategies in reading, and modeling (Tracy &amp; Morrow, 2006). While these are just a few, there are many more.  Strategy use is built on the premise that the reader/writer is actively engaging in the learning process. </w:t>
      </w:r>
    </w:p>
    <w:p w:rsidR="002C25E6" w:rsidRDefault="002C25E6" w:rsidP="002C25E6">
      <w:pPr>
        <w:ind w:firstLine="720"/>
        <w:rPr>
          <w:rFonts w:ascii="Times New Roman" w:hAnsi="Times New Roman"/>
        </w:rPr>
      </w:pPr>
      <w:r>
        <w:rPr>
          <w:rFonts w:ascii="Times New Roman" w:hAnsi="Times New Roman"/>
        </w:rPr>
        <w:t xml:space="preserve">In the current study, participants will offer their ideas in topic choice, which will allow them to feel ownership.  Participants will also use the concept-mapping strategy for brainstorming.  Blogging will provide an intrinsic motivation factor and make learning relevant to today’s learners.  It will not matter whether participants’ blog or write with paper and pencil, they will still have opportunities to provide feedback to one another.  Through peer feedback, participants will be able to socially interact with one </w:t>
      </w:r>
      <w:r>
        <w:rPr>
          <w:rFonts w:ascii="Times New Roman" w:hAnsi="Times New Roman"/>
        </w:rPr>
        <w:lastRenderedPageBreak/>
        <w:t xml:space="preserve">another, which will help them build their knowledge using active and social learning aspects.                  </w:t>
      </w:r>
    </w:p>
    <w:p w:rsidR="002C25E6" w:rsidRPr="00923E6E" w:rsidRDefault="00B81DB5" w:rsidP="00022FC4">
      <w:pPr>
        <w:pStyle w:val="Heading2"/>
        <w:jc w:val="left"/>
        <w:rPr>
          <w:i/>
        </w:rPr>
      </w:pPr>
      <w:bookmarkStart w:id="25" w:name="_Toc426645252"/>
      <w:bookmarkStart w:id="26" w:name="_Toc428099577"/>
      <w:r>
        <w:t>New Literacy</w:t>
      </w:r>
      <w:r w:rsidR="002C25E6">
        <w:t xml:space="preserve"> Theory</w:t>
      </w:r>
      <w:bookmarkEnd w:id="25"/>
      <w:bookmarkEnd w:id="26"/>
      <w:r w:rsidR="002C25E6" w:rsidRPr="00923E6E">
        <w:rPr>
          <w:i/>
        </w:rPr>
        <w:t xml:space="preserve"> </w:t>
      </w:r>
    </w:p>
    <w:p w:rsidR="002C25E6" w:rsidRDefault="002C25E6" w:rsidP="002C25E6">
      <w:pPr>
        <w:ind w:firstLine="720"/>
        <w:rPr>
          <w:rFonts w:ascii="Times New Roman" w:hAnsi="Times New Roman"/>
        </w:rPr>
      </w:pPr>
      <w:r w:rsidRPr="00806DF8">
        <w:rPr>
          <w:rFonts w:ascii="Times New Roman" w:hAnsi="Times New Roman"/>
        </w:rPr>
        <w:t xml:space="preserve">The term </w:t>
      </w:r>
      <w:r w:rsidRPr="00A63082">
        <w:rPr>
          <w:rFonts w:ascii="Times New Roman" w:hAnsi="Times New Roman"/>
        </w:rPr>
        <w:t>New Literac</w:t>
      </w:r>
      <w:r w:rsidR="00B81DB5">
        <w:rPr>
          <w:rFonts w:ascii="Times New Roman" w:hAnsi="Times New Roman"/>
        </w:rPr>
        <w:t>y</w:t>
      </w:r>
      <w:r w:rsidRPr="00806DF8">
        <w:rPr>
          <w:rFonts w:ascii="Times New Roman" w:hAnsi="Times New Roman"/>
          <w:i/>
        </w:rPr>
        <w:t xml:space="preserve"> </w:t>
      </w:r>
      <w:r w:rsidRPr="00806DF8">
        <w:rPr>
          <w:rFonts w:ascii="Times New Roman" w:hAnsi="Times New Roman"/>
        </w:rPr>
        <w:t>according to Leu (</w:t>
      </w:r>
      <w:r>
        <w:rPr>
          <w:rFonts w:ascii="Times New Roman" w:hAnsi="Times New Roman"/>
        </w:rPr>
        <w:t xml:space="preserve">2000; </w:t>
      </w:r>
      <w:r w:rsidRPr="00806DF8">
        <w:rPr>
          <w:rFonts w:ascii="Times New Roman" w:hAnsi="Times New Roman"/>
        </w:rPr>
        <w:t>2002) refers to skills, strategies</w:t>
      </w:r>
      <w:r>
        <w:rPr>
          <w:rFonts w:ascii="Times New Roman" w:hAnsi="Times New Roman"/>
        </w:rPr>
        <w:t>,</w:t>
      </w:r>
      <w:r w:rsidRPr="00806DF8">
        <w:rPr>
          <w:rFonts w:ascii="Times New Roman" w:hAnsi="Times New Roman"/>
        </w:rPr>
        <w:t xml:space="preserve"> and insights that are needed to successfully explore the rapidly emerging and changing face of inform</w:t>
      </w:r>
      <w:r>
        <w:rPr>
          <w:rFonts w:ascii="Times New Roman" w:hAnsi="Times New Roman"/>
        </w:rPr>
        <w:t>ation and communication devices.  B</w:t>
      </w:r>
      <w:r w:rsidR="00B81DB5">
        <w:rPr>
          <w:rFonts w:ascii="Times New Roman" w:hAnsi="Times New Roman"/>
        </w:rPr>
        <w:t>erg (2011) defines New Literacy</w:t>
      </w:r>
      <w:r>
        <w:rPr>
          <w:rFonts w:ascii="Times New Roman" w:hAnsi="Times New Roman"/>
        </w:rPr>
        <w:t xml:space="preserve"> as a term associated with ele</w:t>
      </w:r>
      <w:r w:rsidR="00A15CCA">
        <w:rPr>
          <w:rFonts w:ascii="Times New Roman" w:hAnsi="Times New Roman"/>
        </w:rPr>
        <w:t>ctronic devices, software, and I</w:t>
      </w:r>
      <w:r>
        <w:rPr>
          <w:rFonts w:ascii="Times New Roman" w:hAnsi="Times New Roman"/>
        </w:rPr>
        <w:t xml:space="preserve">nternet resources that are emerging and expanding on what already constitutes literacy in the world around us.  New literacies such as email, web-browsing, videoconferencing, multimedia composing, and media viewing are just a few examples, but not an exhaustive list. </w:t>
      </w:r>
      <w:r w:rsidRPr="00806DF8">
        <w:rPr>
          <w:rFonts w:ascii="Times New Roman" w:hAnsi="Times New Roman"/>
        </w:rPr>
        <w:t xml:space="preserve"> </w:t>
      </w:r>
      <w:r>
        <w:rPr>
          <w:rFonts w:ascii="Times New Roman" w:hAnsi="Times New Roman"/>
        </w:rPr>
        <w:t>ICT (information communication technologies) allow the user to ask questions, locate information, critically evaluate information, synthesize information, and communicate responses to others</w:t>
      </w:r>
      <w:r w:rsidR="00D8687A">
        <w:rPr>
          <w:rFonts w:ascii="Times New Roman" w:hAnsi="Times New Roman"/>
        </w:rPr>
        <w:t xml:space="preserve"> during the online task (Leu, et al., 2014)</w:t>
      </w:r>
      <w:r>
        <w:rPr>
          <w:rFonts w:ascii="Times New Roman" w:hAnsi="Times New Roman"/>
        </w:rPr>
        <w:t>.  Leu (2000) also defines new literacies as having several aspects</w:t>
      </w:r>
      <w:r w:rsidR="00A15CCA">
        <w:rPr>
          <w:rFonts w:ascii="Times New Roman" w:hAnsi="Times New Roman"/>
        </w:rPr>
        <w:t>,</w:t>
      </w:r>
      <w:r>
        <w:rPr>
          <w:rFonts w:ascii="Times New Roman" w:hAnsi="Times New Roman"/>
        </w:rPr>
        <w:t xml:space="preserve"> including regular change, dependent on ability to critically evaluate information, knowledge to effectively locate and use resources within complex ICT, build on traditional literacy elements (does not replace), highly social, and provide opportunities to develop cultural understandings.  </w:t>
      </w:r>
    </w:p>
    <w:p w:rsidR="002A44F4" w:rsidRDefault="002C25E6" w:rsidP="002C25E6">
      <w:pPr>
        <w:ind w:firstLine="720"/>
        <w:rPr>
          <w:rFonts w:ascii="Times New Roman" w:hAnsi="Times New Roman"/>
        </w:rPr>
      </w:pPr>
      <w:r>
        <w:rPr>
          <w:rFonts w:ascii="Times New Roman" w:hAnsi="Times New Roman"/>
        </w:rPr>
        <w:t>Because technology continues to change rapidly</w:t>
      </w:r>
      <w:r w:rsidR="00D8687A">
        <w:rPr>
          <w:rFonts w:ascii="Times New Roman" w:hAnsi="Times New Roman"/>
        </w:rPr>
        <w:t xml:space="preserve"> it is difficult to define new literacies</w:t>
      </w:r>
      <w:r>
        <w:rPr>
          <w:rFonts w:ascii="Times New Roman" w:hAnsi="Times New Roman"/>
        </w:rPr>
        <w:t>,</w:t>
      </w:r>
      <w:r w:rsidR="00D8687A">
        <w:rPr>
          <w:rFonts w:ascii="Times New Roman" w:hAnsi="Times New Roman"/>
        </w:rPr>
        <w:t xml:space="preserve"> therefore, </w:t>
      </w:r>
      <w:r w:rsidRPr="00806DF8">
        <w:rPr>
          <w:rFonts w:ascii="Times New Roman" w:hAnsi="Times New Roman"/>
        </w:rPr>
        <w:t>Leu</w:t>
      </w:r>
      <w:r>
        <w:rPr>
          <w:rFonts w:ascii="Times New Roman" w:hAnsi="Times New Roman"/>
        </w:rPr>
        <w:t>,</w:t>
      </w:r>
      <w:r w:rsidRPr="00806DF8">
        <w:rPr>
          <w:rFonts w:ascii="Times New Roman" w:hAnsi="Times New Roman"/>
        </w:rPr>
        <w:t xml:space="preserve"> </w:t>
      </w:r>
      <w:r>
        <w:rPr>
          <w:rFonts w:ascii="Times New Roman" w:hAnsi="Times New Roman"/>
        </w:rPr>
        <w:t xml:space="preserve">Kinzer, Coiro, Castek, and Henry (2013) more recently suggest a duel-level theory of lowercase and uppercase </w:t>
      </w:r>
      <w:r w:rsidR="00642386">
        <w:rPr>
          <w:rFonts w:ascii="Times New Roman" w:hAnsi="Times New Roman"/>
        </w:rPr>
        <w:t>n</w:t>
      </w:r>
      <w:r>
        <w:rPr>
          <w:rFonts w:ascii="Times New Roman" w:hAnsi="Times New Roman"/>
        </w:rPr>
        <w:t xml:space="preserve">ew </w:t>
      </w:r>
      <w:r w:rsidR="00642386">
        <w:rPr>
          <w:rFonts w:ascii="Times New Roman" w:hAnsi="Times New Roman"/>
        </w:rPr>
        <w:t>l</w:t>
      </w:r>
      <w:r>
        <w:rPr>
          <w:rFonts w:ascii="Times New Roman" w:hAnsi="Times New Roman"/>
        </w:rPr>
        <w:t>iteracies.  Lowercas</w:t>
      </w:r>
      <w:r w:rsidR="00F90957">
        <w:rPr>
          <w:rFonts w:ascii="Times New Roman" w:hAnsi="Times New Roman"/>
        </w:rPr>
        <w:t>e new literacies theory explore</w:t>
      </w:r>
      <w:r>
        <w:rPr>
          <w:rFonts w:ascii="Times New Roman" w:hAnsi="Times New Roman"/>
        </w:rPr>
        <w:t xml:space="preserve"> specific construct</w:t>
      </w:r>
      <w:r w:rsidR="00F90957">
        <w:rPr>
          <w:rFonts w:ascii="Times New Roman" w:hAnsi="Times New Roman"/>
        </w:rPr>
        <w:t>s</w:t>
      </w:r>
      <w:r>
        <w:rPr>
          <w:rFonts w:ascii="Times New Roman" w:hAnsi="Times New Roman"/>
        </w:rPr>
        <w:t xml:space="preserve"> and/or new technology, such as social practices in blogging.  </w:t>
      </w:r>
      <w:r w:rsidR="00F90957">
        <w:rPr>
          <w:rFonts w:ascii="Times New Roman" w:hAnsi="Times New Roman"/>
        </w:rPr>
        <w:t xml:space="preserve">The lowercase theories are more capable of keeping up with the </w:t>
      </w:r>
      <w:r w:rsidR="00F90957">
        <w:rPr>
          <w:rFonts w:ascii="Times New Roman" w:hAnsi="Times New Roman"/>
        </w:rPr>
        <w:lastRenderedPageBreak/>
        <w:t>rapidly changing technologies and therefore provide a more stable definition of new literacies and reading online (Leu, et al., 2014).</w:t>
      </w:r>
    </w:p>
    <w:p w:rsidR="002C25E6" w:rsidRDefault="002C25E6" w:rsidP="002C25E6">
      <w:pPr>
        <w:ind w:firstLine="720"/>
        <w:rPr>
          <w:rFonts w:ascii="Times New Roman" w:hAnsi="Times New Roman"/>
        </w:rPr>
      </w:pPr>
      <w:r>
        <w:rPr>
          <w:rFonts w:ascii="Times New Roman" w:hAnsi="Times New Roman"/>
        </w:rPr>
        <w:t xml:space="preserve">Uppercase </w:t>
      </w:r>
      <w:r w:rsidR="00642386">
        <w:rPr>
          <w:rFonts w:ascii="Times New Roman" w:hAnsi="Times New Roman"/>
        </w:rPr>
        <w:t>theories</w:t>
      </w:r>
      <w:r>
        <w:rPr>
          <w:rFonts w:ascii="Times New Roman" w:hAnsi="Times New Roman"/>
        </w:rPr>
        <w:t xml:space="preserve"> explore common findings that emerge across multiple lowercase theories.  This provides more focus on the shifting landscape of literacy and at the same time expands our understanding of the lowercase perspective of that construct.  </w:t>
      </w:r>
    </w:p>
    <w:p w:rsidR="002C25E6" w:rsidRDefault="002C25E6" w:rsidP="002A44F4">
      <w:pPr>
        <w:ind w:firstLine="720"/>
        <w:rPr>
          <w:rFonts w:ascii="Times New Roman" w:hAnsi="Times New Roman"/>
        </w:rPr>
      </w:pPr>
      <w:r>
        <w:rPr>
          <w:rFonts w:ascii="Times New Roman" w:hAnsi="Times New Roman"/>
        </w:rPr>
        <w:t>According to Leu et al (2013),</w:t>
      </w:r>
    </w:p>
    <w:p w:rsidR="002C25E6" w:rsidRDefault="002C25E6" w:rsidP="002A44F4">
      <w:pPr>
        <w:ind w:firstLine="720"/>
        <w:rPr>
          <w:rFonts w:ascii="Times New Roman" w:hAnsi="Times New Roman"/>
        </w:rPr>
      </w:pPr>
      <w:r>
        <w:rPr>
          <w:rFonts w:ascii="Times New Roman" w:hAnsi="Times New Roman"/>
        </w:rPr>
        <w:t>Uppercase New Literacies theory is built on e</w:t>
      </w:r>
      <w:r w:rsidR="002A44F4">
        <w:rPr>
          <w:rFonts w:ascii="Times New Roman" w:hAnsi="Times New Roman"/>
        </w:rPr>
        <w:t xml:space="preserve">ight principles that are common </w:t>
      </w:r>
      <w:r>
        <w:rPr>
          <w:rFonts w:ascii="Times New Roman" w:hAnsi="Times New Roman"/>
        </w:rPr>
        <w:t xml:space="preserve">across current research and current theoretical work: </w:t>
      </w:r>
    </w:p>
    <w:p w:rsidR="002C25E6" w:rsidRPr="00921DE5" w:rsidRDefault="002C25E6" w:rsidP="005B7AC5">
      <w:pPr>
        <w:pStyle w:val="ListParagraph"/>
        <w:numPr>
          <w:ilvl w:val="0"/>
          <w:numId w:val="4"/>
        </w:numPr>
        <w:autoSpaceDE w:val="0"/>
        <w:autoSpaceDN w:val="0"/>
        <w:adjustRightInd w:val="0"/>
        <w:rPr>
          <w:rFonts w:ascii="Times New Roman" w:hAnsi="Times New Roman"/>
        </w:rPr>
      </w:pPr>
      <w:r w:rsidRPr="00921DE5">
        <w:rPr>
          <w:rFonts w:ascii="Times New Roman" w:hAnsi="Times New Roman"/>
        </w:rPr>
        <w:t xml:space="preserve">The Internet is this generation’s defining technology for literacy and   </w:t>
      </w:r>
    </w:p>
    <w:p w:rsidR="002C25E6" w:rsidRPr="00921DE5" w:rsidRDefault="002C25E6" w:rsidP="002C25E6">
      <w:pPr>
        <w:pStyle w:val="ListParagraph"/>
        <w:autoSpaceDE w:val="0"/>
        <w:autoSpaceDN w:val="0"/>
        <w:adjustRightInd w:val="0"/>
        <w:ind w:left="1080"/>
        <w:rPr>
          <w:rFonts w:ascii="Times New Roman" w:hAnsi="Times New Roman"/>
        </w:rPr>
      </w:pPr>
      <w:r w:rsidRPr="00921DE5">
        <w:rPr>
          <w:rFonts w:ascii="Times New Roman" w:hAnsi="Times New Roman"/>
        </w:rPr>
        <w:t>learning within our global community.</w:t>
      </w:r>
    </w:p>
    <w:p w:rsidR="002C25E6" w:rsidRPr="00921DE5" w:rsidRDefault="002C25E6" w:rsidP="005B7AC5">
      <w:pPr>
        <w:pStyle w:val="ListParagraph"/>
        <w:numPr>
          <w:ilvl w:val="0"/>
          <w:numId w:val="4"/>
        </w:numPr>
        <w:autoSpaceDE w:val="0"/>
        <w:autoSpaceDN w:val="0"/>
        <w:adjustRightInd w:val="0"/>
        <w:rPr>
          <w:rFonts w:ascii="Times New Roman" w:hAnsi="Times New Roman"/>
        </w:rPr>
      </w:pPr>
      <w:r w:rsidRPr="00921DE5">
        <w:rPr>
          <w:rFonts w:ascii="Times New Roman" w:hAnsi="Times New Roman"/>
        </w:rPr>
        <w:t xml:space="preserve">The Internet and related technologies require additional new literacies </w:t>
      </w:r>
    </w:p>
    <w:p w:rsidR="002C25E6" w:rsidRPr="00921DE5" w:rsidRDefault="002C25E6" w:rsidP="002C25E6">
      <w:pPr>
        <w:pStyle w:val="ListParagraph"/>
        <w:autoSpaceDE w:val="0"/>
        <w:autoSpaceDN w:val="0"/>
        <w:adjustRightInd w:val="0"/>
        <w:ind w:left="1080"/>
        <w:rPr>
          <w:rFonts w:ascii="Times New Roman" w:hAnsi="Times New Roman"/>
        </w:rPr>
      </w:pPr>
      <w:r w:rsidRPr="00921DE5">
        <w:rPr>
          <w:rFonts w:ascii="Times New Roman" w:hAnsi="Times New Roman"/>
        </w:rPr>
        <w:t>to fully access their potential.</w:t>
      </w:r>
    </w:p>
    <w:p w:rsidR="002C25E6" w:rsidRPr="00921DE5" w:rsidRDefault="002C25E6" w:rsidP="002C25E6">
      <w:pPr>
        <w:autoSpaceDE w:val="0"/>
        <w:autoSpaceDN w:val="0"/>
        <w:adjustRightInd w:val="0"/>
        <w:ind w:left="720"/>
        <w:rPr>
          <w:rFonts w:ascii="Times New Roman" w:hAnsi="Times New Roman"/>
        </w:rPr>
      </w:pPr>
      <w:r w:rsidRPr="00921DE5">
        <w:rPr>
          <w:rFonts w:ascii="Times New Roman" w:hAnsi="Times New Roman"/>
        </w:rPr>
        <w:t xml:space="preserve">3. </w:t>
      </w:r>
      <w:r>
        <w:rPr>
          <w:rFonts w:ascii="Times New Roman" w:hAnsi="Times New Roman"/>
        </w:rPr>
        <w:t xml:space="preserve"> </w:t>
      </w:r>
      <w:r w:rsidRPr="00921DE5">
        <w:rPr>
          <w:rFonts w:ascii="Times New Roman" w:hAnsi="Times New Roman"/>
        </w:rPr>
        <w:t>New literacies are deictic.</w:t>
      </w:r>
    </w:p>
    <w:p w:rsidR="002C25E6" w:rsidRPr="00921DE5" w:rsidRDefault="002C25E6" w:rsidP="002C25E6">
      <w:pPr>
        <w:autoSpaceDE w:val="0"/>
        <w:autoSpaceDN w:val="0"/>
        <w:adjustRightInd w:val="0"/>
        <w:ind w:left="720"/>
        <w:rPr>
          <w:rFonts w:ascii="Times New Roman" w:hAnsi="Times New Roman"/>
        </w:rPr>
      </w:pPr>
      <w:r w:rsidRPr="00921DE5">
        <w:rPr>
          <w:rFonts w:ascii="Times New Roman" w:hAnsi="Times New Roman"/>
        </w:rPr>
        <w:t xml:space="preserve">4. </w:t>
      </w:r>
      <w:r>
        <w:rPr>
          <w:rFonts w:ascii="Times New Roman" w:hAnsi="Times New Roman"/>
        </w:rPr>
        <w:t xml:space="preserve"> </w:t>
      </w:r>
      <w:r w:rsidRPr="00921DE5">
        <w:rPr>
          <w:rFonts w:ascii="Times New Roman" w:hAnsi="Times New Roman"/>
        </w:rPr>
        <w:t>New literacies are multiple, multimodal, and multifaceted.</w:t>
      </w:r>
    </w:p>
    <w:p w:rsidR="002C25E6" w:rsidRPr="00921DE5" w:rsidRDefault="002C25E6" w:rsidP="002C25E6">
      <w:pPr>
        <w:autoSpaceDE w:val="0"/>
        <w:autoSpaceDN w:val="0"/>
        <w:adjustRightInd w:val="0"/>
        <w:ind w:left="720"/>
        <w:rPr>
          <w:rFonts w:ascii="Times New Roman" w:hAnsi="Times New Roman"/>
        </w:rPr>
      </w:pPr>
      <w:r w:rsidRPr="00921DE5">
        <w:rPr>
          <w:rFonts w:ascii="Times New Roman" w:hAnsi="Times New Roman"/>
        </w:rPr>
        <w:t xml:space="preserve">5. </w:t>
      </w:r>
      <w:r>
        <w:rPr>
          <w:rFonts w:ascii="Times New Roman" w:hAnsi="Times New Roman"/>
        </w:rPr>
        <w:t xml:space="preserve"> </w:t>
      </w:r>
      <w:r w:rsidRPr="00921DE5">
        <w:rPr>
          <w:rFonts w:ascii="Times New Roman" w:hAnsi="Times New Roman"/>
        </w:rPr>
        <w:t>Critical literacies are central to new literacies.</w:t>
      </w:r>
    </w:p>
    <w:p w:rsidR="002C25E6" w:rsidRPr="00921DE5" w:rsidRDefault="002C25E6" w:rsidP="002C25E6">
      <w:pPr>
        <w:autoSpaceDE w:val="0"/>
        <w:autoSpaceDN w:val="0"/>
        <w:adjustRightInd w:val="0"/>
        <w:ind w:left="720"/>
        <w:rPr>
          <w:rFonts w:ascii="Times New Roman" w:hAnsi="Times New Roman"/>
        </w:rPr>
      </w:pPr>
      <w:r w:rsidRPr="00921DE5">
        <w:rPr>
          <w:rFonts w:ascii="Times New Roman" w:hAnsi="Times New Roman"/>
        </w:rPr>
        <w:t xml:space="preserve">6. </w:t>
      </w:r>
      <w:r>
        <w:rPr>
          <w:rFonts w:ascii="Times New Roman" w:hAnsi="Times New Roman"/>
        </w:rPr>
        <w:t xml:space="preserve"> </w:t>
      </w:r>
      <w:r w:rsidRPr="00921DE5">
        <w:rPr>
          <w:rFonts w:ascii="Times New Roman" w:hAnsi="Times New Roman"/>
        </w:rPr>
        <w:t>New forms of strategic knowledge are required with new literacies.</w:t>
      </w:r>
    </w:p>
    <w:p w:rsidR="002C25E6" w:rsidRPr="00921DE5" w:rsidRDefault="002C25E6" w:rsidP="002C25E6">
      <w:pPr>
        <w:autoSpaceDE w:val="0"/>
        <w:autoSpaceDN w:val="0"/>
        <w:adjustRightInd w:val="0"/>
        <w:ind w:left="720"/>
        <w:rPr>
          <w:rFonts w:ascii="Times New Roman" w:hAnsi="Times New Roman"/>
        </w:rPr>
      </w:pPr>
      <w:r w:rsidRPr="00921DE5">
        <w:rPr>
          <w:rFonts w:ascii="Times New Roman" w:hAnsi="Times New Roman"/>
        </w:rPr>
        <w:t xml:space="preserve">7. </w:t>
      </w:r>
      <w:r>
        <w:rPr>
          <w:rFonts w:ascii="Times New Roman" w:hAnsi="Times New Roman"/>
        </w:rPr>
        <w:t xml:space="preserve"> </w:t>
      </w:r>
      <w:r w:rsidRPr="00921DE5">
        <w:rPr>
          <w:rFonts w:ascii="Times New Roman" w:hAnsi="Times New Roman"/>
        </w:rPr>
        <w:t xml:space="preserve">New social practices are a central element of </w:t>
      </w:r>
      <w:r w:rsidR="002A44F4">
        <w:rPr>
          <w:rFonts w:ascii="Times New Roman" w:hAnsi="Times New Roman"/>
        </w:rPr>
        <w:t>n</w:t>
      </w:r>
      <w:r w:rsidRPr="00921DE5">
        <w:rPr>
          <w:rFonts w:ascii="Times New Roman" w:hAnsi="Times New Roman"/>
        </w:rPr>
        <w:t xml:space="preserve">ew </w:t>
      </w:r>
      <w:r w:rsidR="002A44F4">
        <w:rPr>
          <w:rFonts w:ascii="Times New Roman" w:hAnsi="Times New Roman"/>
        </w:rPr>
        <w:t>l</w:t>
      </w:r>
      <w:r w:rsidRPr="00921DE5">
        <w:rPr>
          <w:rFonts w:ascii="Times New Roman" w:hAnsi="Times New Roman"/>
        </w:rPr>
        <w:t>iteracies.</w:t>
      </w:r>
    </w:p>
    <w:p w:rsidR="002C25E6" w:rsidRDefault="002C25E6" w:rsidP="002C25E6">
      <w:pPr>
        <w:autoSpaceDE w:val="0"/>
        <w:autoSpaceDN w:val="0"/>
        <w:adjustRightInd w:val="0"/>
        <w:ind w:left="720"/>
        <w:rPr>
          <w:rFonts w:ascii="Times New Roman" w:hAnsi="Times New Roman"/>
        </w:rPr>
      </w:pPr>
      <w:r w:rsidRPr="00921DE5">
        <w:rPr>
          <w:rFonts w:ascii="Times New Roman" w:hAnsi="Times New Roman"/>
        </w:rPr>
        <w:t xml:space="preserve">8. </w:t>
      </w:r>
      <w:r>
        <w:rPr>
          <w:rFonts w:ascii="Times New Roman" w:hAnsi="Times New Roman"/>
        </w:rPr>
        <w:t xml:space="preserve"> </w:t>
      </w:r>
      <w:r w:rsidRPr="00921DE5">
        <w:rPr>
          <w:rFonts w:ascii="Times New Roman" w:hAnsi="Times New Roman"/>
        </w:rPr>
        <w:t xml:space="preserve">Teachers become more important, though their role changes, within </w:t>
      </w:r>
    </w:p>
    <w:p w:rsidR="002C25E6" w:rsidRDefault="002C25E6" w:rsidP="002C25E6">
      <w:pPr>
        <w:autoSpaceDE w:val="0"/>
        <w:autoSpaceDN w:val="0"/>
        <w:adjustRightInd w:val="0"/>
        <w:ind w:left="720"/>
        <w:rPr>
          <w:rFonts w:ascii="Times New Roman" w:hAnsi="Times New Roman"/>
        </w:rPr>
      </w:pPr>
      <w:r>
        <w:rPr>
          <w:rFonts w:ascii="Times New Roman" w:hAnsi="Times New Roman"/>
        </w:rPr>
        <w:t xml:space="preserve">     </w:t>
      </w:r>
      <w:r w:rsidRPr="00921DE5">
        <w:rPr>
          <w:rFonts w:ascii="Times New Roman" w:hAnsi="Times New Roman"/>
        </w:rPr>
        <w:t>new</w:t>
      </w:r>
      <w:r>
        <w:rPr>
          <w:rFonts w:ascii="Times New Roman" w:hAnsi="Times New Roman"/>
        </w:rPr>
        <w:t xml:space="preserve"> </w:t>
      </w:r>
      <w:r w:rsidRPr="00921DE5">
        <w:rPr>
          <w:rFonts w:ascii="Times New Roman" w:hAnsi="Times New Roman"/>
        </w:rPr>
        <w:t>literacy classrooms</w:t>
      </w:r>
      <w:r>
        <w:rPr>
          <w:rFonts w:ascii="Times New Roman" w:hAnsi="Times New Roman"/>
        </w:rPr>
        <w:t xml:space="preserve"> (p. 1158).</w:t>
      </w:r>
    </w:p>
    <w:p w:rsidR="00641B2F" w:rsidRDefault="00641B2F" w:rsidP="00641B2F">
      <w:pPr>
        <w:autoSpaceDE w:val="0"/>
        <w:autoSpaceDN w:val="0"/>
        <w:adjustRightInd w:val="0"/>
        <w:ind w:firstLine="720"/>
        <w:rPr>
          <w:rFonts w:ascii="Times New Roman" w:hAnsi="Times New Roman"/>
        </w:rPr>
      </w:pPr>
      <w:r>
        <w:rPr>
          <w:rFonts w:ascii="Times New Roman" w:hAnsi="Times New Roman"/>
        </w:rPr>
        <w:t xml:space="preserve">This study explores a particular </w:t>
      </w:r>
      <w:r w:rsidR="00642386">
        <w:rPr>
          <w:rFonts w:ascii="Times New Roman" w:hAnsi="Times New Roman"/>
        </w:rPr>
        <w:t>application</w:t>
      </w:r>
      <w:r>
        <w:rPr>
          <w:rFonts w:ascii="Times New Roman" w:hAnsi="Times New Roman"/>
        </w:rPr>
        <w:t xml:space="preserve"> of </w:t>
      </w:r>
      <w:r w:rsidR="00642386">
        <w:rPr>
          <w:rFonts w:ascii="Times New Roman" w:hAnsi="Times New Roman"/>
        </w:rPr>
        <w:t xml:space="preserve">lowercase </w:t>
      </w:r>
      <w:r>
        <w:rPr>
          <w:rFonts w:ascii="Times New Roman" w:hAnsi="Times New Roman"/>
        </w:rPr>
        <w:t xml:space="preserve">new literacies.  In this study participants </w:t>
      </w:r>
      <w:r w:rsidR="002C25E6">
        <w:rPr>
          <w:rFonts w:ascii="Times New Roman" w:hAnsi="Times New Roman"/>
        </w:rPr>
        <w:t>use</w:t>
      </w:r>
      <w:r>
        <w:rPr>
          <w:rFonts w:ascii="Times New Roman" w:hAnsi="Times New Roman"/>
        </w:rPr>
        <w:t>d</w:t>
      </w:r>
      <w:r w:rsidR="002C25E6">
        <w:rPr>
          <w:rFonts w:ascii="Times New Roman" w:hAnsi="Times New Roman"/>
        </w:rPr>
        <w:t xml:space="preserve"> the Internet to </w:t>
      </w:r>
      <w:r>
        <w:rPr>
          <w:rFonts w:ascii="Times New Roman" w:hAnsi="Times New Roman"/>
        </w:rPr>
        <w:t xml:space="preserve">compose and </w:t>
      </w:r>
      <w:r w:rsidR="002C25E6">
        <w:rPr>
          <w:rFonts w:ascii="Times New Roman" w:hAnsi="Times New Roman"/>
        </w:rPr>
        <w:t xml:space="preserve">post their writing on a class blog.  In order to accomplish this, </w:t>
      </w:r>
      <w:r>
        <w:rPr>
          <w:rFonts w:ascii="Times New Roman" w:hAnsi="Times New Roman"/>
        </w:rPr>
        <w:t>they</w:t>
      </w:r>
      <w:r w:rsidR="002C25E6">
        <w:rPr>
          <w:rFonts w:ascii="Times New Roman" w:hAnsi="Times New Roman"/>
        </w:rPr>
        <w:t xml:space="preserve"> </w:t>
      </w:r>
      <w:r w:rsidR="00F61F03">
        <w:rPr>
          <w:rFonts w:ascii="Times New Roman" w:hAnsi="Times New Roman"/>
        </w:rPr>
        <w:t>develop</w:t>
      </w:r>
      <w:r>
        <w:rPr>
          <w:rFonts w:ascii="Times New Roman" w:hAnsi="Times New Roman"/>
        </w:rPr>
        <w:t>ed</w:t>
      </w:r>
      <w:r w:rsidR="00F61F03">
        <w:rPr>
          <w:rFonts w:ascii="Times New Roman" w:hAnsi="Times New Roman"/>
        </w:rPr>
        <w:t xml:space="preserve"> additional new literacies to become </w:t>
      </w:r>
      <w:r w:rsidR="00F61F03">
        <w:rPr>
          <w:rFonts w:ascii="Times New Roman" w:hAnsi="Times New Roman"/>
        </w:rPr>
        <w:lastRenderedPageBreak/>
        <w:t xml:space="preserve">multimodal, deploy </w:t>
      </w:r>
      <w:r w:rsidR="002C25E6">
        <w:rPr>
          <w:rFonts w:ascii="Times New Roman" w:hAnsi="Times New Roman"/>
        </w:rPr>
        <w:t xml:space="preserve">strategic knowledge, and </w:t>
      </w:r>
      <w:r w:rsidR="00F61F03">
        <w:rPr>
          <w:rFonts w:ascii="Times New Roman" w:hAnsi="Times New Roman"/>
        </w:rPr>
        <w:t xml:space="preserve">engage in </w:t>
      </w:r>
      <w:r w:rsidR="002C25E6">
        <w:rPr>
          <w:rFonts w:ascii="Times New Roman" w:hAnsi="Times New Roman"/>
        </w:rPr>
        <w:t>social practices.  The teacher play</w:t>
      </w:r>
      <w:r>
        <w:rPr>
          <w:rFonts w:ascii="Times New Roman" w:hAnsi="Times New Roman"/>
        </w:rPr>
        <w:t>ed</w:t>
      </w:r>
      <w:r w:rsidR="002C25E6">
        <w:rPr>
          <w:rFonts w:ascii="Times New Roman" w:hAnsi="Times New Roman"/>
        </w:rPr>
        <w:t xml:space="preserve"> an important role in making sure the blogging </w:t>
      </w:r>
      <w:r>
        <w:rPr>
          <w:rFonts w:ascii="Times New Roman" w:hAnsi="Times New Roman"/>
        </w:rPr>
        <w:t xml:space="preserve">went smoothly </w:t>
      </w:r>
      <w:r w:rsidR="002C25E6">
        <w:rPr>
          <w:rFonts w:ascii="Times New Roman" w:hAnsi="Times New Roman"/>
        </w:rPr>
        <w:t xml:space="preserve">according to the lesson plans and guidelines for the blog.  </w:t>
      </w:r>
    </w:p>
    <w:p w:rsidR="002C25E6" w:rsidRDefault="002C25E6" w:rsidP="00641B2F">
      <w:pPr>
        <w:autoSpaceDE w:val="0"/>
        <w:autoSpaceDN w:val="0"/>
        <w:adjustRightInd w:val="0"/>
        <w:ind w:firstLine="720"/>
        <w:rPr>
          <w:rFonts w:ascii="Times New Roman" w:hAnsi="Times New Roman"/>
        </w:rPr>
      </w:pPr>
      <w:r>
        <w:rPr>
          <w:rFonts w:ascii="Times New Roman" w:hAnsi="Times New Roman"/>
        </w:rPr>
        <w:t xml:space="preserve">It is important that new literacies be incorporated in elementary education for several reasons.  First, new literacies provide access to greater amounts of information in the shortest amount of time.  Most nations have realized in order to globally compete economically, ICT convergence in education is important (Leu, 2000; Leu &amp; Kinzer, 2000).  Second, the convergence of ICT requires new reading and writing skills to be taught and learned.  The ability to read and write texts using new forms and with new media devices is important because they can be easily stored and organized to generate new information (Leu &amp; Kinzer, 2000).  There are various constructs of </w:t>
      </w:r>
      <w:r w:rsidR="00641B2F">
        <w:rPr>
          <w:rFonts w:ascii="Times New Roman" w:hAnsi="Times New Roman"/>
        </w:rPr>
        <w:t>n</w:t>
      </w:r>
      <w:r>
        <w:rPr>
          <w:rFonts w:ascii="Times New Roman" w:hAnsi="Times New Roman"/>
        </w:rPr>
        <w:t xml:space="preserve">ew </w:t>
      </w:r>
      <w:r w:rsidR="00641B2F">
        <w:rPr>
          <w:rFonts w:ascii="Times New Roman" w:hAnsi="Times New Roman"/>
        </w:rPr>
        <w:t>l</w:t>
      </w:r>
      <w:r>
        <w:rPr>
          <w:rFonts w:ascii="Times New Roman" w:hAnsi="Times New Roman"/>
        </w:rPr>
        <w:t>iteracies that are discussed next.</w:t>
      </w:r>
    </w:p>
    <w:p w:rsidR="002C25E6" w:rsidRPr="00AF6B1F" w:rsidRDefault="002C25E6" w:rsidP="002C25E6">
      <w:pPr>
        <w:ind w:firstLine="720"/>
        <w:rPr>
          <w:rFonts w:ascii="Times New Roman" w:hAnsi="Times New Roman"/>
        </w:rPr>
      </w:pPr>
      <w:r w:rsidRPr="00C22B0B">
        <w:rPr>
          <w:rFonts w:ascii="Times New Roman" w:hAnsi="Times New Roman"/>
          <w:b/>
        </w:rPr>
        <w:t xml:space="preserve">Multimodal </w:t>
      </w:r>
      <w:r>
        <w:rPr>
          <w:rFonts w:ascii="Times New Roman" w:hAnsi="Times New Roman"/>
          <w:b/>
        </w:rPr>
        <w:t>l</w:t>
      </w:r>
      <w:r w:rsidRPr="00C22B0B">
        <w:rPr>
          <w:rFonts w:ascii="Times New Roman" w:hAnsi="Times New Roman"/>
          <w:b/>
        </w:rPr>
        <w:t>iteracy</w:t>
      </w:r>
      <w:r>
        <w:rPr>
          <w:rFonts w:ascii="Times New Roman" w:hAnsi="Times New Roman"/>
          <w:i/>
        </w:rPr>
        <w:t xml:space="preserve">. </w:t>
      </w:r>
      <w:r>
        <w:rPr>
          <w:rFonts w:ascii="Times New Roman" w:hAnsi="Times New Roman"/>
        </w:rPr>
        <w:t xml:space="preserve"> Multimodal literacy involves multimodal text.  According to Kress (2008), multimodal text is text that communicates a message through printed, visual, graphical, electronic, and digital modes.  Whether these texts are in a textbook or graphics on a screen, the text communicates a message.  The text can be analyzed by the reader and contributes to meaning-making (Coleman, 2010). </w:t>
      </w:r>
    </w:p>
    <w:p w:rsidR="002C25E6" w:rsidRDefault="002C25E6" w:rsidP="002C25E6">
      <w:pPr>
        <w:ind w:firstLine="720"/>
        <w:rPr>
          <w:rFonts w:ascii="Times New Roman" w:hAnsi="Times New Roman"/>
        </w:rPr>
      </w:pPr>
      <w:r w:rsidRPr="00C22B0B">
        <w:rPr>
          <w:rFonts w:ascii="Times New Roman" w:hAnsi="Times New Roman"/>
          <w:b/>
        </w:rPr>
        <w:t xml:space="preserve">Critical </w:t>
      </w:r>
      <w:r>
        <w:rPr>
          <w:rFonts w:ascii="Times New Roman" w:hAnsi="Times New Roman"/>
          <w:b/>
        </w:rPr>
        <w:t>l</w:t>
      </w:r>
      <w:r w:rsidRPr="00C22B0B">
        <w:rPr>
          <w:rFonts w:ascii="Times New Roman" w:hAnsi="Times New Roman"/>
          <w:b/>
        </w:rPr>
        <w:t>iteracy</w:t>
      </w:r>
      <w:r>
        <w:rPr>
          <w:rFonts w:ascii="Times New Roman" w:hAnsi="Times New Roman"/>
          <w:i/>
        </w:rPr>
        <w:t xml:space="preserve">.  </w:t>
      </w:r>
      <w:r>
        <w:rPr>
          <w:rFonts w:ascii="Times New Roman" w:hAnsi="Times New Roman"/>
        </w:rPr>
        <w:t xml:space="preserve">Critical literacy is defined as the act of reflecting, thinking, and disputing information being received (analytical reading) (Bloch, 2007; Luke &amp; Dooley, 2011; Molden, 2007).  Luke and Dooley (2011) further add that critical literacy is using text to transform cultural, social, and political power.  Readers must question the text, taking in all parts (behind, beyond, and underneath), and investigate its worth.  Doing so leads the reader to be an active participant </w:t>
      </w:r>
      <w:r w:rsidR="009325B7">
        <w:rPr>
          <w:rFonts w:ascii="Times New Roman" w:hAnsi="Times New Roman"/>
        </w:rPr>
        <w:t>in</w:t>
      </w:r>
      <w:r>
        <w:rPr>
          <w:rFonts w:ascii="Times New Roman" w:hAnsi="Times New Roman"/>
        </w:rPr>
        <w:t xml:space="preserve"> his or her reading.  With the vast </w:t>
      </w:r>
      <w:r>
        <w:rPr>
          <w:rFonts w:ascii="Times New Roman" w:hAnsi="Times New Roman"/>
        </w:rPr>
        <w:lastRenderedPageBreak/>
        <w:t xml:space="preserve">amount of information at the fingertips of the Internet user, it is even more important for Internet users to become critical evaluators of all information on the </w:t>
      </w:r>
      <w:r w:rsidR="009325B7">
        <w:rPr>
          <w:rFonts w:ascii="Times New Roman" w:hAnsi="Times New Roman"/>
        </w:rPr>
        <w:t>I</w:t>
      </w:r>
      <w:r>
        <w:rPr>
          <w:rFonts w:ascii="Times New Roman" w:hAnsi="Times New Roman"/>
        </w:rPr>
        <w:t xml:space="preserve">nternet. </w:t>
      </w:r>
    </w:p>
    <w:p w:rsidR="002C25E6" w:rsidRDefault="002C25E6" w:rsidP="002C25E6">
      <w:pPr>
        <w:ind w:firstLine="720"/>
        <w:rPr>
          <w:rFonts w:ascii="Times New Roman" w:hAnsi="Times New Roman"/>
        </w:rPr>
      </w:pPr>
      <w:r w:rsidRPr="00C22B0B">
        <w:rPr>
          <w:rFonts w:ascii="Times New Roman" w:hAnsi="Times New Roman"/>
          <w:b/>
        </w:rPr>
        <w:t xml:space="preserve">Technology </w:t>
      </w:r>
      <w:r>
        <w:rPr>
          <w:rFonts w:ascii="Times New Roman" w:hAnsi="Times New Roman"/>
          <w:b/>
        </w:rPr>
        <w:t>l</w:t>
      </w:r>
      <w:r w:rsidRPr="00C22B0B">
        <w:rPr>
          <w:rFonts w:ascii="Times New Roman" w:hAnsi="Times New Roman"/>
          <w:b/>
        </w:rPr>
        <w:t>iteracy</w:t>
      </w:r>
      <w:r>
        <w:rPr>
          <w:rFonts w:ascii="Times New Roman" w:hAnsi="Times New Roman"/>
          <w:i/>
        </w:rPr>
        <w:t xml:space="preserve">.  </w:t>
      </w:r>
      <w:r>
        <w:rPr>
          <w:rFonts w:ascii="Times New Roman" w:hAnsi="Times New Roman"/>
        </w:rPr>
        <w:t>Changes in technology also require changes in the definition of technology literacy.  In the beginning</w:t>
      </w:r>
      <w:r w:rsidR="009325B7">
        <w:rPr>
          <w:rFonts w:ascii="Times New Roman" w:hAnsi="Times New Roman"/>
        </w:rPr>
        <w:t xml:space="preserve"> of the digital age</w:t>
      </w:r>
      <w:r>
        <w:rPr>
          <w:rFonts w:ascii="Times New Roman" w:hAnsi="Times New Roman"/>
        </w:rPr>
        <w:t>, it was referred to as knowing the program</w:t>
      </w:r>
      <w:r w:rsidR="009325B7">
        <w:rPr>
          <w:rFonts w:ascii="Times New Roman" w:hAnsi="Times New Roman"/>
        </w:rPr>
        <w:t>ming</w:t>
      </w:r>
      <w:r>
        <w:rPr>
          <w:rFonts w:ascii="Times New Roman" w:hAnsi="Times New Roman"/>
        </w:rPr>
        <w:t xml:space="preserve"> codes, then knowing how to work the tools </w:t>
      </w:r>
      <w:r w:rsidR="009325B7">
        <w:rPr>
          <w:rFonts w:ascii="Times New Roman" w:hAnsi="Times New Roman"/>
        </w:rPr>
        <w:t xml:space="preserve">within programs </w:t>
      </w:r>
      <w:r>
        <w:rPr>
          <w:rFonts w:ascii="Times New Roman" w:hAnsi="Times New Roman"/>
        </w:rPr>
        <w:t xml:space="preserve">and, now, it </w:t>
      </w:r>
      <w:r w:rsidR="009325B7">
        <w:rPr>
          <w:rFonts w:ascii="Times New Roman" w:hAnsi="Times New Roman"/>
        </w:rPr>
        <w:t>refers to</w:t>
      </w:r>
      <w:r>
        <w:rPr>
          <w:rFonts w:ascii="Times New Roman" w:hAnsi="Times New Roman"/>
        </w:rPr>
        <w:t xml:space="preserve"> being able to communicate, access information, solve problems, and acquire knowledge and skills to compete in the growing industry of technology </w:t>
      </w:r>
      <w:r w:rsidRPr="00983050">
        <w:rPr>
          <w:rFonts w:ascii="Times New Roman" w:hAnsi="Times New Roman"/>
        </w:rPr>
        <w:t>(</w:t>
      </w:r>
      <w:r w:rsidRPr="00983050">
        <w:rPr>
          <w:rFonts w:ascii="Times New Roman" w:hAnsi="Times New Roman"/>
          <w:color w:val="000000"/>
        </w:rPr>
        <w:t>Jones-Kavalier &amp; Flannigan, 2006).</w:t>
      </w:r>
      <w:r>
        <w:rPr>
          <w:rFonts w:ascii="Times New Roman" w:hAnsi="Times New Roman"/>
        </w:rPr>
        <w:t xml:space="preserve"> Technology literacy is also referred to as digital literacy (Amicucci, 2013). </w:t>
      </w:r>
    </w:p>
    <w:p w:rsidR="002C25E6" w:rsidRDefault="002C25E6" w:rsidP="002C25E6">
      <w:pPr>
        <w:ind w:firstLine="720"/>
        <w:rPr>
          <w:rFonts w:ascii="Times New Roman" w:hAnsi="Times New Roman"/>
          <w:i/>
        </w:rPr>
      </w:pPr>
      <w:r w:rsidRPr="00C22B0B">
        <w:rPr>
          <w:rFonts w:ascii="Times New Roman" w:hAnsi="Times New Roman"/>
          <w:b/>
        </w:rPr>
        <w:t>Multiliteracies</w:t>
      </w:r>
      <w:r>
        <w:rPr>
          <w:rFonts w:ascii="Times New Roman" w:hAnsi="Times New Roman"/>
          <w:i/>
        </w:rPr>
        <w:t xml:space="preserve">.  </w:t>
      </w:r>
      <w:r>
        <w:rPr>
          <w:rFonts w:ascii="Times New Roman" w:hAnsi="Times New Roman"/>
        </w:rPr>
        <w:t xml:space="preserve">Multiliteracies is a term to describe moving from one single form of print </w:t>
      </w:r>
      <w:r w:rsidR="00CD6001">
        <w:rPr>
          <w:rFonts w:ascii="Times New Roman" w:hAnsi="Times New Roman"/>
        </w:rPr>
        <w:t xml:space="preserve">literacy </w:t>
      </w:r>
      <w:r>
        <w:rPr>
          <w:rFonts w:ascii="Times New Roman" w:hAnsi="Times New Roman"/>
        </w:rPr>
        <w:t xml:space="preserve">to multiple forms.  The definition has been changed to reflect both social and cultural aspects, such as including multiple languages.  However, </w:t>
      </w:r>
      <w:r w:rsidR="00CD6001">
        <w:rPr>
          <w:rFonts w:ascii="Times New Roman" w:hAnsi="Times New Roman"/>
        </w:rPr>
        <w:t>m</w:t>
      </w:r>
      <w:r>
        <w:rPr>
          <w:rFonts w:ascii="Times New Roman" w:hAnsi="Times New Roman"/>
        </w:rPr>
        <w:t xml:space="preserve">ultiliteracies can be defined as the use of multiple technological tools in which to construct knowledge and communicate with others.  According to the New London Group (1996), </w:t>
      </w:r>
      <w:r w:rsidR="00CD6001">
        <w:rPr>
          <w:rFonts w:ascii="Times New Roman" w:hAnsi="Times New Roman"/>
        </w:rPr>
        <w:t>m</w:t>
      </w:r>
      <w:r>
        <w:rPr>
          <w:rFonts w:ascii="Times New Roman" w:hAnsi="Times New Roman"/>
        </w:rPr>
        <w:t xml:space="preserve">ultiliteracies is multiple forms of knowledge linked with multiple forms of literacy practices.  According to Cope and Kalantzies (2003), </w:t>
      </w:r>
      <w:r w:rsidR="009325B7">
        <w:rPr>
          <w:rFonts w:ascii="Times New Roman" w:hAnsi="Times New Roman"/>
        </w:rPr>
        <w:t>m</w:t>
      </w:r>
      <w:r>
        <w:rPr>
          <w:rFonts w:ascii="Times New Roman" w:hAnsi="Times New Roman"/>
        </w:rPr>
        <w:t xml:space="preserve">ultiliteracies is literacy that extends beyond traditional methods and moves to screen-based methods, such as computers, iPads, iPhones, iPods, laptops, cameras, and so on. </w:t>
      </w:r>
    </w:p>
    <w:p w:rsidR="002C25E6" w:rsidRDefault="002C25E6" w:rsidP="002C25E6">
      <w:pPr>
        <w:ind w:firstLine="720"/>
        <w:rPr>
          <w:rFonts w:ascii="Times New Roman" w:hAnsi="Times New Roman"/>
          <w:color w:val="303030"/>
          <w:shd w:val="clear" w:color="auto" w:fill="FFFFFF"/>
        </w:rPr>
      </w:pPr>
      <w:r w:rsidRPr="00C22B0B">
        <w:rPr>
          <w:rFonts w:ascii="Times New Roman" w:hAnsi="Times New Roman"/>
          <w:b/>
        </w:rPr>
        <w:t xml:space="preserve">Media </w:t>
      </w:r>
      <w:r>
        <w:rPr>
          <w:rFonts w:ascii="Times New Roman" w:hAnsi="Times New Roman"/>
          <w:b/>
        </w:rPr>
        <w:t>l</w:t>
      </w:r>
      <w:r w:rsidRPr="00C22B0B">
        <w:rPr>
          <w:rFonts w:ascii="Times New Roman" w:hAnsi="Times New Roman"/>
          <w:b/>
        </w:rPr>
        <w:t>iteracy</w:t>
      </w:r>
      <w:r>
        <w:rPr>
          <w:rFonts w:ascii="Times New Roman" w:hAnsi="Times New Roman"/>
          <w:i/>
        </w:rPr>
        <w:t xml:space="preserve">.  </w:t>
      </w:r>
      <w:r>
        <w:rPr>
          <w:rFonts w:ascii="Times New Roman" w:hAnsi="Times New Roman"/>
        </w:rPr>
        <w:t xml:space="preserve">Media literacy is defined by the 1992 Aspen Media Literacy Leadership Institute as </w:t>
      </w:r>
      <w:r w:rsidRPr="00DB5370">
        <w:rPr>
          <w:rFonts w:ascii="Times New Roman" w:hAnsi="Times New Roman"/>
          <w:color w:val="303030"/>
          <w:shd w:val="clear" w:color="auto" w:fill="FFFFFF"/>
        </w:rPr>
        <w:t>the ability to access, analyze, evaluate</w:t>
      </w:r>
      <w:r>
        <w:rPr>
          <w:rFonts w:ascii="Times New Roman" w:hAnsi="Times New Roman"/>
          <w:color w:val="303030"/>
          <w:shd w:val="clear" w:color="auto" w:fill="FFFFFF"/>
        </w:rPr>
        <w:t>,</w:t>
      </w:r>
      <w:r w:rsidRPr="00DB5370">
        <w:rPr>
          <w:rFonts w:ascii="Times New Roman" w:hAnsi="Times New Roman"/>
          <w:color w:val="303030"/>
          <w:shd w:val="clear" w:color="auto" w:fill="FFFFFF"/>
        </w:rPr>
        <w:t xml:space="preserve"> and create media in a variety of forms</w:t>
      </w:r>
      <w:r>
        <w:rPr>
          <w:rFonts w:ascii="Times New Roman" w:hAnsi="Times New Roman"/>
          <w:color w:val="303030"/>
          <w:shd w:val="clear" w:color="auto" w:fill="FFFFFF"/>
        </w:rPr>
        <w:t xml:space="preserve"> (Aufderheide, 1993).  This definition was later expanded to fit the 21</w:t>
      </w:r>
      <w:r w:rsidRPr="00BD3EEF">
        <w:rPr>
          <w:rFonts w:ascii="Times New Roman" w:hAnsi="Times New Roman"/>
          <w:color w:val="303030"/>
          <w:shd w:val="clear" w:color="auto" w:fill="FFFFFF"/>
          <w:vertAlign w:val="superscript"/>
        </w:rPr>
        <w:t>st</w:t>
      </w:r>
      <w:r>
        <w:rPr>
          <w:rFonts w:ascii="Times New Roman" w:hAnsi="Times New Roman"/>
          <w:color w:val="303030"/>
          <w:shd w:val="clear" w:color="auto" w:fill="FFFFFF"/>
        </w:rPr>
        <w:t xml:space="preserve"> century learners by changing print to include digital mediums such as the Internet that </w:t>
      </w:r>
      <w:r>
        <w:rPr>
          <w:rFonts w:ascii="Times New Roman" w:hAnsi="Times New Roman"/>
          <w:color w:val="303030"/>
          <w:shd w:val="clear" w:color="auto" w:fill="FFFFFF"/>
        </w:rPr>
        <w:lastRenderedPageBreak/>
        <w:t xml:space="preserve">builds on the understanding and essential skills of inquiry and communication necessary in society (Westby, 2010). </w:t>
      </w:r>
    </w:p>
    <w:p w:rsidR="002C25E6" w:rsidRDefault="002C25E6" w:rsidP="002C25E6">
      <w:pPr>
        <w:ind w:firstLine="720"/>
        <w:rPr>
          <w:rFonts w:ascii="Times New Roman" w:hAnsi="Times New Roman"/>
          <w:color w:val="303030"/>
          <w:shd w:val="clear" w:color="auto" w:fill="FFFFFF"/>
        </w:rPr>
      </w:pPr>
      <w:r w:rsidRPr="00C22B0B">
        <w:rPr>
          <w:rFonts w:ascii="Times New Roman" w:hAnsi="Times New Roman"/>
          <w:b/>
          <w:color w:val="303030"/>
          <w:shd w:val="clear" w:color="auto" w:fill="FFFFFF"/>
        </w:rPr>
        <w:t xml:space="preserve">Visual </w:t>
      </w:r>
      <w:r>
        <w:rPr>
          <w:rFonts w:ascii="Times New Roman" w:hAnsi="Times New Roman"/>
          <w:b/>
          <w:color w:val="303030"/>
          <w:shd w:val="clear" w:color="auto" w:fill="FFFFFF"/>
        </w:rPr>
        <w:t>l</w:t>
      </w:r>
      <w:r w:rsidRPr="00C22B0B">
        <w:rPr>
          <w:rFonts w:ascii="Times New Roman" w:hAnsi="Times New Roman"/>
          <w:b/>
          <w:color w:val="303030"/>
          <w:shd w:val="clear" w:color="auto" w:fill="FFFFFF"/>
        </w:rPr>
        <w:t>iteracy</w:t>
      </w:r>
      <w:r>
        <w:rPr>
          <w:rFonts w:ascii="Times New Roman" w:hAnsi="Times New Roman"/>
          <w:i/>
          <w:color w:val="303030"/>
          <w:shd w:val="clear" w:color="auto" w:fill="FFFFFF"/>
        </w:rPr>
        <w:t xml:space="preserve">.  </w:t>
      </w:r>
      <w:r>
        <w:rPr>
          <w:rFonts w:ascii="Times New Roman" w:hAnsi="Times New Roman"/>
          <w:color w:val="303030"/>
          <w:shd w:val="clear" w:color="auto" w:fill="FFFFFF"/>
        </w:rPr>
        <w:t>According to Westby (2010)</w:t>
      </w:r>
      <w:r w:rsidR="009325B7">
        <w:rPr>
          <w:rFonts w:ascii="Times New Roman" w:hAnsi="Times New Roman"/>
          <w:color w:val="303030"/>
          <w:shd w:val="clear" w:color="auto" w:fill="FFFFFF"/>
        </w:rPr>
        <w:t>,</w:t>
      </w:r>
      <w:r>
        <w:rPr>
          <w:rFonts w:ascii="Times New Roman" w:hAnsi="Times New Roman"/>
          <w:color w:val="303030"/>
          <w:shd w:val="clear" w:color="auto" w:fill="FFFFFF"/>
        </w:rPr>
        <w:t xml:space="preserve"> visual literacy is being able to produce and understand visual messages.  It is the interpretation of an image and images appear on most web pages</w:t>
      </w:r>
      <w:r w:rsidR="00CD6001">
        <w:rPr>
          <w:rFonts w:ascii="Times New Roman" w:hAnsi="Times New Roman"/>
          <w:color w:val="303030"/>
          <w:shd w:val="clear" w:color="auto" w:fill="FFFFFF"/>
        </w:rPr>
        <w:t xml:space="preserve"> </w:t>
      </w:r>
      <w:r w:rsidR="009325B7">
        <w:rPr>
          <w:rFonts w:ascii="Times New Roman" w:hAnsi="Times New Roman"/>
          <w:color w:val="303030"/>
          <w:shd w:val="clear" w:color="auto" w:fill="FFFFFF"/>
        </w:rPr>
        <w:t xml:space="preserve">and </w:t>
      </w:r>
      <w:r w:rsidR="00CD6001">
        <w:rPr>
          <w:rFonts w:ascii="Times New Roman" w:hAnsi="Times New Roman"/>
          <w:color w:val="303030"/>
          <w:shd w:val="clear" w:color="auto" w:fill="FFFFFF"/>
        </w:rPr>
        <w:t>multimedia materials</w:t>
      </w:r>
      <w:r>
        <w:rPr>
          <w:rFonts w:ascii="Times New Roman" w:hAnsi="Times New Roman"/>
          <w:color w:val="303030"/>
          <w:shd w:val="clear" w:color="auto" w:fill="FFFFFF"/>
        </w:rPr>
        <w:t xml:space="preserve">.  Visual images are used to enhance communication.  Examples include art, TV, photos, logos, symbols, maps, charts, and so on.  Freedman and Hernandez (1998) suggest we are in a wave of communication that should include all visual culture, grounded in socio-cultural concerns, and what it means to live in a changing image-based technological environment.  Labbo (2006) refers to visual literacy as the ability to recognize, interpret, evaluate, and utilize electronic graphic forms as a tool for thought and communication.    </w:t>
      </w:r>
    </w:p>
    <w:p w:rsidR="002C25E6" w:rsidRDefault="002C25E6" w:rsidP="002C25E6">
      <w:pPr>
        <w:ind w:firstLine="720"/>
        <w:rPr>
          <w:rFonts w:ascii="Times New Roman" w:hAnsi="Times New Roman"/>
          <w:color w:val="303030"/>
          <w:shd w:val="clear" w:color="auto" w:fill="FFFFFF"/>
        </w:rPr>
      </w:pPr>
      <w:r w:rsidRPr="00C22B0B">
        <w:rPr>
          <w:rFonts w:ascii="Times New Roman" w:hAnsi="Times New Roman"/>
          <w:b/>
          <w:color w:val="303030"/>
          <w:shd w:val="clear" w:color="auto" w:fill="FFFFFF"/>
        </w:rPr>
        <w:t xml:space="preserve">Cultural </w:t>
      </w:r>
      <w:r>
        <w:rPr>
          <w:rFonts w:ascii="Times New Roman" w:hAnsi="Times New Roman"/>
          <w:b/>
          <w:color w:val="303030"/>
          <w:shd w:val="clear" w:color="auto" w:fill="FFFFFF"/>
        </w:rPr>
        <w:t>l</w:t>
      </w:r>
      <w:r w:rsidRPr="00C22B0B">
        <w:rPr>
          <w:rFonts w:ascii="Times New Roman" w:hAnsi="Times New Roman"/>
          <w:b/>
          <w:color w:val="303030"/>
          <w:shd w:val="clear" w:color="auto" w:fill="FFFFFF"/>
        </w:rPr>
        <w:t>iteracy</w:t>
      </w:r>
      <w:r>
        <w:rPr>
          <w:rFonts w:ascii="Times New Roman" w:hAnsi="Times New Roman"/>
          <w:i/>
          <w:color w:val="303030"/>
          <w:shd w:val="clear" w:color="auto" w:fill="FFFFFF"/>
        </w:rPr>
        <w:t xml:space="preserve">. </w:t>
      </w:r>
      <w:r>
        <w:rPr>
          <w:rFonts w:ascii="Times New Roman" w:hAnsi="Times New Roman"/>
          <w:color w:val="303030"/>
          <w:shd w:val="clear" w:color="auto" w:fill="FFFFFF"/>
        </w:rPr>
        <w:t xml:space="preserve"> Cultural literacy </w:t>
      </w:r>
      <w:r w:rsidR="009325B7">
        <w:rPr>
          <w:rFonts w:ascii="Times New Roman" w:hAnsi="Times New Roman"/>
          <w:color w:val="303030"/>
          <w:shd w:val="clear" w:color="auto" w:fill="FFFFFF"/>
        </w:rPr>
        <w:t xml:space="preserve">applies to </w:t>
      </w:r>
      <w:r>
        <w:rPr>
          <w:rFonts w:ascii="Times New Roman" w:hAnsi="Times New Roman"/>
          <w:color w:val="303030"/>
          <w:shd w:val="clear" w:color="auto" w:fill="FFFFFF"/>
        </w:rPr>
        <w:t>both print materials and electronic forms.  The Internet is full of cultural literacy.  For example, a blog provides opportunities for posts to be made by many, which could include people of various cultures adding their shared knowledge.  Hirsch (1987) defines cultural literacy as world knowledge.  He further adds that world knowledge is developed through core knowledge, which he refers to as our background knowledge we possess and build upon from the curriculum taught in schools.  Therefore, the curriculum in schools must contain cultural aspects that are und</w:t>
      </w:r>
      <w:r w:rsidR="009325B7">
        <w:rPr>
          <w:rFonts w:ascii="Times New Roman" w:hAnsi="Times New Roman"/>
          <w:color w:val="303030"/>
          <w:shd w:val="clear" w:color="auto" w:fill="FFFFFF"/>
        </w:rPr>
        <w:t>erstood.  Smith (2010) suggests</w:t>
      </w:r>
      <w:r>
        <w:rPr>
          <w:rFonts w:ascii="Times New Roman" w:hAnsi="Times New Roman"/>
          <w:color w:val="303030"/>
          <w:shd w:val="clear" w:color="auto" w:fill="FFFFFF"/>
        </w:rPr>
        <w:t xml:space="preserve"> understanding the text from various cultures requires cultural background knowledge.   </w:t>
      </w:r>
    </w:p>
    <w:p w:rsidR="002C25E6" w:rsidRDefault="002C25E6" w:rsidP="002C25E6">
      <w:pPr>
        <w:ind w:firstLine="720"/>
        <w:rPr>
          <w:rFonts w:ascii="Times New Roman" w:hAnsi="Times New Roman"/>
          <w:color w:val="303030"/>
          <w:shd w:val="clear" w:color="auto" w:fill="FFFFFF"/>
        </w:rPr>
      </w:pPr>
      <w:r w:rsidRPr="00C22B0B">
        <w:rPr>
          <w:rFonts w:ascii="Times New Roman" w:hAnsi="Times New Roman"/>
          <w:b/>
          <w:color w:val="303030"/>
          <w:shd w:val="clear" w:color="auto" w:fill="FFFFFF"/>
        </w:rPr>
        <w:t xml:space="preserve">Digital </w:t>
      </w:r>
      <w:r>
        <w:rPr>
          <w:rFonts w:ascii="Times New Roman" w:hAnsi="Times New Roman"/>
          <w:b/>
          <w:color w:val="303030"/>
          <w:shd w:val="clear" w:color="auto" w:fill="FFFFFF"/>
        </w:rPr>
        <w:t>l</w:t>
      </w:r>
      <w:r w:rsidRPr="00C22B0B">
        <w:rPr>
          <w:rFonts w:ascii="Times New Roman" w:hAnsi="Times New Roman"/>
          <w:b/>
          <w:color w:val="303030"/>
          <w:shd w:val="clear" w:color="auto" w:fill="FFFFFF"/>
        </w:rPr>
        <w:t>iteracy</w:t>
      </w:r>
      <w:r>
        <w:rPr>
          <w:rFonts w:ascii="Times New Roman" w:hAnsi="Times New Roman"/>
          <w:i/>
          <w:color w:val="303030"/>
          <w:shd w:val="clear" w:color="auto" w:fill="FFFFFF"/>
        </w:rPr>
        <w:t xml:space="preserve">.  </w:t>
      </w:r>
      <w:r>
        <w:rPr>
          <w:rFonts w:ascii="Times New Roman" w:hAnsi="Times New Roman"/>
          <w:color w:val="303030"/>
          <w:shd w:val="clear" w:color="auto" w:fill="FFFFFF"/>
        </w:rPr>
        <w:t xml:space="preserve">Digital literacy is also referred to as technological literacy, media literacy, e-literacy, information literacy, computer literacy, and network literacy (Amicucci, 2013; Bawden, 2008).  Digital literacy is </w:t>
      </w:r>
      <w:r w:rsidR="00CD6001">
        <w:rPr>
          <w:rFonts w:ascii="Times New Roman" w:hAnsi="Times New Roman"/>
          <w:color w:val="303030"/>
          <w:shd w:val="clear" w:color="auto" w:fill="FFFFFF"/>
        </w:rPr>
        <w:t xml:space="preserve">related to one’s ability to use </w:t>
      </w:r>
      <w:r>
        <w:rPr>
          <w:rFonts w:ascii="Times New Roman" w:hAnsi="Times New Roman"/>
          <w:color w:val="303030"/>
          <w:shd w:val="clear" w:color="auto" w:fill="FFFFFF"/>
        </w:rPr>
        <w:t xml:space="preserve">a </w:t>
      </w:r>
      <w:r>
        <w:rPr>
          <w:rFonts w:ascii="Times New Roman" w:hAnsi="Times New Roman"/>
          <w:color w:val="303030"/>
          <w:shd w:val="clear" w:color="auto" w:fill="FFFFFF"/>
        </w:rPr>
        <w:lastRenderedPageBreak/>
        <w:t xml:space="preserve">technological tool to research, organize, evaluate, interpret, and communicate (Amicucci, 2013; Gilster, 1997; Trilling &amp; Fadel, 2009).  Burnett (2009) suggests digital literacies are practices that surround the production of digital text.  </w:t>
      </w:r>
      <w:r w:rsidR="00CD6001">
        <w:rPr>
          <w:rFonts w:ascii="Times New Roman" w:hAnsi="Times New Roman"/>
          <w:color w:val="303030"/>
          <w:shd w:val="clear" w:color="auto" w:fill="FFFFFF"/>
        </w:rPr>
        <w:t>B</w:t>
      </w:r>
      <w:r>
        <w:rPr>
          <w:rFonts w:ascii="Times New Roman" w:hAnsi="Times New Roman"/>
          <w:color w:val="303030"/>
          <w:shd w:val="clear" w:color="auto" w:fill="FFFFFF"/>
        </w:rPr>
        <w:t>logging would be considered a form of digital literacy</w:t>
      </w:r>
      <w:r w:rsidR="004D1357">
        <w:rPr>
          <w:rFonts w:ascii="Times New Roman" w:hAnsi="Times New Roman"/>
          <w:color w:val="303030"/>
          <w:shd w:val="clear" w:color="auto" w:fill="FFFFFF"/>
        </w:rPr>
        <w:t>.  D</w:t>
      </w:r>
      <w:r>
        <w:rPr>
          <w:rFonts w:ascii="Times New Roman" w:hAnsi="Times New Roman"/>
          <w:color w:val="303030"/>
          <w:shd w:val="clear" w:color="auto" w:fill="FFFFFF"/>
        </w:rPr>
        <w:t xml:space="preserve">igital literacy </w:t>
      </w:r>
      <w:r w:rsidR="004D1357">
        <w:rPr>
          <w:rFonts w:ascii="Times New Roman" w:hAnsi="Times New Roman"/>
          <w:color w:val="303030"/>
          <w:shd w:val="clear" w:color="auto" w:fill="FFFFFF"/>
        </w:rPr>
        <w:t xml:space="preserve">is usually connected with </w:t>
      </w:r>
      <w:r>
        <w:rPr>
          <w:rFonts w:ascii="Times New Roman" w:hAnsi="Times New Roman"/>
          <w:color w:val="303030"/>
          <w:shd w:val="clear" w:color="auto" w:fill="FFFFFF"/>
        </w:rPr>
        <w:t>social practices</w:t>
      </w:r>
      <w:r w:rsidR="004D1357">
        <w:rPr>
          <w:rFonts w:ascii="Times New Roman" w:hAnsi="Times New Roman"/>
          <w:color w:val="303030"/>
          <w:shd w:val="clear" w:color="auto" w:fill="FFFFFF"/>
        </w:rPr>
        <w:t>, but it also provides multiple opportunities for social interaction and social learning</w:t>
      </w:r>
      <w:r>
        <w:rPr>
          <w:rFonts w:ascii="Times New Roman" w:hAnsi="Times New Roman"/>
          <w:color w:val="303030"/>
          <w:shd w:val="clear" w:color="auto" w:fill="FFFFFF"/>
        </w:rPr>
        <w:t>.</w:t>
      </w:r>
    </w:p>
    <w:p w:rsidR="002C25E6" w:rsidRDefault="002C25E6" w:rsidP="002C25E6">
      <w:pPr>
        <w:ind w:firstLine="720"/>
        <w:rPr>
          <w:rFonts w:ascii="Times New Roman" w:hAnsi="Times New Roman"/>
          <w:b/>
        </w:rPr>
      </w:pPr>
      <w:r>
        <w:rPr>
          <w:rFonts w:ascii="Times New Roman" w:hAnsi="Times New Roman"/>
        </w:rPr>
        <w:t xml:space="preserve">In the current study, the </w:t>
      </w:r>
      <w:r w:rsidR="004D1357">
        <w:rPr>
          <w:rFonts w:ascii="Times New Roman" w:hAnsi="Times New Roman"/>
        </w:rPr>
        <w:t xml:space="preserve">researcher wants to examine </w:t>
      </w:r>
      <w:r>
        <w:rPr>
          <w:rFonts w:ascii="Times New Roman" w:hAnsi="Times New Roman"/>
        </w:rPr>
        <w:t xml:space="preserve">if students’ writing improves </w:t>
      </w:r>
      <w:r w:rsidR="004D1357">
        <w:rPr>
          <w:rFonts w:ascii="Times New Roman" w:hAnsi="Times New Roman"/>
        </w:rPr>
        <w:t xml:space="preserve">more </w:t>
      </w:r>
      <w:r w:rsidR="006206B4">
        <w:rPr>
          <w:rFonts w:ascii="Times New Roman" w:hAnsi="Times New Roman"/>
        </w:rPr>
        <w:t xml:space="preserve">by </w:t>
      </w:r>
      <w:r>
        <w:rPr>
          <w:rFonts w:ascii="Times New Roman" w:hAnsi="Times New Roman"/>
        </w:rPr>
        <w:t xml:space="preserve">using a blog rather than paper and pencil.  </w:t>
      </w:r>
      <w:r w:rsidR="004D1357">
        <w:rPr>
          <w:rFonts w:ascii="Times New Roman" w:hAnsi="Times New Roman"/>
        </w:rPr>
        <w:t xml:space="preserve">This study is connected to uppercase New Literacies theory in that it adds the dimension </w:t>
      </w:r>
      <w:r w:rsidR="00384C8F">
        <w:rPr>
          <w:rFonts w:ascii="Times New Roman" w:hAnsi="Times New Roman"/>
        </w:rPr>
        <w:t>of social interaction</w:t>
      </w:r>
      <w:r w:rsidR="004D1357">
        <w:rPr>
          <w:rFonts w:ascii="Times New Roman" w:hAnsi="Times New Roman"/>
        </w:rPr>
        <w:t xml:space="preserve">.  It is connected to lowercase new literacies due to the use of blogging as a teaching tool.  </w:t>
      </w:r>
      <w:r>
        <w:rPr>
          <w:rFonts w:ascii="Times New Roman" w:hAnsi="Times New Roman"/>
        </w:rPr>
        <w:t xml:space="preserve">When </w:t>
      </w:r>
      <w:r w:rsidR="00384C8F">
        <w:rPr>
          <w:rFonts w:ascii="Times New Roman" w:hAnsi="Times New Roman"/>
        </w:rPr>
        <w:t xml:space="preserve">the </w:t>
      </w:r>
      <w:r>
        <w:rPr>
          <w:rFonts w:ascii="Times New Roman" w:hAnsi="Times New Roman"/>
        </w:rPr>
        <w:t xml:space="preserve">participants write and read feedback as well as read </w:t>
      </w:r>
      <w:r w:rsidR="00384C8F">
        <w:rPr>
          <w:rFonts w:ascii="Times New Roman" w:hAnsi="Times New Roman"/>
        </w:rPr>
        <w:t xml:space="preserve">each </w:t>
      </w:r>
      <w:r>
        <w:rPr>
          <w:rFonts w:ascii="Times New Roman" w:hAnsi="Times New Roman"/>
        </w:rPr>
        <w:t xml:space="preserve">other’s blog posts, they are </w:t>
      </w:r>
      <w:r w:rsidR="00384C8F">
        <w:rPr>
          <w:rFonts w:ascii="Times New Roman" w:hAnsi="Times New Roman"/>
        </w:rPr>
        <w:t xml:space="preserve">engaging in </w:t>
      </w:r>
      <w:r>
        <w:rPr>
          <w:rFonts w:ascii="Times New Roman" w:hAnsi="Times New Roman"/>
        </w:rPr>
        <w:t xml:space="preserve">collaboration with others. </w:t>
      </w:r>
    </w:p>
    <w:p w:rsidR="002C25E6" w:rsidRDefault="002C25E6" w:rsidP="00022FC4">
      <w:pPr>
        <w:pStyle w:val="Heading3"/>
        <w:jc w:val="left"/>
        <w:rPr>
          <w:i/>
        </w:rPr>
      </w:pPr>
      <w:bookmarkStart w:id="27" w:name="_Toc426645254"/>
      <w:bookmarkStart w:id="28" w:name="_Toc428099578"/>
      <w:r w:rsidRPr="00C31BB0">
        <w:t>Social Networking</w:t>
      </w:r>
      <w:bookmarkEnd w:id="27"/>
      <w:bookmarkEnd w:id="28"/>
    </w:p>
    <w:p w:rsidR="002C25E6" w:rsidRDefault="002C25E6" w:rsidP="002C25E6">
      <w:pPr>
        <w:ind w:firstLine="720"/>
        <w:rPr>
          <w:rFonts w:ascii="Times New Roman" w:hAnsi="Times New Roman"/>
        </w:rPr>
      </w:pPr>
      <w:r>
        <w:rPr>
          <w:rFonts w:ascii="Times New Roman" w:hAnsi="Times New Roman"/>
        </w:rPr>
        <w:t>Social networking is defined as the interaction with and in a</w:t>
      </w:r>
      <w:r w:rsidR="009325B7">
        <w:rPr>
          <w:rFonts w:ascii="Times New Roman" w:hAnsi="Times New Roman"/>
        </w:rPr>
        <w:t>n online</w:t>
      </w:r>
      <w:r>
        <w:rPr>
          <w:rFonts w:ascii="Times New Roman" w:hAnsi="Times New Roman"/>
        </w:rPr>
        <w:t xml:space="preserve"> community, such as blogs, wikis, chat rooms, instant messaging (Ducate &amp; Lomicka, 2008), and so on.  Web 2.0 </w:t>
      </w:r>
      <w:r w:rsidR="00384C8F">
        <w:rPr>
          <w:rFonts w:ascii="Times New Roman" w:hAnsi="Times New Roman"/>
        </w:rPr>
        <w:t>and its technologies promote social networking and allow</w:t>
      </w:r>
      <w:r>
        <w:rPr>
          <w:rFonts w:ascii="Times New Roman" w:hAnsi="Times New Roman"/>
        </w:rPr>
        <w:t xml:space="preserve"> user</w:t>
      </w:r>
      <w:r w:rsidR="009325B7">
        <w:rPr>
          <w:rFonts w:ascii="Times New Roman" w:hAnsi="Times New Roman"/>
        </w:rPr>
        <w:t>s</w:t>
      </w:r>
      <w:r>
        <w:rPr>
          <w:rFonts w:ascii="Times New Roman" w:hAnsi="Times New Roman"/>
        </w:rPr>
        <w:t xml:space="preserve"> to share private and personal content about themselves, such as Facebook or My Space (Losinski, 2007).  Social networking media provides the opportunity for students to interact with one another through a blog by making posts and receiving feedback from peers.  Baird and Fisher (2005) suggest when using a blog, students reflect, post, read, and receive feedback, which allows for knowledge transfer to take place.  It is through this interaction that the students can learn how to improve their writing from each other.  This, in turn, aids both the students and the teacher in the facilitation and consumption </w:t>
      </w:r>
      <w:r>
        <w:rPr>
          <w:rFonts w:ascii="Times New Roman" w:hAnsi="Times New Roman"/>
        </w:rPr>
        <w:lastRenderedPageBreak/>
        <w:t xml:space="preserve">of writing instruction.  This process includes varied cultures interacting through social practices and, therefore, ties to the socio-cultural learning theory.        </w:t>
      </w:r>
    </w:p>
    <w:p w:rsidR="002C25E6" w:rsidRDefault="002C25E6" w:rsidP="002C25E6">
      <w:pPr>
        <w:autoSpaceDE w:val="0"/>
        <w:autoSpaceDN w:val="0"/>
        <w:adjustRightInd w:val="0"/>
        <w:ind w:firstLine="720"/>
        <w:rPr>
          <w:rFonts w:ascii="Times New Roman" w:hAnsi="Times New Roman"/>
        </w:rPr>
      </w:pPr>
      <w:r w:rsidRPr="00C22B0B">
        <w:rPr>
          <w:rFonts w:ascii="Times New Roman" w:hAnsi="Times New Roman"/>
          <w:b/>
        </w:rPr>
        <w:t>Blogs</w:t>
      </w:r>
      <w:r>
        <w:rPr>
          <w:rFonts w:ascii="Times New Roman" w:hAnsi="Times New Roman"/>
          <w:b/>
        </w:rPr>
        <w:t xml:space="preserve">.  </w:t>
      </w:r>
      <w:r>
        <w:rPr>
          <w:rFonts w:ascii="Times New Roman" w:hAnsi="Times New Roman"/>
        </w:rPr>
        <w:t xml:space="preserve"> The term weblog (we blog) was first coined in 1997 and was later broken apart in 1998 by Peter Merholz and referred to as blog (Armstrong &amp; Retterer, 2008).  A blog as defined by Godwin-Jones (2006), is a large, loosely interwoven network of information that is linked, reinforced, and debated.  Blood (2002) adds that blog posts are typically listed in reverse chronological order.  They provide rich sources of collaborative activity and create a virtual community.  Blog users are referred to as the blogger and blogs with their multiple links to other bloggers are referred to as the blogosphere</w:t>
      </w:r>
      <w:r w:rsidR="009325B7">
        <w:rPr>
          <w:rFonts w:ascii="Times New Roman" w:hAnsi="Times New Roman"/>
        </w:rPr>
        <w:t>,</w:t>
      </w:r>
      <w:r>
        <w:rPr>
          <w:rFonts w:ascii="Times New Roman" w:hAnsi="Times New Roman"/>
        </w:rPr>
        <w:t xml:space="preserve"> also known as an online community (Farmer, Yue, &amp; Brooks, 2007).  A person who makes posts to a blog is blogging.   </w:t>
      </w:r>
    </w:p>
    <w:p w:rsidR="002C25E6" w:rsidRPr="00743BCC" w:rsidRDefault="002C25E6" w:rsidP="002C25E6">
      <w:pPr>
        <w:autoSpaceDE w:val="0"/>
        <w:autoSpaceDN w:val="0"/>
        <w:adjustRightInd w:val="0"/>
        <w:ind w:firstLine="720"/>
        <w:rPr>
          <w:rFonts w:ascii="Times New Roman" w:hAnsi="Times New Roman"/>
        </w:rPr>
      </w:pPr>
      <w:r>
        <w:rPr>
          <w:rFonts w:ascii="Times New Roman" w:hAnsi="Times New Roman"/>
        </w:rPr>
        <w:t xml:space="preserve">Although mostly used as a place to make personal posts, blogs can be used as an instructional tool.  Blogs facilitate knowledge sharing and allow for reflection (Williams &amp; Jacobs, 2004) as well as act as a vehicle for self-expression and self-empowerment (Blood, 2002).  Blogs promote literacy through feedback of ideas and opinions, enhance critical thinking, and help observers become critical of the world around them (Blood, 2002; Goodwin-Jones, 2006).  An instructional blog provides a place for students to model what they are learning in the classroom, reflect on that learning, and use social practices to communicate with others on their work (Merchant, 2005).  As for writers, it offers a place to refine and further develop their writing and grammatical skills (McGrail &amp; Davis, 2011).  Students interact socially in blogs to co-construct their own learning and through these interactions develop a sense of belonging in a group or community of readers and writers (Murray &amp; Hourigan, 2006).  Witte (2007) suggests </w:t>
      </w:r>
      <w:r>
        <w:rPr>
          <w:rFonts w:ascii="Times New Roman" w:hAnsi="Times New Roman"/>
        </w:rPr>
        <w:lastRenderedPageBreak/>
        <w:t xml:space="preserve">teachers combine writing with technology to develop </w:t>
      </w:r>
      <w:r w:rsidR="009325B7">
        <w:rPr>
          <w:rFonts w:ascii="Times New Roman" w:hAnsi="Times New Roman"/>
        </w:rPr>
        <w:t>students’</w:t>
      </w:r>
      <w:r>
        <w:rPr>
          <w:rFonts w:ascii="Times New Roman" w:hAnsi="Times New Roman"/>
        </w:rPr>
        <w:t xml:space="preserve"> digital fluency while strengthening their traditional literacy skills.    </w:t>
      </w:r>
    </w:p>
    <w:p w:rsidR="002C25E6" w:rsidRDefault="002C25E6" w:rsidP="002C25E6">
      <w:pPr>
        <w:ind w:firstLine="720"/>
        <w:rPr>
          <w:rFonts w:ascii="Times New Roman" w:hAnsi="Times New Roman"/>
        </w:rPr>
      </w:pPr>
      <w:r w:rsidRPr="00C22B0B">
        <w:rPr>
          <w:rFonts w:ascii="Times New Roman" w:hAnsi="Times New Roman"/>
          <w:b/>
        </w:rPr>
        <w:t>Blogging</w:t>
      </w:r>
      <w:r>
        <w:rPr>
          <w:rFonts w:ascii="Times New Roman" w:hAnsi="Times New Roman"/>
          <w:b/>
          <w:i/>
        </w:rPr>
        <w:t xml:space="preserve">.  </w:t>
      </w:r>
      <w:r>
        <w:rPr>
          <w:rFonts w:ascii="Times New Roman" w:hAnsi="Times New Roman"/>
        </w:rPr>
        <w:t xml:space="preserve">According to Williams and Jacobs (2004), blogging can be seen as a form of micropublishing.  According to Ferdig and Trammel (2004), blogging is writing </w:t>
      </w:r>
      <w:r w:rsidR="00384C8F">
        <w:rPr>
          <w:rFonts w:ascii="Times New Roman" w:hAnsi="Times New Roman"/>
        </w:rPr>
        <w:t xml:space="preserve">one’s </w:t>
      </w:r>
      <w:r>
        <w:rPr>
          <w:rFonts w:ascii="Times New Roman" w:hAnsi="Times New Roman"/>
        </w:rPr>
        <w:t xml:space="preserve">thoughts in a post to publish for a wide audience.  Typically, a blog has one author and that author contributes however often and whatever content they choose.  Others can reply to the author’s posts.  </w:t>
      </w:r>
    </w:p>
    <w:p w:rsidR="002C25E6" w:rsidRDefault="002C25E6" w:rsidP="002C25E6">
      <w:pPr>
        <w:ind w:firstLine="720"/>
        <w:rPr>
          <w:rFonts w:ascii="Times New Roman" w:hAnsi="Times New Roman"/>
        </w:rPr>
      </w:pPr>
      <w:r w:rsidRPr="00C22B0B">
        <w:rPr>
          <w:rFonts w:ascii="Times New Roman" w:hAnsi="Times New Roman"/>
          <w:b/>
        </w:rPr>
        <w:t xml:space="preserve">Instructional </w:t>
      </w:r>
      <w:r>
        <w:rPr>
          <w:rFonts w:ascii="Times New Roman" w:hAnsi="Times New Roman"/>
          <w:b/>
        </w:rPr>
        <w:t>b</w:t>
      </w:r>
      <w:r w:rsidRPr="00C22B0B">
        <w:rPr>
          <w:rFonts w:ascii="Times New Roman" w:hAnsi="Times New Roman"/>
          <w:b/>
        </w:rPr>
        <w:t>log</w:t>
      </w:r>
      <w:r>
        <w:rPr>
          <w:rFonts w:ascii="Times New Roman" w:hAnsi="Times New Roman"/>
          <w:b/>
          <w:i/>
        </w:rPr>
        <w:t xml:space="preserve">.  </w:t>
      </w:r>
      <w:r>
        <w:rPr>
          <w:rFonts w:ascii="Times New Roman" w:hAnsi="Times New Roman"/>
        </w:rPr>
        <w:t>This study uses a blog for instructional purposes, which looks different from a typical blog.  In this instructional blog there is one blog led by the teacher in which a group participates with the teacher controlling the published content.  The teacher makes an entry or blog post (writing prompt) and the students contribute to the entry as well as provide feedback to others</w:t>
      </w:r>
      <w:r w:rsidR="009325B7">
        <w:rPr>
          <w:rFonts w:ascii="Times New Roman" w:hAnsi="Times New Roman"/>
        </w:rPr>
        <w:t>’</w:t>
      </w:r>
      <w:r>
        <w:rPr>
          <w:rFonts w:ascii="Times New Roman" w:hAnsi="Times New Roman"/>
        </w:rPr>
        <w:t xml:space="preserve"> entries.  The entries are in a chronological sequence just like in typical personal blogs.  The chronological sequence reveals growth and the type of writing students contribute.         </w:t>
      </w:r>
    </w:p>
    <w:p w:rsidR="002C25E6" w:rsidRDefault="002C25E6" w:rsidP="002C25E6">
      <w:pPr>
        <w:ind w:firstLine="720"/>
        <w:rPr>
          <w:rFonts w:ascii="Times New Roman" w:hAnsi="Times New Roman"/>
        </w:rPr>
      </w:pPr>
      <w:r>
        <w:rPr>
          <w:rFonts w:ascii="Times New Roman" w:hAnsi="Times New Roman"/>
        </w:rPr>
        <w:t>While there are other forms of social networking, they are not pertinent to this study.  The above information on blogging provides guidance for this study.  Whether writing using a blog or paper and pencil, the idea is to look at students’ growth and attitude</w:t>
      </w:r>
      <w:r w:rsidR="009325B7">
        <w:rPr>
          <w:rFonts w:ascii="Times New Roman" w:hAnsi="Times New Roman"/>
        </w:rPr>
        <w:t>s</w:t>
      </w:r>
      <w:r>
        <w:rPr>
          <w:rFonts w:ascii="Times New Roman" w:hAnsi="Times New Roman"/>
        </w:rPr>
        <w:t xml:space="preserve"> toward writing across the time period of the study.          </w:t>
      </w:r>
    </w:p>
    <w:p w:rsidR="002C25E6" w:rsidRDefault="002C25E6" w:rsidP="00596F58">
      <w:pPr>
        <w:pStyle w:val="Heading3"/>
      </w:pPr>
      <w:bookmarkStart w:id="29" w:name="_Toc428099579"/>
      <w:r w:rsidRPr="004E0B92">
        <w:t>Writing</w:t>
      </w:r>
      <w:bookmarkEnd w:id="29"/>
    </w:p>
    <w:p w:rsidR="002C25E6" w:rsidRDefault="002C25E6" w:rsidP="002C25E6">
      <w:pPr>
        <w:ind w:firstLine="720"/>
        <w:rPr>
          <w:rFonts w:ascii="Times New Roman" w:hAnsi="Times New Roman"/>
        </w:rPr>
      </w:pPr>
      <w:r>
        <w:rPr>
          <w:rFonts w:ascii="Times New Roman" w:hAnsi="Times New Roman"/>
        </w:rPr>
        <w:t xml:space="preserve">Writing began as a pictographic form on tablets or clay walls and much later developed into what we know today as writing, where each letter of the English alphabet represents a sound.  Ehri (1992) explains that letters connect to sounds to form words and then they get stored in our memory for decoding of words.  Prior to the </w:t>
      </w:r>
      <w:r>
        <w:rPr>
          <w:rFonts w:ascii="Times New Roman" w:hAnsi="Times New Roman"/>
        </w:rPr>
        <w:lastRenderedPageBreak/>
        <w:t xml:space="preserve">1970s, writing focused on the product.  Decades later, the focus turned to the writing process.  During this time, researchers began to see that writing is constructed both cognitively and socially.   </w:t>
      </w:r>
    </w:p>
    <w:p w:rsidR="002C25E6" w:rsidRDefault="002C25E6" w:rsidP="002C25E6">
      <w:pPr>
        <w:ind w:firstLine="720"/>
        <w:rPr>
          <w:rFonts w:ascii="Times New Roman" w:hAnsi="Times New Roman"/>
        </w:rPr>
      </w:pPr>
      <w:r>
        <w:rPr>
          <w:rFonts w:ascii="Times New Roman" w:hAnsi="Times New Roman"/>
        </w:rPr>
        <w:t xml:space="preserve">Writing is important because it is a vehicle which we use to communicate to others our thinking (Ducate &amp; Lomicka, 2008).  For the first time in history, the National Assessment for Educational Progress (NAEP, 2011) has used computers to assess students’ writing in grades 8 and 12.  This report is known as the Nation’s Report Card.  According to their 2011 test results, more than 75% scored above the </w:t>
      </w:r>
      <w:r w:rsidR="00A00EDF" w:rsidRPr="00A00EDF">
        <w:rPr>
          <w:rFonts w:ascii="Times New Roman" w:hAnsi="Times New Roman"/>
        </w:rPr>
        <w:t>basic</w:t>
      </w:r>
      <w:r>
        <w:rPr>
          <w:rFonts w:ascii="Times New Roman" w:hAnsi="Times New Roman"/>
          <w:i/>
        </w:rPr>
        <w:t xml:space="preserve"> </w:t>
      </w:r>
      <w:r>
        <w:rPr>
          <w:rFonts w:ascii="Times New Roman" w:hAnsi="Times New Roman"/>
        </w:rPr>
        <w:t xml:space="preserve">achievement level and 25% scored above the </w:t>
      </w:r>
      <w:r w:rsidR="00A00EDF">
        <w:rPr>
          <w:rFonts w:ascii="Times New Roman" w:hAnsi="Times New Roman"/>
        </w:rPr>
        <w:t xml:space="preserve">proficient </w:t>
      </w:r>
      <w:r>
        <w:rPr>
          <w:rFonts w:ascii="Times New Roman" w:hAnsi="Times New Roman"/>
        </w:rPr>
        <w:t xml:space="preserve">achievement level (National Center for Educational Statistics, 2012).  This report also says that students who use computers to draft, revise, and edit scored higher on the writing assessment.  According to researchers Bruning and Horn (2000) and Hill (2010), schools provide the only real opportunity for formal writing that children receive.  </w:t>
      </w:r>
    </w:p>
    <w:p w:rsidR="00022FC4" w:rsidRDefault="002C25E6" w:rsidP="00022FC4">
      <w:pPr>
        <w:rPr>
          <w:rFonts w:ascii="Times New Roman" w:hAnsi="Times New Roman"/>
          <w:b/>
        </w:rPr>
      </w:pPr>
      <w:r w:rsidRPr="00C22B0B">
        <w:rPr>
          <w:rFonts w:ascii="Times New Roman" w:hAnsi="Times New Roman"/>
          <w:b/>
        </w:rPr>
        <w:t xml:space="preserve">Writing </w:t>
      </w:r>
      <w:r>
        <w:rPr>
          <w:rFonts w:ascii="Times New Roman" w:hAnsi="Times New Roman"/>
          <w:b/>
        </w:rPr>
        <w:t>d</w:t>
      </w:r>
      <w:r w:rsidRPr="00C22B0B">
        <w:rPr>
          <w:rFonts w:ascii="Times New Roman" w:hAnsi="Times New Roman"/>
          <w:b/>
        </w:rPr>
        <w:t>evelopment</w:t>
      </w:r>
    </w:p>
    <w:p w:rsidR="002C25E6" w:rsidRPr="00AC7740" w:rsidRDefault="002C25E6" w:rsidP="002C25E6">
      <w:pPr>
        <w:ind w:firstLine="720"/>
        <w:rPr>
          <w:rFonts w:ascii="Times New Roman" w:hAnsi="Times New Roman"/>
        </w:rPr>
      </w:pPr>
      <w:r>
        <w:rPr>
          <w:rFonts w:ascii="Times New Roman" w:hAnsi="Times New Roman"/>
          <w:i/>
        </w:rPr>
        <w:t xml:space="preserve">  </w:t>
      </w:r>
      <w:r>
        <w:rPr>
          <w:rFonts w:ascii="Times New Roman" w:hAnsi="Times New Roman"/>
        </w:rPr>
        <w:t>As children see print and listen to oral language (being read to), they begin to see and understand the meaning of signs and symbols and that the signs and symbols serve a purpose.  Young children begin to also associate signs and symbols of environmental print at the early stage as well.  Writing development moves from the student using invented spelling to conventional spelling (Sulzby &amp; Teale, 198</w:t>
      </w:r>
      <w:r w:rsidR="00297C94">
        <w:rPr>
          <w:rFonts w:ascii="Times New Roman" w:hAnsi="Times New Roman"/>
        </w:rPr>
        <w:t>5</w:t>
      </w:r>
      <w:r>
        <w:rPr>
          <w:rFonts w:ascii="Times New Roman" w:hAnsi="Times New Roman"/>
        </w:rPr>
        <w:t xml:space="preserve">).  Ferreiro and Teberosky (1982) conducted a study of children’s writing development and found that children’s writing goes through stages with the first stage being squiggles for every word.  The next stage, children began to add a squiggle for each letter and reorder the squiggle marks.  This led to the syllables stage and then to the alphabetic stage.  </w:t>
      </w:r>
      <w:r>
        <w:rPr>
          <w:rFonts w:ascii="Times New Roman" w:hAnsi="Times New Roman"/>
        </w:rPr>
        <w:lastRenderedPageBreak/>
        <w:t>Lastly, children moved to the conventional stage of writing development.  Tompkins (2003) also believes child</w:t>
      </w:r>
      <w:r w:rsidR="009325B7">
        <w:rPr>
          <w:rFonts w:ascii="Times New Roman" w:hAnsi="Times New Roman"/>
        </w:rPr>
        <w:t>ren</w:t>
      </w:r>
      <w:r>
        <w:rPr>
          <w:rFonts w:ascii="Times New Roman" w:hAnsi="Times New Roman"/>
        </w:rPr>
        <w:t xml:space="preserve"> go through stages of writing development and refers to them as emergent, beginning, and fluent.       </w:t>
      </w:r>
    </w:p>
    <w:p w:rsidR="00022FC4" w:rsidRDefault="002C25E6" w:rsidP="00022FC4">
      <w:pPr>
        <w:rPr>
          <w:rFonts w:ascii="Times New Roman" w:hAnsi="Times New Roman"/>
          <w:i/>
        </w:rPr>
      </w:pPr>
      <w:r w:rsidRPr="00C22B0B">
        <w:rPr>
          <w:rFonts w:ascii="Times New Roman" w:hAnsi="Times New Roman"/>
          <w:b/>
        </w:rPr>
        <w:t xml:space="preserve">Process </w:t>
      </w:r>
      <w:r>
        <w:rPr>
          <w:rFonts w:ascii="Times New Roman" w:hAnsi="Times New Roman"/>
          <w:b/>
        </w:rPr>
        <w:t>w</w:t>
      </w:r>
      <w:r w:rsidRPr="00C22B0B">
        <w:rPr>
          <w:rFonts w:ascii="Times New Roman" w:hAnsi="Times New Roman"/>
          <w:b/>
        </w:rPr>
        <w:t xml:space="preserve">riting and </w:t>
      </w:r>
      <w:r>
        <w:rPr>
          <w:rFonts w:ascii="Times New Roman" w:hAnsi="Times New Roman"/>
          <w:b/>
        </w:rPr>
        <w:t>w</w:t>
      </w:r>
      <w:r w:rsidRPr="00C22B0B">
        <w:rPr>
          <w:rFonts w:ascii="Times New Roman" w:hAnsi="Times New Roman"/>
          <w:b/>
        </w:rPr>
        <w:t xml:space="preserve">riting </w:t>
      </w:r>
      <w:r>
        <w:rPr>
          <w:rFonts w:ascii="Times New Roman" w:hAnsi="Times New Roman"/>
          <w:b/>
        </w:rPr>
        <w:t>p</w:t>
      </w:r>
      <w:r w:rsidRPr="00C22B0B">
        <w:rPr>
          <w:rFonts w:ascii="Times New Roman" w:hAnsi="Times New Roman"/>
          <w:b/>
        </w:rPr>
        <w:t>rocess</w:t>
      </w:r>
      <w:r>
        <w:rPr>
          <w:rFonts w:ascii="Times New Roman" w:hAnsi="Times New Roman"/>
          <w:i/>
        </w:rPr>
        <w:t xml:space="preserve"> </w:t>
      </w:r>
    </w:p>
    <w:p w:rsidR="002C25E6" w:rsidRPr="00202484" w:rsidRDefault="002C25E6" w:rsidP="00022FC4">
      <w:pPr>
        <w:ind w:firstLine="720"/>
        <w:rPr>
          <w:rFonts w:ascii="Times New Roman" w:hAnsi="Times New Roman"/>
        </w:rPr>
      </w:pPr>
      <w:r>
        <w:rPr>
          <w:rFonts w:ascii="Times New Roman" w:hAnsi="Times New Roman"/>
        </w:rPr>
        <w:t xml:space="preserve">Process writing developed </w:t>
      </w:r>
      <w:r w:rsidR="0089263A">
        <w:rPr>
          <w:rFonts w:ascii="Times New Roman" w:hAnsi="Times New Roman"/>
        </w:rPr>
        <w:t>to counter the</w:t>
      </w:r>
      <w:r>
        <w:rPr>
          <w:rFonts w:ascii="Times New Roman" w:hAnsi="Times New Roman"/>
        </w:rPr>
        <w:t xml:space="preserve"> product approach</w:t>
      </w:r>
      <w:r w:rsidR="0089263A">
        <w:rPr>
          <w:rFonts w:ascii="Times New Roman" w:hAnsi="Times New Roman"/>
        </w:rPr>
        <w:t xml:space="preserve">.  In this approach, writing is considered </w:t>
      </w:r>
      <w:r>
        <w:rPr>
          <w:rFonts w:ascii="Times New Roman" w:hAnsi="Times New Roman"/>
        </w:rPr>
        <w:t xml:space="preserve">a creative act that requires time and feedback (Stanley, 2003).  Less focus is given to grammar and teacher-generated topics.  This </w:t>
      </w:r>
      <w:r w:rsidR="0089263A">
        <w:rPr>
          <w:rFonts w:ascii="Times New Roman" w:hAnsi="Times New Roman"/>
        </w:rPr>
        <w:t xml:space="preserve">approach </w:t>
      </w:r>
      <w:r>
        <w:rPr>
          <w:rFonts w:ascii="Times New Roman" w:hAnsi="Times New Roman"/>
        </w:rPr>
        <w:t>is more student-centered where the students take control of their topics and their writing.  Emphasis is put on studying the pro</w:t>
      </w:r>
      <w:r w:rsidR="0089263A">
        <w:rPr>
          <w:rFonts w:ascii="Times New Roman" w:hAnsi="Times New Roman"/>
        </w:rPr>
        <w:t>cess the students</w:t>
      </w:r>
      <w:r>
        <w:rPr>
          <w:rFonts w:ascii="Times New Roman" w:hAnsi="Times New Roman"/>
        </w:rPr>
        <w:t xml:space="preserve"> use to carry out their writing from beginning to end.  Donald Graves (1994) is thought to be the father of the process writing approach.  This process is als</w:t>
      </w:r>
      <w:r w:rsidR="0089263A">
        <w:rPr>
          <w:rFonts w:ascii="Times New Roman" w:hAnsi="Times New Roman"/>
        </w:rPr>
        <w:t>o sometimes referred to as Writing</w:t>
      </w:r>
      <w:r>
        <w:rPr>
          <w:rFonts w:ascii="Times New Roman" w:hAnsi="Times New Roman"/>
        </w:rPr>
        <w:t xml:space="preserve"> Workshop (Calkins, </w:t>
      </w:r>
      <w:r w:rsidR="00835020">
        <w:rPr>
          <w:rFonts w:ascii="Times New Roman" w:hAnsi="Times New Roman"/>
        </w:rPr>
        <w:t>2013</w:t>
      </w:r>
      <w:r>
        <w:rPr>
          <w:rFonts w:ascii="Times New Roman" w:hAnsi="Times New Roman"/>
        </w:rPr>
        <w:t xml:space="preserve">).  In the writing workshop, the teacher conducts mini-lessons and holds writing conferences to offer feedback.  During the writing workshop, the students write using the writing process.     </w:t>
      </w:r>
    </w:p>
    <w:p w:rsidR="002C25E6" w:rsidRDefault="002C25E6" w:rsidP="002C25E6">
      <w:pPr>
        <w:ind w:firstLine="720"/>
        <w:rPr>
          <w:rFonts w:ascii="Times New Roman" w:hAnsi="Times New Roman"/>
        </w:rPr>
      </w:pPr>
      <w:r>
        <w:rPr>
          <w:rFonts w:ascii="Times New Roman" w:hAnsi="Times New Roman"/>
        </w:rPr>
        <w:t xml:space="preserve">The writing process is a series of steps the writer goes through when writing a piece of text.  These steps include planning, drafting, editing, revising, and writing the final draft (National Writing Project &amp; Nagin, 2006; Tompkins, 2003).  These steps are recursive and not linear.  Most classrooms use the writing process as a guide for students moving from one stage to the next when conducting their writing using a pencil and paper method.  This method is often followed in classrooms as a linear approach.  </w:t>
      </w:r>
    </w:p>
    <w:p w:rsidR="002C25E6" w:rsidRDefault="002C25E6" w:rsidP="002C25E6">
      <w:pPr>
        <w:ind w:firstLine="720"/>
        <w:rPr>
          <w:rFonts w:ascii="Times New Roman" w:hAnsi="Times New Roman"/>
        </w:rPr>
      </w:pPr>
      <w:r>
        <w:rPr>
          <w:rFonts w:ascii="Times New Roman" w:hAnsi="Times New Roman"/>
        </w:rPr>
        <w:t>Many researchers have noted that writing is not a linear process, as once thought prior to the 1980s</w:t>
      </w:r>
      <w:r w:rsidR="00E6223D">
        <w:rPr>
          <w:rFonts w:ascii="Times New Roman" w:hAnsi="Times New Roman"/>
        </w:rPr>
        <w:t>,</w:t>
      </w:r>
      <w:r>
        <w:rPr>
          <w:rFonts w:ascii="Times New Roman" w:hAnsi="Times New Roman"/>
        </w:rPr>
        <w:t xml:space="preserve"> but rather a recursive process (Berg, 2011; Turner &amp; Katic, 2009). Turner and Katic (2009) conducted a case study to examine the ways high school </w:t>
      </w:r>
      <w:r>
        <w:rPr>
          <w:rFonts w:ascii="Times New Roman" w:hAnsi="Times New Roman"/>
        </w:rPr>
        <w:lastRenderedPageBreak/>
        <w:t xml:space="preserve">students were influenced by technology as they wrote and what aspects of technological literacies emerged as appropriate for the writing processes.  They wanted to examine both processes and products of their writing.  Participants for this study included five male and four female high school students taking a college preparatory English class.  Data sources included argumentative writing, literary analysis, and recorded think-alouds. Two researchers coded each transcription.  A third researcher coded the transcriptions and reconciled any conflicts that were noted.  Five themes emerged from the coded data: student’s concrete use of technological tools, references made to technological tools, use of technological terms, non-linear processes to develop argument, and non-linear organization of final product.  Turner, being the teacher of the class, took the role of the engaged observer to guard against biases and maintain objectivity.  The students also collected data in their own home setting to be more authentic and have less influence of their teacher/researcher.  Turner did not participate in the coding of the data, but rather served as member checking.  Findings indicated participants could use technology to complete writing tasks, they followed a recursive approach to writing, and they demonstrated non-linear thinking.  Researchers noted the way in which writing is taught and assessed has implications that need to be further addressed.      </w:t>
      </w:r>
    </w:p>
    <w:p w:rsidR="002C25E6" w:rsidRDefault="002C25E6" w:rsidP="002C25E6">
      <w:pPr>
        <w:ind w:firstLine="720"/>
        <w:rPr>
          <w:rFonts w:ascii="Times New Roman" w:hAnsi="Times New Roman"/>
        </w:rPr>
      </w:pPr>
      <w:r>
        <w:rPr>
          <w:rFonts w:ascii="Times New Roman" w:hAnsi="Times New Roman"/>
        </w:rPr>
        <w:t xml:space="preserve">According to Kucer (2005), it is most commonly assumed that reading and writing are opposite processes.  However, Kucer further explains through literacy examinations that reading and writing more accurately share a parallel relationship.  In both processes the reader/writer searches, generates, integrates, and revises meaning as well as actively uses their linguistic and cognitive resources.  Reading and writing also </w:t>
      </w:r>
      <w:r>
        <w:rPr>
          <w:rFonts w:ascii="Times New Roman" w:hAnsi="Times New Roman"/>
        </w:rPr>
        <w:lastRenderedPageBreak/>
        <w:t xml:space="preserve">use/build background knowledge and are context dependent.  Both processes are driven by a purpose or goal.  Kucer also points out that encounters with learning from reading advance writing development, and encounters with learning from writing advance reading development, and, therefore, share cognitive parallels.      </w:t>
      </w:r>
    </w:p>
    <w:p w:rsidR="002C25E6" w:rsidRDefault="002C25E6" w:rsidP="002C25E6">
      <w:pPr>
        <w:ind w:firstLine="720"/>
        <w:rPr>
          <w:rFonts w:ascii="Times New Roman" w:hAnsi="Times New Roman"/>
        </w:rPr>
      </w:pPr>
      <w:r>
        <w:rPr>
          <w:rFonts w:ascii="Times New Roman" w:hAnsi="Times New Roman"/>
        </w:rPr>
        <w:t xml:space="preserve">Although this method includes opportunities for peer feedback, it is often limited to one or two classmates and the teacher.  In this study, blogging allows for a greater amount of engagement in peer feedback with many classmates as well as the teacher.  The participants can also log into their blogs at home and share with their families.  </w:t>
      </w:r>
    </w:p>
    <w:p w:rsidR="00022FC4" w:rsidRDefault="0033069B" w:rsidP="00022FC4">
      <w:pPr>
        <w:rPr>
          <w:rFonts w:ascii="Times New Roman" w:hAnsi="Times New Roman"/>
          <w:i/>
        </w:rPr>
      </w:pPr>
      <w:r>
        <w:rPr>
          <w:rFonts w:ascii="Times New Roman" w:hAnsi="Times New Roman"/>
          <w:b/>
        </w:rPr>
        <w:t>6 + 1 Trait</w:t>
      </w:r>
      <w:r w:rsidR="002C25E6">
        <w:rPr>
          <w:rFonts w:ascii="Times New Roman" w:hAnsi="Times New Roman"/>
          <w:b/>
        </w:rPr>
        <w:t xml:space="preserve"> </w:t>
      </w:r>
      <w:r w:rsidR="00642386">
        <w:rPr>
          <w:rFonts w:ascii="Times New Roman" w:hAnsi="Times New Roman"/>
          <w:b/>
        </w:rPr>
        <w:t>W</w:t>
      </w:r>
      <w:r w:rsidR="002C25E6" w:rsidRPr="00C22B0B">
        <w:rPr>
          <w:rFonts w:ascii="Times New Roman" w:hAnsi="Times New Roman"/>
          <w:b/>
        </w:rPr>
        <w:t>riting</w:t>
      </w:r>
      <w:r w:rsidR="002C25E6">
        <w:rPr>
          <w:rFonts w:ascii="Times New Roman" w:hAnsi="Times New Roman"/>
          <w:b/>
        </w:rPr>
        <w:t xml:space="preserve"> </w:t>
      </w:r>
      <w:r w:rsidR="00642386">
        <w:rPr>
          <w:rFonts w:ascii="Times New Roman" w:hAnsi="Times New Roman"/>
          <w:b/>
        </w:rPr>
        <w:t>R</w:t>
      </w:r>
      <w:r w:rsidR="002C25E6">
        <w:rPr>
          <w:rFonts w:ascii="Times New Roman" w:hAnsi="Times New Roman"/>
          <w:b/>
        </w:rPr>
        <w:t>ubric</w:t>
      </w:r>
      <w:r w:rsidR="002C25E6">
        <w:rPr>
          <w:rFonts w:ascii="Times New Roman" w:hAnsi="Times New Roman"/>
          <w:i/>
        </w:rPr>
        <w:t xml:space="preserve"> </w:t>
      </w:r>
    </w:p>
    <w:p w:rsidR="002C25E6" w:rsidRDefault="002C25E6" w:rsidP="00642386">
      <w:pPr>
        <w:ind w:firstLine="720"/>
        <w:rPr>
          <w:rFonts w:ascii="Times New Roman" w:hAnsi="Times New Roman"/>
        </w:rPr>
      </w:pPr>
      <w:r>
        <w:rPr>
          <w:rFonts w:ascii="Times New Roman" w:hAnsi="Times New Roman"/>
        </w:rPr>
        <w:t xml:space="preserve">Traits are characteristics used to define strong writing (Education Northwest, 2013).  These traits or characteristics make up the foundation for a writing assessment model </w:t>
      </w:r>
      <w:r w:rsidR="0028528A">
        <w:rPr>
          <w:rFonts w:ascii="Times New Roman" w:hAnsi="Times New Roman"/>
        </w:rPr>
        <w:t xml:space="preserve">rubric </w:t>
      </w:r>
      <w:r>
        <w:rPr>
          <w:rFonts w:ascii="Times New Roman" w:hAnsi="Times New Roman"/>
        </w:rPr>
        <w:t xml:space="preserve">(Appendix B) developed by Education Northwest that includes ideas, voice, word choice, sentence fluency, organization, conventions, and presentation. </w:t>
      </w:r>
    </w:p>
    <w:p w:rsidR="002C25E6" w:rsidRPr="0042026A" w:rsidRDefault="002C25E6" w:rsidP="005B7AC5">
      <w:pPr>
        <w:numPr>
          <w:ilvl w:val="0"/>
          <w:numId w:val="2"/>
        </w:numPr>
        <w:shd w:val="clear" w:color="auto" w:fill="FFFFFF"/>
        <w:ind w:left="360" w:right="360"/>
        <w:textAlignment w:val="baseline"/>
        <w:rPr>
          <w:rFonts w:ascii="Times New Roman" w:hAnsi="Times New Roman"/>
          <w:color w:val="222222"/>
        </w:rPr>
      </w:pPr>
      <w:r w:rsidRPr="0042026A">
        <w:rPr>
          <w:rFonts w:ascii="Times New Roman" w:hAnsi="Times New Roman"/>
          <w:color w:val="222222"/>
          <w:bdr w:val="none" w:sz="0" w:space="0" w:color="auto" w:frame="1"/>
        </w:rPr>
        <w:t>Ideas</w:t>
      </w:r>
      <w:r>
        <w:rPr>
          <w:rFonts w:ascii="Times New Roman" w:hAnsi="Times New Roman"/>
          <w:color w:val="222222"/>
          <w:bdr w:val="none" w:sz="0" w:space="0" w:color="auto" w:frame="1"/>
        </w:rPr>
        <w:t>—</w:t>
      </w:r>
      <w:r w:rsidRPr="0042026A">
        <w:rPr>
          <w:rFonts w:ascii="Times New Roman" w:hAnsi="Times New Roman"/>
          <w:color w:val="222222"/>
        </w:rPr>
        <w:t>the</w:t>
      </w:r>
      <w:r>
        <w:rPr>
          <w:rFonts w:ascii="Times New Roman" w:hAnsi="Times New Roman"/>
          <w:color w:val="222222"/>
        </w:rPr>
        <w:t xml:space="preserve"> </w:t>
      </w:r>
      <w:r w:rsidRPr="0042026A">
        <w:rPr>
          <w:rFonts w:ascii="Times New Roman" w:hAnsi="Times New Roman"/>
          <w:color w:val="222222"/>
        </w:rPr>
        <w:t>main message;</w:t>
      </w:r>
    </w:p>
    <w:p w:rsidR="002C25E6" w:rsidRPr="0042026A" w:rsidRDefault="002C25E6" w:rsidP="005B7AC5">
      <w:pPr>
        <w:numPr>
          <w:ilvl w:val="0"/>
          <w:numId w:val="2"/>
        </w:numPr>
        <w:shd w:val="clear" w:color="auto" w:fill="FFFFFF"/>
        <w:ind w:left="360" w:right="360"/>
        <w:textAlignment w:val="baseline"/>
        <w:rPr>
          <w:rFonts w:ascii="Times New Roman" w:hAnsi="Times New Roman"/>
          <w:color w:val="222222"/>
        </w:rPr>
      </w:pPr>
      <w:r w:rsidRPr="0042026A">
        <w:rPr>
          <w:rFonts w:ascii="Times New Roman" w:hAnsi="Times New Roman"/>
          <w:color w:val="222222"/>
          <w:bdr w:val="none" w:sz="0" w:space="0" w:color="auto" w:frame="1"/>
        </w:rPr>
        <w:t>Organization</w:t>
      </w:r>
      <w:r>
        <w:rPr>
          <w:rFonts w:ascii="Times New Roman" w:hAnsi="Times New Roman"/>
          <w:color w:val="222222"/>
          <w:bdr w:val="none" w:sz="0" w:space="0" w:color="auto" w:frame="1"/>
        </w:rPr>
        <w:t>—</w:t>
      </w:r>
      <w:r w:rsidRPr="0042026A">
        <w:rPr>
          <w:rFonts w:ascii="Times New Roman" w:hAnsi="Times New Roman"/>
          <w:color w:val="222222"/>
        </w:rPr>
        <w:t>the</w:t>
      </w:r>
      <w:r>
        <w:rPr>
          <w:rFonts w:ascii="Times New Roman" w:hAnsi="Times New Roman"/>
          <w:color w:val="222222"/>
        </w:rPr>
        <w:t xml:space="preserve"> </w:t>
      </w:r>
      <w:r w:rsidRPr="0042026A">
        <w:rPr>
          <w:rFonts w:ascii="Times New Roman" w:hAnsi="Times New Roman"/>
          <w:color w:val="222222"/>
        </w:rPr>
        <w:t>internal structure of the piece;</w:t>
      </w:r>
    </w:p>
    <w:p w:rsidR="002C25E6" w:rsidRPr="0042026A" w:rsidRDefault="002C25E6" w:rsidP="005B7AC5">
      <w:pPr>
        <w:numPr>
          <w:ilvl w:val="0"/>
          <w:numId w:val="2"/>
        </w:numPr>
        <w:shd w:val="clear" w:color="auto" w:fill="FFFFFF"/>
        <w:ind w:left="360" w:right="360"/>
        <w:textAlignment w:val="baseline"/>
        <w:rPr>
          <w:rFonts w:ascii="Times New Roman" w:hAnsi="Times New Roman"/>
          <w:color w:val="222222"/>
        </w:rPr>
      </w:pPr>
      <w:r w:rsidRPr="0042026A">
        <w:rPr>
          <w:rFonts w:ascii="Times New Roman" w:hAnsi="Times New Roman"/>
          <w:color w:val="222222"/>
          <w:bdr w:val="none" w:sz="0" w:space="0" w:color="auto" w:frame="1"/>
        </w:rPr>
        <w:t>Voice</w:t>
      </w:r>
      <w:r>
        <w:rPr>
          <w:rFonts w:ascii="Times New Roman" w:hAnsi="Times New Roman"/>
          <w:color w:val="222222"/>
          <w:bdr w:val="none" w:sz="0" w:space="0" w:color="auto" w:frame="1"/>
        </w:rPr>
        <w:t>—</w:t>
      </w:r>
      <w:r w:rsidRPr="0042026A">
        <w:rPr>
          <w:rFonts w:ascii="Times New Roman" w:hAnsi="Times New Roman"/>
          <w:color w:val="222222"/>
        </w:rPr>
        <w:t>the</w:t>
      </w:r>
      <w:r>
        <w:rPr>
          <w:rFonts w:ascii="Times New Roman" w:hAnsi="Times New Roman"/>
          <w:color w:val="222222"/>
        </w:rPr>
        <w:t xml:space="preserve"> </w:t>
      </w:r>
      <w:r w:rsidRPr="0042026A">
        <w:rPr>
          <w:rFonts w:ascii="Times New Roman" w:hAnsi="Times New Roman"/>
          <w:color w:val="222222"/>
        </w:rPr>
        <w:t>personal tone and flavor of the author's message;</w:t>
      </w:r>
    </w:p>
    <w:p w:rsidR="002C25E6" w:rsidRPr="0042026A" w:rsidRDefault="002C25E6" w:rsidP="005B7AC5">
      <w:pPr>
        <w:numPr>
          <w:ilvl w:val="0"/>
          <w:numId w:val="2"/>
        </w:numPr>
        <w:shd w:val="clear" w:color="auto" w:fill="FFFFFF"/>
        <w:ind w:left="360" w:right="360"/>
        <w:textAlignment w:val="baseline"/>
        <w:rPr>
          <w:rFonts w:ascii="Times New Roman" w:hAnsi="Times New Roman"/>
          <w:color w:val="222222"/>
        </w:rPr>
      </w:pPr>
      <w:r w:rsidRPr="0042026A">
        <w:rPr>
          <w:rFonts w:ascii="Times New Roman" w:hAnsi="Times New Roman"/>
          <w:color w:val="222222"/>
          <w:bdr w:val="none" w:sz="0" w:space="0" w:color="auto" w:frame="1"/>
        </w:rPr>
        <w:t>Word Choice</w:t>
      </w:r>
      <w:r>
        <w:rPr>
          <w:rFonts w:ascii="Times New Roman" w:hAnsi="Times New Roman"/>
          <w:color w:val="222222"/>
          <w:bdr w:val="none" w:sz="0" w:space="0" w:color="auto" w:frame="1"/>
        </w:rPr>
        <w:t>—</w:t>
      </w:r>
      <w:r w:rsidRPr="0042026A">
        <w:rPr>
          <w:rFonts w:ascii="Times New Roman" w:hAnsi="Times New Roman"/>
          <w:color w:val="222222"/>
        </w:rPr>
        <w:t>the</w:t>
      </w:r>
      <w:r>
        <w:rPr>
          <w:rFonts w:ascii="Times New Roman" w:hAnsi="Times New Roman"/>
          <w:color w:val="222222"/>
        </w:rPr>
        <w:t xml:space="preserve"> </w:t>
      </w:r>
      <w:r w:rsidRPr="0042026A">
        <w:rPr>
          <w:rFonts w:ascii="Times New Roman" w:hAnsi="Times New Roman"/>
          <w:color w:val="222222"/>
        </w:rPr>
        <w:t>vocabulary a writer chooses to convey meaning;</w:t>
      </w:r>
    </w:p>
    <w:p w:rsidR="002C25E6" w:rsidRPr="0042026A" w:rsidRDefault="002C25E6" w:rsidP="005B7AC5">
      <w:pPr>
        <w:numPr>
          <w:ilvl w:val="0"/>
          <w:numId w:val="2"/>
        </w:numPr>
        <w:shd w:val="clear" w:color="auto" w:fill="FFFFFF"/>
        <w:ind w:left="360" w:right="360"/>
        <w:textAlignment w:val="baseline"/>
        <w:rPr>
          <w:rFonts w:ascii="Times New Roman" w:hAnsi="Times New Roman"/>
          <w:color w:val="222222"/>
        </w:rPr>
      </w:pPr>
      <w:r w:rsidRPr="0042026A">
        <w:rPr>
          <w:rFonts w:ascii="Times New Roman" w:hAnsi="Times New Roman"/>
          <w:color w:val="222222"/>
          <w:bdr w:val="none" w:sz="0" w:space="0" w:color="auto" w:frame="1"/>
        </w:rPr>
        <w:t>Sentence Fluency</w:t>
      </w:r>
      <w:r>
        <w:rPr>
          <w:rFonts w:ascii="Times New Roman" w:hAnsi="Times New Roman"/>
          <w:color w:val="222222"/>
          <w:bdr w:val="none" w:sz="0" w:space="0" w:color="auto" w:frame="1"/>
        </w:rPr>
        <w:t>—</w:t>
      </w:r>
      <w:r w:rsidRPr="0042026A">
        <w:rPr>
          <w:rFonts w:ascii="Times New Roman" w:hAnsi="Times New Roman"/>
          <w:color w:val="222222"/>
        </w:rPr>
        <w:t>the</w:t>
      </w:r>
      <w:r>
        <w:rPr>
          <w:rFonts w:ascii="Times New Roman" w:hAnsi="Times New Roman"/>
          <w:color w:val="222222"/>
        </w:rPr>
        <w:t xml:space="preserve"> </w:t>
      </w:r>
      <w:r w:rsidRPr="0042026A">
        <w:rPr>
          <w:rFonts w:ascii="Times New Roman" w:hAnsi="Times New Roman"/>
          <w:color w:val="222222"/>
        </w:rPr>
        <w:t>rhythm and flow of the language;</w:t>
      </w:r>
    </w:p>
    <w:p w:rsidR="002C25E6" w:rsidRPr="0042026A" w:rsidRDefault="002C25E6" w:rsidP="005B7AC5">
      <w:pPr>
        <w:numPr>
          <w:ilvl w:val="0"/>
          <w:numId w:val="2"/>
        </w:numPr>
        <w:shd w:val="clear" w:color="auto" w:fill="FFFFFF"/>
        <w:ind w:left="360" w:right="360"/>
        <w:textAlignment w:val="baseline"/>
        <w:rPr>
          <w:rFonts w:ascii="Times New Roman" w:hAnsi="Times New Roman"/>
          <w:color w:val="222222"/>
        </w:rPr>
      </w:pPr>
      <w:r w:rsidRPr="0042026A">
        <w:rPr>
          <w:rFonts w:ascii="Times New Roman" w:hAnsi="Times New Roman"/>
          <w:color w:val="222222"/>
          <w:bdr w:val="none" w:sz="0" w:space="0" w:color="auto" w:frame="1"/>
        </w:rPr>
        <w:t>Conventions</w:t>
      </w:r>
      <w:r>
        <w:rPr>
          <w:rFonts w:ascii="Times New Roman" w:hAnsi="Times New Roman"/>
          <w:color w:val="222222"/>
          <w:bdr w:val="none" w:sz="0" w:space="0" w:color="auto" w:frame="1"/>
        </w:rPr>
        <w:t>—</w:t>
      </w:r>
      <w:r w:rsidRPr="0042026A">
        <w:rPr>
          <w:rFonts w:ascii="Times New Roman" w:hAnsi="Times New Roman"/>
          <w:color w:val="222222"/>
        </w:rPr>
        <w:t>the</w:t>
      </w:r>
      <w:r>
        <w:rPr>
          <w:rFonts w:ascii="Times New Roman" w:hAnsi="Times New Roman"/>
          <w:color w:val="222222"/>
        </w:rPr>
        <w:t xml:space="preserve"> </w:t>
      </w:r>
      <w:r w:rsidRPr="0042026A">
        <w:rPr>
          <w:rFonts w:ascii="Times New Roman" w:hAnsi="Times New Roman"/>
          <w:color w:val="222222"/>
        </w:rPr>
        <w:t>mechanical correctness; and</w:t>
      </w:r>
    </w:p>
    <w:p w:rsidR="002C25E6" w:rsidRPr="0042026A" w:rsidRDefault="002C25E6" w:rsidP="005B7AC5">
      <w:pPr>
        <w:numPr>
          <w:ilvl w:val="0"/>
          <w:numId w:val="2"/>
        </w:numPr>
        <w:shd w:val="clear" w:color="auto" w:fill="FFFFFF"/>
        <w:ind w:left="360" w:right="360"/>
        <w:textAlignment w:val="baseline"/>
        <w:rPr>
          <w:rFonts w:ascii="Times New Roman" w:hAnsi="Times New Roman"/>
          <w:color w:val="222222"/>
        </w:rPr>
      </w:pPr>
      <w:r w:rsidRPr="0042026A">
        <w:rPr>
          <w:rFonts w:ascii="Times New Roman" w:hAnsi="Times New Roman"/>
          <w:color w:val="222222"/>
          <w:bdr w:val="none" w:sz="0" w:space="0" w:color="auto" w:frame="1"/>
        </w:rPr>
        <w:t>Presentation</w:t>
      </w:r>
      <w:r>
        <w:rPr>
          <w:rFonts w:ascii="Times New Roman" w:hAnsi="Times New Roman"/>
          <w:color w:val="222222"/>
          <w:bdr w:val="none" w:sz="0" w:space="0" w:color="auto" w:frame="1"/>
        </w:rPr>
        <w:t>—</w:t>
      </w:r>
      <w:r w:rsidRPr="0042026A">
        <w:rPr>
          <w:rFonts w:ascii="Times New Roman" w:hAnsi="Times New Roman"/>
          <w:color w:val="222222"/>
        </w:rPr>
        <w:t>how</w:t>
      </w:r>
      <w:r>
        <w:rPr>
          <w:rFonts w:ascii="Times New Roman" w:hAnsi="Times New Roman"/>
          <w:color w:val="222222"/>
        </w:rPr>
        <w:t xml:space="preserve"> </w:t>
      </w:r>
      <w:r w:rsidRPr="0042026A">
        <w:rPr>
          <w:rFonts w:ascii="Times New Roman" w:hAnsi="Times New Roman"/>
          <w:color w:val="222222"/>
        </w:rPr>
        <w:t>the writing actually looks on the page.</w:t>
      </w:r>
    </w:p>
    <w:p w:rsidR="002C25E6" w:rsidRPr="00EA5BE4" w:rsidRDefault="002C25E6" w:rsidP="002C25E6">
      <w:pPr>
        <w:ind w:firstLine="720"/>
        <w:rPr>
          <w:rFonts w:ascii="Times New Roman" w:hAnsi="Times New Roman"/>
        </w:rPr>
      </w:pPr>
      <w:r>
        <w:rPr>
          <w:rFonts w:ascii="Times New Roman" w:hAnsi="Times New Roman"/>
        </w:rPr>
        <w:t xml:space="preserve">This writing assessment model provides common language for teaching how good writing looks and sounds as well as for assessing students’ writing.  By separating </w:t>
      </w:r>
      <w:r>
        <w:rPr>
          <w:rFonts w:ascii="Times New Roman" w:hAnsi="Times New Roman"/>
        </w:rPr>
        <w:lastRenderedPageBreak/>
        <w:t xml:space="preserve">out the traits, teachers can give more detailed feedback in particular areas rather than on a whole piece in general.   </w:t>
      </w:r>
    </w:p>
    <w:p w:rsidR="00022FC4" w:rsidRDefault="002C25E6" w:rsidP="00022FC4">
      <w:pPr>
        <w:rPr>
          <w:rFonts w:ascii="Times New Roman" w:hAnsi="Times New Roman"/>
          <w:i/>
        </w:rPr>
      </w:pPr>
      <w:r w:rsidRPr="00C22B0B">
        <w:rPr>
          <w:rFonts w:ascii="Times New Roman" w:hAnsi="Times New Roman"/>
          <w:b/>
        </w:rPr>
        <w:t xml:space="preserve">Traditional </w:t>
      </w:r>
      <w:r>
        <w:rPr>
          <w:rFonts w:ascii="Times New Roman" w:hAnsi="Times New Roman"/>
          <w:b/>
        </w:rPr>
        <w:t>w</w:t>
      </w:r>
      <w:r w:rsidRPr="00C22B0B">
        <w:rPr>
          <w:rFonts w:ascii="Times New Roman" w:hAnsi="Times New Roman"/>
          <w:b/>
        </w:rPr>
        <w:t>riting vs.</w:t>
      </w:r>
      <w:r>
        <w:rPr>
          <w:rFonts w:ascii="Times New Roman" w:hAnsi="Times New Roman"/>
          <w:b/>
        </w:rPr>
        <w:t xml:space="preserve"> o</w:t>
      </w:r>
      <w:r w:rsidRPr="00C22B0B">
        <w:rPr>
          <w:rFonts w:ascii="Times New Roman" w:hAnsi="Times New Roman"/>
          <w:b/>
        </w:rPr>
        <w:t xml:space="preserve">nline </w:t>
      </w:r>
      <w:r>
        <w:rPr>
          <w:rFonts w:ascii="Times New Roman" w:hAnsi="Times New Roman"/>
          <w:b/>
        </w:rPr>
        <w:t>w</w:t>
      </w:r>
      <w:r w:rsidRPr="00C22B0B">
        <w:rPr>
          <w:rFonts w:ascii="Times New Roman" w:hAnsi="Times New Roman"/>
          <w:b/>
        </w:rPr>
        <w:t>riting</w:t>
      </w:r>
      <w:r>
        <w:rPr>
          <w:rFonts w:ascii="Times New Roman" w:hAnsi="Times New Roman"/>
          <w:i/>
        </w:rPr>
        <w:t xml:space="preserve"> </w:t>
      </w:r>
    </w:p>
    <w:p w:rsidR="002C25E6" w:rsidRDefault="002C25E6" w:rsidP="00022FC4">
      <w:pPr>
        <w:ind w:firstLine="720"/>
        <w:rPr>
          <w:rFonts w:ascii="Times New Roman" w:hAnsi="Times New Roman"/>
        </w:rPr>
      </w:pPr>
      <w:r>
        <w:rPr>
          <w:rFonts w:ascii="Times New Roman" w:hAnsi="Times New Roman"/>
        </w:rPr>
        <w:t xml:space="preserve">Traditional writing is writing that is printed on paper and covers print material, such as magazine articles, books, newspaper articles, and more.  Print writing is known as the older form of writing (Patel, 2013).  Patel further adds that print writing is generally not interactive, has typically longer pieces, and is more formally written.  </w:t>
      </w:r>
    </w:p>
    <w:p w:rsidR="002C25E6" w:rsidRDefault="002C25E6" w:rsidP="002C25E6">
      <w:pPr>
        <w:ind w:firstLine="720"/>
        <w:rPr>
          <w:rFonts w:ascii="Times New Roman" w:hAnsi="Times New Roman"/>
        </w:rPr>
      </w:pPr>
      <w:r>
        <w:rPr>
          <w:rFonts w:ascii="Times New Roman" w:hAnsi="Times New Roman"/>
        </w:rPr>
        <w:t xml:space="preserve">Online writing is writing that is published on the World Wide Web (WWW).  Examples include but are not limited to blogs, your own website, or an article on a publishing website.  When writing online, keywords play a huge role if your writing is to be found.  People who read online are usually seeking information, not pleasure reading.  Petal (2013) also points out online readers do not usually read </w:t>
      </w:r>
      <w:r w:rsidR="008E1D57">
        <w:rPr>
          <w:rFonts w:ascii="Times New Roman" w:hAnsi="Times New Roman"/>
        </w:rPr>
        <w:t xml:space="preserve">the whole </w:t>
      </w:r>
      <w:r>
        <w:rPr>
          <w:rFonts w:ascii="Times New Roman" w:hAnsi="Times New Roman"/>
        </w:rPr>
        <w:t>piece</w:t>
      </w:r>
      <w:r w:rsidR="008E1D57">
        <w:rPr>
          <w:rFonts w:ascii="Times New Roman" w:hAnsi="Times New Roman"/>
        </w:rPr>
        <w:t xml:space="preserve"> word-for-word</w:t>
      </w:r>
      <w:r>
        <w:rPr>
          <w:rFonts w:ascii="Times New Roman" w:hAnsi="Times New Roman"/>
        </w:rPr>
        <w:t>; they skim headlines, skim article</w:t>
      </w:r>
      <w:r w:rsidR="00E6223D">
        <w:rPr>
          <w:rFonts w:ascii="Times New Roman" w:hAnsi="Times New Roman"/>
        </w:rPr>
        <w:t>s</w:t>
      </w:r>
      <w:r>
        <w:rPr>
          <w:rFonts w:ascii="Times New Roman" w:hAnsi="Times New Roman"/>
        </w:rPr>
        <w:t xml:space="preserve">, and look around for something interesting.      </w:t>
      </w:r>
    </w:p>
    <w:p w:rsidR="00022FC4" w:rsidRDefault="002C25E6" w:rsidP="00022FC4">
      <w:pPr>
        <w:rPr>
          <w:rFonts w:ascii="Times New Roman" w:hAnsi="Times New Roman"/>
          <w:i/>
        </w:rPr>
      </w:pPr>
      <w:r w:rsidRPr="00C22B0B">
        <w:rPr>
          <w:rFonts w:ascii="Times New Roman" w:hAnsi="Times New Roman"/>
          <w:b/>
        </w:rPr>
        <w:t xml:space="preserve">Best </w:t>
      </w:r>
      <w:r>
        <w:rPr>
          <w:rFonts w:ascii="Times New Roman" w:hAnsi="Times New Roman"/>
          <w:b/>
        </w:rPr>
        <w:t>p</w:t>
      </w:r>
      <w:r w:rsidRPr="00C22B0B">
        <w:rPr>
          <w:rFonts w:ascii="Times New Roman" w:hAnsi="Times New Roman"/>
          <w:b/>
        </w:rPr>
        <w:t xml:space="preserve">ractices in </w:t>
      </w:r>
      <w:r>
        <w:rPr>
          <w:rFonts w:ascii="Times New Roman" w:hAnsi="Times New Roman"/>
          <w:b/>
        </w:rPr>
        <w:t>w</w:t>
      </w:r>
      <w:r w:rsidRPr="00C22B0B">
        <w:rPr>
          <w:rFonts w:ascii="Times New Roman" w:hAnsi="Times New Roman"/>
          <w:b/>
        </w:rPr>
        <w:t>riting</w:t>
      </w:r>
      <w:r>
        <w:rPr>
          <w:rFonts w:ascii="Times New Roman" w:hAnsi="Times New Roman"/>
          <w:i/>
        </w:rPr>
        <w:t xml:space="preserve">  </w:t>
      </w:r>
    </w:p>
    <w:p w:rsidR="002C25E6" w:rsidRDefault="002C25E6" w:rsidP="00022FC4">
      <w:pPr>
        <w:ind w:firstLine="720"/>
        <w:rPr>
          <w:rFonts w:ascii="Times New Roman" w:hAnsi="Times New Roman"/>
        </w:rPr>
      </w:pPr>
      <w:r>
        <w:rPr>
          <w:rFonts w:ascii="Times New Roman" w:hAnsi="Times New Roman"/>
        </w:rPr>
        <w:t xml:space="preserve">No matter the choice of writing style, the same standard rules for writing still apply.  Writing still needs to be grammatically correct, be organized into paragraphs, and flow smoothly.  Engaging with writing tasks relies on students’ behavioral, emotional, and cognitive dimensions (Hawthrone, 2008) as well as social interactions.  As the saying goes, </w:t>
      </w:r>
      <w:r w:rsidRPr="00F93051">
        <w:rPr>
          <w:rFonts w:ascii="Times New Roman" w:hAnsi="Times New Roman"/>
        </w:rPr>
        <w:t>reading more</w:t>
      </w:r>
      <w:r>
        <w:rPr>
          <w:rFonts w:ascii="Times New Roman" w:hAnsi="Times New Roman"/>
        </w:rPr>
        <w:t xml:space="preserve"> makes a better reader, therefore, </w:t>
      </w:r>
      <w:r w:rsidRPr="00F93051">
        <w:rPr>
          <w:rFonts w:ascii="Times New Roman" w:hAnsi="Times New Roman"/>
        </w:rPr>
        <w:t>writing more</w:t>
      </w:r>
      <w:r>
        <w:rPr>
          <w:rFonts w:ascii="Times New Roman" w:hAnsi="Times New Roman"/>
        </w:rPr>
        <w:t xml:space="preserve"> makes a better writer.</w:t>
      </w:r>
    </w:p>
    <w:p w:rsidR="002C25E6" w:rsidRDefault="002C25E6" w:rsidP="002C25E6">
      <w:pPr>
        <w:ind w:firstLine="720"/>
        <w:rPr>
          <w:rFonts w:ascii="Times New Roman" w:hAnsi="Times New Roman"/>
        </w:rPr>
      </w:pPr>
      <w:r>
        <w:rPr>
          <w:rFonts w:ascii="Times New Roman" w:hAnsi="Times New Roman"/>
        </w:rPr>
        <w:t xml:space="preserve">  According to Bromley (2007), best practices in writing incorporate the writing process approach, direct instruction of writing skills, and knowledge of writing </w:t>
      </w:r>
      <w:r>
        <w:rPr>
          <w:rFonts w:ascii="Times New Roman" w:hAnsi="Times New Roman"/>
        </w:rPr>
        <w:lastRenderedPageBreak/>
        <w:t xml:space="preserve">conventions to develop good writers.  Bromley also believes that a good writing program should include context for writing, intentional writing instruction, and writing assessment.  A context for writing is the physical writing environment as well as the teacher’s attitude toward writing and the social interactions the teacher allows.  Intentional writing instruction includes direct instruction of grammar and conventions referred to as “fix-the-error” during writing time using the student’s authentic writing pieces.  Writing assessment should include portfolios, rubrics, and checklists as well as formal and informal writing pieces.         </w:t>
      </w:r>
    </w:p>
    <w:p w:rsidR="002C25E6" w:rsidRDefault="002C25E6" w:rsidP="002C25E6">
      <w:pPr>
        <w:ind w:firstLine="720"/>
        <w:rPr>
          <w:rFonts w:ascii="Times New Roman" w:hAnsi="Times New Roman"/>
        </w:rPr>
      </w:pPr>
      <w:r>
        <w:rPr>
          <w:rFonts w:ascii="Times New Roman" w:hAnsi="Times New Roman"/>
        </w:rPr>
        <w:t xml:space="preserve"> Cambourne (1988) suggests engagement, immersion, modeling, and relevance result in good writing.  Vygotsky (1978) believes that writing is a social act and</w:t>
      </w:r>
      <w:r w:rsidR="00E6223D">
        <w:rPr>
          <w:rFonts w:ascii="Times New Roman" w:hAnsi="Times New Roman"/>
        </w:rPr>
        <w:t>,</w:t>
      </w:r>
      <w:r>
        <w:rPr>
          <w:rFonts w:ascii="Times New Roman" w:hAnsi="Times New Roman"/>
        </w:rPr>
        <w:t xml:space="preserve"> because of student interactions, writing becomes stronger.  Atwell (1998) and Graves (1994) believe that best practices in writing involve going through the writing process in a writer’s workshop approach. </w:t>
      </w:r>
    </w:p>
    <w:p w:rsidR="002C25E6" w:rsidRDefault="002C25E6" w:rsidP="002C25E6">
      <w:pPr>
        <w:ind w:firstLine="720"/>
        <w:rPr>
          <w:rFonts w:ascii="Times New Roman" w:hAnsi="Times New Roman"/>
        </w:rPr>
      </w:pPr>
      <w:r>
        <w:rPr>
          <w:rFonts w:ascii="Times New Roman" w:hAnsi="Times New Roman"/>
        </w:rPr>
        <w:t xml:space="preserve">In looking at today’s generation and the </w:t>
      </w:r>
      <w:r w:rsidR="00E6223D">
        <w:rPr>
          <w:rFonts w:ascii="Times New Roman" w:hAnsi="Times New Roman"/>
        </w:rPr>
        <w:t>number</w:t>
      </w:r>
      <w:r>
        <w:rPr>
          <w:rFonts w:ascii="Times New Roman" w:hAnsi="Times New Roman"/>
        </w:rPr>
        <w:t xml:space="preserve"> of technologies available, Bromley (2007) notes that because of a wider audience base in online writing, some students are more metacognitively aware of their thinking, which could produce better writing when using a word processor.  In addition, since it does correct some spelling and some grammar, it helps build students’ self-confidence and ease frustrations associated with paper-and-pencil writing.    </w:t>
      </w:r>
      <w:r>
        <w:rPr>
          <w:rFonts w:ascii="Times New Roman" w:hAnsi="Times New Roman"/>
        </w:rPr>
        <w:tab/>
        <w:t xml:space="preserve">       </w:t>
      </w:r>
    </w:p>
    <w:p w:rsidR="00022FC4" w:rsidRDefault="002C25E6" w:rsidP="00022FC4">
      <w:pPr>
        <w:rPr>
          <w:rFonts w:ascii="Times New Roman" w:hAnsi="Times New Roman"/>
          <w:i/>
        </w:rPr>
      </w:pPr>
      <w:r w:rsidRPr="00C22B0B">
        <w:rPr>
          <w:rFonts w:ascii="Times New Roman" w:hAnsi="Times New Roman"/>
          <w:b/>
        </w:rPr>
        <w:t xml:space="preserve">Text </w:t>
      </w:r>
      <w:r>
        <w:rPr>
          <w:rFonts w:ascii="Times New Roman" w:hAnsi="Times New Roman"/>
          <w:b/>
        </w:rPr>
        <w:t>g</w:t>
      </w:r>
      <w:r w:rsidRPr="00C22B0B">
        <w:rPr>
          <w:rFonts w:ascii="Times New Roman" w:hAnsi="Times New Roman"/>
          <w:b/>
        </w:rPr>
        <w:t xml:space="preserve">enres of </w:t>
      </w:r>
      <w:r>
        <w:rPr>
          <w:rFonts w:ascii="Times New Roman" w:hAnsi="Times New Roman"/>
          <w:b/>
        </w:rPr>
        <w:t>w</w:t>
      </w:r>
      <w:r w:rsidRPr="00C22B0B">
        <w:rPr>
          <w:rFonts w:ascii="Times New Roman" w:hAnsi="Times New Roman"/>
          <w:b/>
        </w:rPr>
        <w:t>riting</w:t>
      </w:r>
      <w:r>
        <w:rPr>
          <w:rFonts w:ascii="Times New Roman" w:hAnsi="Times New Roman"/>
          <w:i/>
        </w:rPr>
        <w:t xml:space="preserve">  </w:t>
      </w:r>
    </w:p>
    <w:p w:rsidR="002C25E6" w:rsidRDefault="002C25E6" w:rsidP="00022FC4">
      <w:pPr>
        <w:ind w:firstLine="720"/>
        <w:rPr>
          <w:rFonts w:ascii="Times New Roman" w:hAnsi="Times New Roman"/>
        </w:rPr>
      </w:pPr>
      <w:r>
        <w:rPr>
          <w:rFonts w:ascii="Times New Roman" w:hAnsi="Times New Roman"/>
        </w:rPr>
        <w:t xml:space="preserve">The term genre or text type refers to written text that has recognizable patterns, techniques, syntax, and conventions.  CCSS require teachers to incorporate three distinct types of writing, which include narrative, informational/explanatory, and </w:t>
      </w:r>
      <w:r>
        <w:rPr>
          <w:rFonts w:ascii="Times New Roman" w:hAnsi="Times New Roman"/>
        </w:rPr>
        <w:lastRenderedPageBreak/>
        <w:t xml:space="preserve">argumentative.  Each type serves different purposes and follows a different style or structure.  In other words, each type has its own defining features.  According to Calkins (2013), there are three major categories and each incorporates various genres.  Narrative writing is telling stories and can consist of personal narrative, fiction, historical fiction, fantasy, narrative memoir, biography, and narrative nonfiction.  Information/explanatory </w:t>
      </w:r>
      <w:r w:rsidR="00E6223D">
        <w:rPr>
          <w:rFonts w:ascii="Times New Roman" w:hAnsi="Times New Roman"/>
        </w:rPr>
        <w:t xml:space="preserve">writing </w:t>
      </w:r>
      <w:r>
        <w:rPr>
          <w:rFonts w:ascii="Times New Roman" w:hAnsi="Times New Roman"/>
        </w:rPr>
        <w:t xml:space="preserve">is text used to inform or explain something and can consist of how-to-books, directions, recipes, lab reports, fact sheets, news articles, feature articles, blogs, websites, reports, analytical memos, research reports, and nonfiction books.  Argumentative text uses logical reasoning to analyze a claim through clear evidence and evaluating sources.  Genres of this category can consist of persuasive letter, petition, persuasive speech, review, personal essay, persuasive essay, literary essay, historical essay, editorial, op-ed column, and research-based argumentative essay.       </w:t>
      </w:r>
    </w:p>
    <w:p w:rsidR="002C25E6" w:rsidRDefault="002C25E6" w:rsidP="002C25E6">
      <w:pPr>
        <w:ind w:firstLine="720"/>
        <w:rPr>
          <w:rFonts w:ascii="Times New Roman" w:hAnsi="Times New Roman"/>
        </w:rPr>
      </w:pPr>
      <w:r>
        <w:rPr>
          <w:rFonts w:ascii="Times New Roman" w:hAnsi="Times New Roman"/>
        </w:rPr>
        <w:t xml:space="preserve">Typically, upper grade students are exposed to argumentative writing.  Lower grades introduce this type of writing in the form of </w:t>
      </w:r>
      <w:r w:rsidR="00BC4AF8">
        <w:rPr>
          <w:rFonts w:ascii="Times New Roman" w:hAnsi="Times New Roman"/>
        </w:rPr>
        <w:t xml:space="preserve">persuasive or </w:t>
      </w:r>
      <w:r>
        <w:rPr>
          <w:rFonts w:ascii="Times New Roman" w:hAnsi="Times New Roman"/>
        </w:rPr>
        <w:t xml:space="preserve">opinion writing.  For the purpose of this study, persuasive writing will be described more </w:t>
      </w:r>
      <w:r w:rsidR="00615EA2">
        <w:rPr>
          <w:rFonts w:ascii="Times New Roman" w:hAnsi="Times New Roman"/>
        </w:rPr>
        <w:t>in-depth</w:t>
      </w:r>
      <w:r>
        <w:rPr>
          <w:rFonts w:ascii="Times New Roman" w:hAnsi="Times New Roman"/>
        </w:rPr>
        <w:t xml:space="preserve">.  </w:t>
      </w:r>
    </w:p>
    <w:p w:rsidR="00022FC4" w:rsidRDefault="002C25E6" w:rsidP="00022FC4">
      <w:pPr>
        <w:rPr>
          <w:rFonts w:ascii="Times New Roman" w:hAnsi="Times New Roman"/>
        </w:rPr>
      </w:pPr>
      <w:r w:rsidRPr="00C22B0B">
        <w:rPr>
          <w:rFonts w:ascii="Times New Roman" w:hAnsi="Times New Roman"/>
          <w:b/>
        </w:rPr>
        <w:t xml:space="preserve">Persuasive </w:t>
      </w:r>
      <w:r>
        <w:rPr>
          <w:rFonts w:ascii="Times New Roman" w:hAnsi="Times New Roman"/>
          <w:b/>
        </w:rPr>
        <w:t>w</w:t>
      </w:r>
      <w:r w:rsidRPr="00C22B0B">
        <w:rPr>
          <w:rFonts w:ascii="Times New Roman" w:hAnsi="Times New Roman"/>
          <w:b/>
        </w:rPr>
        <w:t>riting</w:t>
      </w:r>
      <w:r w:rsidRPr="002C7759">
        <w:rPr>
          <w:rFonts w:ascii="Times New Roman" w:hAnsi="Times New Roman"/>
        </w:rPr>
        <w:t xml:space="preserve"> </w:t>
      </w:r>
    </w:p>
    <w:p w:rsidR="002C25E6" w:rsidRDefault="002C25E6" w:rsidP="00022FC4">
      <w:pPr>
        <w:ind w:firstLine="720"/>
        <w:rPr>
          <w:rFonts w:ascii="Times New Roman" w:hAnsi="Times New Roman"/>
        </w:rPr>
      </w:pPr>
      <w:r>
        <w:rPr>
          <w:rFonts w:ascii="Times New Roman" w:hAnsi="Times New Roman"/>
        </w:rPr>
        <w:t>Due to the many controversies over the meaning of the term argument, Ramage, Bean and Johnson (2001) introduce various ways of thinking about argument rather than a definition.  Many people believe that argument carries a negative connotation</w:t>
      </w:r>
      <w:r w:rsidR="00E6223D">
        <w:rPr>
          <w:rFonts w:ascii="Times New Roman" w:hAnsi="Times New Roman"/>
        </w:rPr>
        <w:t>,</w:t>
      </w:r>
      <w:r>
        <w:rPr>
          <w:rFonts w:ascii="Times New Roman" w:hAnsi="Times New Roman"/>
        </w:rPr>
        <w:t xml:space="preserve"> meaning to fight or debate something.  However, Ramage, Bean and Johnson share how argument can be pleasurable, because it provides a creative activity for engaging high levels of inquiry and critical thinking, often with people we know (2001).</w:t>
      </w:r>
    </w:p>
    <w:p w:rsidR="002C25E6" w:rsidRDefault="002C25E6" w:rsidP="002C25E6">
      <w:pPr>
        <w:ind w:firstLine="720"/>
        <w:rPr>
          <w:rFonts w:ascii="Times New Roman" w:hAnsi="Times New Roman"/>
        </w:rPr>
      </w:pPr>
      <w:r>
        <w:rPr>
          <w:rFonts w:ascii="Times New Roman" w:hAnsi="Times New Roman"/>
        </w:rPr>
        <w:lastRenderedPageBreak/>
        <w:t xml:space="preserve">According to Burton (2014), persuasive writing is writing where the writer expresses his opinion in such a way as to convince the reader that the writer’s opinion is correct.  It can consist of an argument in order to build on the writer’s opinion.  It includes facts to support the writer’s stance.  </w:t>
      </w:r>
      <w:r w:rsidR="00BC4AF8">
        <w:rPr>
          <w:rFonts w:ascii="Times New Roman" w:hAnsi="Times New Roman"/>
        </w:rPr>
        <w:t>While persuasive writing involve</w:t>
      </w:r>
      <w:r w:rsidR="005D74CD">
        <w:rPr>
          <w:rFonts w:ascii="Times New Roman" w:hAnsi="Times New Roman"/>
        </w:rPr>
        <w:t xml:space="preserve">s only one view and evidence to support that view, argumentative writing usually involves </w:t>
      </w:r>
      <w:r w:rsidR="00BC4AF8">
        <w:rPr>
          <w:rFonts w:ascii="Times New Roman" w:hAnsi="Times New Roman"/>
        </w:rPr>
        <w:t>both sides of the argument</w:t>
      </w:r>
      <w:r w:rsidR="005D74CD">
        <w:rPr>
          <w:rFonts w:ascii="Times New Roman" w:hAnsi="Times New Roman"/>
        </w:rPr>
        <w:t xml:space="preserve"> and the</w:t>
      </w:r>
      <w:r w:rsidR="00286FD3">
        <w:rPr>
          <w:rFonts w:ascii="Times New Roman" w:hAnsi="Times New Roman"/>
        </w:rPr>
        <w:t>n the writer</w:t>
      </w:r>
      <w:r w:rsidR="005D74CD">
        <w:rPr>
          <w:rFonts w:ascii="Times New Roman" w:hAnsi="Times New Roman"/>
        </w:rPr>
        <w:t xml:space="preserve"> </w:t>
      </w:r>
      <w:r w:rsidR="00D26B81">
        <w:rPr>
          <w:rFonts w:ascii="Times New Roman" w:hAnsi="Times New Roman"/>
        </w:rPr>
        <w:t>weighs</w:t>
      </w:r>
      <w:r w:rsidR="005D74CD">
        <w:rPr>
          <w:rFonts w:ascii="Times New Roman" w:hAnsi="Times New Roman"/>
        </w:rPr>
        <w:t xml:space="preserve"> the facts and evidence to support a chosen view or position.  </w:t>
      </w:r>
      <w:r w:rsidR="00BC4AF8">
        <w:rPr>
          <w:rFonts w:ascii="Times New Roman" w:hAnsi="Times New Roman"/>
        </w:rPr>
        <w:t xml:space="preserve">   </w:t>
      </w:r>
    </w:p>
    <w:p w:rsidR="00022FC4" w:rsidRDefault="002C25E6" w:rsidP="00022FC4">
      <w:pPr>
        <w:autoSpaceDE w:val="0"/>
        <w:autoSpaceDN w:val="0"/>
        <w:adjustRightInd w:val="0"/>
        <w:rPr>
          <w:rFonts w:ascii="Times New Roman" w:hAnsi="Times New Roman"/>
          <w:i/>
        </w:rPr>
      </w:pPr>
      <w:r w:rsidRPr="00C22B0B">
        <w:rPr>
          <w:rFonts w:ascii="Times New Roman" w:hAnsi="Times New Roman"/>
          <w:b/>
        </w:rPr>
        <w:t xml:space="preserve">Challenges of </w:t>
      </w:r>
      <w:r>
        <w:rPr>
          <w:rFonts w:ascii="Times New Roman" w:hAnsi="Times New Roman"/>
          <w:b/>
        </w:rPr>
        <w:t>t</w:t>
      </w:r>
      <w:r w:rsidRPr="00C22B0B">
        <w:rPr>
          <w:rFonts w:ascii="Times New Roman" w:hAnsi="Times New Roman"/>
          <w:b/>
        </w:rPr>
        <w:t xml:space="preserve">eaching </w:t>
      </w:r>
      <w:r>
        <w:rPr>
          <w:rFonts w:ascii="Times New Roman" w:hAnsi="Times New Roman"/>
          <w:b/>
        </w:rPr>
        <w:t>w</w:t>
      </w:r>
      <w:r w:rsidRPr="00C22B0B">
        <w:rPr>
          <w:rFonts w:ascii="Times New Roman" w:hAnsi="Times New Roman"/>
          <w:b/>
        </w:rPr>
        <w:t>riting</w:t>
      </w:r>
      <w:r w:rsidR="00D26B81">
        <w:rPr>
          <w:rFonts w:ascii="Times New Roman" w:hAnsi="Times New Roman"/>
          <w:b/>
        </w:rPr>
        <w:t xml:space="preserve"> with technologies</w:t>
      </w:r>
      <w:r>
        <w:rPr>
          <w:rFonts w:ascii="Times New Roman" w:hAnsi="Times New Roman"/>
          <w:i/>
        </w:rPr>
        <w:t xml:space="preserve"> </w:t>
      </w:r>
    </w:p>
    <w:p w:rsidR="002C25E6" w:rsidRPr="002935EC" w:rsidRDefault="002C25E6" w:rsidP="00022FC4">
      <w:pPr>
        <w:autoSpaceDE w:val="0"/>
        <w:autoSpaceDN w:val="0"/>
        <w:adjustRightInd w:val="0"/>
        <w:ind w:firstLine="720"/>
        <w:rPr>
          <w:rFonts w:ascii="Times New Roman" w:hAnsi="Times New Roman"/>
        </w:rPr>
      </w:pPr>
      <w:r>
        <w:rPr>
          <w:rFonts w:ascii="Times New Roman" w:hAnsi="Times New Roman"/>
        </w:rPr>
        <w:t xml:space="preserve">Students must be able to write, think, and use proper grammar/spelling, all while composing a piece of text.  The multitasking needed for good quality writing is a challenge for some students to master using paper and pencil (Anderson, 2010).  While word processing software and various technological platforms allow for easier production of writing, they are too costly for schools to widely implement in a single year and are constantly being updated, which leaves current school-purchased technology to become outdated quickly.  Teachers not familiar with the most current social media practices also find it a challenge to implement them into their lessons.  For example, some teachers have never used blogs and are clueless as to how blogs would benefit their teaching.  They also are concerned with issues such as students’ identity being stolen or misused and student accounts being hacked into.  Although many teachers are starting to incorporate these new ways (using social media) of communicating in writing, they find it difficult when schools lag so far behind in the purchasing and providing of training on technology.  Today, many school districts are listening to the pleas of teachers to acquire more technology to engage today’s learners.        </w:t>
      </w:r>
    </w:p>
    <w:p w:rsidR="002C25E6" w:rsidRPr="00491FB7" w:rsidRDefault="002C25E6" w:rsidP="00596F58">
      <w:pPr>
        <w:pStyle w:val="Heading3"/>
      </w:pPr>
      <w:bookmarkStart w:id="30" w:name="_Toc428099580"/>
      <w:r w:rsidRPr="00491FB7">
        <w:lastRenderedPageBreak/>
        <w:t>Common Core State Standards Initiative and Writing</w:t>
      </w:r>
      <w:bookmarkEnd w:id="30"/>
    </w:p>
    <w:p w:rsidR="002C25E6" w:rsidRPr="008C2EA2" w:rsidRDefault="002C25E6" w:rsidP="002C25E6">
      <w:pPr>
        <w:autoSpaceDE w:val="0"/>
        <w:autoSpaceDN w:val="0"/>
        <w:adjustRightInd w:val="0"/>
        <w:ind w:firstLine="720"/>
        <w:rPr>
          <w:rFonts w:ascii="Times New Roman" w:hAnsi="Times New Roman"/>
        </w:rPr>
      </w:pPr>
      <w:r>
        <w:rPr>
          <w:rFonts w:ascii="Times New Roman" w:hAnsi="Times New Roman"/>
        </w:rPr>
        <w:t xml:space="preserve">The </w:t>
      </w:r>
      <w:r w:rsidRPr="00C22B0B">
        <w:rPr>
          <w:rFonts w:ascii="Times New Roman" w:hAnsi="Times New Roman"/>
        </w:rPr>
        <w:t>No Child Left Behind</w:t>
      </w:r>
      <w:r>
        <w:rPr>
          <w:rFonts w:ascii="Times New Roman" w:hAnsi="Times New Roman"/>
          <w:i/>
        </w:rPr>
        <w:t xml:space="preserve"> </w:t>
      </w:r>
      <w:r w:rsidRPr="00586EAE">
        <w:rPr>
          <w:rFonts w:ascii="Times New Roman" w:hAnsi="Times New Roman"/>
        </w:rPr>
        <w:t xml:space="preserve">Act </w:t>
      </w:r>
      <w:r>
        <w:rPr>
          <w:rFonts w:ascii="Times New Roman" w:hAnsi="Times New Roman"/>
        </w:rPr>
        <w:t>(NCLB, 200</w:t>
      </w:r>
      <w:r w:rsidR="00DE279C">
        <w:rPr>
          <w:rFonts w:ascii="Times New Roman" w:hAnsi="Times New Roman"/>
        </w:rPr>
        <w:t>2</w:t>
      </w:r>
      <w:r>
        <w:rPr>
          <w:rFonts w:ascii="Times New Roman" w:hAnsi="Times New Roman"/>
        </w:rPr>
        <w:t xml:space="preserve">) did not address writing.  The </w:t>
      </w:r>
      <w:r w:rsidRPr="00C22B0B">
        <w:rPr>
          <w:rFonts w:ascii="Times New Roman" w:hAnsi="Times New Roman"/>
        </w:rPr>
        <w:t>Common Core State Standards</w:t>
      </w:r>
      <w:r>
        <w:rPr>
          <w:rFonts w:ascii="Times New Roman" w:hAnsi="Times New Roman"/>
          <w:i/>
        </w:rPr>
        <w:t xml:space="preserve"> </w:t>
      </w:r>
      <w:r>
        <w:rPr>
          <w:rFonts w:ascii="Times New Roman" w:hAnsi="Times New Roman"/>
        </w:rPr>
        <w:t>(CCSS, 2012) treat writing as an equal to reading and writing is seen to be the vehicle where reading work and reading assessment will occur (Calkins, Ehrenworth, &amp; Lehman, 2012).  The CCSS (2012) initiative is state-led and coordinated by the National Governors Association Center for Best Practices (NGA, 201</w:t>
      </w:r>
      <w:r w:rsidR="004A4F93">
        <w:rPr>
          <w:rFonts w:ascii="Times New Roman" w:hAnsi="Times New Roman"/>
        </w:rPr>
        <w:t>0</w:t>
      </w:r>
      <w:r>
        <w:rPr>
          <w:rFonts w:ascii="Times New Roman" w:hAnsi="Times New Roman"/>
        </w:rPr>
        <w:t xml:space="preserve">) and the Council of Chief State School Officers (CCSSO, 2010).  A group of teachers, administrators, and others in the educational field collaborated to develop a clear and consistent framework that would prepare children to be college and career ready upon graduation.  The standards are also meant to provide a consistency of learning no matter where you live.  </w:t>
      </w:r>
      <w:r w:rsidRPr="008C2EA2">
        <w:rPr>
          <w:rFonts w:ascii="Times New Roman" w:hAnsi="Times New Roman"/>
        </w:rPr>
        <w:t>CCSS</w:t>
      </w:r>
      <w:r w:rsidR="008402BB">
        <w:rPr>
          <w:rFonts w:ascii="Times New Roman" w:hAnsi="Times New Roman"/>
        </w:rPr>
        <w:t xml:space="preserve"> (2012</w:t>
      </w:r>
      <w:r>
        <w:rPr>
          <w:rFonts w:ascii="Times New Roman" w:hAnsi="Times New Roman"/>
        </w:rPr>
        <w:t>)</w:t>
      </w:r>
      <w:r w:rsidRPr="008C2EA2">
        <w:rPr>
          <w:rFonts w:ascii="Times New Roman" w:hAnsi="Times New Roman"/>
        </w:rPr>
        <w:t xml:space="preserve"> adopted by 4</w:t>
      </w:r>
      <w:r w:rsidR="008402BB">
        <w:rPr>
          <w:rFonts w:ascii="Times New Roman" w:hAnsi="Times New Roman"/>
        </w:rPr>
        <w:t>5</w:t>
      </w:r>
      <w:r w:rsidRPr="008C2EA2">
        <w:rPr>
          <w:rFonts w:ascii="Times New Roman" w:hAnsi="Times New Roman"/>
        </w:rPr>
        <w:t xml:space="preserve"> states </w:t>
      </w:r>
      <w:r w:rsidR="008402BB">
        <w:rPr>
          <w:rFonts w:ascii="Times New Roman" w:hAnsi="Times New Roman"/>
        </w:rPr>
        <w:t>(originally 46 as one state only uses the ELA standards) h</w:t>
      </w:r>
      <w:r w:rsidR="00AD31FC">
        <w:rPr>
          <w:rFonts w:ascii="Times New Roman" w:hAnsi="Times New Roman"/>
        </w:rPr>
        <w:t xml:space="preserve">as </w:t>
      </w:r>
      <w:r w:rsidR="008402BB">
        <w:rPr>
          <w:rFonts w:ascii="Times New Roman" w:hAnsi="Times New Roman"/>
        </w:rPr>
        <w:t xml:space="preserve">recently dropped to 43 as </w:t>
      </w:r>
      <w:r w:rsidR="00AD31FC">
        <w:rPr>
          <w:rFonts w:ascii="Times New Roman" w:hAnsi="Times New Roman"/>
        </w:rPr>
        <w:t>2</w:t>
      </w:r>
      <w:r>
        <w:rPr>
          <w:rFonts w:ascii="Times New Roman" w:hAnsi="Times New Roman"/>
        </w:rPr>
        <w:t xml:space="preserve"> </w:t>
      </w:r>
      <w:r w:rsidR="008402BB">
        <w:rPr>
          <w:rFonts w:ascii="Times New Roman" w:hAnsi="Times New Roman"/>
        </w:rPr>
        <w:t xml:space="preserve">of the states </w:t>
      </w:r>
      <w:r>
        <w:rPr>
          <w:rFonts w:ascii="Times New Roman" w:hAnsi="Times New Roman"/>
        </w:rPr>
        <w:t>reversed their decision</w:t>
      </w:r>
      <w:r w:rsidR="008402BB">
        <w:rPr>
          <w:rFonts w:ascii="Times New Roman" w:hAnsi="Times New Roman"/>
        </w:rPr>
        <w:t xml:space="preserve"> in 2014, Oklahoma being one of those states.  According to the </w:t>
      </w:r>
      <w:r w:rsidR="004A4F93">
        <w:rPr>
          <w:rFonts w:ascii="Times New Roman" w:hAnsi="Times New Roman"/>
        </w:rPr>
        <w:t>NGA</w:t>
      </w:r>
      <w:r w:rsidRPr="00A62A1C">
        <w:rPr>
          <w:rFonts w:ascii="Times New Roman" w:hAnsi="Times New Roman"/>
          <w:shd w:val="clear" w:color="auto" w:fill="FFFFFF"/>
        </w:rPr>
        <w:t xml:space="preserve"> </w:t>
      </w:r>
      <w:r w:rsidR="008402BB">
        <w:rPr>
          <w:rFonts w:ascii="Times New Roman" w:hAnsi="Times New Roman"/>
          <w:shd w:val="clear" w:color="auto" w:fill="FFFFFF"/>
        </w:rPr>
        <w:t xml:space="preserve">and </w:t>
      </w:r>
      <w:r w:rsidRPr="00A62A1C">
        <w:rPr>
          <w:rFonts w:ascii="Times New Roman" w:hAnsi="Times New Roman"/>
          <w:shd w:val="clear" w:color="auto" w:fill="FFFFFF"/>
        </w:rPr>
        <w:t>CCSSO</w:t>
      </w:r>
      <w:r w:rsidRPr="00A62A1C">
        <w:rPr>
          <w:rFonts w:ascii="Times New Roman" w:hAnsi="Times New Roman"/>
        </w:rPr>
        <w:t xml:space="preserve"> 2010</w:t>
      </w:r>
      <w:r w:rsidR="008402BB">
        <w:rPr>
          <w:rFonts w:ascii="Times New Roman" w:hAnsi="Times New Roman"/>
        </w:rPr>
        <w:t>, these standards</w:t>
      </w:r>
      <w:r w:rsidRPr="00A62A1C">
        <w:rPr>
          <w:rFonts w:ascii="Times New Roman" w:hAnsi="Times New Roman"/>
          <w:color w:val="FF0000"/>
        </w:rPr>
        <w:t xml:space="preserve"> </w:t>
      </w:r>
      <w:r w:rsidRPr="008C2EA2">
        <w:rPr>
          <w:rFonts w:ascii="Times New Roman" w:hAnsi="Times New Roman"/>
        </w:rPr>
        <w:t>require teachers to integrate technology more now than ever before.</w:t>
      </w:r>
      <w:r>
        <w:rPr>
          <w:rFonts w:ascii="Times New Roman" w:hAnsi="Times New Roman"/>
        </w:rPr>
        <w:t xml:space="preserve">  Policy makers are moving forward from a multiple-choice paper-and-pencil state test to providing written responses on a computer in effort to stay globally competitive.  </w:t>
      </w:r>
      <w:r w:rsidRPr="008C2EA2">
        <w:rPr>
          <w:rFonts w:ascii="Times New Roman" w:hAnsi="Times New Roman"/>
        </w:rPr>
        <w:t>In 201</w:t>
      </w:r>
      <w:r w:rsidR="00D26B81">
        <w:rPr>
          <w:rFonts w:ascii="Times New Roman" w:hAnsi="Times New Roman"/>
        </w:rPr>
        <w:t>5</w:t>
      </w:r>
      <w:r w:rsidRPr="008C2EA2">
        <w:rPr>
          <w:rFonts w:ascii="Times New Roman" w:hAnsi="Times New Roman"/>
        </w:rPr>
        <w:t xml:space="preserve">, </w:t>
      </w:r>
      <w:r w:rsidR="00D26B81">
        <w:rPr>
          <w:rFonts w:ascii="Times New Roman" w:hAnsi="Times New Roman"/>
        </w:rPr>
        <w:t xml:space="preserve">many students in </w:t>
      </w:r>
      <w:r w:rsidR="00286FD3">
        <w:rPr>
          <w:rFonts w:ascii="Times New Roman" w:hAnsi="Times New Roman"/>
        </w:rPr>
        <w:t>Oklahoma took</w:t>
      </w:r>
      <w:r w:rsidR="00D26B81">
        <w:rPr>
          <w:rFonts w:ascii="Times New Roman" w:hAnsi="Times New Roman"/>
        </w:rPr>
        <w:t xml:space="preserve"> </w:t>
      </w:r>
      <w:r w:rsidRPr="008C2EA2">
        <w:rPr>
          <w:rFonts w:ascii="Times New Roman" w:hAnsi="Times New Roman"/>
        </w:rPr>
        <w:t xml:space="preserve">the required state assessments on a computer. </w:t>
      </w:r>
      <w:r>
        <w:rPr>
          <w:rFonts w:ascii="Times New Roman" w:hAnsi="Times New Roman"/>
        </w:rPr>
        <w:t xml:space="preserve"> </w:t>
      </w:r>
      <w:r w:rsidRPr="008C2EA2">
        <w:rPr>
          <w:rFonts w:ascii="Times New Roman" w:hAnsi="Times New Roman"/>
        </w:rPr>
        <w:t xml:space="preserve">This will require that students have both computer skills and more in-depth knowledge of constructing written responses on a computer, instead of filling in a bubble on paper. </w:t>
      </w:r>
    </w:p>
    <w:p w:rsidR="002C25E6" w:rsidRDefault="002C25E6" w:rsidP="002C25E6">
      <w:pPr>
        <w:autoSpaceDE w:val="0"/>
        <w:autoSpaceDN w:val="0"/>
        <w:adjustRightInd w:val="0"/>
        <w:ind w:firstLine="720"/>
        <w:rPr>
          <w:rFonts w:ascii="Times New Roman" w:hAnsi="Times New Roman"/>
        </w:rPr>
      </w:pPr>
      <w:r w:rsidRPr="008C2EA2">
        <w:rPr>
          <w:rFonts w:ascii="Times New Roman" w:hAnsi="Times New Roman"/>
        </w:rPr>
        <w:t xml:space="preserve">The new </w:t>
      </w:r>
      <w:r>
        <w:rPr>
          <w:rFonts w:ascii="Times New Roman" w:hAnsi="Times New Roman"/>
        </w:rPr>
        <w:t>C</w:t>
      </w:r>
      <w:r w:rsidRPr="008C2EA2">
        <w:rPr>
          <w:rFonts w:ascii="Times New Roman" w:hAnsi="Times New Roman"/>
        </w:rPr>
        <w:t xml:space="preserve">ommon </w:t>
      </w:r>
      <w:r>
        <w:rPr>
          <w:rFonts w:ascii="Times New Roman" w:hAnsi="Times New Roman"/>
        </w:rPr>
        <w:t>C</w:t>
      </w:r>
      <w:r w:rsidRPr="008C2EA2">
        <w:rPr>
          <w:rFonts w:ascii="Times New Roman" w:hAnsi="Times New Roman"/>
        </w:rPr>
        <w:t xml:space="preserve">ore </w:t>
      </w:r>
      <w:r>
        <w:rPr>
          <w:rFonts w:ascii="Times New Roman" w:hAnsi="Times New Roman"/>
        </w:rPr>
        <w:t>S</w:t>
      </w:r>
      <w:r w:rsidRPr="008C2EA2">
        <w:rPr>
          <w:rFonts w:ascii="Times New Roman" w:hAnsi="Times New Roman"/>
        </w:rPr>
        <w:t xml:space="preserve">tate </w:t>
      </w:r>
      <w:r>
        <w:rPr>
          <w:rFonts w:ascii="Times New Roman" w:hAnsi="Times New Roman"/>
        </w:rPr>
        <w:t>S</w:t>
      </w:r>
      <w:r w:rsidRPr="008C2EA2">
        <w:rPr>
          <w:rFonts w:ascii="Times New Roman" w:hAnsi="Times New Roman"/>
        </w:rPr>
        <w:t>tandards</w:t>
      </w:r>
      <w:r>
        <w:rPr>
          <w:rFonts w:ascii="Times New Roman" w:hAnsi="Times New Roman"/>
        </w:rPr>
        <w:t xml:space="preserve"> (2012)</w:t>
      </w:r>
      <w:r w:rsidRPr="008C2EA2">
        <w:rPr>
          <w:rFonts w:ascii="Times New Roman" w:hAnsi="Times New Roman"/>
        </w:rPr>
        <w:t xml:space="preserve"> have anchor standards that provide the skills and understanding all students must demonstrate in order to be college and career ready (CCR).</w:t>
      </w:r>
      <w:r>
        <w:rPr>
          <w:rFonts w:ascii="Times New Roman" w:hAnsi="Times New Roman"/>
        </w:rPr>
        <w:t xml:space="preserve">  Each anchor standard is then broken down into smaller </w:t>
      </w:r>
      <w:r>
        <w:rPr>
          <w:rFonts w:ascii="Times New Roman" w:hAnsi="Times New Roman"/>
        </w:rPr>
        <w:lastRenderedPageBreak/>
        <w:t>standards called grade specific standards.  According to Common Core State Standards Initiative (</w:t>
      </w:r>
      <w:r w:rsidRPr="00A62A1C">
        <w:rPr>
          <w:rFonts w:ascii="Times New Roman" w:hAnsi="Times New Roman"/>
          <w:shd w:val="clear" w:color="auto" w:fill="FFFFFF"/>
        </w:rPr>
        <w:t xml:space="preserve">NGA </w:t>
      </w:r>
      <w:r>
        <w:rPr>
          <w:rFonts w:ascii="Times New Roman" w:hAnsi="Times New Roman"/>
          <w:shd w:val="clear" w:color="auto" w:fill="FFFFFF"/>
        </w:rPr>
        <w:t>&amp;</w:t>
      </w:r>
      <w:r w:rsidRPr="00A62A1C">
        <w:rPr>
          <w:rFonts w:ascii="Times New Roman" w:hAnsi="Times New Roman"/>
          <w:shd w:val="clear" w:color="auto" w:fill="FFFFFF"/>
        </w:rPr>
        <w:t xml:space="preserve"> CCSSO</w:t>
      </w:r>
      <w:r>
        <w:rPr>
          <w:rFonts w:ascii="Times New Roman" w:hAnsi="Times New Roman"/>
          <w:shd w:val="clear" w:color="auto" w:fill="FFFFFF"/>
        </w:rPr>
        <w:t>,</w:t>
      </w:r>
      <w:r>
        <w:rPr>
          <w:rFonts w:ascii="Times New Roman" w:hAnsi="Times New Roman"/>
        </w:rPr>
        <w:t xml:space="preserve"> 2010) anchor and grade specific standards for fourth grade writing being used for this study include  </w:t>
      </w:r>
    </w:p>
    <w:p w:rsidR="002C25E6" w:rsidRPr="00E35E10" w:rsidRDefault="002C25E6" w:rsidP="005B7AC5">
      <w:pPr>
        <w:pStyle w:val="ListParagraph"/>
        <w:numPr>
          <w:ilvl w:val="0"/>
          <w:numId w:val="9"/>
        </w:numPr>
        <w:tabs>
          <w:tab w:val="left" w:pos="1440"/>
        </w:tabs>
        <w:autoSpaceDE w:val="0"/>
        <w:autoSpaceDN w:val="0"/>
        <w:adjustRightInd w:val="0"/>
        <w:ind w:left="720" w:firstLine="0"/>
        <w:rPr>
          <w:rFonts w:ascii="Times New Roman" w:hAnsi="Times New Roman"/>
        </w:rPr>
      </w:pPr>
      <w:r w:rsidRPr="00E35E10">
        <w:rPr>
          <w:rFonts w:ascii="Times New Roman" w:hAnsi="Times New Roman"/>
        </w:rPr>
        <w:t xml:space="preserve">Anchor Standard W.CCR.1 requires students to write arguments to support claims using topics or texts, using valid reasoning and relevant and sufficient evidence. </w:t>
      </w:r>
    </w:p>
    <w:p w:rsidR="002C25E6" w:rsidRPr="00E35E10" w:rsidRDefault="002C25E6" w:rsidP="005B7AC5">
      <w:pPr>
        <w:pStyle w:val="ListParagraph"/>
        <w:numPr>
          <w:ilvl w:val="0"/>
          <w:numId w:val="10"/>
        </w:numPr>
        <w:autoSpaceDE w:val="0"/>
        <w:autoSpaceDN w:val="0"/>
        <w:adjustRightInd w:val="0"/>
        <w:spacing w:after="200"/>
        <w:ind w:left="1440" w:firstLine="0"/>
        <w:rPr>
          <w:rFonts w:ascii="Times New Roman" w:hAnsi="Times New Roman"/>
        </w:rPr>
      </w:pPr>
      <w:r w:rsidRPr="00E35E10">
        <w:rPr>
          <w:rFonts w:ascii="Times New Roman" w:hAnsi="Times New Roman"/>
        </w:rPr>
        <w:t>Grade Specific Standard W.4.1 requires students to write opinion pieces on topics or texts, supporting a point of view with valid reasons as well as facts and details.</w:t>
      </w:r>
    </w:p>
    <w:p w:rsidR="002C25E6" w:rsidRPr="00E35E10" w:rsidRDefault="002C25E6" w:rsidP="005B7AC5">
      <w:pPr>
        <w:pStyle w:val="ListParagraph"/>
        <w:numPr>
          <w:ilvl w:val="0"/>
          <w:numId w:val="11"/>
        </w:numPr>
        <w:autoSpaceDE w:val="0"/>
        <w:autoSpaceDN w:val="0"/>
        <w:adjustRightInd w:val="0"/>
        <w:spacing w:after="200"/>
        <w:ind w:left="2160" w:firstLine="0"/>
        <w:rPr>
          <w:rFonts w:ascii="Times New Roman" w:hAnsi="Times New Roman"/>
        </w:rPr>
      </w:pPr>
      <w:r w:rsidRPr="00E35E10">
        <w:rPr>
          <w:rFonts w:ascii="Times New Roman" w:hAnsi="Times New Roman"/>
        </w:rPr>
        <w:t>Standard W.4.1 (a) requires students to introduce a topic or clearly state an opinion, and create an organizational structure in which related ideas are grouped to support the writer’s purpose.</w:t>
      </w:r>
    </w:p>
    <w:p w:rsidR="002C25E6" w:rsidRPr="00E35E10" w:rsidRDefault="002C25E6" w:rsidP="005B7AC5">
      <w:pPr>
        <w:pStyle w:val="ListParagraph"/>
        <w:numPr>
          <w:ilvl w:val="0"/>
          <w:numId w:val="11"/>
        </w:numPr>
        <w:autoSpaceDE w:val="0"/>
        <w:autoSpaceDN w:val="0"/>
        <w:adjustRightInd w:val="0"/>
        <w:spacing w:after="200"/>
        <w:ind w:left="2160" w:firstLine="0"/>
        <w:rPr>
          <w:rFonts w:ascii="Times New Roman" w:hAnsi="Times New Roman"/>
        </w:rPr>
      </w:pPr>
      <w:r w:rsidRPr="00E35E10">
        <w:rPr>
          <w:rFonts w:ascii="Times New Roman" w:hAnsi="Times New Roman"/>
        </w:rPr>
        <w:t>Standard W.4.1 (b) requires students to provide reasons that are supported by facts and details.</w:t>
      </w:r>
    </w:p>
    <w:p w:rsidR="002C25E6" w:rsidRPr="00E35E10" w:rsidRDefault="002C25E6" w:rsidP="005B7AC5">
      <w:pPr>
        <w:pStyle w:val="ListParagraph"/>
        <w:numPr>
          <w:ilvl w:val="0"/>
          <w:numId w:val="11"/>
        </w:numPr>
        <w:autoSpaceDE w:val="0"/>
        <w:autoSpaceDN w:val="0"/>
        <w:adjustRightInd w:val="0"/>
        <w:spacing w:after="200"/>
        <w:ind w:left="2160" w:firstLine="0"/>
        <w:rPr>
          <w:rFonts w:ascii="Times New Roman" w:hAnsi="Times New Roman"/>
        </w:rPr>
      </w:pPr>
      <w:r w:rsidRPr="00E35E10">
        <w:rPr>
          <w:rFonts w:ascii="Times New Roman" w:hAnsi="Times New Roman"/>
        </w:rPr>
        <w:t>Standard W.4.1(c) requires students to use words and phrases to link opinion and reasons (e.g. for instance, in order to, in addition to)</w:t>
      </w:r>
    </w:p>
    <w:p w:rsidR="002C25E6" w:rsidRPr="00E35E10" w:rsidRDefault="002C25E6" w:rsidP="005B7AC5">
      <w:pPr>
        <w:pStyle w:val="ListParagraph"/>
        <w:numPr>
          <w:ilvl w:val="0"/>
          <w:numId w:val="11"/>
        </w:numPr>
        <w:autoSpaceDE w:val="0"/>
        <w:autoSpaceDN w:val="0"/>
        <w:adjustRightInd w:val="0"/>
        <w:spacing w:after="200"/>
        <w:ind w:left="2160" w:firstLine="0"/>
        <w:rPr>
          <w:rFonts w:ascii="Times New Roman" w:hAnsi="Times New Roman"/>
        </w:rPr>
      </w:pPr>
      <w:r w:rsidRPr="00E35E10">
        <w:rPr>
          <w:rFonts w:ascii="Times New Roman" w:hAnsi="Times New Roman"/>
        </w:rPr>
        <w:t xml:space="preserve">Standard W.4.1 (d) requires students to provide a concluding statement. </w:t>
      </w:r>
    </w:p>
    <w:p w:rsidR="002C25E6" w:rsidRPr="00E35E10" w:rsidRDefault="002C25E6" w:rsidP="005B7AC5">
      <w:pPr>
        <w:pStyle w:val="ListParagraph"/>
        <w:numPr>
          <w:ilvl w:val="0"/>
          <w:numId w:val="9"/>
        </w:numPr>
        <w:autoSpaceDE w:val="0"/>
        <w:autoSpaceDN w:val="0"/>
        <w:adjustRightInd w:val="0"/>
        <w:spacing w:after="200"/>
        <w:ind w:left="720" w:firstLine="0"/>
        <w:rPr>
          <w:rFonts w:ascii="Times New Roman" w:hAnsi="Times New Roman"/>
        </w:rPr>
      </w:pPr>
      <w:r>
        <w:rPr>
          <w:rFonts w:ascii="Times New Roman" w:hAnsi="Times New Roman"/>
        </w:rPr>
        <w:t>A</w:t>
      </w:r>
      <w:r w:rsidRPr="00E35E10">
        <w:rPr>
          <w:rFonts w:ascii="Times New Roman" w:hAnsi="Times New Roman"/>
        </w:rPr>
        <w:t>nchor Standard W.CCR.4 requires students to produce clear, organized writing that is appropriate to the task, purpose</w:t>
      </w:r>
      <w:r w:rsidR="0048360E">
        <w:rPr>
          <w:rFonts w:ascii="Times New Roman" w:hAnsi="Times New Roman"/>
        </w:rPr>
        <w:t>,</w:t>
      </w:r>
      <w:r w:rsidRPr="00E35E10">
        <w:rPr>
          <w:rFonts w:ascii="Times New Roman" w:hAnsi="Times New Roman"/>
        </w:rPr>
        <w:t xml:space="preserve"> and audience. </w:t>
      </w:r>
    </w:p>
    <w:p w:rsidR="002C25E6" w:rsidRPr="00E35E10" w:rsidRDefault="002C25E6" w:rsidP="005B7AC5">
      <w:pPr>
        <w:pStyle w:val="ListParagraph"/>
        <w:numPr>
          <w:ilvl w:val="0"/>
          <w:numId w:val="9"/>
        </w:numPr>
        <w:autoSpaceDE w:val="0"/>
        <w:autoSpaceDN w:val="0"/>
        <w:adjustRightInd w:val="0"/>
        <w:spacing w:after="200"/>
        <w:ind w:left="720" w:firstLine="0"/>
        <w:rPr>
          <w:rFonts w:ascii="Times New Roman" w:hAnsi="Times New Roman"/>
        </w:rPr>
      </w:pPr>
      <w:r w:rsidRPr="00E35E10">
        <w:rPr>
          <w:rFonts w:ascii="Times New Roman" w:hAnsi="Times New Roman"/>
        </w:rPr>
        <w:lastRenderedPageBreak/>
        <w:t xml:space="preserve">Anchor Standard W.CCR.5 requires students to develop and strengthen writing as needed through planning, revising, editing, and peer feedback with the guidance and support of peers and adults. </w:t>
      </w:r>
    </w:p>
    <w:p w:rsidR="002C25E6" w:rsidRPr="00E35E10" w:rsidRDefault="002C25E6" w:rsidP="005B7AC5">
      <w:pPr>
        <w:pStyle w:val="ListParagraph"/>
        <w:numPr>
          <w:ilvl w:val="0"/>
          <w:numId w:val="9"/>
        </w:numPr>
        <w:autoSpaceDE w:val="0"/>
        <w:autoSpaceDN w:val="0"/>
        <w:adjustRightInd w:val="0"/>
        <w:spacing w:after="200"/>
        <w:ind w:left="720" w:firstLine="0"/>
        <w:rPr>
          <w:rFonts w:ascii="Times New Roman" w:hAnsi="Times New Roman"/>
        </w:rPr>
      </w:pPr>
      <w:r w:rsidRPr="00E35E10">
        <w:rPr>
          <w:rFonts w:ascii="Times New Roman" w:hAnsi="Times New Roman"/>
        </w:rPr>
        <w:t xml:space="preserve">Anchor Standard W.CCR.6 requires students to use technology, including the </w:t>
      </w:r>
      <w:r>
        <w:rPr>
          <w:rFonts w:ascii="Times New Roman" w:hAnsi="Times New Roman"/>
        </w:rPr>
        <w:t>I</w:t>
      </w:r>
      <w:r w:rsidRPr="00E35E10">
        <w:rPr>
          <w:rFonts w:ascii="Times New Roman" w:hAnsi="Times New Roman"/>
        </w:rPr>
        <w:t>nternet, to not only produce one page of writing in a single setting, but also publish their writing as well as interact and collaborate with others about their writing.</w:t>
      </w:r>
    </w:p>
    <w:p w:rsidR="002C25E6" w:rsidRPr="00E35E10" w:rsidRDefault="002C25E6" w:rsidP="005B7AC5">
      <w:pPr>
        <w:pStyle w:val="ListParagraph"/>
        <w:numPr>
          <w:ilvl w:val="0"/>
          <w:numId w:val="9"/>
        </w:numPr>
        <w:autoSpaceDE w:val="0"/>
        <w:autoSpaceDN w:val="0"/>
        <w:adjustRightInd w:val="0"/>
        <w:spacing w:after="200"/>
        <w:ind w:left="720" w:firstLine="0"/>
        <w:rPr>
          <w:rFonts w:ascii="Times New Roman" w:hAnsi="Times New Roman"/>
        </w:rPr>
      </w:pPr>
      <w:r w:rsidRPr="00E35E10">
        <w:rPr>
          <w:rFonts w:ascii="Times New Roman" w:hAnsi="Times New Roman"/>
        </w:rPr>
        <w:t>Anchor Standard W.CCR.8 requires students to use multiple print and digital sources for information, assess credibility/accuracy</w:t>
      </w:r>
      <w:r w:rsidR="0048360E">
        <w:rPr>
          <w:rFonts w:ascii="Times New Roman" w:hAnsi="Times New Roman"/>
        </w:rPr>
        <w:t>,</w:t>
      </w:r>
      <w:r w:rsidRPr="00E35E10">
        <w:rPr>
          <w:rFonts w:ascii="Times New Roman" w:hAnsi="Times New Roman"/>
        </w:rPr>
        <w:t xml:space="preserve"> and integrate the information while avoiding plagiarism.</w:t>
      </w:r>
    </w:p>
    <w:p w:rsidR="002C25E6" w:rsidRPr="00E35E10" w:rsidRDefault="002C25E6" w:rsidP="005B7AC5">
      <w:pPr>
        <w:pStyle w:val="ListParagraph"/>
        <w:numPr>
          <w:ilvl w:val="0"/>
          <w:numId w:val="9"/>
        </w:numPr>
        <w:autoSpaceDE w:val="0"/>
        <w:autoSpaceDN w:val="0"/>
        <w:adjustRightInd w:val="0"/>
        <w:ind w:left="720" w:firstLine="0"/>
        <w:rPr>
          <w:rFonts w:ascii="Times New Roman" w:hAnsi="Times New Roman"/>
        </w:rPr>
      </w:pPr>
      <w:r w:rsidRPr="00E35E10">
        <w:rPr>
          <w:rFonts w:ascii="Times New Roman" w:hAnsi="Times New Roman"/>
        </w:rPr>
        <w:t xml:space="preserve">Anchor Standard W.CCR.10 requires students to write routinely over extended time frames (e.g. reflection and revision) and shorter time frames (a single sitting) for a range of tasks, purposes, and audiences. </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 xml:space="preserve">Fourth grade students will be expected to produce a minimum of one typed page in a given sitting.  However, the standards place more emphasis on quality versus quantity.  The quality of writing produced is expected to be at much higher levels than educators previously taught.  While the standards are basically the same in each grade, they progress in more depth for each of the next grade levels.  With this in mind, the foundational skills for writing must be taught and mastered at the elementary level. </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The Common Core State Standards cross with the traits</w:t>
      </w:r>
      <w:r w:rsidR="00D26B81">
        <w:rPr>
          <w:rFonts w:ascii="Times New Roman" w:hAnsi="Times New Roman"/>
        </w:rPr>
        <w:t xml:space="preserve"> of writing</w:t>
      </w:r>
      <w:r>
        <w:rPr>
          <w:rFonts w:ascii="Times New Roman" w:hAnsi="Times New Roman"/>
        </w:rPr>
        <w:t xml:space="preserve">.  For example, according to Education Northeast (2012), for ideas in argumentative writing a writer should be able to develop, introduce, and establish a claim as well as support the claim with relevant evidence and point out the claim’s strengths and weaknesses.  For </w:t>
      </w:r>
      <w:r>
        <w:rPr>
          <w:rFonts w:ascii="Times New Roman" w:hAnsi="Times New Roman"/>
        </w:rPr>
        <w:lastRenderedPageBreak/>
        <w:t xml:space="preserve">voice in argumentative writing a writer should be able to use appropriate tone and style for that type of anticipated audience.  For organization in argumentative writing a writer should be able to create logical sequence and reasons to back up a claim with thoughtful transitions between claims.  For word choice in argumentative writing a writer should be able to use words and phrases appropriate to topic.  Writers should also use appropriate sentence fluency, conventions, and presentation skills applicable for their grade.       </w:t>
      </w:r>
    </w:p>
    <w:p w:rsidR="002C25E6" w:rsidRDefault="002C25E6" w:rsidP="00596F58">
      <w:pPr>
        <w:pStyle w:val="Heading3"/>
      </w:pPr>
      <w:bookmarkStart w:id="31" w:name="_Toc428099581"/>
      <w:r>
        <w:t>Research Studies on Blogging and Persuasive Writing Development</w:t>
      </w:r>
      <w:bookmarkEnd w:id="31"/>
    </w:p>
    <w:p w:rsidR="00534E08" w:rsidRDefault="002C25E6" w:rsidP="00534E08">
      <w:pPr>
        <w:autoSpaceDE w:val="0"/>
        <w:autoSpaceDN w:val="0"/>
        <w:adjustRightInd w:val="0"/>
        <w:rPr>
          <w:rFonts w:ascii="Times New Roman" w:hAnsi="Times New Roman"/>
          <w:b/>
          <w:lang w:val="en-CA"/>
        </w:rPr>
      </w:pPr>
      <w:r w:rsidRPr="002342FF">
        <w:rPr>
          <w:rFonts w:ascii="Times New Roman" w:hAnsi="Times New Roman"/>
          <w:b/>
          <w:lang w:val="en-CA"/>
        </w:rPr>
        <w:t>Review methods</w:t>
      </w:r>
      <w:r>
        <w:rPr>
          <w:rFonts w:ascii="Times New Roman" w:hAnsi="Times New Roman"/>
          <w:b/>
          <w:lang w:val="en-CA"/>
        </w:rPr>
        <w:t xml:space="preserve">  </w:t>
      </w:r>
    </w:p>
    <w:p w:rsidR="002C25E6" w:rsidRPr="00C34478" w:rsidRDefault="00534E08" w:rsidP="00534E08">
      <w:pPr>
        <w:autoSpaceDE w:val="0"/>
        <w:autoSpaceDN w:val="0"/>
        <w:adjustRightInd w:val="0"/>
        <w:ind w:firstLine="720"/>
        <w:rPr>
          <w:rFonts w:ascii="Times New Roman" w:hAnsi="Times New Roman"/>
          <w:lang w:val="en-CA"/>
        </w:rPr>
      </w:pPr>
      <w:r>
        <w:rPr>
          <w:rFonts w:ascii="Times New Roman" w:hAnsi="Times New Roman"/>
          <w:lang w:val="en-CA"/>
        </w:rPr>
        <w:t>I</w:t>
      </w:r>
      <w:r w:rsidR="002C25E6">
        <w:rPr>
          <w:rFonts w:ascii="Times New Roman" w:hAnsi="Times New Roman"/>
          <w:lang w:val="en-CA"/>
        </w:rPr>
        <w:t xml:space="preserve">n order to identify relevant studies for the literature review, key terms/phrases were identified, such as writing, writing development, blogs, blogging, persuasive writing, writing instruction and blogging, blogging as an instructional tool, blogging as a social practice of writing instruction, and blogging as a motivational tool.  Search engines included J-Stor, PsycInfo, Academic Search Premier, EBSCO Host, ERIC, Professional Development Collection, and Pro-Quest.  Pro-Quest identified dissertations that were relevant to this study.  In the dissertations, reference sections were combed to locate additional studies.  </w:t>
      </w:r>
    </w:p>
    <w:p w:rsidR="002C25E6" w:rsidRDefault="002C25E6" w:rsidP="002C25E6">
      <w:pPr>
        <w:autoSpaceDE w:val="0"/>
        <w:autoSpaceDN w:val="0"/>
        <w:adjustRightInd w:val="0"/>
        <w:ind w:firstLine="720"/>
        <w:rPr>
          <w:rFonts w:ascii="Times New Roman" w:hAnsi="Times New Roman"/>
          <w:lang w:val="en-CA"/>
        </w:rPr>
      </w:pPr>
      <w:r>
        <w:rPr>
          <w:rFonts w:ascii="Times New Roman" w:hAnsi="Times New Roman"/>
          <w:lang w:val="en-CA"/>
        </w:rPr>
        <w:t>The searches did not produce many studies, suggesting the research in this area needs further exploration.  Reading the abstracts helped to determine the study’s relevance.  Criteria for selecting or excluding studies were based on the following</w:t>
      </w:r>
    </w:p>
    <w:p w:rsidR="002C25E6" w:rsidRDefault="002C25E6" w:rsidP="005B7AC5">
      <w:pPr>
        <w:pStyle w:val="ListParagraph"/>
        <w:numPr>
          <w:ilvl w:val="0"/>
          <w:numId w:val="5"/>
        </w:numPr>
        <w:autoSpaceDE w:val="0"/>
        <w:autoSpaceDN w:val="0"/>
        <w:adjustRightInd w:val="0"/>
        <w:rPr>
          <w:rFonts w:ascii="Times New Roman" w:hAnsi="Times New Roman"/>
          <w:lang w:val="en-CA"/>
        </w:rPr>
      </w:pPr>
      <w:r>
        <w:rPr>
          <w:rFonts w:ascii="Times New Roman" w:hAnsi="Times New Roman"/>
          <w:lang w:val="en-CA"/>
        </w:rPr>
        <w:t>Studies were dissertations and/or peer reviewed.</w:t>
      </w:r>
    </w:p>
    <w:p w:rsidR="002C25E6" w:rsidRDefault="002C25E6" w:rsidP="005B7AC5">
      <w:pPr>
        <w:pStyle w:val="ListParagraph"/>
        <w:numPr>
          <w:ilvl w:val="0"/>
          <w:numId w:val="5"/>
        </w:numPr>
        <w:autoSpaceDE w:val="0"/>
        <w:autoSpaceDN w:val="0"/>
        <w:adjustRightInd w:val="0"/>
        <w:spacing w:after="200"/>
        <w:rPr>
          <w:rFonts w:ascii="Times New Roman" w:hAnsi="Times New Roman"/>
          <w:lang w:val="en-CA"/>
        </w:rPr>
      </w:pPr>
      <w:r>
        <w:rPr>
          <w:rFonts w:ascii="Times New Roman" w:hAnsi="Times New Roman"/>
          <w:lang w:val="en-CA"/>
        </w:rPr>
        <w:t>Studies were published within the last 10 years.</w:t>
      </w:r>
    </w:p>
    <w:p w:rsidR="002C25E6" w:rsidRDefault="002C25E6" w:rsidP="005B7AC5">
      <w:pPr>
        <w:pStyle w:val="ListParagraph"/>
        <w:numPr>
          <w:ilvl w:val="0"/>
          <w:numId w:val="5"/>
        </w:numPr>
        <w:autoSpaceDE w:val="0"/>
        <w:autoSpaceDN w:val="0"/>
        <w:adjustRightInd w:val="0"/>
        <w:spacing w:after="200"/>
        <w:rPr>
          <w:rFonts w:ascii="Times New Roman" w:hAnsi="Times New Roman"/>
          <w:lang w:val="en-CA"/>
        </w:rPr>
      </w:pPr>
      <w:r>
        <w:rPr>
          <w:rFonts w:ascii="Times New Roman" w:hAnsi="Times New Roman"/>
          <w:lang w:val="en-CA"/>
        </w:rPr>
        <w:t>Studies focused on blogging and writing.</w:t>
      </w:r>
    </w:p>
    <w:p w:rsidR="002C25E6" w:rsidRPr="00971425" w:rsidRDefault="002C25E6" w:rsidP="005B7AC5">
      <w:pPr>
        <w:pStyle w:val="ListParagraph"/>
        <w:numPr>
          <w:ilvl w:val="0"/>
          <w:numId w:val="5"/>
        </w:numPr>
        <w:autoSpaceDE w:val="0"/>
        <w:autoSpaceDN w:val="0"/>
        <w:adjustRightInd w:val="0"/>
        <w:rPr>
          <w:rFonts w:ascii="Times New Roman" w:hAnsi="Times New Roman"/>
          <w:lang w:val="en-CA"/>
        </w:rPr>
      </w:pPr>
      <w:r>
        <w:rPr>
          <w:rFonts w:ascii="Times New Roman" w:hAnsi="Times New Roman"/>
          <w:lang w:val="en-CA"/>
        </w:rPr>
        <w:lastRenderedPageBreak/>
        <w:t>Studies represented adequate research methods.</w:t>
      </w:r>
    </w:p>
    <w:p w:rsidR="002C25E6" w:rsidRDefault="002C25E6" w:rsidP="002C25E6">
      <w:pPr>
        <w:autoSpaceDE w:val="0"/>
        <w:autoSpaceDN w:val="0"/>
        <w:adjustRightInd w:val="0"/>
        <w:ind w:firstLine="720"/>
        <w:rPr>
          <w:rFonts w:ascii="Times New Roman" w:hAnsi="Times New Roman"/>
          <w:lang w:val="en-CA"/>
        </w:rPr>
      </w:pPr>
      <w:r>
        <w:rPr>
          <w:rFonts w:ascii="Times New Roman" w:hAnsi="Times New Roman"/>
          <w:lang w:val="en-CA"/>
        </w:rPr>
        <w:t>Initially, 48 studies were identified; however, many were eliminated due to one or more of the following a) they were not focused on blogging and writing (some may have focused on one of the topics, but not both), or b) they were not actual studies.  As a result, 1</w:t>
      </w:r>
      <w:r w:rsidR="00D26B81">
        <w:rPr>
          <w:rFonts w:ascii="Times New Roman" w:hAnsi="Times New Roman"/>
          <w:lang w:val="en-CA"/>
        </w:rPr>
        <w:t>3</w:t>
      </w:r>
      <w:r>
        <w:rPr>
          <w:rFonts w:ascii="Times New Roman" w:hAnsi="Times New Roman"/>
          <w:lang w:val="en-CA"/>
        </w:rPr>
        <w:t xml:space="preserve"> studies were selected to include in this review.  Only two studies were identified that are relevant with this study on blogging and persuasive writing development.  </w:t>
      </w:r>
    </w:p>
    <w:p w:rsidR="002C25E6" w:rsidRDefault="002C25E6" w:rsidP="002C25E6">
      <w:pPr>
        <w:autoSpaceDE w:val="0"/>
        <w:autoSpaceDN w:val="0"/>
        <w:adjustRightInd w:val="0"/>
        <w:ind w:firstLine="720"/>
        <w:rPr>
          <w:rFonts w:ascii="Times New Roman" w:hAnsi="Times New Roman"/>
        </w:rPr>
      </w:pPr>
      <w:r>
        <w:rPr>
          <w:rFonts w:ascii="Times New Roman" w:hAnsi="Times New Roman"/>
          <w:lang w:val="en-CA"/>
        </w:rPr>
        <w:t xml:space="preserve">This review is divided into four areas related to blogging and persuasive writing development.  Each area examines the purpose and methods used in the studies.  All studies used for this review are situated around the theoretical framework for this study.  Each study addresses at some level blogging and writing.  The area with the largest number of studies was blogs used as an instructional tool for writing.  This is consistent with Leu and Kinzer’s (2000) assertion that </w:t>
      </w:r>
      <w:r>
        <w:rPr>
          <w:rFonts w:ascii="Times New Roman" w:hAnsi="Times New Roman"/>
        </w:rPr>
        <w:t>most nations have realized in order to globally compete economically, ICT convergence in education is important (Leu, 2000; Leu and Kinzer, 2000).  Table 1 below provides a summary of the studies used in this review.</w:t>
      </w:r>
    </w:p>
    <w:p w:rsidR="00346485" w:rsidRPr="00346485" w:rsidRDefault="00346485" w:rsidP="00346485">
      <w:pPr>
        <w:autoSpaceDE w:val="0"/>
        <w:autoSpaceDN w:val="0"/>
        <w:adjustRightInd w:val="0"/>
      </w:pPr>
      <w:bookmarkStart w:id="32" w:name="_Toc422161649"/>
      <w:r w:rsidRPr="00346485">
        <w:t xml:space="preserve">Table </w:t>
      </w:r>
      <w:fldSimple w:instr=" SEQ Table \* ARABIC ">
        <w:r w:rsidR="00126CFD">
          <w:rPr>
            <w:noProof/>
          </w:rPr>
          <w:t>1</w:t>
        </w:r>
        <w:bookmarkEnd w:id="32"/>
      </w:fldSimple>
      <w:r w:rsidRPr="00346485">
        <w:t xml:space="preserve"> </w:t>
      </w:r>
    </w:p>
    <w:p w:rsidR="00346485" w:rsidRPr="00346485" w:rsidRDefault="00346485" w:rsidP="00346485">
      <w:pPr>
        <w:autoSpaceDE w:val="0"/>
        <w:autoSpaceDN w:val="0"/>
        <w:adjustRightInd w:val="0"/>
        <w:rPr>
          <w:rFonts w:ascii="Times New Roman" w:hAnsi="Times New Roman"/>
        </w:rPr>
      </w:pPr>
      <w:r w:rsidRPr="00346485">
        <w:rPr>
          <w:i/>
        </w:rPr>
        <w:t>Summary of Studies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1723"/>
        <w:gridCol w:w="1509"/>
        <w:gridCol w:w="1123"/>
        <w:gridCol w:w="2659"/>
      </w:tblGrid>
      <w:tr w:rsidR="002C25E6" w:rsidTr="0048360E">
        <w:tc>
          <w:tcPr>
            <w:tcW w:w="1698" w:type="dxa"/>
          </w:tcPr>
          <w:p w:rsidR="002C25E6" w:rsidRDefault="002C25E6" w:rsidP="003D6461">
            <w:pPr>
              <w:autoSpaceDE w:val="0"/>
              <w:autoSpaceDN w:val="0"/>
              <w:adjustRightInd w:val="0"/>
              <w:spacing w:line="240" w:lineRule="auto"/>
              <w:jc w:val="center"/>
              <w:rPr>
                <w:rFonts w:ascii="Times New Roman" w:hAnsi="Times New Roman"/>
              </w:rPr>
            </w:pPr>
            <w:r>
              <w:rPr>
                <w:rFonts w:ascii="Times New Roman" w:hAnsi="Times New Roman"/>
              </w:rPr>
              <w:t>Study</w:t>
            </w:r>
          </w:p>
        </w:tc>
        <w:tc>
          <w:tcPr>
            <w:tcW w:w="1723" w:type="dxa"/>
          </w:tcPr>
          <w:p w:rsidR="002C25E6" w:rsidRDefault="002C25E6" w:rsidP="003D6461">
            <w:pPr>
              <w:autoSpaceDE w:val="0"/>
              <w:autoSpaceDN w:val="0"/>
              <w:adjustRightInd w:val="0"/>
              <w:spacing w:line="240" w:lineRule="auto"/>
              <w:jc w:val="center"/>
              <w:rPr>
                <w:rFonts w:ascii="Times New Roman" w:hAnsi="Times New Roman"/>
              </w:rPr>
            </w:pPr>
            <w:r>
              <w:rPr>
                <w:rFonts w:ascii="Times New Roman" w:hAnsi="Times New Roman"/>
              </w:rPr>
              <w:t>Purpose</w:t>
            </w:r>
          </w:p>
        </w:tc>
        <w:tc>
          <w:tcPr>
            <w:tcW w:w="1509" w:type="dxa"/>
          </w:tcPr>
          <w:p w:rsidR="002C25E6" w:rsidRDefault="002C25E6" w:rsidP="003D6461">
            <w:pPr>
              <w:autoSpaceDE w:val="0"/>
              <w:autoSpaceDN w:val="0"/>
              <w:adjustRightInd w:val="0"/>
              <w:spacing w:line="240" w:lineRule="auto"/>
              <w:jc w:val="center"/>
              <w:rPr>
                <w:rFonts w:ascii="Times New Roman" w:hAnsi="Times New Roman"/>
              </w:rPr>
            </w:pPr>
            <w:r>
              <w:rPr>
                <w:rFonts w:ascii="Times New Roman" w:hAnsi="Times New Roman"/>
              </w:rPr>
              <w:t>Design</w:t>
            </w:r>
          </w:p>
        </w:tc>
        <w:tc>
          <w:tcPr>
            <w:tcW w:w="1123" w:type="dxa"/>
          </w:tcPr>
          <w:p w:rsidR="002C25E6" w:rsidRDefault="002C25E6" w:rsidP="003D6461">
            <w:pPr>
              <w:autoSpaceDE w:val="0"/>
              <w:autoSpaceDN w:val="0"/>
              <w:adjustRightInd w:val="0"/>
              <w:spacing w:line="240" w:lineRule="auto"/>
              <w:jc w:val="center"/>
              <w:rPr>
                <w:rFonts w:ascii="Times New Roman" w:hAnsi="Times New Roman"/>
              </w:rPr>
            </w:pPr>
            <w:r>
              <w:rPr>
                <w:rFonts w:ascii="Times New Roman" w:hAnsi="Times New Roman"/>
              </w:rPr>
              <w:t>Sample</w:t>
            </w:r>
          </w:p>
        </w:tc>
        <w:tc>
          <w:tcPr>
            <w:tcW w:w="2659" w:type="dxa"/>
          </w:tcPr>
          <w:p w:rsidR="002C25E6" w:rsidRDefault="002C25E6" w:rsidP="003D6461">
            <w:pPr>
              <w:autoSpaceDE w:val="0"/>
              <w:autoSpaceDN w:val="0"/>
              <w:adjustRightInd w:val="0"/>
              <w:spacing w:line="240" w:lineRule="auto"/>
              <w:jc w:val="center"/>
              <w:rPr>
                <w:rFonts w:ascii="Times New Roman" w:hAnsi="Times New Roman"/>
              </w:rPr>
            </w:pPr>
            <w:r>
              <w:rPr>
                <w:rFonts w:ascii="Times New Roman" w:hAnsi="Times New Roman"/>
              </w:rPr>
              <w:t>Result</w:t>
            </w:r>
          </w:p>
        </w:tc>
      </w:tr>
      <w:tr w:rsidR="002C25E6" w:rsidTr="0048360E">
        <w:tc>
          <w:tcPr>
            <w:tcW w:w="1698"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Felix (2008)</w:t>
            </w:r>
          </w:p>
        </w:tc>
        <w:tc>
          <w:tcPr>
            <w:tcW w:w="17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To determine the ways in which teachers used blogs in the classroom.</w:t>
            </w:r>
          </w:p>
        </w:tc>
        <w:tc>
          <w:tcPr>
            <w:tcW w:w="150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Multiple Case study</w:t>
            </w:r>
          </w:p>
        </w:tc>
        <w:tc>
          <w:tcPr>
            <w:tcW w:w="11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168 surveys; selected 12 to interview</w:t>
            </w:r>
          </w:p>
        </w:tc>
        <w:tc>
          <w:tcPr>
            <w:tcW w:w="265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Communication, motivation, increased writing, awareness of self-identity, interactive and collaborative.</w:t>
            </w:r>
          </w:p>
        </w:tc>
      </w:tr>
      <w:tr w:rsidR="002C25E6" w:rsidTr="0048360E">
        <w:tc>
          <w:tcPr>
            <w:tcW w:w="1698"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Armstrong &amp; Retterer (2008)</w:t>
            </w:r>
          </w:p>
        </w:tc>
        <w:tc>
          <w:tcPr>
            <w:tcW w:w="17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 xml:space="preserve">Examined how writing instruction was affected by the </w:t>
            </w:r>
            <w:r>
              <w:rPr>
                <w:rFonts w:ascii="Times New Roman" w:hAnsi="Times New Roman"/>
              </w:rPr>
              <w:lastRenderedPageBreak/>
              <w:t>use of a blog.</w:t>
            </w:r>
          </w:p>
        </w:tc>
        <w:tc>
          <w:tcPr>
            <w:tcW w:w="150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lastRenderedPageBreak/>
              <w:t>Action Research</w:t>
            </w:r>
          </w:p>
        </w:tc>
        <w:tc>
          <w:tcPr>
            <w:tcW w:w="11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 xml:space="preserve">16 </w:t>
            </w:r>
          </w:p>
        </w:tc>
        <w:tc>
          <w:tcPr>
            <w:tcW w:w="265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Wrote more, took risks, and allowed for creativity.</w:t>
            </w:r>
          </w:p>
        </w:tc>
      </w:tr>
      <w:tr w:rsidR="002C25E6" w:rsidTr="0048360E">
        <w:tc>
          <w:tcPr>
            <w:tcW w:w="1698"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lastRenderedPageBreak/>
              <w:t>Bloch (2007)</w:t>
            </w:r>
          </w:p>
        </w:tc>
        <w:tc>
          <w:tcPr>
            <w:tcW w:w="17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Examined how a blog was implemented as well as how it helped develop academic writing.</w:t>
            </w:r>
          </w:p>
        </w:tc>
        <w:tc>
          <w:tcPr>
            <w:tcW w:w="150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Action Research-Case Study</w:t>
            </w:r>
          </w:p>
        </w:tc>
        <w:tc>
          <w:tcPr>
            <w:tcW w:w="11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1</w:t>
            </w:r>
          </w:p>
        </w:tc>
        <w:tc>
          <w:tcPr>
            <w:tcW w:w="265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Helped with strategies but showed no improvement in writing development.</w:t>
            </w:r>
          </w:p>
        </w:tc>
      </w:tr>
      <w:tr w:rsidR="002C25E6" w:rsidTr="0048360E">
        <w:tc>
          <w:tcPr>
            <w:tcW w:w="1698"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Churchill (2009)</w:t>
            </w:r>
          </w:p>
        </w:tc>
        <w:tc>
          <w:tcPr>
            <w:tcW w:w="17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Explored how blogging can supplement instruction and lead to improved learning.</w:t>
            </w:r>
          </w:p>
        </w:tc>
        <w:tc>
          <w:tcPr>
            <w:tcW w:w="150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Action Research</w:t>
            </w:r>
          </w:p>
        </w:tc>
        <w:tc>
          <w:tcPr>
            <w:tcW w:w="11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24</w:t>
            </w:r>
          </w:p>
        </w:tc>
        <w:tc>
          <w:tcPr>
            <w:tcW w:w="265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The participants felt the blog contributed to their learning.</w:t>
            </w:r>
          </w:p>
        </w:tc>
      </w:tr>
      <w:tr w:rsidR="002C25E6" w:rsidTr="0048360E">
        <w:tc>
          <w:tcPr>
            <w:tcW w:w="1698"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Tekinarslan (2008)</w:t>
            </w:r>
          </w:p>
        </w:tc>
        <w:tc>
          <w:tcPr>
            <w:tcW w:w="17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Examined the use of blogs in the teaching and learning environment.</w:t>
            </w:r>
          </w:p>
        </w:tc>
        <w:tc>
          <w:tcPr>
            <w:tcW w:w="150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Action Research</w:t>
            </w:r>
          </w:p>
        </w:tc>
        <w:tc>
          <w:tcPr>
            <w:tcW w:w="11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55</w:t>
            </w:r>
          </w:p>
        </w:tc>
        <w:tc>
          <w:tcPr>
            <w:tcW w:w="265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Gained organizational skills, knowledge of paraphrasing and referencing skills, assumed greater responsibility, good practice for writing and referencing.</w:t>
            </w:r>
          </w:p>
        </w:tc>
      </w:tr>
      <w:tr w:rsidR="002C25E6" w:rsidTr="0048360E">
        <w:tc>
          <w:tcPr>
            <w:tcW w:w="1698"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Chen et al. (2011)</w:t>
            </w:r>
          </w:p>
        </w:tc>
        <w:tc>
          <w:tcPr>
            <w:tcW w:w="17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Examined peer feedback to enhance writing through blogging.</w:t>
            </w:r>
          </w:p>
        </w:tc>
        <w:tc>
          <w:tcPr>
            <w:tcW w:w="150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Mixed method</w:t>
            </w:r>
          </w:p>
        </w:tc>
        <w:tc>
          <w:tcPr>
            <w:tcW w:w="11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33</w:t>
            </w:r>
          </w:p>
        </w:tc>
        <w:tc>
          <w:tcPr>
            <w:tcW w:w="265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Improved students writing.</w:t>
            </w:r>
          </w:p>
        </w:tc>
      </w:tr>
      <w:tr w:rsidR="002C25E6" w:rsidTr="0048360E">
        <w:tc>
          <w:tcPr>
            <w:tcW w:w="1698"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Ellison &amp; Wu (2008)</w:t>
            </w:r>
          </w:p>
        </w:tc>
        <w:tc>
          <w:tcPr>
            <w:tcW w:w="17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Explored students’ attitude toward blogging in the classroom.</w:t>
            </w:r>
          </w:p>
        </w:tc>
        <w:tc>
          <w:tcPr>
            <w:tcW w:w="150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Exploratory</w:t>
            </w:r>
          </w:p>
        </w:tc>
        <w:tc>
          <w:tcPr>
            <w:tcW w:w="11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52</w:t>
            </w:r>
          </w:p>
        </w:tc>
        <w:tc>
          <w:tcPr>
            <w:tcW w:w="265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Helped with writing, viewed others perspectives, engaging and less formal.</w:t>
            </w:r>
          </w:p>
        </w:tc>
      </w:tr>
      <w:tr w:rsidR="002C25E6" w:rsidTr="0048360E">
        <w:tc>
          <w:tcPr>
            <w:tcW w:w="1698"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West (2008)</w:t>
            </w:r>
          </w:p>
        </w:tc>
        <w:tc>
          <w:tcPr>
            <w:tcW w:w="17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Sought to determine if blogging changed participants’ responses to literature.</w:t>
            </w:r>
          </w:p>
        </w:tc>
        <w:tc>
          <w:tcPr>
            <w:tcW w:w="150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Action Research-Case Study</w:t>
            </w:r>
          </w:p>
        </w:tc>
        <w:tc>
          <w:tcPr>
            <w:tcW w:w="11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3</w:t>
            </w:r>
          </w:p>
        </w:tc>
        <w:tc>
          <w:tcPr>
            <w:tcW w:w="265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Students’ wrote much like they would for their teacher using traditional methods.</w:t>
            </w:r>
          </w:p>
        </w:tc>
      </w:tr>
      <w:tr w:rsidR="002C25E6" w:rsidTr="0048360E">
        <w:tc>
          <w:tcPr>
            <w:tcW w:w="1698"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Ducate &amp; Lomicka (2008)</w:t>
            </w:r>
          </w:p>
        </w:tc>
        <w:tc>
          <w:tcPr>
            <w:tcW w:w="17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 xml:space="preserve">Examined how students progressed as readers and writers of </w:t>
            </w:r>
            <w:r>
              <w:rPr>
                <w:rFonts w:ascii="Times New Roman" w:hAnsi="Times New Roman"/>
              </w:rPr>
              <w:lastRenderedPageBreak/>
              <w:t>blogs.</w:t>
            </w:r>
          </w:p>
        </w:tc>
        <w:tc>
          <w:tcPr>
            <w:tcW w:w="150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lastRenderedPageBreak/>
              <w:t>Action Research</w:t>
            </w:r>
          </w:p>
        </w:tc>
        <w:tc>
          <w:tcPr>
            <w:tcW w:w="11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50</w:t>
            </w:r>
          </w:p>
        </w:tc>
        <w:tc>
          <w:tcPr>
            <w:tcW w:w="265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 xml:space="preserve">Developed intercultural competence, negotiated a third space, experimented with language, immersed </w:t>
            </w:r>
            <w:r>
              <w:rPr>
                <w:rFonts w:ascii="Times New Roman" w:hAnsi="Times New Roman"/>
              </w:rPr>
              <w:lastRenderedPageBreak/>
              <w:t xml:space="preserve">themselves into the culture of blogging, and added to their learning of reading, writing, vocabulary, and cultural knowledge.  </w:t>
            </w:r>
          </w:p>
        </w:tc>
      </w:tr>
      <w:tr w:rsidR="002C25E6" w:rsidTr="0048360E">
        <w:tc>
          <w:tcPr>
            <w:tcW w:w="1698"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lastRenderedPageBreak/>
              <w:t>Berg (2011)</w:t>
            </w:r>
          </w:p>
        </w:tc>
        <w:tc>
          <w:tcPr>
            <w:tcW w:w="17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 xml:space="preserve">Examined adolescents’ online discussions.   </w:t>
            </w:r>
          </w:p>
        </w:tc>
        <w:tc>
          <w:tcPr>
            <w:tcW w:w="150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Case Study</w:t>
            </w:r>
          </w:p>
        </w:tc>
        <w:tc>
          <w:tcPr>
            <w:tcW w:w="11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8</w:t>
            </w:r>
          </w:p>
        </w:tc>
        <w:tc>
          <w:tcPr>
            <w:tcW w:w="265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New literacies build on traditional literacies taught in the classroom.</w:t>
            </w:r>
          </w:p>
        </w:tc>
      </w:tr>
      <w:tr w:rsidR="002C25E6" w:rsidTr="0048360E">
        <w:tc>
          <w:tcPr>
            <w:tcW w:w="1698"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Palombo (2011)</w:t>
            </w:r>
          </w:p>
        </w:tc>
        <w:tc>
          <w:tcPr>
            <w:tcW w:w="17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Explored changes in persuasive writing through the use of a blog.</w:t>
            </w:r>
          </w:p>
        </w:tc>
        <w:tc>
          <w:tcPr>
            <w:tcW w:w="150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Exploratory</w:t>
            </w:r>
          </w:p>
        </w:tc>
        <w:tc>
          <w:tcPr>
            <w:tcW w:w="11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24</w:t>
            </w:r>
          </w:p>
        </w:tc>
        <w:tc>
          <w:tcPr>
            <w:tcW w:w="265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Influenced writing, built audience awareness and idea development, and established ownership.</w:t>
            </w:r>
          </w:p>
        </w:tc>
      </w:tr>
      <w:tr w:rsidR="002C25E6" w:rsidTr="0048360E">
        <w:tc>
          <w:tcPr>
            <w:tcW w:w="1698"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Anderson (2010)</w:t>
            </w:r>
          </w:p>
        </w:tc>
        <w:tc>
          <w:tcPr>
            <w:tcW w:w="17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 xml:space="preserve">Examined writing development in blogging. </w:t>
            </w:r>
          </w:p>
        </w:tc>
        <w:tc>
          <w:tcPr>
            <w:tcW w:w="150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Experimental</w:t>
            </w:r>
          </w:p>
        </w:tc>
        <w:tc>
          <w:tcPr>
            <w:tcW w:w="11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24</w:t>
            </w:r>
          </w:p>
        </w:tc>
        <w:tc>
          <w:tcPr>
            <w:tcW w:w="265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 xml:space="preserve">Improved </w:t>
            </w:r>
          </w:p>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content and voice.</w:t>
            </w:r>
          </w:p>
          <w:p w:rsidR="002C25E6" w:rsidRDefault="002C25E6" w:rsidP="003D6461">
            <w:pPr>
              <w:autoSpaceDE w:val="0"/>
              <w:autoSpaceDN w:val="0"/>
              <w:adjustRightInd w:val="0"/>
              <w:spacing w:line="240" w:lineRule="auto"/>
              <w:rPr>
                <w:rFonts w:ascii="Times New Roman" w:hAnsi="Times New Roman"/>
              </w:rPr>
            </w:pPr>
          </w:p>
        </w:tc>
      </w:tr>
      <w:tr w:rsidR="002C25E6" w:rsidTr="0048360E">
        <w:tc>
          <w:tcPr>
            <w:tcW w:w="1698"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Heath (2013)</w:t>
            </w:r>
          </w:p>
        </w:tc>
        <w:tc>
          <w:tcPr>
            <w:tcW w:w="17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Explored differences in writing in online and offline platforms.</w:t>
            </w:r>
          </w:p>
        </w:tc>
        <w:tc>
          <w:tcPr>
            <w:tcW w:w="150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Exploratory</w:t>
            </w:r>
          </w:p>
        </w:tc>
        <w:tc>
          <w:tcPr>
            <w:tcW w:w="1123"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141</w:t>
            </w:r>
          </w:p>
        </w:tc>
        <w:tc>
          <w:tcPr>
            <w:tcW w:w="2659" w:type="dxa"/>
          </w:tcPr>
          <w:p w:rsidR="002C25E6" w:rsidRDefault="002C25E6" w:rsidP="003D6461">
            <w:pPr>
              <w:autoSpaceDE w:val="0"/>
              <w:autoSpaceDN w:val="0"/>
              <w:adjustRightInd w:val="0"/>
              <w:spacing w:line="240" w:lineRule="auto"/>
              <w:rPr>
                <w:rFonts w:ascii="Times New Roman" w:hAnsi="Times New Roman"/>
              </w:rPr>
            </w:pPr>
            <w:r>
              <w:rPr>
                <w:rFonts w:ascii="Times New Roman" w:hAnsi="Times New Roman"/>
              </w:rPr>
              <w:t xml:space="preserve">Gender significantly influences the quality of writing. There were no significant differences in online and offline writing development, however, the blog group scored higher than the word group. </w:t>
            </w:r>
          </w:p>
        </w:tc>
      </w:tr>
    </w:tbl>
    <w:p w:rsidR="002C25E6" w:rsidRPr="00AA6B85" w:rsidRDefault="002C25E6" w:rsidP="002C25E6">
      <w:pPr>
        <w:autoSpaceDE w:val="0"/>
        <w:autoSpaceDN w:val="0"/>
        <w:adjustRightInd w:val="0"/>
        <w:spacing w:line="240" w:lineRule="auto"/>
        <w:rPr>
          <w:rFonts w:ascii="Times New Roman" w:hAnsi="Times New Roman"/>
        </w:rPr>
      </w:pPr>
    </w:p>
    <w:p w:rsidR="002C25E6" w:rsidRPr="00C22B0B" w:rsidRDefault="002C25E6" w:rsidP="00534E08">
      <w:pPr>
        <w:pStyle w:val="Heading3"/>
        <w:jc w:val="left"/>
        <w:rPr>
          <w:lang w:val="en-CA"/>
        </w:rPr>
      </w:pPr>
      <w:bookmarkStart w:id="33" w:name="_Toc426645258"/>
      <w:bookmarkStart w:id="34" w:name="_Toc428099582"/>
      <w:r w:rsidRPr="00C22B0B">
        <w:rPr>
          <w:lang w:val="en-CA"/>
        </w:rPr>
        <w:t>Studies on Blogs used as an Instructional Tool for Writing</w:t>
      </w:r>
      <w:bookmarkEnd w:id="33"/>
      <w:bookmarkEnd w:id="34"/>
    </w:p>
    <w:p w:rsidR="002C25E6" w:rsidRDefault="002C25E6" w:rsidP="002C25E6">
      <w:pPr>
        <w:autoSpaceDE w:val="0"/>
        <w:autoSpaceDN w:val="0"/>
        <w:adjustRightInd w:val="0"/>
        <w:rPr>
          <w:rFonts w:ascii="Times New Roman" w:hAnsi="Times New Roman"/>
          <w:lang w:val="en-CA"/>
        </w:rPr>
      </w:pPr>
      <w:r>
        <w:rPr>
          <w:rFonts w:ascii="Times New Roman" w:hAnsi="Times New Roman"/>
          <w:b/>
          <w:i/>
          <w:lang w:val="en-CA"/>
        </w:rPr>
        <w:tab/>
      </w:r>
      <w:r>
        <w:rPr>
          <w:rFonts w:ascii="Times New Roman" w:hAnsi="Times New Roman"/>
          <w:lang w:val="en-CA"/>
        </w:rPr>
        <w:t xml:space="preserve">Six studies focused on blogging as an instructional tool.  </w:t>
      </w:r>
      <w:r w:rsidR="00B81DB5">
        <w:rPr>
          <w:rFonts w:ascii="Times New Roman" w:hAnsi="Times New Roman"/>
          <w:lang w:val="en-CA"/>
        </w:rPr>
        <w:t xml:space="preserve">Among the six, </w:t>
      </w:r>
      <w:r>
        <w:rPr>
          <w:rFonts w:ascii="Times New Roman" w:hAnsi="Times New Roman"/>
          <w:lang w:val="en-CA"/>
        </w:rPr>
        <w:t xml:space="preserve">three also included academic writing.  </w:t>
      </w:r>
    </w:p>
    <w:p w:rsidR="002C25E6" w:rsidRDefault="002C25E6" w:rsidP="002C25E6">
      <w:pPr>
        <w:autoSpaceDE w:val="0"/>
        <w:autoSpaceDN w:val="0"/>
        <w:adjustRightInd w:val="0"/>
        <w:ind w:firstLine="720"/>
        <w:rPr>
          <w:rFonts w:ascii="Times-Roman" w:hAnsi="Times-Roman" w:cs="Times-Roman"/>
        </w:rPr>
      </w:pPr>
      <w:r>
        <w:rPr>
          <w:rFonts w:ascii="Times-Roman" w:hAnsi="Times-Roman" w:cs="Times-Roman"/>
        </w:rPr>
        <w:t>Felix (2008) surveyed 168 respondents to determine the ways in which teachers use blogs in the classroom.  He used a multiple case study approach and from the surveys selected 12 respondents to interview.  Results from his surveys showed the number one reason teachers use</w:t>
      </w:r>
      <w:r w:rsidR="0048360E">
        <w:rPr>
          <w:rFonts w:ascii="Times-Roman" w:hAnsi="Times-Roman" w:cs="Times-Roman"/>
        </w:rPr>
        <w:t>d</w:t>
      </w:r>
      <w:r>
        <w:rPr>
          <w:rFonts w:ascii="Times-Roman" w:hAnsi="Times-Roman" w:cs="Times-Roman"/>
        </w:rPr>
        <w:t xml:space="preserve"> blogs in the classroom was to communicate with their students and to use the blog as a writing tool.  From the combined data, several benefits </w:t>
      </w:r>
      <w:r>
        <w:rPr>
          <w:rFonts w:ascii="Times-Roman" w:hAnsi="Times-Roman" w:cs="Times-Roman"/>
        </w:rPr>
        <w:lastRenderedPageBreak/>
        <w:t>were revealed</w:t>
      </w:r>
      <w:r w:rsidR="00B81DB5">
        <w:rPr>
          <w:rFonts w:ascii="Times-Roman" w:hAnsi="Times-Roman" w:cs="Times-Roman"/>
        </w:rPr>
        <w:t>:</w:t>
      </w:r>
      <w:r>
        <w:rPr>
          <w:rFonts w:ascii="Times-Roman" w:hAnsi="Times-Roman" w:cs="Times-Roman"/>
        </w:rPr>
        <w:t xml:space="preserve"> higher levels of student motivation, increased levels of writing, an increased awareness of students’ identities based on their comments, and greater interaction and collaboration among students. </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 xml:space="preserve">Action research conducted by Armstrong and Retterer (2008) examined how writing instruction was affected by the use of a blog in a Spanish course.  The students (n = 16) were assigned to developing two blogs: one for community discussions and the other for personal use to post their formal writing assignments.  Students met on campus four times a week for 50 minutes each time.  Discussion and writing were done online, while other communicative activities were done in class.  Data collection consisted of a pre-assessment survey and blog posts.  Over the 8-9 week period, students posted to 36 different topics.  Results indicated students averaged more words and took more risks when it was an ungraded assignment as well as had easy access to reference sources, and allowed them to be creative.  Students expressed that 85% liked writing the blogs while 15% did not.  They also indicated that 69% wrote more when writing for online purposes and that writing online seemed less of a hassle than traditional methods.  </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In an action research study, Bloch (2007) used an immigrant student’s blog posts to examine how blogging was integrated into a composition course and how it can be used as a tool to help students develop their academic writing.  Bloch used several of the immigrant students</w:t>
      </w:r>
      <w:r w:rsidR="00B81DB5">
        <w:rPr>
          <w:rFonts w:ascii="Times New Roman" w:hAnsi="Times New Roman"/>
        </w:rPr>
        <w:t>’</w:t>
      </w:r>
      <w:r>
        <w:rPr>
          <w:rFonts w:ascii="Times New Roman" w:hAnsi="Times New Roman"/>
        </w:rPr>
        <w:t xml:space="preserve"> blog posts to analyze.  From the analyzed blog posts, Bloch concluded the blogs did help with </w:t>
      </w:r>
      <w:r w:rsidR="004318F1">
        <w:rPr>
          <w:rFonts w:ascii="Times New Roman" w:hAnsi="Times New Roman"/>
        </w:rPr>
        <w:t xml:space="preserve">rhetorical </w:t>
      </w:r>
      <w:r>
        <w:rPr>
          <w:rFonts w:ascii="Times New Roman" w:hAnsi="Times New Roman"/>
        </w:rPr>
        <w:t>strategies</w:t>
      </w:r>
      <w:r w:rsidR="004318F1">
        <w:rPr>
          <w:rFonts w:ascii="Times New Roman" w:hAnsi="Times New Roman"/>
        </w:rPr>
        <w:t xml:space="preserve"> (reasoning-logos, avoiding fallacies, ethical-ethos, and emotional-pathos)</w:t>
      </w:r>
      <w:r>
        <w:rPr>
          <w:rFonts w:ascii="Times New Roman" w:hAnsi="Times New Roman"/>
        </w:rPr>
        <w:t xml:space="preserve">, however, there was no evidence to support that blogs helped with writing development.  Bloch noted, however, that while </w:t>
      </w:r>
      <w:r>
        <w:rPr>
          <w:rFonts w:ascii="Times New Roman" w:hAnsi="Times New Roman"/>
        </w:rPr>
        <w:lastRenderedPageBreak/>
        <w:t xml:space="preserve">no evidence supported the improvement in writing development, the student did spend more time reading and writing while using blogs.  </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 xml:space="preserve">Another action research study conducted by Churchill (2009) explored the use of blogs with graduate students (n = 24) over a semester to learn how blogging can supplement classroom instruction and lead to improved learning.  Data collection consisted of observations, analysis of blog posts, teacher reflection, interviews, and a questionnaire.  Multiple data sources helped to triangulate the data.  To make sure students participated, the researcher/instructor assigned regular blog tasks, assessed blog posts, and provided instructor feedback to students.  The researcher also assessed their blogs as part of their semester grade for the class, which could have skewed the results.  Results indicated through the interviews that students felt the blog contributed to their learning.  </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Yet another action research study conducted by Tekinarslan (2008) reported on undergraduate students’ (n = 55) use of blogs in their teaching-learning environment.  Data collection consisted of participant observation, document analysis, and interviews.  Again, multiple sources of data helped to triangulate the data to achieve reliability.  The researcher used a category construction approach to code data.  Results indicated five students gained organizational skills, nine students gained knowledge of paraphrasing, and 28 students gained knowledge on referencing sources.  Students’ interviews revealed submitting work electronically was a plus, it was more cost effective than using pencil, paper, folders/notebooks and copies, and they assumed a greater responsibility for preparing their assignments since everyone could see them. However, students acknowledged limited access off campus.  Overall results indicated blogs c</w:t>
      </w:r>
      <w:r w:rsidR="009C43BB">
        <w:rPr>
          <w:rFonts w:ascii="Times New Roman" w:hAnsi="Times New Roman"/>
        </w:rPr>
        <w:t>ould</w:t>
      </w:r>
      <w:r>
        <w:rPr>
          <w:rFonts w:ascii="Times New Roman" w:hAnsi="Times New Roman"/>
        </w:rPr>
        <w:t xml:space="preserve"> </w:t>
      </w:r>
      <w:r>
        <w:rPr>
          <w:rFonts w:ascii="Times New Roman" w:hAnsi="Times New Roman"/>
        </w:rPr>
        <w:lastRenderedPageBreak/>
        <w:t xml:space="preserve">be a useful tool for students who want to practice their writing as well as build their skills in search and retrieval of information. </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 xml:space="preserve">Heath (2013) conducted an exploratory study on fifth grade students (n = 84) to determine if there was a difference in writing growth between females and males in online and offline writing.  Data collection consisted of a 4-point PSSA (Pennsylvania System of School Assessment, 2014) writing rubric.  The offline platform was Microsoft Word and the online platform was Kidblog.  Groups were randomly selected.  Students were given time to practice </w:t>
      </w:r>
      <w:r w:rsidR="009C43BB">
        <w:rPr>
          <w:rFonts w:ascii="Times New Roman" w:hAnsi="Times New Roman"/>
        </w:rPr>
        <w:t>prior to</w:t>
      </w:r>
      <w:r>
        <w:rPr>
          <w:rFonts w:ascii="Times New Roman" w:hAnsi="Times New Roman"/>
        </w:rPr>
        <w:t xml:space="preserve"> the study.  Once the study began, the students were read the directions and had 30 minutes to respond to a narrative prompt on their assigned platform.  Thirty days later, the process was repeated, except they switched platforms.  Writings were scored by three independent trained scorers.  Results indicated there was no significant difference in writing scores, however, females scored higher than males and those that did the blog first scored higher.   </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 xml:space="preserve">Overall, </w:t>
      </w:r>
      <w:r w:rsidR="009C43BB">
        <w:rPr>
          <w:rFonts w:ascii="Times New Roman" w:hAnsi="Times New Roman"/>
        </w:rPr>
        <w:t xml:space="preserve">the authors of </w:t>
      </w:r>
      <w:r>
        <w:rPr>
          <w:rFonts w:ascii="Times New Roman" w:hAnsi="Times New Roman"/>
        </w:rPr>
        <w:t xml:space="preserve">this group of studies described their research designs simplistically and had adequate sample sizes for the design chosen.  However, some of the studies failed to address the theoretical foundations that guided their research. Felix’s (2008) study found there were higher levels of motivation; however, he failed to reveal how motivation was measured.  Even though Armstrong and Retterer (2008) conducted a pilot study, they failed to include a comparison group in their research study from which to compare writing online with that of traditional practices.  The problem with Bloch’s (2007) and Churchill’s (2009) studies are that the researchers left many gaps or holes to be filled in the methodology, such as how the blog posts were analyzed.  Heath’s (2013) study had a large sample size and a good measure; however, </w:t>
      </w:r>
      <w:r>
        <w:rPr>
          <w:rFonts w:ascii="Times New Roman" w:hAnsi="Times New Roman"/>
        </w:rPr>
        <w:lastRenderedPageBreak/>
        <w:t xml:space="preserve">there was no writing instruction involved or other measurements to back up the quantitative results.                 </w:t>
      </w:r>
    </w:p>
    <w:p w:rsidR="002C25E6" w:rsidRPr="00C22B0B" w:rsidRDefault="002C25E6" w:rsidP="00534E08">
      <w:pPr>
        <w:pStyle w:val="Heading3"/>
        <w:jc w:val="left"/>
        <w:rPr>
          <w:lang w:val="en-CA"/>
        </w:rPr>
      </w:pPr>
      <w:bookmarkStart w:id="35" w:name="_Toc426645259"/>
      <w:bookmarkStart w:id="36" w:name="_Toc428099583"/>
      <w:r w:rsidRPr="00C22B0B">
        <w:rPr>
          <w:lang w:val="en-CA"/>
        </w:rPr>
        <w:t>Studies on Blogs as a Motivational Tool for Writing Development</w:t>
      </w:r>
      <w:bookmarkEnd w:id="35"/>
      <w:bookmarkEnd w:id="36"/>
    </w:p>
    <w:p w:rsidR="002C25E6" w:rsidRPr="001D3B5B" w:rsidRDefault="002C25E6" w:rsidP="002C25E6">
      <w:pPr>
        <w:autoSpaceDE w:val="0"/>
        <w:autoSpaceDN w:val="0"/>
        <w:adjustRightInd w:val="0"/>
        <w:rPr>
          <w:rFonts w:ascii="Times New Roman" w:hAnsi="Times New Roman"/>
          <w:lang w:val="en-CA"/>
        </w:rPr>
      </w:pPr>
      <w:r>
        <w:rPr>
          <w:rFonts w:ascii="Times New Roman" w:hAnsi="Times New Roman"/>
          <w:lang w:val="en-CA"/>
        </w:rPr>
        <w:tab/>
        <w:t xml:space="preserve">Three studies focused on the use of blogs as a motivational tool in the development of writing.  All three of these studies included blogging and writing.  One focused on attitudes, another focused on peer feedback, and the third focused on responding to literature.  All three had similar results with blogs being motivational and engaging when conducting writing assignments.  </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Chen et al. (2011) conducted a mixed method study on fifth graders using peer feedback to enhance writing through blogging. Participants included 33 fifth graders. Data collection included pre and post-test of constructing one article.  Students met for two hours per week over a 15</w:t>
      </w:r>
      <w:r w:rsidR="009C43BB">
        <w:rPr>
          <w:rFonts w:ascii="Times New Roman" w:hAnsi="Times New Roman"/>
        </w:rPr>
        <w:t>-</w:t>
      </w:r>
      <w:r>
        <w:rPr>
          <w:rFonts w:ascii="Times New Roman" w:hAnsi="Times New Roman"/>
        </w:rPr>
        <w:t xml:space="preserve">week period.  Data was analyzed using quantitative and qualitative techniques, including interrater reliability, content analysis, </w:t>
      </w:r>
      <w:r w:rsidRPr="009C43BB">
        <w:rPr>
          <w:rFonts w:ascii="Times New Roman" w:hAnsi="Times New Roman"/>
          <w:i/>
        </w:rPr>
        <w:t>t</w:t>
      </w:r>
      <w:r>
        <w:rPr>
          <w:rFonts w:ascii="Times New Roman" w:hAnsi="Times New Roman"/>
        </w:rPr>
        <w:t>-test, analysis of covariance, observations, and interviews.  From this data, six students were randomly selected to participate in interviews.  Results indicated a significant improvement in students</w:t>
      </w:r>
      <w:r w:rsidR="009C43BB">
        <w:rPr>
          <w:rFonts w:ascii="Times New Roman" w:hAnsi="Times New Roman"/>
        </w:rPr>
        <w:t>’</w:t>
      </w:r>
      <w:r>
        <w:rPr>
          <w:rFonts w:ascii="Times New Roman" w:hAnsi="Times New Roman"/>
        </w:rPr>
        <w:t xml:space="preserve"> writing (</w:t>
      </w:r>
      <w:r w:rsidRPr="00E358B9">
        <w:rPr>
          <w:rFonts w:ascii="Times New Roman" w:hAnsi="Times New Roman"/>
          <w:i/>
        </w:rPr>
        <w:t>p</w:t>
      </w:r>
      <w:r>
        <w:rPr>
          <w:rFonts w:ascii="Times New Roman" w:hAnsi="Times New Roman"/>
        </w:rPr>
        <w:t xml:space="preserve"> &lt; 0.05; </w:t>
      </w:r>
      <w:r>
        <w:rPr>
          <w:rFonts w:ascii="Times New Roman" w:hAnsi="Times New Roman"/>
          <w:i/>
        </w:rPr>
        <w:t>t</w:t>
      </w:r>
      <w:r>
        <w:rPr>
          <w:rFonts w:ascii="Times New Roman" w:hAnsi="Times New Roman"/>
        </w:rPr>
        <w:t xml:space="preserve"> = 2.07). </w:t>
      </w:r>
    </w:p>
    <w:p w:rsidR="002C25E6" w:rsidRDefault="002C25E6" w:rsidP="002C25E6">
      <w:pPr>
        <w:autoSpaceDE w:val="0"/>
        <w:autoSpaceDN w:val="0"/>
        <w:adjustRightInd w:val="0"/>
        <w:ind w:right="720" w:firstLine="720"/>
        <w:rPr>
          <w:rFonts w:ascii="Times-Roman" w:hAnsi="Times-Roman" w:cs="Times-Roman"/>
        </w:rPr>
      </w:pPr>
      <w:r>
        <w:rPr>
          <w:rFonts w:ascii="Times-Roman" w:hAnsi="Times-Roman" w:cs="Times-Roman"/>
        </w:rPr>
        <w:t xml:space="preserve">In another study, Ellison and Wu (2008) conducted an exploration of students’ attitudes on blogging in the classroom.  Participants included 52 undergraduate students.  These students were assigned six writing assignments (three using traditional methods and three using blogging).  Writing assignments were to synthesize the reading of that day and give their opinion.  From the blog posts, students were required to make two peer feedback posts.  After the writing assignments were completed, students participated in an online survey.  </w:t>
      </w:r>
      <w:r>
        <w:rPr>
          <w:rFonts w:ascii="Times-Roman" w:hAnsi="Times-Roman" w:cs="Times-Roman"/>
        </w:rPr>
        <w:lastRenderedPageBreak/>
        <w:t>Survey questions consisted of behavioral, open-ended, and Likert-type questions.  Results indicated reading other students’ blogs helped them write their blog posts and exposed them to other perspectives, blogging was engaging where traditional writing was not, and blogging encouraged a less formal writing voice.</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West (2008) conducted a similar study where three college preparatory students use</w:t>
      </w:r>
      <w:r w:rsidR="009C43BB">
        <w:rPr>
          <w:rFonts w:ascii="Times New Roman" w:hAnsi="Times New Roman"/>
        </w:rPr>
        <w:t>d</w:t>
      </w:r>
      <w:r>
        <w:rPr>
          <w:rFonts w:ascii="Times New Roman" w:hAnsi="Times New Roman"/>
        </w:rPr>
        <w:t xml:space="preserve"> blogs to determine if the blogs changed their responses to literature.  Although the researcher/instructor gave literature questions in which to respond, she also gave them free rein to play with their entries, such as joking, sharing personal stories, and developing their own style.  All three students constructed themselves as serious literature students and web-literate communicators.  West discovered the students did communicate through informal posts; however, their literature responses used the strategies modeled by their teachers and were written much like they would if they handed in a written paper for grading (West, 2008).  West concluded with encouraging teachers to harness the use of blogs for student enjoyment and to increase their engagement in writing. </w:t>
      </w:r>
    </w:p>
    <w:p w:rsidR="00587458" w:rsidRDefault="002C25E6" w:rsidP="005C7634">
      <w:pPr>
        <w:autoSpaceDE w:val="0"/>
        <w:autoSpaceDN w:val="0"/>
        <w:adjustRightInd w:val="0"/>
        <w:ind w:firstLine="720"/>
        <w:rPr>
          <w:rFonts w:ascii="Times New Roman" w:hAnsi="Times New Roman"/>
          <w:b/>
        </w:rPr>
      </w:pPr>
      <w:r>
        <w:rPr>
          <w:rFonts w:ascii="Times New Roman" w:hAnsi="Times New Roman"/>
        </w:rPr>
        <w:t xml:space="preserve">Overall, this group of studies had sample sizes that matched their research designs.  However, they failed to adequately describe their research designs as well as include a theoretical foundation that guided their studies.  Chen et al. (2011) found writing improved significantly based on a </w:t>
      </w:r>
      <w:r w:rsidR="009C43BB">
        <w:rPr>
          <w:rFonts w:ascii="Times New Roman" w:hAnsi="Times New Roman"/>
          <w:i/>
        </w:rPr>
        <w:t>t</w:t>
      </w:r>
      <w:r>
        <w:rPr>
          <w:rFonts w:ascii="Times New Roman" w:hAnsi="Times New Roman"/>
        </w:rPr>
        <w:t xml:space="preserve">-test and improvement was credited to peer feedback.  Ellison and Wu (2008) and West (2008) found writing improved somewhat based on the modeling provided by the instructor and other peers.  They also found blog posts contained less formal voice.   </w:t>
      </w:r>
    </w:p>
    <w:p w:rsidR="002C25E6" w:rsidRPr="00C22B0B" w:rsidRDefault="002C25E6" w:rsidP="00534E08">
      <w:pPr>
        <w:pStyle w:val="Heading3"/>
        <w:jc w:val="left"/>
        <w:rPr>
          <w:lang w:val="en-CA"/>
        </w:rPr>
      </w:pPr>
      <w:bookmarkStart w:id="37" w:name="_Toc426645260"/>
      <w:bookmarkStart w:id="38" w:name="_Toc428099584"/>
      <w:r w:rsidRPr="00C22B0B">
        <w:lastRenderedPageBreak/>
        <w:t>Studies on Blogging as a Socio-Cultural Tool in the Practice of Writing</w:t>
      </w:r>
      <w:bookmarkEnd w:id="37"/>
      <w:bookmarkEnd w:id="38"/>
      <w:r w:rsidRPr="00C22B0B">
        <w:rPr>
          <w:lang w:val="en-CA"/>
        </w:rPr>
        <w:t xml:space="preserve"> </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 xml:space="preserve">Three studies focused on blogging as a socio-cultural practice when writing.  All three studies looked at how writing developed when using blogging as a social practice.  </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In a previously discussed study conducted by Chen et al. (2011), the participants already had a social networking site that had been in place and active for two years prior to the study.  He simply used the content added to the site along with the participants’ interview responses to develop themes across the data set.  Themes he developed were issues around agency, circumscription of text production in social network sites</w:t>
      </w:r>
      <w:r w:rsidR="009C43BB">
        <w:rPr>
          <w:rFonts w:ascii="Times New Roman" w:hAnsi="Times New Roman"/>
        </w:rPr>
        <w:t>,</w:t>
      </w:r>
      <w:r>
        <w:rPr>
          <w:rFonts w:ascii="Times New Roman" w:hAnsi="Times New Roman"/>
        </w:rPr>
        <w:t xml:space="preserve"> and issues around audience and authorship.  Results revealed the participants had constructed a social identity and were driven by enjoyment as well as the use of digital tools, which provided the participants social positioning within the sociocultural group in which they participated.  He further elaborated that digital tools provided a powerful social and cultural influence as well as motivated children to produce more text of this nature.  </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 xml:space="preserve">Ducate and Lomicka (2008) conducted an action research study of French and German higher education students over a period of two semesters to examine how students progressed as readers and writers of blogs in the first semester (n = 29) and the second semester (n = 21).  During the first semester, the students had to get to know a blogger and research the blogger in depth with a final presentation to their peers on their blogger and findings.  During the second semester, the students had to create their own blogs, post weekly to their blog, and respond to two of their peers’ blogs.  Postings were related to their class readings and they had to include a link that supported their argument.  At the end of the study, a focus group interview was conducted.  Data </w:t>
      </w:r>
      <w:r>
        <w:rPr>
          <w:rFonts w:ascii="Times New Roman" w:hAnsi="Times New Roman"/>
        </w:rPr>
        <w:lastRenderedPageBreak/>
        <w:t xml:space="preserve">collected consisted of a pre and post Likert-style questionnaire, worksheets completed on blogs, presentation on blogger, and written report on blogger, students’ own blog posts and comments by classmates, and focus group interviews.  Data was qualitatively analyzed. Results from the questionnaire revealed students were neutral on the use of blogs for academic purposes.  In moving from a blog reader to a blog writer, students progressed through exploring blogs, selecting a blogger, getting to know the blogger, connecting with the blogger, articulating the identity of the blogger, exploring blogging in foreign language, establishing identity as a foreign language blogger, and forming a blog community.  Through these steps, the student developed intercultural competence, negotiated a third space, experimented with language, immersed themselves into the culture of blogging, and added to their learning of reading, writing, vocabulary, and cultural knowledge.  </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 xml:space="preserve">Berg (2011) conducted a study on adolescents’ discussions while using computers to provide teachers with a bridge between the old and new literacies.  The study was composed of conversations that took place in a public library around a set of six grouped computers over an 18-month period.  Having the computers grouped together created a space for adolescents to develop social practices on their reading and writing.  From the analyzed discussions, the researcher selected eight adolescents from which to interview. Collected data consisted of field notes and transcripts.  The researcher used open coding and triangulation to develop themes: reference, authority, experience, expression, and instrument.  Results suggested teachers need to take an interest in student’s out-of-school literacy practices and encourage them to continue their in-school literacy practices out-of-school as well.  Results also indicated practices </w:t>
      </w:r>
      <w:r>
        <w:rPr>
          <w:rFonts w:ascii="Times New Roman" w:hAnsi="Times New Roman"/>
        </w:rPr>
        <w:lastRenderedPageBreak/>
        <w:t xml:space="preserve">with new literacies build on traditional practices that were already in place.  The researcher concluded with a message to teachers that they should allow opportunities for students to collaborate online as well as allow small group writing and peer editing using a variety of modes to further students’ writing and design skills. </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 xml:space="preserve">Overall, this group of studies did a good job of describing their studies’ designs. However, Ducate and Lomicka (2008) failed to tell how their data was analyzed to arrive at their findings and Chen et al. (2011) had no comparison group.  While they were all looking for blogging to be a sociocultural tool for writing, they each found something different.  Chen et al. (2011) found blogging did provide the bloggers with a social identity as well as a sociocultural influence in text production.  Ducate and Lomicka (2008) found students added to their learning and cultural knowledge.  Berg (2011) found new literacies build upon traditional literacies already in place in the classroom.  </w:t>
      </w:r>
    </w:p>
    <w:p w:rsidR="002C25E6" w:rsidRPr="00C22B0B" w:rsidRDefault="002C25E6" w:rsidP="00534E08">
      <w:pPr>
        <w:pStyle w:val="Heading3"/>
        <w:jc w:val="left"/>
      </w:pPr>
      <w:bookmarkStart w:id="39" w:name="_Toc426645261"/>
      <w:bookmarkStart w:id="40" w:name="_Toc428099585"/>
      <w:r w:rsidRPr="00C22B0B">
        <w:t>Studies on Blogs and Persuasive Writing Development</w:t>
      </w:r>
      <w:bookmarkEnd w:id="39"/>
      <w:bookmarkEnd w:id="40"/>
    </w:p>
    <w:p w:rsidR="002C25E6" w:rsidRDefault="002C25E6" w:rsidP="002C25E6">
      <w:pPr>
        <w:ind w:firstLine="720"/>
        <w:rPr>
          <w:rFonts w:ascii="Times New Roman" w:hAnsi="Times New Roman"/>
        </w:rPr>
      </w:pPr>
      <w:r>
        <w:rPr>
          <w:rFonts w:ascii="Times New Roman" w:hAnsi="Times New Roman"/>
        </w:rPr>
        <w:t xml:space="preserve">In the area of students’ persuasive writing and writing skills development through blogging, two studies were located.  Specifically, one study examined students’ persuasive writing development and the other examined students’ writing skills.  These studies are the most relevant to this study.   </w:t>
      </w:r>
    </w:p>
    <w:p w:rsidR="002C25E6" w:rsidRDefault="002C25E6" w:rsidP="002C25E6">
      <w:pPr>
        <w:ind w:firstLine="720"/>
        <w:rPr>
          <w:rFonts w:ascii="Times New Roman" w:hAnsi="Times New Roman"/>
        </w:rPr>
      </w:pPr>
      <w:r>
        <w:rPr>
          <w:rFonts w:ascii="Times New Roman" w:hAnsi="Times New Roman"/>
        </w:rPr>
        <w:t>Palombo (2011) conducted an exploratory study to determine if there was any change in sixth grade students’ (</w:t>
      </w:r>
      <w:r w:rsidR="009C43BB">
        <w:rPr>
          <w:rFonts w:ascii="Times New Roman" w:hAnsi="Times New Roman"/>
        </w:rPr>
        <w:t>n</w:t>
      </w:r>
      <w:r>
        <w:rPr>
          <w:rFonts w:ascii="Times New Roman" w:hAnsi="Times New Roman"/>
        </w:rPr>
        <w:t xml:space="preserve"> = 24) persuasive writing when using blogging and the students’ perceptions of using blogging over a six-week period.  The researcher compared both online and offline writing through a pre and post-test writing sample.  Data was collected through a survey and interviews to examine students’ perceptions of </w:t>
      </w:r>
      <w:r>
        <w:rPr>
          <w:rFonts w:ascii="Times New Roman" w:hAnsi="Times New Roman"/>
        </w:rPr>
        <w:lastRenderedPageBreak/>
        <w:t>using blogging to write.  The study focused on the students’ awareness of audience and idea development as well as draft development and revision.  Results indicated the students actively used the blog</w:t>
      </w:r>
      <w:r w:rsidR="00587458">
        <w:rPr>
          <w:rFonts w:ascii="Times New Roman" w:hAnsi="Times New Roman"/>
        </w:rPr>
        <w:t>,</w:t>
      </w:r>
      <w:r>
        <w:rPr>
          <w:rFonts w:ascii="Times New Roman" w:hAnsi="Times New Roman"/>
        </w:rPr>
        <w:t xml:space="preserve"> and it influenced their writing process and product.  Palombo also found using a blog supported the students’ building of audience awareness and idea development when composing persuasive writing.  The evidence indicated students’ establishment of ownership using the blog allowed them to make a convincing argument. </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A study conducted by Anderson (2010) examined the writing development in particular specific writing skills (traits—content, vocabulary, voice, sentence fluency, organization, and conventions) of freshmen English college students (</w:t>
      </w:r>
      <w:r w:rsidR="009C43BB">
        <w:rPr>
          <w:rFonts w:ascii="Times New Roman" w:hAnsi="Times New Roman"/>
        </w:rPr>
        <w:t>n</w:t>
      </w:r>
      <w:r>
        <w:rPr>
          <w:rFonts w:ascii="Times New Roman" w:hAnsi="Times New Roman"/>
        </w:rPr>
        <w:t xml:space="preserve"> = 74).  They were divided into two groups, blogging group (treatment) vs. journaling group (control).  The researcher used a trait-based writing rubric to score pre and post-test writing samples.  The groups of students were given writing prompts over a six-week period between the pre and post-test.  Results indicated neither group made a significant difference (</w:t>
      </w:r>
      <w:r>
        <w:rPr>
          <w:rFonts w:ascii="Times New Roman" w:hAnsi="Times New Roman"/>
          <w:i/>
        </w:rPr>
        <w:t xml:space="preserve">p = </w:t>
      </w:r>
      <w:r>
        <w:rPr>
          <w:rFonts w:ascii="Times New Roman" w:hAnsi="Times New Roman"/>
        </w:rPr>
        <w:t>.125); however, the mean score showed the journaling group had a higher score than the blogging group.  As for the writing skills (traits) development, the results revealed content and voice of the treatment group had a significant improvement; however, there were no significant differences in organization, vocabulary, sentence fluency, or conventions between the two groups.</w:t>
      </w:r>
    </w:p>
    <w:p w:rsidR="002C25E6" w:rsidRDefault="002C25E6" w:rsidP="002C25E6">
      <w:pPr>
        <w:autoSpaceDE w:val="0"/>
        <w:autoSpaceDN w:val="0"/>
        <w:adjustRightInd w:val="0"/>
        <w:ind w:firstLine="720"/>
        <w:rPr>
          <w:rFonts w:ascii="Times-Roman" w:hAnsi="Times-Roman" w:cs="Times-Roman"/>
        </w:rPr>
      </w:pPr>
      <w:r>
        <w:rPr>
          <w:rFonts w:ascii="Times New Roman" w:hAnsi="Times New Roman"/>
        </w:rPr>
        <w:t xml:space="preserve">Overall, this group of studies addressed the research designs well.  While Anderson’s (2010) study had a large sample size and a comparison group, Palombo’s (2011) study did not.  Both studies were over a six-week period, which may have been too short to determine improvement.  Palombo (2011) found that using blogging as a </w:t>
      </w:r>
      <w:r>
        <w:rPr>
          <w:rFonts w:ascii="Times New Roman" w:hAnsi="Times New Roman"/>
        </w:rPr>
        <w:lastRenderedPageBreak/>
        <w:t>medium for writing increased the students’ awareness of audience as well as gave them the ability to establish ownership in their writing.  Anderson (2010) found that some writing skills improved with the blogging group, but others did not.</w:t>
      </w:r>
      <w:r w:rsidR="00587458">
        <w:rPr>
          <w:rFonts w:ascii="Times New Roman" w:hAnsi="Times New Roman"/>
        </w:rPr>
        <w:t xml:space="preserve">  </w:t>
      </w:r>
      <w:r>
        <w:rPr>
          <w:rFonts w:ascii="Times New Roman" w:hAnsi="Times New Roman"/>
        </w:rPr>
        <w:t xml:space="preserve">  </w:t>
      </w:r>
      <w:r>
        <w:rPr>
          <w:rFonts w:ascii="Times-Roman" w:hAnsi="Times-Roman" w:cs="Times-Roman"/>
        </w:rPr>
        <w:t xml:space="preserve">  </w:t>
      </w:r>
    </w:p>
    <w:p w:rsidR="002C25E6" w:rsidRDefault="002C25E6" w:rsidP="00063408">
      <w:pPr>
        <w:pStyle w:val="Heading2"/>
      </w:pPr>
      <w:bookmarkStart w:id="41" w:name="_Toc428099586"/>
      <w:r>
        <w:t>Discussion</w:t>
      </w:r>
      <w:bookmarkEnd w:id="41"/>
    </w:p>
    <w:p w:rsidR="002C25E6" w:rsidRDefault="002C25E6" w:rsidP="002C25E6">
      <w:pPr>
        <w:autoSpaceDE w:val="0"/>
        <w:autoSpaceDN w:val="0"/>
        <w:adjustRightInd w:val="0"/>
        <w:ind w:firstLine="720"/>
        <w:rPr>
          <w:rFonts w:ascii="Times New Roman" w:hAnsi="Times New Roman"/>
        </w:rPr>
      </w:pPr>
      <w:r w:rsidRPr="00FD4B25">
        <w:rPr>
          <w:rFonts w:ascii="Times-Roman" w:hAnsi="Times-Roman" w:cs="Times-Roman"/>
        </w:rPr>
        <w:t xml:space="preserve">Writing is an integral part of students’ lives today due to their use of texting and social networking sites, but most students do not recognize this type of communication as writing. </w:t>
      </w:r>
      <w:r>
        <w:rPr>
          <w:rFonts w:ascii="Times-Roman" w:hAnsi="Times-Roman" w:cs="Times-Roman"/>
        </w:rPr>
        <w:t xml:space="preserve"> </w:t>
      </w:r>
      <w:r w:rsidRPr="00FD4B25">
        <w:rPr>
          <w:rFonts w:ascii="Times-Roman" w:hAnsi="Times-Roman" w:cs="Times-Roman"/>
        </w:rPr>
        <w:t xml:space="preserve">In fact, they see it as separate from writing they do in school. </w:t>
      </w:r>
      <w:r>
        <w:rPr>
          <w:rFonts w:ascii="Times-Roman" w:hAnsi="Times-Roman" w:cs="Times-Roman"/>
        </w:rPr>
        <w:t xml:space="preserve"> </w:t>
      </w:r>
      <w:r w:rsidRPr="00FD4B25">
        <w:rPr>
          <w:rFonts w:ascii="Times-Roman" w:hAnsi="Times-Roman" w:cs="Times-Roman"/>
        </w:rPr>
        <w:t>They recognize writing is an important skill and wish that technology was included in more of their writing instruction (Lenhart, Arafeh, Smith &amp; MacGill, 2008</w:t>
      </w:r>
      <w:r>
        <w:rPr>
          <w:rFonts w:ascii="Times-Roman" w:hAnsi="Times-Roman" w:cs="Times-Roman"/>
        </w:rPr>
        <w:t>; Turner and Katic, 2009</w:t>
      </w:r>
      <w:r w:rsidRPr="00FD4B25">
        <w:rPr>
          <w:rFonts w:ascii="Times-Roman" w:hAnsi="Times-Roman" w:cs="Times-Roman"/>
        </w:rPr>
        <w:t>).</w:t>
      </w:r>
    </w:p>
    <w:p w:rsidR="002C25E6" w:rsidRDefault="002C25E6" w:rsidP="002C25E6">
      <w:pPr>
        <w:autoSpaceDE w:val="0"/>
        <w:autoSpaceDN w:val="0"/>
        <w:adjustRightInd w:val="0"/>
        <w:ind w:firstLine="720"/>
        <w:rPr>
          <w:rFonts w:ascii="Times-Roman" w:hAnsi="Times-Roman" w:cs="Times-Roman"/>
        </w:rPr>
      </w:pPr>
      <w:r>
        <w:rPr>
          <w:rFonts w:ascii="Times-Roman" w:hAnsi="Times-Roman" w:cs="Times-Roman"/>
        </w:rPr>
        <w:t xml:space="preserve">The research literature reviewed has provided evidence of the significance of how using a blog platform for writing is worthwhile.  </w:t>
      </w:r>
      <w:r w:rsidR="00587458">
        <w:rPr>
          <w:rFonts w:ascii="Times-Roman" w:hAnsi="Times-Roman" w:cs="Times-Roman"/>
        </w:rPr>
        <w:t>Three</w:t>
      </w:r>
      <w:r>
        <w:rPr>
          <w:rFonts w:ascii="Times-Roman" w:hAnsi="Times-Roman" w:cs="Times-Roman"/>
        </w:rPr>
        <w:t xml:space="preserve"> themes emerged from this review of the liter</w:t>
      </w:r>
      <w:r w:rsidR="009C43BB">
        <w:rPr>
          <w:rFonts w:ascii="Times-Roman" w:hAnsi="Times-Roman" w:cs="Times-Roman"/>
        </w:rPr>
        <w:t>ature that significantly relate</w:t>
      </w:r>
      <w:r>
        <w:rPr>
          <w:rFonts w:ascii="Times-Roman" w:hAnsi="Times-Roman" w:cs="Times-Roman"/>
        </w:rPr>
        <w:t xml:space="preserve"> to supporting fourth grade students’ writing development using a class blog: blogging improve</w:t>
      </w:r>
      <w:r w:rsidR="00587458">
        <w:rPr>
          <w:rFonts w:ascii="Times-Roman" w:hAnsi="Times-Roman" w:cs="Times-Roman"/>
        </w:rPr>
        <w:t>d</w:t>
      </w:r>
      <w:r>
        <w:rPr>
          <w:rFonts w:ascii="Times-Roman" w:hAnsi="Times-Roman" w:cs="Times-Roman"/>
        </w:rPr>
        <w:t xml:space="preserve"> student writing, </w:t>
      </w:r>
      <w:r w:rsidR="00587458">
        <w:rPr>
          <w:rFonts w:ascii="Times-Roman" w:hAnsi="Times-Roman" w:cs="Times-Roman"/>
        </w:rPr>
        <w:t xml:space="preserve">blogging improved student motivation toward writing, </w:t>
      </w:r>
      <w:r>
        <w:rPr>
          <w:rFonts w:ascii="Times-Roman" w:hAnsi="Times-Roman" w:cs="Times-Roman"/>
        </w:rPr>
        <w:t xml:space="preserve">and blogging </w:t>
      </w:r>
      <w:r w:rsidR="009C43BB">
        <w:rPr>
          <w:rFonts w:ascii="Times-Roman" w:hAnsi="Times-Roman" w:cs="Times-Roman"/>
        </w:rPr>
        <w:t>developed</w:t>
      </w:r>
      <w:r>
        <w:rPr>
          <w:rFonts w:ascii="Times-Roman" w:hAnsi="Times-Roman" w:cs="Times-Roman"/>
        </w:rPr>
        <w:t xml:space="preserve"> positive identity as writers.  </w:t>
      </w:r>
    </w:p>
    <w:p w:rsidR="002C25E6" w:rsidRDefault="002C25E6" w:rsidP="00534E08">
      <w:pPr>
        <w:pStyle w:val="Heading3"/>
        <w:jc w:val="left"/>
      </w:pPr>
      <w:bookmarkStart w:id="42" w:name="_Toc426645263"/>
      <w:bookmarkStart w:id="43" w:name="_Toc428099587"/>
      <w:r>
        <w:t>Theme 1: Blogging Improved Student Writing</w:t>
      </w:r>
      <w:bookmarkEnd w:id="42"/>
      <w:bookmarkEnd w:id="43"/>
    </w:p>
    <w:p w:rsidR="002C25E6" w:rsidRDefault="002C25E6" w:rsidP="002C25E6">
      <w:pPr>
        <w:autoSpaceDE w:val="0"/>
        <w:autoSpaceDN w:val="0"/>
        <w:adjustRightInd w:val="0"/>
        <w:rPr>
          <w:rFonts w:ascii="Times-Roman" w:hAnsi="Times-Roman" w:cs="Times-Roman"/>
        </w:rPr>
      </w:pPr>
      <w:r>
        <w:rPr>
          <w:rFonts w:ascii="Times-Roman" w:hAnsi="Times-Roman" w:cs="Times-Roman"/>
          <w:b/>
        </w:rPr>
        <w:tab/>
      </w:r>
      <w:r>
        <w:rPr>
          <w:rFonts w:ascii="Times-Roman" w:hAnsi="Times-Roman" w:cs="Times-Roman"/>
        </w:rPr>
        <w:t xml:space="preserve">Many of the studies reviewed related to blogging and writing in some capacity of learning.  For example, Churchill (2009) claimed blogging helped students’ improve their overall learning.  Tekinarslan (2008) reported blogging and writing improved students’ organization skills, and helped them refine skills in paraphrasing and referencing. Ducate and Lomicka (2008) also concluded blogging improved learning as well as allowed the students to take more risks in experimenting with their writing.  </w:t>
      </w:r>
      <w:r>
        <w:rPr>
          <w:rFonts w:ascii="Times-Roman" w:hAnsi="Times-Roman" w:cs="Times-Roman"/>
        </w:rPr>
        <w:lastRenderedPageBreak/>
        <w:t>Berg (2011) conveyed editing, most often taught in the last stage of the writing process, occurred simultaneously when using computers.  Berg (2011) also noted ideas and tone played a huge role in the word choices used by student’s online posts.  Anderson (2010) found that blogging produced gains in some of the trait</w:t>
      </w:r>
      <w:r w:rsidR="009C43BB">
        <w:rPr>
          <w:rFonts w:ascii="Times-Roman" w:hAnsi="Times-Roman" w:cs="Times-Roman"/>
        </w:rPr>
        <w:t>-</w:t>
      </w:r>
      <w:r>
        <w:rPr>
          <w:rFonts w:ascii="Times-Roman" w:hAnsi="Times-Roman" w:cs="Times-Roman"/>
        </w:rPr>
        <w:t xml:space="preserve">based writing skills, such as content and voice.  </w:t>
      </w:r>
    </w:p>
    <w:p w:rsidR="006B55BA" w:rsidRDefault="002C25E6" w:rsidP="002C25E6">
      <w:pPr>
        <w:autoSpaceDE w:val="0"/>
        <w:autoSpaceDN w:val="0"/>
        <w:adjustRightInd w:val="0"/>
        <w:ind w:firstLine="720"/>
        <w:rPr>
          <w:rFonts w:ascii="Times-Roman" w:hAnsi="Times-Roman" w:cs="Times-Roman"/>
        </w:rPr>
      </w:pPr>
      <w:r>
        <w:rPr>
          <w:rFonts w:ascii="Times-Roman" w:hAnsi="Times-Roman" w:cs="Times-Roman"/>
        </w:rPr>
        <w:t xml:space="preserve">This review provides evidence that in most cases, more time spent online blogging improved writing.  From the literature reviewed all but two were significantly related to more time spent blogging and improved writing.  Several studies noted that writing through blogging benefited by increasing the students’ level of writing (Chen et al., 2011; Ducate &amp; Lomicka, 2008; Felix, 2008; &amp; Palombo, 2011).  Other studies reported that when writing online, students spent more time and, therefore, wrote more (Armstrong &amp; Retterer, 2008; Bloch, 2007; &amp; Chen et al., 2011).  </w:t>
      </w:r>
    </w:p>
    <w:p w:rsidR="002C25E6" w:rsidRDefault="006B55BA" w:rsidP="00534E08">
      <w:pPr>
        <w:pStyle w:val="Heading3"/>
        <w:jc w:val="left"/>
      </w:pPr>
      <w:bookmarkStart w:id="44" w:name="_Toc426645264"/>
      <w:bookmarkStart w:id="45" w:name="_Toc428099588"/>
      <w:r>
        <w:t>Theme 2: Blogging Improved Student Motivation Toward Writing</w:t>
      </w:r>
      <w:bookmarkEnd w:id="44"/>
      <w:bookmarkEnd w:id="45"/>
      <w:r w:rsidR="002C25E6">
        <w:t xml:space="preserve">  </w:t>
      </w:r>
    </w:p>
    <w:p w:rsidR="002C25E6" w:rsidRDefault="002C25E6" w:rsidP="002C25E6">
      <w:pPr>
        <w:autoSpaceDE w:val="0"/>
        <w:autoSpaceDN w:val="0"/>
        <w:adjustRightInd w:val="0"/>
        <w:ind w:firstLine="720"/>
        <w:rPr>
          <w:rFonts w:ascii="Times New Roman" w:hAnsi="Times New Roman"/>
        </w:rPr>
      </w:pPr>
      <w:r>
        <w:rPr>
          <w:rFonts w:ascii="Times-Roman" w:hAnsi="Times-Roman" w:cs="Times-Roman"/>
        </w:rPr>
        <w:t xml:space="preserve">Felix (2008) noticed higher levels of motivation in the participants.  Both Chen et al. (2011) and Ellison and Wu (2008) concluded participants were more engaged when writing online.  These studies are in line with the Sociocultural Learning Theory (Bandura, 1977), </w:t>
      </w:r>
      <w:r>
        <w:rPr>
          <w:rFonts w:ascii="Times New Roman" w:hAnsi="Times New Roman"/>
        </w:rPr>
        <w:t>learning happens when learners engage with complex tasks in a supporting environment. Krause and Coates (2008) define</w:t>
      </w:r>
      <w:r w:rsidR="009C43BB">
        <w:rPr>
          <w:rFonts w:ascii="Times New Roman" w:hAnsi="Times New Roman"/>
        </w:rPr>
        <w:t>d</w:t>
      </w:r>
      <w:r>
        <w:rPr>
          <w:rFonts w:ascii="Times New Roman" w:hAnsi="Times New Roman"/>
        </w:rPr>
        <w:t xml:space="preserve"> engagement as the students’ effort they devote to an activity that contributes directly to their learning.   </w:t>
      </w:r>
    </w:p>
    <w:p w:rsidR="002C25E6" w:rsidRDefault="002C25E6" w:rsidP="002C25E6">
      <w:pPr>
        <w:autoSpaceDE w:val="0"/>
        <w:autoSpaceDN w:val="0"/>
        <w:adjustRightInd w:val="0"/>
        <w:ind w:firstLine="720"/>
        <w:rPr>
          <w:rFonts w:ascii="Times-Roman" w:hAnsi="Times-Roman" w:cs="Times-Roman"/>
        </w:rPr>
      </w:pPr>
      <w:r>
        <w:rPr>
          <w:rFonts w:ascii="Times New Roman" w:hAnsi="Times New Roman"/>
        </w:rPr>
        <w:t>Otis, Grouzet and Pelletier (2005) report</w:t>
      </w:r>
      <w:r w:rsidR="009C43BB">
        <w:rPr>
          <w:rFonts w:ascii="Times New Roman" w:hAnsi="Times New Roman"/>
        </w:rPr>
        <w:t>ed</w:t>
      </w:r>
      <w:r>
        <w:rPr>
          <w:rFonts w:ascii="Times New Roman" w:hAnsi="Times New Roman"/>
        </w:rPr>
        <w:t xml:space="preserve"> motivation </w:t>
      </w:r>
      <w:r w:rsidR="00E20CD4">
        <w:rPr>
          <w:rFonts w:ascii="Times New Roman" w:hAnsi="Times New Roman"/>
        </w:rPr>
        <w:t>for reading and writing declined</w:t>
      </w:r>
      <w:r>
        <w:rPr>
          <w:rFonts w:ascii="Times New Roman" w:hAnsi="Times New Roman"/>
        </w:rPr>
        <w:t xml:space="preserve"> as social motivation </w:t>
      </w:r>
      <w:r w:rsidR="00E20CD4">
        <w:rPr>
          <w:rFonts w:ascii="Times New Roman" w:hAnsi="Times New Roman"/>
        </w:rPr>
        <w:t>increased</w:t>
      </w:r>
      <w:r>
        <w:rPr>
          <w:rFonts w:ascii="Times New Roman" w:hAnsi="Times New Roman"/>
        </w:rPr>
        <w:t>.  Felix (2008) and Chen et al. (2011) visualize</w:t>
      </w:r>
      <w:r w:rsidR="00E20CD4">
        <w:rPr>
          <w:rFonts w:ascii="Times New Roman" w:hAnsi="Times New Roman"/>
        </w:rPr>
        <w:t>d</w:t>
      </w:r>
      <w:r>
        <w:rPr>
          <w:rFonts w:ascii="Times New Roman" w:hAnsi="Times New Roman"/>
        </w:rPr>
        <w:t xml:space="preserve"> blogging as a vehicle for students to share their ideas, which is a contemporary way to gain additional knowledge or understanding that seems to resonate more with students </w:t>
      </w:r>
      <w:r>
        <w:rPr>
          <w:rFonts w:ascii="Times New Roman" w:hAnsi="Times New Roman"/>
        </w:rPr>
        <w:lastRenderedPageBreak/>
        <w:t xml:space="preserve">in the digital age.  Allowing students to blog may develop an increase in engagement and, in turn, improve students’ writing as well as further their knowledge base through social interactions.     </w:t>
      </w:r>
      <w:r>
        <w:rPr>
          <w:rFonts w:ascii="Times-Roman" w:hAnsi="Times-Roman" w:cs="Times-Roman"/>
        </w:rPr>
        <w:t xml:space="preserve">  </w:t>
      </w:r>
      <w:r>
        <w:rPr>
          <w:rFonts w:ascii="Times-Roman" w:hAnsi="Times-Roman" w:cs="Times-Roman"/>
        </w:rPr>
        <w:tab/>
      </w:r>
    </w:p>
    <w:p w:rsidR="002C25E6" w:rsidRDefault="002C25E6" w:rsidP="006B55BA">
      <w:pPr>
        <w:autoSpaceDE w:val="0"/>
        <w:autoSpaceDN w:val="0"/>
        <w:adjustRightInd w:val="0"/>
        <w:ind w:firstLine="720"/>
        <w:rPr>
          <w:rFonts w:ascii="Times-Roman" w:hAnsi="Times-Roman" w:cs="Times-Roman"/>
          <w:b/>
        </w:rPr>
      </w:pPr>
      <w:r>
        <w:rPr>
          <w:rFonts w:ascii="Times New Roman" w:hAnsi="Times New Roman"/>
        </w:rPr>
        <w:t xml:space="preserve">Keeping students motivated to learn in school is a tough job, however, when </w:t>
      </w:r>
      <w:r w:rsidR="006B55BA">
        <w:rPr>
          <w:rFonts w:ascii="Times New Roman" w:hAnsi="Times New Roman"/>
        </w:rPr>
        <w:t>teachers</w:t>
      </w:r>
      <w:r>
        <w:rPr>
          <w:rFonts w:ascii="Times New Roman" w:hAnsi="Times New Roman"/>
        </w:rPr>
        <w:t xml:space="preserve"> connect it to their daily lifestyle of socializing through media they become much more interested and seem to not mind communicating this way at school and, in turn, improve their writing skills.</w:t>
      </w:r>
    </w:p>
    <w:p w:rsidR="002C25E6" w:rsidRDefault="002C25E6" w:rsidP="00534E08">
      <w:pPr>
        <w:pStyle w:val="Heading3"/>
        <w:jc w:val="left"/>
      </w:pPr>
      <w:bookmarkStart w:id="46" w:name="_Toc426645265"/>
      <w:bookmarkStart w:id="47" w:name="_Toc428099589"/>
      <w:r>
        <w:t xml:space="preserve">Theme </w:t>
      </w:r>
      <w:r w:rsidR="006B55BA">
        <w:t>3</w:t>
      </w:r>
      <w:r>
        <w:t>: Blogging Builds Positive Identity as Writers</w:t>
      </w:r>
      <w:bookmarkEnd w:id="46"/>
      <w:bookmarkEnd w:id="47"/>
    </w:p>
    <w:p w:rsidR="002C25E6" w:rsidRDefault="002C25E6" w:rsidP="002C25E6">
      <w:pPr>
        <w:autoSpaceDE w:val="0"/>
        <w:autoSpaceDN w:val="0"/>
        <w:adjustRightInd w:val="0"/>
        <w:rPr>
          <w:rFonts w:ascii="Times New Roman" w:hAnsi="Times New Roman"/>
        </w:rPr>
      </w:pPr>
      <w:r>
        <w:rPr>
          <w:rFonts w:ascii="Times-Roman" w:hAnsi="Times-Roman" w:cs="Times-Roman"/>
        </w:rPr>
        <w:tab/>
        <w:t>Several studies identified that blogging assisted in the students’ awareness of identity as well as building their identity in third spaces (Chen et al., 2011; Ducate &amp; Lomicka, 2008; Felix, 2008; Palombo, 2011; &amp; West, 2008).   According to Leu et al.</w:t>
      </w:r>
      <w:r w:rsidR="00E20CD4">
        <w:rPr>
          <w:rFonts w:ascii="Times-Roman" w:hAnsi="Times-Roman" w:cs="Times-Roman"/>
        </w:rPr>
        <w:t>’s (2013)</w:t>
      </w:r>
      <w:r w:rsidR="00A835A2">
        <w:rPr>
          <w:rFonts w:ascii="Times-Roman" w:hAnsi="Times-Roman" w:cs="Times-Roman"/>
        </w:rPr>
        <w:t>,</w:t>
      </w:r>
      <w:r>
        <w:rPr>
          <w:rFonts w:ascii="Times-Roman" w:hAnsi="Times-Roman" w:cs="Times-Roman"/>
        </w:rPr>
        <w:t xml:space="preserve"> eight principles of upper case New Literacies theory, social practices are central to New Literacies.  Building identity is also in line with one of the eight principles of the lower case theory, collaborating about writing practices online appears to increase learning.  </w:t>
      </w:r>
      <w:r>
        <w:rPr>
          <w:rFonts w:ascii="Times New Roman" w:hAnsi="Times New Roman"/>
        </w:rPr>
        <w:t>Since students can blog and provide feedback from any computer by logging into the social network, they help shape their identity as well as others</w:t>
      </w:r>
      <w:r w:rsidR="00A835A2">
        <w:rPr>
          <w:rFonts w:ascii="Times New Roman" w:hAnsi="Times New Roman"/>
        </w:rPr>
        <w:t>’</w:t>
      </w:r>
      <w:r>
        <w:rPr>
          <w:rFonts w:ascii="Times New Roman" w:hAnsi="Times New Roman"/>
        </w:rPr>
        <w:t>.  According to West (2008), identity was evident in the students</w:t>
      </w:r>
      <w:r w:rsidR="00A835A2">
        <w:rPr>
          <w:rFonts w:ascii="Times New Roman" w:hAnsi="Times New Roman"/>
        </w:rPr>
        <w:t>’</w:t>
      </w:r>
      <w:r>
        <w:rPr>
          <w:rFonts w:ascii="Times New Roman" w:hAnsi="Times New Roman"/>
        </w:rPr>
        <w:t xml:space="preserve"> words, phrases, and conventions that are typical when using texting or message boards.  </w:t>
      </w:r>
    </w:p>
    <w:p w:rsidR="002C25E6" w:rsidRDefault="002C25E6" w:rsidP="002C25E6">
      <w:pPr>
        <w:autoSpaceDE w:val="0"/>
        <w:autoSpaceDN w:val="0"/>
        <w:adjustRightInd w:val="0"/>
        <w:ind w:firstLine="720"/>
        <w:rPr>
          <w:rFonts w:ascii="Times New Roman" w:hAnsi="Times New Roman"/>
        </w:rPr>
      </w:pPr>
      <w:r w:rsidRPr="006527D4">
        <w:rPr>
          <w:rFonts w:ascii="Times New Roman" w:hAnsi="Times New Roman"/>
        </w:rPr>
        <w:t>A blog is one type of social media used to communicate with a broader audience outside the walls of a classroom.</w:t>
      </w:r>
      <w:r>
        <w:rPr>
          <w:rFonts w:ascii="Times New Roman" w:hAnsi="Times New Roman"/>
        </w:rPr>
        <w:t xml:space="preserve">  </w:t>
      </w:r>
      <w:r w:rsidRPr="006527D4">
        <w:rPr>
          <w:rFonts w:ascii="Times New Roman" w:hAnsi="Times New Roman"/>
          <w:color w:val="231F20"/>
        </w:rPr>
        <w:t xml:space="preserve">Online blogs allow students to get feedback from more than one person, and this type of peer feedback may be more effective than traditional self-editing (Holder, 2006). </w:t>
      </w:r>
      <w:r>
        <w:rPr>
          <w:rFonts w:ascii="Times New Roman" w:hAnsi="Times New Roman"/>
          <w:color w:val="231F20"/>
        </w:rPr>
        <w:t xml:space="preserve"> </w:t>
      </w:r>
      <w:r w:rsidRPr="006527D4">
        <w:rPr>
          <w:rFonts w:ascii="Times New Roman" w:hAnsi="Times New Roman"/>
          <w:color w:val="231F20"/>
        </w:rPr>
        <w:t xml:space="preserve">Blogs are popular forums for many teens to express themselves, and there is growing evidence that teens that have their own blogs </w:t>
      </w:r>
      <w:r w:rsidRPr="006527D4">
        <w:rPr>
          <w:rFonts w:ascii="Times New Roman" w:hAnsi="Times New Roman"/>
          <w:color w:val="231F20"/>
        </w:rPr>
        <w:lastRenderedPageBreak/>
        <w:t>tend to be prolific writers inside and outside of school (Lenhart et al., 2008).</w:t>
      </w:r>
      <w:r>
        <w:rPr>
          <w:rFonts w:ascii="Times New Roman" w:hAnsi="Times New Roman"/>
          <w:color w:val="231F20"/>
        </w:rPr>
        <w:t xml:space="preserve">  </w:t>
      </w:r>
      <w:r w:rsidRPr="006527D4">
        <w:rPr>
          <w:rFonts w:ascii="Times New Roman" w:hAnsi="Times New Roman"/>
          <w:color w:val="231F20"/>
        </w:rPr>
        <w:t xml:space="preserve">Vygotsky (1998) emphasizes students can learn writing in a social context. </w:t>
      </w:r>
      <w:r>
        <w:rPr>
          <w:rFonts w:ascii="Times New Roman" w:hAnsi="Times New Roman"/>
          <w:color w:val="231F20"/>
        </w:rPr>
        <w:t xml:space="preserve"> </w:t>
      </w:r>
      <w:r w:rsidRPr="006527D4">
        <w:rPr>
          <w:rFonts w:ascii="Times New Roman" w:hAnsi="Times New Roman"/>
          <w:color w:val="231F20"/>
        </w:rPr>
        <w:t xml:space="preserve">Peer editing and feedback can be accomplished in writing pairs or groups, however, this limits the audience. </w:t>
      </w:r>
      <w:r>
        <w:rPr>
          <w:rFonts w:ascii="Times New Roman" w:hAnsi="Times New Roman"/>
          <w:color w:val="231F20"/>
        </w:rPr>
        <w:t xml:space="preserve"> </w:t>
      </w:r>
      <w:r w:rsidRPr="006527D4">
        <w:rPr>
          <w:rFonts w:ascii="Times New Roman" w:hAnsi="Times New Roman"/>
          <w:color w:val="231F20"/>
        </w:rPr>
        <w:t>Using social media</w:t>
      </w:r>
      <w:r>
        <w:rPr>
          <w:rFonts w:ascii="Times New Roman" w:hAnsi="Times New Roman"/>
          <w:color w:val="231F20"/>
        </w:rPr>
        <w:t>,</w:t>
      </w:r>
      <w:r w:rsidRPr="006527D4">
        <w:rPr>
          <w:rFonts w:ascii="Times New Roman" w:hAnsi="Times New Roman"/>
          <w:color w:val="231F20"/>
        </w:rPr>
        <w:t xml:space="preserve"> such as blogging</w:t>
      </w:r>
      <w:r>
        <w:rPr>
          <w:rFonts w:ascii="Times New Roman" w:hAnsi="Times New Roman"/>
          <w:color w:val="231F20"/>
        </w:rPr>
        <w:t>,</w:t>
      </w:r>
      <w:r w:rsidRPr="006527D4">
        <w:rPr>
          <w:rFonts w:ascii="Times New Roman" w:hAnsi="Times New Roman"/>
          <w:color w:val="231F20"/>
        </w:rPr>
        <w:t xml:space="preserve"> provide</w:t>
      </w:r>
      <w:r>
        <w:rPr>
          <w:rFonts w:ascii="Times New Roman" w:hAnsi="Times New Roman"/>
          <w:color w:val="231F20"/>
        </w:rPr>
        <w:t>s</w:t>
      </w:r>
      <w:r w:rsidRPr="006527D4">
        <w:rPr>
          <w:rFonts w:ascii="Times New Roman" w:hAnsi="Times New Roman"/>
          <w:color w:val="231F20"/>
        </w:rPr>
        <w:t xml:space="preserve"> a much broader audience and lead</w:t>
      </w:r>
      <w:r>
        <w:rPr>
          <w:rFonts w:ascii="Times New Roman" w:hAnsi="Times New Roman"/>
          <w:color w:val="231F20"/>
        </w:rPr>
        <w:t>s</w:t>
      </w:r>
      <w:r w:rsidRPr="006527D4">
        <w:rPr>
          <w:rFonts w:ascii="Times New Roman" w:hAnsi="Times New Roman"/>
          <w:color w:val="231F20"/>
        </w:rPr>
        <w:t xml:space="preserve"> to more opportunities for peer feedback.  </w:t>
      </w:r>
    </w:p>
    <w:p w:rsidR="002C25E6" w:rsidRDefault="002C25E6" w:rsidP="002C25E6">
      <w:pPr>
        <w:autoSpaceDE w:val="0"/>
        <w:autoSpaceDN w:val="0"/>
        <w:adjustRightInd w:val="0"/>
        <w:ind w:firstLine="720"/>
        <w:rPr>
          <w:rFonts w:ascii="Times-Roman" w:hAnsi="Times-Roman" w:cs="Times-Roman"/>
          <w:b/>
        </w:rPr>
      </w:pPr>
      <w:r>
        <w:rPr>
          <w:rFonts w:ascii="Times New Roman" w:hAnsi="Times New Roman"/>
        </w:rPr>
        <w:t xml:space="preserve">Blogging and </w:t>
      </w:r>
      <w:r w:rsidR="00AE27EE">
        <w:rPr>
          <w:rFonts w:ascii="Times New Roman" w:hAnsi="Times New Roman"/>
        </w:rPr>
        <w:t xml:space="preserve">identity </w:t>
      </w:r>
      <w:r>
        <w:rPr>
          <w:rFonts w:ascii="Times New Roman" w:hAnsi="Times New Roman"/>
        </w:rPr>
        <w:t xml:space="preserve">building is also in line with the Connected Learning Theory (2012).  The Connected Learning model is built on the foundation that learning is socially situated within the interests of the learner through digital media.  Blogging is a form of digital media.  Feedback to others is where the social interaction takes place.  Feedback from others is what helps build or confirm the blogger’s identity through confirmation of his or her written posts.   </w:t>
      </w:r>
    </w:p>
    <w:p w:rsidR="002C25E6" w:rsidRPr="00B37D0B" w:rsidRDefault="002C25E6" w:rsidP="00063408">
      <w:pPr>
        <w:pStyle w:val="Heading2"/>
      </w:pPr>
      <w:bookmarkStart w:id="48" w:name="_Toc428099590"/>
      <w:r>
        <w:t>Summary</w:t>
      </w:r>
      <w:bookmarkEnd w:id="48"/>
    </w:p>
    <w:p w:rsidR="002C25E6" w:rsidRDefault="002C25E6" w:rsidP="002C25E6">
      <w:pPr>
        <w:autoSpaceDE w:val="0"/>
        <w:autoSpaceDN w:val="0"/>
        <w:adjustRightInd w:val="0"/>
        <w:ind w:firstLine="720"/>
        <w:rPr>
          <w:rFonts w:ascii="Times New Roman" w:hAnsi="Times New Roman"/>
        </w:rPr>
      </w:pPr>
      <w:r>
        <w:rPr>
          <w:rFonts w:ascii="Times New Roman" w:hAnsi="Times New Roman"/>
        </w:rPr>
        <w:t>This chapter discussed important theories that guide this study.  In part</w:t>
      </w:r>
      <w:r w:rsidR="00AE27EE">
        <w:rPr>
          <w:rFonts w:ascii="Times New Roman" w:hAnsi="Times New Roman"/>
        </w:rPr>
        <w:t>icular</w:t>
      </w:r>
      <w:r>
        <w:rPr>
          <w:rFonts w:ascii="Times New Roman" w:hAnsi="Times New Roman"/>
        </w:rPr>
        <w:t xml:space="preserve">, it discussed Vygotsky’s Sociocultural Learning Theory (1978) and Guthrie and Wigfield’s Engagement Theory (2000).  It </w:t>
      </w:r>
      <w:r w:rsidR="002342FF">
        <w:rPr>
          <w:rFonts w:ascii="Times New Roman" w:hAnsi="Times New Roman"/>
        </w:rPr>
        <w:t>also discussed</w:t>
      </w:r>
      <w:r>
        <w:rPr>
          <w:rFonts w:ascii="Times New Roman" w:hAnsi="Times New Roman"/>
        </w:rPr>
        <w:t xml:space="preserve"> Leu’s upper </w:t>
      </w:r>
      <w:r w:rsidR="002342FF">
        <w:rPr>
          <w:rFonts w:ascii="Times New Roman" w:hAnsi="Times New Roman"/>
        </w:rPr>
        <w:t xml:space="preserve">case </w:t>
      </w:r>
      <w:r>
        <w:rPr>
          <w:rFonts w:ascii="Times New Roman" w:hAnsi="Times New Roman"/>
        </w:rPr>
        <w:t>New Literacy Theory (2000).</w:t>
      </w:r>
    </w:p>
    <w:p w:rsidR="002C25E6" w:rsidRDefault="002C25E6" w:rsidP="002C25E6">
      <w:pPr>
        <w:autoSpaceDE w:val="0"/>
        <w:autoSpaceDN w:val="0"/>
        <w:adjustRightInd w:val="0"/>
        <w:ind w:firstLine="720"/>
        <w:rPr>
          <w:rFonts w:ascii="Times New Roman" w:hAnsi="Times New Roman"/>
        </w:rPr>
      </w:pPr>
      <w:r>
        <w:rPr>
          <w:rFonts w:ascii="Times New Roman" w:hAnsi="Times New Roman"/>
        </w:rPr>
        <w:t xml:space="preserve">This chapter also reviewed literature on blogging and writing development.    Literature on blogging to improve persuasive writing versus traditional methods of persuasive writing is less developed than </w:t>
      </w:r>
      <w:r w:rsidR="00AE27EE">
        <w:rPr>
          <w:rFonts w:ascii="Times New Roman" w:hAnsi="Times New Roman"/>
        </w:rPr>
        <w:t xml:space="preserve">those </w:t>
      </w:r>
      <w:r>
        <w:rPr>
          <w:rFonts w:ascii="Times New Roman" w:hAnsi="Times New Roman"/>
        </w:rPr>
        <w:t xml:space="preserve">examining blogging and writing in general. Much of the literature has been conducted using action </w:t>
      </w:r>
      <w:r w:rsidR="00534E08">
        <w:rPr>
          <w:rFonts w:ascii="Times New Roman" w:hAnsi="Times New Roman"/>
        </w:rPr>
        <w:t>research and</w:t>
      </w:r>
      <w:r>
        <w:rPr>
          <w:rFonts w:ascii="Times New Roman" w:hAnsi="Times New Roman"/>
        </w:rPr>
        <w:t xml:space="preserve"> there is a need for more rigorous research to add to the body of research (Armstrong &amp; Retterer, 2008; Churchill, 2009).  Several of the studies are case studies and only used a sample of one to three participants (Bloch, 2008; West, 2008).  While there is only a small </w:t>
      </w:r>
      <w:r>
        <w:rPr>
          <w:rFonts w:ascii="Times New Roman" w:hAnsi="Times New Roman"/>
        </w:rPr>
        <w:lastRenderedPageBreak/>
        <w:t xml:space="preserve">number of studies in this area, most of the them do not have a comparison group from which to support their claims, have small sample sizes, and are not conducted on fourth grade students.  Therefore, </w:t>
      </w:r>
      <w:r w:rsidR="00AE27EE">
        <w:rPr>
          <w:rFonts w:ascii="Times New Roman" w:hAnsi="Times New Roman"/>
        </w:rPr>
        <w:t xml:space="preserve">there is a </w:t>
      </w:r>
      <w:r>
        <w:rPr>
          <w:rFonts w:ascii="Times New Roman" w:hAnsi="Times New Roman"/>
        </w:rPr>
        <w:t>lack of studies conducted on fourth grade students using blogging to improve persuasive writing skills</w:t>
      </w:r>
      <w:r w:rsidR="00AE27EE">
        <w:rPr>
          <w:rFonts w:ascii="Times New Roman" w:hAnsi="Times New Roman"/>
        </w:rPr>
        <w:t>.</w:t>
      </w:r>
      <w:r>
        <w:rPr>
          <w:rFonts w:ascii="Times New Roman" w:hAnsi="Times New Roman"/>
        </w:rPr>
        <w:t xml:space="preserve">  Evidence from more studies </w:t>
      </w:r>
      <w:r w:rsidR="00AE27EE">
        <w:rPr>
          <w:rFonts w:ascii="Times New Roman" w:hAnsi="Times New Roman"/>
        </w:rPr>
        <w:t xml:space="preserve">in this area </w:t>
      </w:r>
      <w:r>
        <w:rPr>
          <w:rFonts w:ascii="Times New Roman" w:hAnsi="Times New Roman"/>
        </w:rPr>
        <w:t xml:space="preserve">would support the inflow of technology devices and may lead to the funneling of more dollars into education for the purpose of increasing technology hardware and software in schools/classrooms.  It would also help educators incorporate technology in more meaningful ways rather than just letting the students use computers for research writing or responding to reading.  </w:t>
      </w:r>
      <w:r w:rsidR="00AE27EE">
        <w:rPr>
          <w:rFonts w:ascii="Times New Roman" w:hAnsi="Times New Roman"/>
        </w:rPr>
        <w:t>T</w:t>
      </w:r>
      <w:r>
        <w:rPr>
          <w:rFonts w:ascii="Times New Roman" w:hAnsi="Times New Roman"/>
        </w:rPr>
        <w:t xml:space="preserve">his study attempts to address the following research questions through both qualitative and quantitative methods.  </w:t>
      </w:r>
    </w:p>
    <w:p w:rsidR="002C25E6" w:rsidRPr="00166776" w:rsidRDefault="002C25E6" w:rsidP="005B7AC5">
      <w:pPr>
        <w:pStyle w:val="ListParagraph"/>
        <w:numPr>
          <w:ilvl w:val="0"/>
          <w:numId w:val="3"/>
        </w:numPr>
        <w:autoSpaceDE w:val="0"/>
        <w:autoSpaceDN w:val="0"/>
        <w:adjustRightInd w:val="0"/>
        <w:rPr>
          <w:rFonts w:ascii="Times New Roman" w:hAnsi="Times New Roman"/>
        </w:rPr>
      </w:pPr>
      <w:r w:rsidRPr="00A5175E">
        <w:rPr>
          <w:rFonts w:ascii="Times New Roman" w:hAnsi="Times New Roman"/>
        </w:rPr>
        <w:t xml:space="preserve">Is there a difference in the quality of </w:t>
      </w:r>
      <w:r>
        <w:rPr>
          <w:rFonts w:ascii="Times New Roman" w:hAnsi="Times New Roman"/>
        </w:rPr>
        <w:t xml:space="preserve">persuasive </w:t>
      </w:r>
      <w:r w:rsidRPr="00A5175E">
        <w:rPr>
          <w:rFonts w:ascii="Times New Roman" w:hAnsi="Times New Roman"/>
        </w:rPr>
        <w:t xml:space="preserve">writing between </w:t>
      </w:r>
      <w:r>
        <w:rPr>
          <w:rFonts w:ascii="Times New Roman" w:hAnsi="Times New Roman"/>
        </w:rPr>
        <w:t>fourth</w:t>
      </w:r>
      <w:r w:rsidRPr="00A5175E">
        <w:rPr>
          <w:rFonts w:ascii="Times New Roman" w:hAnsi="Times New Roman"/>
        </w:rPr>
        <w:t xml:space="preserve"> grade students who practice writing through blogs versus students who practice writing through traditional method (paper and pencil)?  </w:t>
      </w:r>
      <w:r>
        <w:rPr>
          <w:rFonts w:ascii="Times New Roman" w:hAnsi="Times New Roman"/>
        </w:rPr>
        <w:t>Why or why not?</w:t>
      </w:r>
    </w:p>
    <w:p w:rsidR="002C25E6" w:rsidRDefault="002C25E6" w:rsidP="005B7AC5">
      <w:pPr>
        <w:pStyle w:val="ListParagraph"/>
        <w:numPr>
          <w:ilvl w:val="0"/>
          <w:numId w:val="3"/>
        </w:numPr>
        <w:autoSpaceDE w:val="0"/>
        <w:autoSpaceDN w:val="0"/>
        <w:adjustRightInd w:val="0"/>
        <w:rPr>
          <w:rFonts w:ascii="Times New Roman" w:hAnsi="Times New Roman"/>
        </w:rPr>
      </w:pPr>
      <w:r w:rsidRPr="00A5175E">
        <w:rPr>
          <w:rFonts w:ascii="Times New Roman" w:hAnsi="Times New Roman"/>
        </w:rPr>
        <w:t xml:space="preserve">Is there a difference in </w:t>
      </w:r>
      <w:r>
        <w:rPr>
          <w:rFonts w:ascii="Times New Roman" w:hAnsi="Times New Roman"/>
        </w:rPr>
        <w:t>attitude</w:t>
      </w:r>
      <w:r w:rsidR="00B00890">
        <w:rPr>
          <w:rFonts w:ascii="Times New Roman" w:hAnsi="Times New Roman"/>
        </w:rPr>
        <w:t>s</w:t>
      </w:r>
      <w:r w:rsidRPr="00A5175E">
        <w:rPr>
          <w:rFonts w:ascii="Times New Roman" w:hAnsi="Times New Roman"/>
        </w:rPr>
        <w:t xml:space="preserve"> toward writing between </w:t>
      </w:r>
      <w:r>
        <w:rPr>
          <w:rFonts w:ascii="Times New Roman" w:hAnsi="Times New Roman"/>
        </w:rPr>
        <w:t>fourth</w:t>
      </w:r>
      <w:r w:rsidRPr="00A5175E">
        <w:rPr>
          <w:rFonts w:ascii="Times New Roman" w:hAnsi="Times New Roman"/>
        </w:rPr>
        <w:t xml:space="preserve"> grade students who practice writing through blogs versus students who practice writing through traditional method (paper and pencil)?  </w:t>
      </w:r>
      <w:r>
        <w:rPr>
          <w:rFonts w:ascii="Times New Roman" w:hAnsi="Times New Roman"/>
        </w:rPr>
        <w:t>Why or why not?</w:t>
      </w:r>
    </w:p>
    <w:p w:rsidR="00AE27EE" w:rsidRPr="00AE27EE" w:rsidRDefault="00AE27EE" w:rsidP="00AE27EE">
      <w:pPr>
        <w:autoSpaceDE w:val="0"/>
        <w:autoSpaceDN w:val="0"/>
        <w:adjustRightInd w:val="0"/>
        <w:ind w:firstLine="360"/>
        <w:rPr>
          <w:rFonts w:ascii="Times New Roman" w:hAnsi="Times New Roman"/>
        </w:rPr>
      </w:pPr>
      <w:r>
        <w:rPr>
          <w:rFonts w:ascii="Times New Roman" w:hAnsi="Times New Roman"/>
        </w:rPr>
        <w:t xml:space="preserve">Chapter 3 is the chapter on methodology.  It includes information on the research design, participants, data collection, and data analysis. </w:t>
      </w:r>
    </w:p>
    <w:p w:rsidR="002C25E6" w:rsidRDefault="002C25E6" w:rsidP="00FE5E22">
      <w:pPr>
        <w:pStyle w:val="Heading1"/>
      </w:pPr>
    </w:p>
    <w:p w:rsidR="002C25E6" w:rsidRDefault="002C25E6" w:rsidP="00FE5E22">
      <w:pPr>
        <w:pStyle w:val="Heading1"/>
      </w:pPr>
    </w:p>
    <w:p w:rsidR="0033069B" w:rsidRDefault="0033069B" w:rsidP="00FE5E22">
      <w:pPr>
        <w:pStyle w:val="Heading1"/>
      </w:pPr>
      <w:bookmarkStart w:id="49" w:name="_Toc428099591"/>
    </w:p>
    <w:p w:rsidR="0033069B" w:rsidRDefault="0033069B" w:rsidP="00FE5E22">
      <w:pPr>
        <w:pStyle w:val="Heading1"/>
      </w:pPr>
    </w:p>
    <w:p w:rsidR="00477CBA" w:rsidRPr="006808EF" w:rsidRDefault="00477CBA" w:rsidP="00FE5E22">
      <w:pPr>
        <w:pStyle w:val="Heading1"/>
      </w:pPr>
      <w:r w:rsidRPr="006808EF">
        <w:lastRenderedPageBreak/>
        <w:t>CHAPTER THREE:  METHOD</w:t>
      </w:r>
      <w:bookmarkEnd w:id="49"/>
    </w:p>
    <w:p w:rsidR="00477CBA" w:rsidRPr="000626C2" w:rsidRDefault="00477CBA" w:rsidP="00063408">
      <w:pPr>
        <w:pStyle w:val="Heading2"/>
      </w:pPr>
      <w:bookmarkStart w:id="50" w:name="_Toc428099592"/>
      <w:r w:rsidRPr="000626C2">
        <w:t>Overview</w:t>
      </w:r>
      <w:bookmarkEnd w:id="50"/>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ab/>
        <w:t xml:space="preserve">Even though studies have been conducted on blogging and writing, most of the current research has not addressed children’s persuasive writing development.  Therefore, the purpose of this study was to examine fourth grade students’ development of persuasive writing through blogging.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This chapter outlines the research methodology used in the study, including the research design, participants, data collection, and data analysis.  Discussion begins with the research design and the rationale for the research and ends with the researcher’s plan for data analysis.  The study was broken up into five phases.  Phase I consisted of collecting, scoring, and analyzing a pre assessment writing sample and an attitude survey.  Phase II consisted of implementing the curriculum.  Phase III consisted of collecting, scoring, and analyzing a post assessment writing sample and an attitude survey.  Phase IV consisted of selecting, interviewing, transcribing, and analyzing interviews.  Phase V consisted of making interpretations of the entire analyses.   </w:t>
      </w:r>
    </w:p>
    <w:p w:rsidR="00477CBA" w:rsidRPr="000626C2" w:rsidRDefault="00477CBA" w:rsidP="00596F58">
      <w:pPr>
        <w:pStyle w:val="Heading3"/>
      </w:pPr>
      <w:bookmarkStart w:id="51" w:name="_Toc428099593"/>
      <w:r w:rsidRPr="000626C2">
        <w:t>Purpose</w:t>
      </w:r>
      <w:bookmarkEnd w:id="51"/>
    </w:p>
    <w:p w:rsidR="00477CBA" w:rsidRPr="00174F70"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The purpose of this research study was to examine if blogging produced more </w:t>
      </w:r>
      <w:r w:rsidR="003762A6">
        <w:rPr>
          <w:rFonts w:ascii="Times New Roman" w:hAnsi="Times New Roman"/>
          <w:color w:val="231F20"/>
        </w:rPr>
        <w:t>growth in persuasive writing for</w:t>
      </w:r>
      <w:r>
        <w:rPr>
          <w:rFonts w:ascii="Times New Roman" w:hAnsi="Times New Roman"/>
          <w:color w:val="231F20"/>
        </w:rPr>
        <w:t xml:space="preserve"> fourth grade students who practice</w:t>
      </w:r>
      <w:r w:rsidR="003762A6">
        <w:rPr>
          <w:rFonts w:ascii="Times New Roman" w:hAnsi="Times New Roman"/>
          <w:color w:val="231F20"/>
        </w:rPr>
        <w:t>d</w:t>
      </w:r>
      <w:r>
        <w:rPr>
          <w:rFonts w:ascii="Times New Roman" w:hAnsi="Times New Roman"/>
          <w:color w:val="231F20"/>
        </w:rPr>
        <w:t xml:space="preserve"> persuasive writing through blogging in a class blog when compared to those who wrote with the traditional method of paper and pencil.</w:t>
      </w:r>
    </w:p>
    <w:p w:rsidR="00477CBA" w:rsidRDefault="00477CBA" w:rsidP="00477CBA">
      <w:pPr>
        <w:autoSpaceDE w:val="0"/>
        <w:autoSpaceDN w:val="0"/>
        <w:adjustRightInd w:val="0"/>
        <w:jc w:val="center"/>
        <w:rPr>
          <w:rFonts w:ascii="Times New Roman" w:hAnsi="Times New Roman"/>
          <w:b/>
        </w:rPr>
      </w:pPr>
    </w:p>
    <w:p w:rsidR="00477CBA" w:rsidRDefault="00477CBA" w:rsidP="00477CBA">
      <w:pPr>
        <w:autoSpaceDE w:val="0"/>
        <w:autoSpaceDN w:val="0"/>
        <w:adjustRightInd w:val="0"/>
        <w:jc w:val="center"/>
        <w:rPr>
          <w:rFonts w:ascii="Times New Roman" w:hAnsi="Times New Roman"/>
          <w:b/>
        </w:rPr>
      </w:pPr>
    </w:p>
    <w:p w:rsidR="00477CBA" w:rsidRDefault="00477CBA" w:rsidP="00477CBA">
      <w:pPr>
        <w:autoSpaceDE w:val="0"/>
        <w:autoSpaceDN w:val="0"/>
        <w:adjustRightInd w:val="0"/>
        <w:jc w:val="center"/>
        <w:rPr>
          <w:rFonts w:ascii="Times New Roman" w:hAnsi="Times New Roman"/>
          <w:b/>
        </w:rPr>
      </w:pPr>
    </w:p>
    <w:p w:rsidR="00477CBA" w:rsidRPr="000626C2" w:rsidRDefault="00477CBA" w:rsidP="00596F58">
      <w:pPr>
        <w:pStyle w:val="Heading3"/>
      </w:pPr>
      <w:bookmarkStart w:id="52" w:name="_Toc428099594"/>
      <w:r w:rsidRPr="000626C2">
        <w:lastRenderedPageBreak/>
        <w:t>Research Question</w:t>
      </w:r>
      <w:bookmarkEnd w:id="52"/>
    </w:p>
    <w:p w:rsidR="00477CBA" w:rsidRPr="005B47C5" w:rsidRDefault="00477CBA" w:rsidP="00477CBA">
      <w:pPr>
        <w:autoSpaceDE w:val="0"/>
        <w:autoSpaceDN w:val="0"/>
        <w:adjustRightInd w:val="0"/>
        <w:ind w:firstLine="720"/>
        <w:rPr>
          <w:rFonts w:ascii="Times New Roman" w:hAnsi="Times New Roman"/>
        </w:rPr>
      </w:pPr>
      <w:r>
        <w:rPr>
          <w:rFonts w:ascii="Times New Roman" w:hAnsi="Times New Roman"/>
          <w:color w:val="231F20"/>
        </w:rPr>
        <w:t xml:space="preserve">The research questions that guided this study are as follows: </w:t>
      </w:r>
    </w:p>
    <w:p w:rsidR="00477CBA" w:rsidRPr="00A6530B" w:rsidRDefault="00477CBA" w:rsidP="005B7AC5">
      <w:pPr>
        <w:pStyle w:val="ListParagraph"/>
        <w:numPr>
          <w:ilvl w:val="0"/>
          <w:numId w:val="7"/>
        </w:numPr>
        <w:autoSpaceDE w:val="0"/>
        <w:autoSpaceDN w:val="0"/>
        <w:adjustRightInd w:val="0"/>
        <w:rPr>
          <w:rFonts w:ascii="Times New Roman" w:hAnsi="Times New Roman"/>
        </w:rPr>
      </w:pPr>
      <w:r w:rsidRPr="00A6530B">
        <w:rPr>
          <w:rFonts w:ascii="Times New Roman" w:hAnsi="Times New Roman"/>
        </w:rPr>
        <w:t xml:space="preserve">Is there a difference in the quality of persuasive writing between </w:t>
      </w:r>
      <w:r>
        <w:rPr>
          <w:rFonts w:ascii="Times New Roman" w:hAnsi="Times New Roman"/>
        </w:rPr>
        <w:t>fourth</w:t>
      </w:r>
      <w:r w:rsidRPr="00A6530B">
        <w:rPr>
          <w:rFonts w:ascii="Times New Roman" w:hAnsi="Times New Roman"/>
        </w:rPr>
        <w:t xml:space="preserve"> grade students who practice writing through blogs versus students who practice</w:t>
      </w:r>
      <w:r>
        <w:rPr>
          <w:rFonts w:ascii="Times New Roman" w:hAnsi="Times New Roman"/>
        </w:rPr>
        <w:t xml:space="preserve"> </w:t>
      </w:r>
      <w:r w:rsidRPr="00A6530B">
        <w:rPr>
          <w:rFonts w:ascii="Times New Roman" w:hAnsi="Times New Roman"/>
        </w:rPr>
        <w:t>writing through traditional method (paper and pencil)?  Why or why not?</w:t>
      </w:r>
    </w:p>
    <w:p w:rsidR="00477CBA" w:rsidRDefault="00477CBA" w:rsidP="005B7AC5">
      <w:pPr>
        <w:pStyle w:val="ListParagraph"/>
        <w:numPr>
          <w:ilvl w:val="0"/>
          <w:numId w:val="7"/>
        </w:numPr>
        <w:autoSpaceDE w:val="0"/>
        <w:autoSpaceDN w:val="0"/>
        <w:adjustRightInd w:val="0"/>
        <w:rPr>
          <w:rFonts w:ascii="Times New Roman" w:hAnsi="Times New Roman"/>
        </w:rPr>
      </w:pPr>
      <w:r w:rsidRPr="00A5175E">
        <w:rPr>
          <w:rFonts w:ascii="Times New Roman" w:hAnsi="Times New Roman"/>
        </w:rPr>
        <w:t xml:space="preserve">Is there a difference in </w:t>
      </w:r>
      <w:r>
        <w:rPr>
          <w:rFonts w:ascii="Times New Roman" w:hAnsi="Times New Roman"/>
        </w:rPr>
        <w:t>attitude</w:t>
      </w:r>
      <w:r w:rsidR="00CE0856">
        <w:rPr>
          <w:rFonts w:ascii="Times New Roman" w:hAnsi="Times New Roman"/>
        </w:rPr>
        <w:t>s</w:t>
      </w:r>
      <w:r w:rsidRPr="00A5175E">
        <w:rPr>
          <w:rFonts w:ascii="Times New Roman" w:hAnsi="Times New Roman"/>
        </w:rPr>
        <w:t xml:space="preserve"> toward writing between </w:t>
      </w:r>
      <w:r>
        <w:rPr>
          <w:rFonts w:ascii="Times New Roman" w:hAnsi="Times New Roman"/>
        </w:rPr>
        <w:t>fourth</w:t>
      </w:r>
      <w:r w:rsidRPr="00A5175E">
        <w:rPr>
          <w:rFonts w:ascii="Times New Roman" w:hAnsi="Times New Roman"/>
        </w:rPr>
        <w:t xml:space="preserve"> grade students who practice writing through blogs versus students who practice writing through traditional method (paper and pencil)?  </w:t>
      </w:r>
      <w:r>
        <w:rPr>
          <w:rFonts w:ascii="Times New Roman" w:hAnsi="Times New Roman"/>
        </w:rPr>
        <w:t>Why or why not?</w:t>
      </w:r>
    </w:p>
    <w:p w:rsidR="00477CBA" w:rsidRPr="000626C2" w:rsidRDefault="00477CBA" w:rsidP="00596F58">
      <w:pPr>
        <w:pStyle w:val="Heading3"/>
        <w:rPr>
          <w:color w:val="FF0000"/>
        </w:rPr>
      </w:pPr>
      <w:bookmarkStart w:id="53" w:name="_Toc428099595"/>
      <w:r w:rsidRPr="000626C2">
        <w:t>Research Design</w:t>
      </w:r>
      <w:bookmarkEnd w:id="53"/>
    </w:p>
    <w:p w:rsidR="002E1AB1" w:rsidRDefault="00477CBA" w:rsidP="00477CBA">
      <w:pPr>
        <w:autoSpaceDE w:val="0"/>
        <w:autoSpaceDN w:val="0"/>
        <w:adjustRightInd w:val="0"/>
        <w:rPr>
          <w:rFonts w:ascii="Times New Roman" w:hAnsi="Times New Roman"/>
          <w:color w:val="231F20"/>
        </w:rPr>
      </w:pPr>
      <w:r>
        <w:rPr>
          <w:rFonts w:ascii="Times New Roman" w:hAnsi="Times New Roman"/>
          <w:color w:val="231F20"/>
        </w:rPr>
        <w:tab/>
        <w:t xml:space="preserve">This study employed a </w:t>
      </w:r>
      <w:r w:rsidRPr="00B55F88">
        <w:rPr>
          <w:rFonts w:ascii="Times New Roman" w:hAnsi="Times New Roman"/>
          <w:color w:val="231F20"/>
        </w:rPr>
        <w:t>sequential</w:t>
      </w:r>
      <w:r>
        <w:rPr>
          <w:rFonts w:ascii="Times New Roman" w:hAnsi="Times New Roman"/>
          <w:color w:val="231F20"/>
        </w:rPr>
        <w:t xml:space="preserve"> explanatory mixed methods design. According to Creswell (2003), a sequential explanatory design involves the collection and analysis of quantitative data, followed by the collection and analysis of qualitative data.  Both data analyses are int</w:t>
      </w:r>
      <w:r w:rsidR="003762A6">
        <w:rPr>
          <w:rFonts w:ascii="Times New Roman" w:hAnsi="Times New Roman"/>
          <w:color w:val="231F20"/>
        </w:rPr>
        <w:t>egrated into the interpretation</w:t>
      </w:r>
      <w:r>
        <w:rPr>
          <w:rFonts w:ascii="Times New Roman" w:hAnsi="Times New Roman"/>
          <w:color w:val="231F20"/>
        </w:rPr>
        <w:t xml:space="preserve"> phase.  The quantitative data is given priority.  The qualitative data assists in explaining and illuminates the quantitative findings. </w:t>
      </w:r>
    </w:p>
    <w:p w:rsidR="00477CBA" w:rsidRDefault="003B2EA4" w:rsidP="00477CBA">
      <w:pPr>
        <w:autoSpaceDE w:val="0"/>
        <w:autoSpaceDN w:val="0"/>
        <w:adjustRightInd w:val="0"/>
        <w:rPr>
          <w:rFonts w:ascii="Times New Roman" w:hAnsi="Times New Roman"/>
          <w:color w:val="231F20"/>
        </w:rPr>
      </w:pPr>
      <w:r>
        <w:rPr>
          <w:rFonts w:ascii="Times New Roman" w:hAnsi="Times New Roman"/>
          <w:noProof/>
          <w:color w:val="231F20"/>
          <w:lang w:bidi="ar-SA"/>
        </w:rPr>
        <w:pict>
          <v:rect id="Rectangle 8" o:spid="_x0000_s1036" style="position:absolute;margin-left:.6pt;margin-top:9.6pt;width:423pt;height:168.05pt;z-index:-251654656;visibility:visible;mso-wrap-style:squar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"/>
        </w:pict>
      </w:r>
    </w:p>
    <w:p w:rsidR="00477CBA" w:rsidRDefault="003B2EA4" w:rsidP="00477CBA">
      <w:pPr>
        <w:autoSpaceDE w:val="0"/>
        <w:autoSpaceDN w:val="0"/>
        <w:adjustRightInd w:val="0"/>
        <w:rPr>
          <w:rFonts w:ascii="Times New Roman" w:hAnsi="Times New Roman"/>
          <w:color w:val="231F20"/>
        </w:rPr>
      </w:pPr>
      <w:r>
        <w:rPr>
          <w:rFonts w:ascii="Times New Roman" w:hAnsi="Times New Roman"/>
          <w:noProof/>
          <w:color w:val="231F20"/>
          <w:lang w:bidi="ar-SA"/>
        </w:rPr>
        <w:pict>
          <v:rect id="Rectangle 7" o:spid="_x0000_s1035" style="position:absolute;margin-left:210.85pt;margin-top:22.45pt;width:32.35pt;height:2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yPIQIAADw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"/>
        </w:pict>
      </w:r>
      <w:r>
        <w:rPr>
          <w:rFonts w:ascii="Times New Roman" w:hAnsi="Times New Roman"/>
          <w:noProof/>
          <w:color w:val="231F20"/>
          <w:lang w:bidi="ar-SA"/>
        </w:rPr>
        <w:pict>
          <v:rect id="Rectangle 6" o:spid="_x0000_s1034" style="position:absolute;margin-left:100.65pt;margin-top:22.45pt;width:44.1pt;height:22.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"/>
        </w:pict>
      </w:r>
      <w:r w:rsidR="00477CBA">
        <w:rPr>
          <w:rFonts w:ascii="Times New Roman" w:hAnsi="Times New Roman"/>
          <w:color w:val="231F20"/>
        </w:rPr>
        <w:tab/>
        <w:t xml:space="preserve"> </w:t>
      </w:r>
    </w:p>
    <w:p w:rsidR="00477CBA" w:rsidRDefault="003B2EA4" w:rsidP="00477CBA">
      <w:pPr>
        <w:tabs>
          <w:tab w:val="left" w:pos="2095"/>
          <w:tab w:val="left" w:pos="2160"/>
          <w:tab w:val="left" w:pos="2880"/>
          <w:tab w:val="left" w:pos="3600"/>
          <w:tab w:val="left" w:pos="4320"/>
          <w:tab w:val="left" w:pos="5247"/>
        </w:tabs>
        <w:autoSpaceDE w:val="0"/>
        <w:autoSpaceDN w:val="0"/>
        <w:adjustRightInd w:val="0"/>
        <w:rPr>
          <w:rFonts w:ascii="Times New Roman" w:hAnsi="Times New Roman"/>
          <w:color w:val="231F20"/>
        </w:rPr>
      </w:pPr>
      <w:r>
        <w:rPr>
          <w:rFonts w:ascii="Times New Roman" w:hAnsi="Times New Roman"/>
          <w:noProof/>
          <w:color w:val="231F20"/>
          <w:lang w:bidi="ar-SA"/>
        </w:rPr>
        <w:pict>
          <v:shapetype id="_x0000_t32" coordsize="21600,21600" o:spt="32" o:oned="t" path="m,l21600,21600e" filled="f">
            <v:path arrowok="t" fillok="f" o:connecttype="none"/>
            <o:lock v:ext="edit" shapetype="t"/>
          </v:shapetype>
          <v:shape id="Straight Arrow Connector 5" o:spid="_x0000_s1033" type="#_x0000_t32" style="position:absolute;margin-left:152.8pt;margin-top:6.6pt;width:50pt;height:0;z-index:251664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">
            <v:stroke endarrow="block"/>
          </v:shape>
        </w:pict>
      </w:r>
      <w:r w:rsidR="00477CBA">
        <w:rPr>
          <w:rFonts w:ascii="Times New Roman" w:hAnsi="Times New Roman"/>
          <w:color w:val="231F20"/>
        </w:rPr>
        <w:tab/>
        <w:t>QUAN</w:t>
      </w:r>
      <w:r w:rsidR="00477CBA">
        <w:rPr>
          <w:rFonts w:ascii="Times New Roman" w:hAnsi="Times New Roman"/>
          <w:color w:val="231F20"/>
        </w:rPr>
        <w:tab/>
      </w:r>
      <w:r w:rsidR="00477CBA">
        <w:rPr>
          <w:rFonts w:ascii="Times New Roman" w:hAnsi="Times New Roman"/>
          <w:color w:val="231F20"/>
        </w:rPr>
        <w:tab/>
      </w:r>
      <w:r w:rsidR="00477CBA">
        <w:rPr>
          <w:rFonts w:ascii="Times New Roman" w:hAnsi="Times New Roman"/>
          <w:color w:val="231F20"/>
        </w:rPr>
        <w:tab/>
        <w:t>Qual</w:t>
      </w:r>
      <w:r w:rsidR="00477CBA">
        <w:rPr>
          <w:rFonts w:ascii="Times New Roman" w:hAnsi="Times New Roman"/>
          <w:color w:val="231F20"/>
        </w:rPr>
        <w:tab/>
      </w:r>
      <w:r w:rsidR="00477CBA">
        <w:rPr>
          <w:rFonts w:ascii="Times New Roman" w:hAnsi="Times New Roman"/>
          <w:color w:val="231F20"/>
        </w:rPr>
        <w:tab/>
      </w:r>
      <w:r w:rsidR="00477CBA">
        <w:rPr>
          <w:rFonts w:ascii="Times New Roman" w:hAnsi="Times New Roman"/>
          <w:color w:val="231F20"/>
        </w:rPr>
        <w:tab/>
      </w:r>
      <w:r w:rsidR="00477CBA">
        <w:rPr>
          <w:rFonts w:ascii="Times New Roman" w:hAnsi="Times New Roman"/>
          <w:color w:val="231F20"/>
        </w:rPr>
        <w:tab/>
      </w:r>
      <w:r w:rsidR="00477CBA">
        <w:rPr>
          <w:rFonts w:ascii="Times New Roman" w:hAnsi="Times New Roman"/>
          <w:color w:val="231F20"/>
        </w:rPr>
        <w:tab/>
      </w:r>
      <w:r w:rsidR="00477CBA">
        <w:rPr>
          <w:rFonts w:ascii="Times New Roman" w:hAnsi="Times New Roman"/>
          <w:color w:val="231F20"/>
        </w:rPr>
        <w:tab/>
      </w:r>
    </w:p>
    <w:p w:rsidR="00477CBA" w:rsidRDefault="00477CBA" w:rsidP="00477CBA">
      <w:pPr>
        <w:tabs>
          <w:tab w:val="left" w:pos="2095"/>
          <w:tab w:val="left" w:pos="2160"/>
          <w:tab w:val="left" w:pos="2880"/>
          <w:tab w:val="left" w:pos="3600"/>
          <w:tab w:val="left" w:pos="4320"/>
          <w:tab w:val="left" w:pos="5247"/>
        </w:tabs>
        <w:autoSpaceDE w:val="0"/>
        <w:autoSpaceDN w:val="0"/>
        <w:adjustRightInd w:val="0"/>
        <w:spacing w:line="240" w:lineRule="auto"/>
        <w:rPr>
          <w:rFonts w:ascii="Times New Roman" w:hAnsi="Times New Roman"/>
          <w:color w:val="231F20"/>
        </w:rPr>
      </w:pPr>
      <w:r>
        <w:rPr>
          <w:rFonts w:ascii="Times New Roman" w:hAnsi="Times New Roman"/>
          <w:color w:val="231F20"/>
        </w:rPr>
        <w:t xml:space="preserve"> QUAN </w:t>
      </w:r>
      <w:r>
        <w:rPr>
          <w:rFonts w:ascii="Times New Roman" w:hAnsi="Times New Roman"/>
          <w:color w:val="231F20"/>
        </w:rPr>
        <w:tab/>
        <w:t>QUAN</w:t>
      </w:r>
      <w:r>
        <w:rPr>
          <w:rFonts w:ascii="Times New Roman" w:hAnsi="Times New Roman"/>
          <w:color w:val="231F20"/>
        </w:rPr>
        <w:tab/>
      </w:r>
      <w:r>
        <w:rPr>
          <w:rFonts w:ascii="Times New Roman" w:hAnsi="Times New Roman"/>
          <w:color w:val="231F20"/>
        </w:rPr>
        <w:tab/>
        <w:t>Qual</w:t>
      </w:r>
      <w:r>
        <w:rPr>
          <w:rFonts w:ascii="Times New Roman" w:hAnsi="Times New Roman"/>
          <w:color w:val="231F20"/>
        </w:rPr>
        <w:tab/>
      </w:r>
      <w:r>
        <w:rPr>
          <w:rFonts w:ascii="Times New Roman" w:hAnsi="Times New Roman"/>
          <w:color w:val="231F20"/>
        </w:rPr>
        <w:tab/>
        <w:t>Qual</w:t>
      </w:r>
      <w:r>
        <w:rPr>
          <w:rFonts w:ascii="Times New Roman" w:hAnsi="Times New Roman"/>
          <w:color w:val="231F20"/>
        </w:rPr>
        <w:tab/>
      </w:r>
      <w:r>
        <w:rPr>
          <w:rFonts w:ascii="Times New Roman" w:hAnsi="Times New Roman"/>
          <w:color w:val="231F20"/>
        </w:rPr>
        <w:tab/>
      </w:r>
      <w:r>
        <w:rPr>
          <w:rFonts w:ascii="Times New Roman" w:hAnsi="Times New Roman"/>
          <w:color w:val="231F20"/>
        </w:rPr>
        <w:tab/>
      </w:r>
      <w:r w:rsidR="003762A6">
        <w:rPr>
          <w:rFonts w:ascii="Times New Roman" w:hAnsi="Times New Roman"/>
          <w:color w:val="231F20"/>
        </w:rPr>
        <w:tab/>
      </w:r>
      <w:r w:rsidR="003762A6">
        <w:rPr>
          <w:rFonts w:ascii="Times New Roman" w:hAnsi="Times New Roman"/>
          <w:color w:val="231F20"/>
        </w:rPr>
        <w:tab/>
      </w:r>
      <w:r w:rsidR="003762A6">
        <w:rPr>
          <w:rFonts w:ascii="Times New Roman" w:hAnsi="Times New Roman"/>
          <w:color w:val="231F20"/>
        </w:rPr>
        <w:tab/>
        <w:t xml:space="preserve">                                                                                </w:t>
      </w:r>
      <w:r>
        <w:rPr>
          <w:rFonts w:ascii="Times New Roman" w:hAnsi="Times New Roman"/>
          <w:color w:val="231F20"/>
        </w:rPr>
        <w:t>Interpretation</w:t>
      </w:r>
    </w:p>
    <w:p w:rsidR="00477CBA" w:rsidRDefault="003B2EA4" w:rsidP="00477CBA">
      <w:pPr>
        <w:tabs>
          <w:tab w:val="left" w:pos="2095"/>
          <w:tab w:val="left" w:pos="2160"/>
          <w:tab w:val="left" w:pos="2880"/>
          <w:tab w:val="left" w:pos="3600"/>
          <w:tab w:val="left" w:pos="4320"/>
          <w:tab w:val="left" w:pos="5247"/>
        </w:tabs>
        <w:autoSpaceDE w:val="0"/>
        <w:autoSpaceDN w:val="0"/>
        <w:adjustRightInd w:val="0"/>
        <w:spacing w:line="240" w:lineRule="auto"/>
        <w:rPr>
          <w:rFonts w:ascii="Times New Roman" w:hAnsi="Times New Roman"/>
          <w:color w:val="231F20"/>
        </w:rPr>
      </w:pPr>
      <w:r>
        <w:rPr>
          <w:rFonts w:ascii="Times New Roman" w:hAnsi="Times New Roman"/>
          <w:noProof/>
          <w:color w:val="231F20"/>
          <w:lang w:bidi="ar-SA"/>
        </w:rPr>
        <w:pict>
          <v:shape id="Straight Arrow Connector 4" o:spid="_x0000_s1032" type="#_x0000_t32" style="position:absolute;margin-left:308.55pt;margin-top:6.35pt;width:39.7pt;height:0;z-index:251665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">
            <v:stroke endarrow="block"/>
          </v:shape>
        </w:pict>
      </w:r>
      <w:r>
        <w:rPr>
          <w:rFonts w:ascii="Times New Roman" w:hAnsi="Times New Roman"/>
          <w:noProof/>
          <w:color w:val="231F20"/>
          <w:lang w:bidi="ar-SA"/>
        </w:rPr>
        <w:pict>
          <v:shape id="Straight Arrow Connector 3" o:spid="_x0000_s1031" type="#_x0000_t32" style="position:absolute;margin-left:229.2pt;margin-top:6.35pt;width:22.05pt;height:0;z-index:2516669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">
            <v:stroke endarrow="block"/>
          </v:shape>
        </w:pict>
      </w:r>
      <w:r>
        <w:rPr>
          <w:rFonts w:ascii="Times New Roman" w:hAnsi="Times New Roman"/>
          <w:noProof/>
          <w:color w:val="231F20"/>
          <w:lang w:bidi="ar-SA"/>
        </w:rPr>
        <w:pict>
          <v:shape id="Straight Arrow Connector 2" o:spid="_x0000_s1030" type="#_x0000_t32" style="position:absolute;margin-left:152.8pt;margin-top:6.35pt;width:22.05pt;height:0;z-index:2516679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">
            <v:stroke endarrow="block"/>
          </v:shape>
        </w:pict>
      </w:r>
      <w:r>
        <w:rPr>
          <w:rFonts w:ascii="Times New Roman" w:hAnsi="Times New Roman"/>
          <w:noProof/>
          <w:color w:val="231F20"/>
          <w:lang w:bidi="ar-SA"/>
        </w:rPr>
        <w:pict>
          <v:shape id="Straight Arrow Connector 1" o:spid="_x0000_s1029" type="#_x0000_t32" style="position:absolute;margin-left:58.8pt;margin-top:6.35pt;width:30.85pt;height:0;z-index:251668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">
            <v:stroke endarrow="block"/>
          </v:shape>
        </w:pict>
      </w:r>
      <w:r w:rsidR="00477CBA">
        <w:rPr>
          <w:rFonts w:ascii="Times New Roman" w:hAnsi="Times New Roman"/>
          <w:color w:val="231F20"/>
        </w:rPr>
        <w:t xml:space="preserve"> Data </w:t>
      </w:r>
      <w:r w:rsidR="00477CBA">
        <w:rPr>
          <w:rFonts w:ascii="Times New Roman" w:hAnsi="Times New Roman"/>
          <w:color w:val="231F20"/>
        </w:rPr>
        <w:tab/>
        <w:t>Data</w:t>
      </w:r>
      <w:r w:rsidR="00477CBA">
        <w:rPr>
          <w:rFonts w:ascii="Times New Roman" w:hAnsi="Times New Roman"/>
          <w:color w:val="231F20"/>
        </w:rPr>
        <w:tab/>
      </w:r>
      <w:r w:rsidR="00477CBA">
        <w:rPr>
          <w:rFonts w:ascii="Times New Roman" w:hAnsi="Times New Roman"/>
          <w:color w:val="231F20"/>
        </w:rPr>
        <w:tab/>
        <w:t>Data</w:t>
      </w:r>
      <w:r w:rsidR="00477CBA">
        <w:rPr>
          <w:rFonts w:ascii="Times New Roman" w:hAnsi="Times New Roman"/>
          <w:color w:val="231F20"/>
        </w:rPr>
        <w:tab/>
      </w:r>
      <w:r w:rsidR="00477CBA">
        <w:rPr>
          <w:rFonts w:ascii="Times New Roman" w:hAnsi="Times New Roman"/>
          <w:color w:val="231F20"/>
        </w:rPr>
        <w:tab/>
        <w:t>Data</w:t>
      </w:r>
      <w:r w:rsidR="00477CBA">
        <w:rPr>
          <w:rFonts w:ascii="Times New Roman" w:hAnsi="Times New Roman"/>
          <w:color w:val="231F20"/>
        </w:rPr>
        <w:tab/>
      </w:r>
      <w:r w:rsidR="00477CBA">
        <w:rPr>
          <w:rFonts w:ascii="Times New Roman" w:hAnsi="Times New Roman"/>
          <w:color w:val="231F20"/>
        </w:rPr>
        <w:tab/>
      </w:r>
      <w:r w:rsidR="00477CBA">
        <w:rPr>
          <w:rFonts w:ascii="Times New Roman" w:hAnsi="Times New Roman"/>
          <w:color w:val="231F20"/>
        </w:rPr>
        <w:tab/>
        <w:t>of Entire</w:t>
      </w:r>
    </w:p>
    <w:p w:rsidR="00477CBA" w:rsidRDefault="00477CBA" w:rsidP="00477CBA">
      <w:pPr>
        <w:tabs>
          <w:tab w:val="left" w:pos="2095"/>
          <w:tab w:val="left" w:pos="2160"/>
          <w:tab w:val="left" w:pos="2880"/>
          <w:tab w:val="left" w:pos="3600"/>
          <w:tab w:val="left" w:pos="4320"/>
          <w:tab w:val="left" w:pos="5247"/>
        </w:tabs>
        <w:autoSpaceDE w:val="0"/>
        <w:autoSpaceDN w:val="0"/>
        <w:adjustRightInd w:val="0"/>
        <w:spacing w:line="240" w:lineRule="auto"/>
        <w:rPr>
          <w:rFonts w:ascii="Times New Roman" w:hAnsi="Times New Roman"/>
          <w:color w:val="231F20"/>
        </w:rPr>
      </w:pPr>
      <w:r>
        <w:rPr>
          <w:rFonts w:ascii="Times New Roman" w:hAnsi="Times New Roman"/>
          <w:color w:val="231F20"/>
        </w:rPr>
        <w:t xml:space="preserve"> Collection</w:t>
      </w:r>
      <w:r>
        <w:rPr>
          <w:rFonts w:ascii="Times New Roman" w:hAnsi="Times New Roman"/>
          <w:color w:val="231F20"/>
        </w:rPr>
        <w:tab/>
        <w:t>Analysis</w:t>
      </w:r>
      <w:r>
        <w:rPr>
          <w:rFonts w:ascii="Times New Roman" w:hAnsi="Times New Roman"/>
          <w:color w:val="231F20"/>
        </w:rPr>
        <w:tab/>
        <w:t>Collection</w:t>
      </w:r>
      <w:r>
        <w:rPr>
          <w:rFonts w:ascii="Times New Roman" w:hAnsi="Times New Roman"/>
          <w:color w:val="231F20"/>
        </w:rPr>
        <w:tab/>
        <w:t>Analysis</w:t>
      </w:r>
      <w:r>
        <w:rPr>
          <w:rFonts w:ascii="Times New Roman" w:hAnsi="Times New Roman"/>
          <w:color w:val="231F20"/>
        </w:rPr>
        <w:tab/>
      </w:r>
      <w:r>
        <w:rPr>
          <w:rFonts w:ascii="Times New Roman" w:hAnsi="Times New Roman"/>
          <w:color w:val="231F20"/>
        </w:rPr>
        <w:tab/>
        <w:t>Analysis</w:t>
      </w:r>
    </w:p>
    <w:p w:rsidR="00587130" w:rsidRDefault="00587130" w:rsidP="00477CBA">
      <w:pPr>
        <w:tabs>
          <w:tab w:val="left" w:pos="2095"/>
          <w:tab w:val="left" w:pos="2160"/>
          <w:tab w:val="left" w:pos="2880"/>
          <w:tab w:val="left" w:pos="3600"/>
          <w:tab w:val="left" w:pos="4320"/>
          <w:tab w:val="left" w:pos="5247"/>
        </w:tabs>
        <w:autoSpaceDE w:val="0"/>
        <w:autoSpaceDN w:val="0"/>
        <w:adjustRightInd w:val="0"/>
        <w:spacing w:line="240" w:lineRule="auto"/>
        <w:rPr>
          <w:rFonts w:ascii="Times New Roman" w:hAnsi="Times New Roman"/>
          <w:color w:val="231F20"/>
        </w:rPr>
      </w:pPr>
    </w:p>
    <w:p w:rsidR="007519CC" w:rsidRDefault="00B42C10" w:rsidP="006D4CD8">
      <w:pPr>
        <w:pStyle w:val="Caption"/>
        <w:rPr>
          <w:rFonts w:ascii="Times New Roman" w:hAnsi="Times New Roman"/>
          <w:b w:val="0"/>
          <w:color w:val="231F20"/>
        </w:rPr>
      </w:pPr>
      <w:bookmarkStart w:id="54" w:name="_Toc422157274"/>
      <w:r w:rsidRPr="00B42C10">
        <w:rPr>
          <w:b w:val="0"/>
          <w:i/>
        </w:rPr>
        <w:t xml:space="preserve">Figure </w:t>
      </w:r>
      <w:r w:rsidR="00C93984" w:rsidRPr="00B42C10">
        <w:rPr>
          <w:b w:val="0"/>
          <w:i/>
        </w:rPr>
        <w:fldChar w:fldCharType="begin"/>
      </w:r>
      <w:r w:rsidRPr="00B42C10">
        <w:rPr>
          <w:b w:val="0"/>
          <w:i/>
        </w:rPr>
        <w:instrText xml:space="preserve"> SEQ Figure \* ARABIC </w:instrText>
      </w:r>
      <w:r w:rsidR="00C93984" w:rsidRPr="00B42C10">
        <w:rPr>
          <w:b w:val="0"/>
          <w:i/>
        </w:rPr>
        <w:fldChar w:fldCharType="separate"/>
      </w:r>
      <w:r w:rsidR="00126CFD">
        <w:rPr>
          <w:b w:val="0"/>
          <w:i/>
          <w:noProof/>
        </w:rPr>
        <w:t>2</w:t>
      </w:r>
      <w:r w:rsidR="00C93984" w:rsidRPr="00B42C10">
        <w:rPr>
          <w:b w:val="0"/>
          <w:i/>
        </w:rPr>
        <w:fldChar w:fldCharType="end"/>
      </w:r>
      <w:r w:rsidRPr="00B42C10">
        <w:rPr>
          <w:b w:val="0"/>
        </w:rPr>
        <w:t xml:space="preserve"> Research Design</w:t>
      </w:r>
      <w:r w:rsidR="007519CC">
        <w:rPr>
          <w:rFonts w:ascii="Times New Roman" w:hAnsi="Times New Roman"/>
          <w:b w:val="0"/>
          <w:color w:val="231F20"/>
        </w:rPr>
        <w:t xml:space="preserve"> b</w:t>
      </w:r>
      <w:r w:rsidR="00477CBA">
        <w:rPr>
          <w:rFonts w:ascii="Times New Roman" w:hAnsi="Times New Roman"/>
          <w:color w:val="231F20"/>
        </w:rPr>
        <w:t>y</w:t>
      </w:r>
      <w:r w:rsidR="00477CBA" w:rsidRPr="004F3BBF">
        <w:rPr>
          <w:rFonts w:ascii="Times New Roman" w:hAnsi="Times New Roman"/>
          <w:color w:val="231F20"/>
        </w:rPr>
        <w:t xml:space="preserve"> </w:t>
      </w:r>
      <w:r w:rsidR="00477CBA" w:rsidRPr="007519CC">
        <w:rPr>
          <w:rFonts w:ascii="Times New Roman" w:hAnsi="Times New Roman"/>
          <w:b w:val="0"/>
          <w:color w:val="231F20"/>
        </w:rPr>
        <w:t xml:space="preserve">J. Creswell, </w:t>
      </w:r>
      <w:r w:rsidR="00477CBA" w:rsidRPr="007519CC">
        <w:rPr>
          <w:rFonts w:ascii="Times New Roman" w:hAnsi="Times New Roman"/>
          <w:b w:val="0"/>
          <w:i/>
          <w:color w:val="231F20"/>
        </w:rPr>
        <w:t>Research Design: Qualitative, Quantitative, and Mixed Methods Approaches, 2</w:t>
      </w:r>
      <w:r w:rsidR="00477CBA" w:rsidRPr="007519CC">
        <w:rPr>
          <w:rFonts w:ascii="Times New Roman" w:hAnsi="Times New Roman"/>
          <w:b w:val="0"/>
          <w:i/>
          <w:color w:val="231F20"/>
          <w:vertAlign w:val="superscript"/>
        </w:rPr>
        <w:t>nd</w:t>
      </w:r>
      <w:r w:rsidR="00477CBA" w:rsidRPr="007519CC">
        <w:rPr>
          <w:rFonts w:ascii="Times New Roman" w:hAnsi="Times New Roman"/>
          <w:b w:val="0"/>
          <w:i/>
          <w:color w:val="231F20"/>
        </w:rPr>
        <w:t xml:space="preserve"> Ed. </w:t>
      </w:r>
      <w:r w:rsidR="00477CBA" w:rsidRPr="007519CC">
        <w:rPr>
          <w:rFonts w:ascii="Times New Roman" w:hAnsi="Times New Roman"/>
          <w:b w:val="0"/>
          <w:color w:val="231F20"/>
        </w:rPr>
        <w:t>Copyright 2003 by Sage Publications Inc.</w:t>
      </w:r>
      <w:bookmarkEnd w:id="54"/>
    </w:p>
    <w:p w:rsidR="006D4CD8" w:rsidRPr="006D4CD8" w:rsidRDefault="006D4CD8" w:rsidP="006D4CD8"/>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lastRenderedPageBreak/>
        <w:t>The study consisted of five distinctive phases.  In Phase I, the researcher collected pre quantitative data from both the treatment and the comparison group</w:t>
      </w:r>
      <w:r w:rsidR="006D4CD8">
        <w:rPr>
          <w:rFonts w:ascii="Times New Roman" w:hAnsi="Times New Roman"/>
          <w:color w:val="231F20"/>
        </w:rPr>
        <w:t>s</w:t>
      </w:r>
      <w:r>
        <w:rPr>
          <w:rFonts w:ascii="Times New Roman" w:hAnsi="Times New Roman"/>
          <w:color w:val="231F20"/>
        </w:rPr>
        <w:t xml:space="preserve">.  Quantitative data included a pre writing assessment </w:t>
      </w:r>
      <w:r w:rsidR="003762A6">
        <w:rPr>
          <w:rFonts w:ascii="Times New Roman" w:hAnsi="Times New Roman"/>
          <w:color w:val="231F20"/>
        </w:rPr>
        <w:t xml:space="preserve">sample </w:t>
      </w:r>
      <w:r>
        <w:rPr>
          <w:rFonts w:ascii="Times New Roman" w:hAnsi="Times New Roman"/>
          <w:color w:val="231F20"/>
        </w:rPr>
        <w:t xml:space="preserve">and a pre attitude survey.  The researcher scored the pre attitude survey and sent the pre writing assessment </w:t>
      </w:r>
      <w:r w:rsidR="003762A6">
        <w:rPr>
          <w:rFonts w:ascii="Times New Roman" w:hAnsi="Times New Roman"/>
          <w:color w:val="231F20"/>
        </w:rPr>
        <w:t xml:space="preserve">sample </w:t>
      </w:r>
      <w:r>
        <w:rPr>
          <w:rFonts w:ascii="Times New Roman" w:hAnsi="Times New Roman"/>
          <w:color w:val="231F20"/>
        </w:rPr>
        <w:t xml:space="preserve">to be scored.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After completion of Phase I data collection, Phase II consisted of the implementation of the curriculum.  Phase III consisted of collection of post quantitative data from both the treatment and the comparison group.  Quantitative data included a post writing assessment </w:t>
      </w:r>
      <w:r w:rsidR="003762A6">
        <w:rPr>
          <w:rFonts w:ascii="Times New Roman" w:hAnsi="Times New Roman"/>
          <w:color w:val="231F20"/>
        </w:rPr>
        <w:t xml:space="preserve">sample </w:t>
      </w:r>
      <w:r>
        <w:rPr>
          <w:rFonts w:ascii="Times New Roman" w:hAnsi="Times New Roman"/>
          <w:color w:val="231F20"/>
        </w:rPr>
        <w:t xml:space="preserve">and a post writing attitude survey.  The researcher scored the post attitude survey and sent the post writing assessment </w:t>
      </w:r>
      <w:r w:rsidR="003762A6">
        <w:rPr>
          <w:rFonts w:ascii="Times New Roman" w:hAnsi="Times New Roman"/>
          <w:color w:val="231F20"/>
        </w:rPr>
        <w:t xml:space="preserve">sample </w:t>
      </w:r>
      <w:r>
        <w:rPr>
          <w:rFonts w:ascii="Times New Roman" w:hAnsi="Times New Roman"/>
          <w:color w:val="231F20"/>
        </w:rPr>
        <w:t>to be scored.</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For Phase IV, gain scores from </w:t>
      </w:r>
      <w:r w:rsidR="003762A6">
        <w:rPr>
          <w:rFonts w:ascii="Times New Roman" w:hAnsi="Times New Roman"/>
          <w:color w:val="231F20"/>
        </w:rPr>
        <w:t>pre and post writing assessment samples p</w:t>
      </w:r>
      <w:r>
        <w:rPr>
          <w:rFonts w:ascii="Times New Roman" w:hAnsi="Times New Roman"/>
          <w:color w:val="231F20"/>
        </w:rPr>
        <w:t>rovided data for the selection of students to interview.  The researcher chose students to interview that made the most amount of gain (HG), medium amount of gain (MG), and limited amount of gain (LG) from both the treatment and comparison group</w:t>
      </w:r>
      <w:r w:rsidR="006D4CD8">
        <w:rPr>
          <w:rFonts w:ascii="Times New Roman" w:hAnsi="Times New Roman"/>
          <w:color w:val="231F20"/>
        </w:rPr>
        <w:t>s</w:t>
      </w:r>
      <w:r>
        <w:rPr>
          <w:rFonts w:ascii="Times New Roman" w:hAnsi="Times New Roman"/>
          <w:color w:val="231F20"/>
        </w:rPr>
        <w:t xml:space="preserve">.  Lastly, the researcher transcribed and coded the interview data.  The researcher held one last meeting with each participant individually for the purpose of member checking to ensure the accuracy of the interview data and to clear up any misconceptions.  The researcher coded the data to analyze for emerging patterns.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The last phase, Phase V, was the interpretation phase where findings from the analyses of Phase I, III, and IV data made it possible to draw conclusions and make interpretations.  The quantitative data and their subsequent analysis provided a general understanding of the research questions.  The qualitative data enabled the researcher to </w:t>
      </w:r>
      <w:r>
        <w:rPr>
          <w:rFonts w:ascii="Times New Roman" w:hAnsi="Times New Roman"/>
          <w:color w:val="231F20"/>
        </w:rPr>
        <w:lastRenderedPageBreak/>
        <w:t xml:space="preserve">further explore (Creswell, 2003) the research questions as well as the “Why or Why not” of each research question.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The interpretation phase consisted of merging the quantitative and qualitative findings together to help explain or elaborate on the research questions.  Table </w:t>
      </w:r>
      <w:r w:rsidR="00821D70">
        <w:rPr>
          <w:rFonts w:ascii="Times New Roman" w:hAnsi="Times New Roman"/>
          <w:color w:val="231F20"/>
        </w:rPr>
        <w:t>2</w:t>
      </w:r>
      <w:r>
        <w:rPr>
          <w:rFonts w:ascii="Times New Roman" w:hAnsi="Times New Roman"/>
          <w:color w:val="231F20"/>
        </w:rPr>
        <w:t xml:space="preserve"> displays the five phases of the research procedures.  Table </w:t>
      </w:r>
      <w:r w:rsidR="00821D70">
        <w:rPr>
          <w:rFonts w:ascii="Times New Roman" w:hAnsi="Times New Roman"/>
          <w:color w:val="231F20"/>
        </w:rPr>
        <w:t>3</w:t>
      </w:r>
      <w:r>
        <w:rPr>
          <w:rFonts w:ascii="Times New Roman" w:hAnsi="Times New Roman"/>
          <w:color w:val="231F20"/>
        </w:rPr>
        <w:t xml:space="preserve"> includes research questions, the corresponding data sources, and data analyses that were employed to provide answers for the research questions.    </w:t>
      </w:r>
    </w:p>
    <w:p w:rsidR="00310323" w:rsidRDefault="00310323" w:rsidP="00310323">
      <w:pPr>
        <w:pStyle w:val="Caption"/>
        <w:keepNext/>
        <w:rPr>
          <w:b w:val="0"/>
        </w:rPr>
      </w:pPr>
      <w:bookmarkStart w:id="55" w:name="_Toc422161650"/>
      <w:r w:rsidRPr="00310323">
        <w:rPr>
          <w:b w:val="0"/>
        </w:rPr>
        <w:t xml:space="preserve">Table </w:t>
      </w:r>
      <w:r w:rsidR="00C93984" w:rsidRPr="00310323">
        <w:rPr>
          <w:b w:val="0"/>
        </w:rPr>
        <w:fldChar w:fldCharType="begin"/>
      </w:r>
      <w:r w:rsidRPr="00310323">
        <w:rPr>
          <w:b w:val="0"/>
        </w:rPr>
        <w:instrText xml:space="preserve"> SEQ Table \* ARABIC </w:instrText>
      </w:r>
      <w:r w:rsidR="00C93984" w:rsidRPr="00310323">
        <w:rPr>
          <w:b w:val="0"/>
        </w:rPr>
        <w:fldChar w:fldCharType="separate"/>
      </w:r>
      <w:r w:rsidR="00126CFD">
        <w:rPr>
          <w:b w:val="0"/>
          <w:noProof/>
        </w:rPr>
        <w:t>2</w:t>
      </w:r>
      <w:bookmarkEnd w:id="55"/>
      <w:r w:rsidR="00C93984" w:rsidRPr="00310323">
        <w:rPr>
          <w:b w:val="0"/>
        </w:rPr>
        <w:fldChar w:fldCharType="end"/>
      </w:r>
    </w:p>
    <w:p w:rsidR="00310323" w:rsidRPr="00310323" w:rsidRDefault="00310323" w:rsidP="00310323">
      <w:pPr>
        <w:spacing w:line="240" w:lineRule="auto"/>
      </w:pPr>
    </w:p>
    <w:p w:rsidR="00310323" w:rsidRDefault="00310323" w:rsidP="00310323">
      <w:pPr>
        <w:autoSpaceDE w:val="0"/>
        <w:autoSpaceDN w:val="0"/>
        <w:adjustRightInd w:val="0"/>
        <w:rPr>
          <w:rFonts w:ascii="Times New Roman" w:hAnsi="Times New Roman"/>
          <w:i/>
          <w:color w:val="231F20"/>
        </w:rPr>
      </w:pPr>
      <w:r>
        <w:rPr>
          <w:rFonts w:ascii="Times New Roman" w:hAnsi="Times New Roman"/>
          <w:i/>
          <w:color w:val="231F20"/>
        </w:rPr>
        <w:t>Phases of Research Procedures</w:t>
      </w:r>
    </w:p>
    <w:tbl>
      <w:tblPr>
        <w:tblStyle w:val="TableGrid"/>
        <w:tblW w:w="0" w:type="auto"/>
        <w:tblInd w:w="108" w:type="dxa"/>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147"/>
        <w:gridCol w:w="4108"/>
      </w:tblGrid>
      <w:tr w:rsidR="00477CBA" w:rsidTr="008F421E">
        <w:trPr>
          <w:trHeight w:val="359"/>
        </w:trPr>
        <w:tc>
          <w:tcPr>
            <w:tcW w:w="4147" w:type="dxa"/>
            <w:tcBorders>
              <w:top w:val="single" w:sz="4" w:space="0" w:color="auto"/>
              <w:bottom w:val="single" w:sz="4" w:space="0" w:color="auto"/>
            </w:tcBorders>
          </w:tcPr>
          <w:p w:rsidR="00477CBA" w:rsidRDefault="00477CBA" w:rsidP="00477CBA">
            <w:pPr>
              <w:autoSpaceDE w:val="0"/>
              <w:autoSpaceDN w:val="0"/>
              <w:adjustRightInd w:val="0"/>
              <w:rPr>
                <w:rFonts w:ascii="Times New Roman" w:hAnsi="Times New Roman"/>
                <w:color w:val="231F20"/>
              </w:rPr>
            </w:pPr>
            <w:r>
              <w:rPr>
                <w:rFonts w:ascii="Times New Roman" w:hAnsi="Times New Roman"/>
                <w:b/>
                <w:color w:val="231F20"/>
              </w:rPr>
              <w:t>Timeline</w:t>
            </w:r>
          </w:p>
        </w:tc>
        <w:tc>
          <w:tcPr>
            <w:tcW w:w="4108" w:type="dxa"/>
            <w:tcBorders>
              <w:top w:val="single" w:sz="4" w:space="0" w:color="auto"/>
              <w:bottom w:val="single" w:sz="4" w:space="0" w:color="auto"/>
            </w:tcBorders>
          </w:tcPr>
          <w:p w:rsidR="00477CBA" w:rsidRDefault="00477CBA" w:rsidP="00477CBA">
            <w:pPr>
              <w:autoSpaceDE w:val="0"/>
              <w:autoSpaceDN w:val="0"/>
              <w:adjustRightInd w:val="0"/>
              <w:rPr>
                <w:rFonts w:ascii="Times New Roman" w:hAnsi="Times New Roman"/>
                <w:color w:val="231F20"/>
              </w:rPr>
            </w:pPr>
            <w:r>
              <w:rPr>
                <w:rFonts w:ascii="Times New Roman" w:hAnsi="Times New Roman"/>
                <w:b/>
                <w:color w:val="231F20"/>
              </w:rPr>
              <w:t>Procedures</w:t>
            </w:r>
          </w:p>
        </w:tc>
      </w:tr>
      <w:tr w:rsidR="00477CBA" w:rsidTr="008F421E">
        <w:trPr>
          <w:trHeight w:val="2212"/>
        </w:trPr>
        <w:tc>
          <w:tcPr>
            <w:tcW w:w="4147" w:type="dxa"/>
            <w:tcBorders>
              <w:top w:val="single" w:sz="4" w:space="0" w:color="auto"/>
            </w:tcBorders>
          </w:tcPr>
          <w:p w:rsidR="00477CBA" w:rsidRDefault="00477CBA" w:rsidP="00413747">
            <w:pPr>
              <w:autoSpaceDE w:val="0"/>
              <w:autoSpaceDN w:val="0"/>
              <w:adjustRightInd w:val="0"/>
              <w:spacing w:line="240" w:lineRule="auto"/>
              <w:rPr>
                <w:rFonts w:ascii="Times New Roman" w:hAnsi="Times New Roman"/>
                <w:b/>
                <w:color w:val="231F20"/>
              </w:rPr>
            </w:pPr>
            <w:r>
              <w:rPr>
                <w:rFonts w:ascii="Times New Roman" w:hAnsi="Times New Roman"/>
                <w:b/>
                <w:color w:val="231F20"/>
              </w:rPr>
              <w:t>Phase I</w:t>
            </w:r>
          </w:p>
          <w:p w:rsidR="00477CBA" w:rsidRDefault="00477CBA" w:rsidP="00413747">
            <w:pPr>
              <w:autoSpaceDE w:val="0"/>
              <w:autoSpaceDN w:val="0"/>
              <w:adjustRightInd w:val="0"/>
              <w:spacing w:line="240" w:lineRule="auto"/>
              <w:rPr>
                <w:rFonts w:ascii="Times New Roman" w:hAnsi="Times New Roman"/>
              </w:rPr>
            </w:pPr>
            <w:r>
              <w:rPr>
                <w:rFonts w:ascii="Times New Roman" w:hAnsi="Times New Roman"/>
              </w:rPr>
              <w:t>-Preparation and recruitment</w:t>
            </w:r>
          </w:p>
          <w:p w:rsidR="00477CBA" w:rsidRDefault="00477CBA" w:rsidP="00413747">
            <w:pPr>
              <w:autoSpaceDE w:val="0"/>
              <w:autoSpaceDN w:val="0"/>
              <w:adjustRightInd w:val="0"/>
              <w:spacing w:line="240" w:lineRule="auto"/>
              <w:rPr>
                <w:rFonts w:ascii="Times New Roman" w:hAnsi="Times New Roman"/>
              </w:rPr>
            </w:pPr>
            <w:r>
              <w:rPr>
                <w:rFonts w:ascii="Times New Roman" w:hAnsi="Times New Roman"/>
              </w:rPr>
              <w:t>-Collection of pre assessment (baseline) data from treatment and comparison groups</w:t>
            </w:r>
          </w:p>
          <w:p w:rsidR="00477CBA" w:rsidRDefault="00477CBA" w:rsidP="00413747">
            <w:pPr>
              <w:autoSpaceDE w:val="0"/>
              <w:autoSpaceDN w:val="0"/>
              <w:adjustRightInd w:val="0"/>
              <w:spacing w:line="240" w:lineRule="auto"/>
              <w:rPr>
                <w:rFonts w:ascii="Times New Roman" w:hAnsi="Times New Roman"/>
              </w:rPr>
            </w:pPr>
            <w:r>
              <w:rPr>
                <w:rFonts w:ascii="Times New Roman" w:hAnsi="Times New Roman"/>
              </w:rPr>
              <w:t>-Conduct data analysis</w:t>
            </w:r>
          </w:p>
          <w:p w:rsidR="00477CBA" w:rsidRDefault="00477CBA" w:rsidP="00477CBA">
            <w:pPr>
              <w:autoSpaceDE w:val="0"/>
              <w:autoSpaceDN w:val="0"/>
              <w:adjustRightInd w:val="0"/>
              <w:rPr>
                <w:rFonts w:ascii="Times New Roman" w:hAnsi="Times New Roman"/>
                <w:color w:val="231F20"/>
              </w:rPr>
            </w:pPr>
          </w:p>
        </w:tc>
        <w:tc>
          <w:tcPr>
            <w:tcW w:w="4108" w:type="dxa"/>
            <w:tcBorders>
              <w:top w:val="single" w:sz="4" w:space="0" w:color="auto"/>
            </w:tcBorders>
          </w:tcPr>
          <w:p w:rsidR="00477CBA" w:rsidRDefault="00477CBA" w:rsidP="00477CBA">
            <w:pPr>
              <w:autoSpaceDE w:val="0"/>
              <w:autoSpaceDN w:val="0"/>
              <w:adjustRightInd w:val="0"/>
              <w:rPr>
                <w:rFonts w:ascii="Times New Roman" w:hAnsi="Times New Roman"/>
              </w:rPr>
            </w:pPr>
          </w:p>
          <w:p w:rsidR="00477CBA" w:rsidRDefault="00477CBA" w:rsidP="00413747">
            <w:pPr>
              <w:autoSpaceDE w:val="0"/>
              <w:autoSpaceDN w:val="0"/>
              <w:adjustRightInd w:val="0"/>
              <w:spacing w:line="240" w:lineRule="auto"/>
              <w:rPr>
                <w:rFonts w:ascii="Times New Roman" w:hAnsi="Times New Roman"/>
              </w:rPr>
            </w:pPr>
            <w:r>
              <w:rPr>
                <w:rFonts w:ascii="Times New Roman" w:hAnsi="Times New Roman"/>
              </w:rPr>
              <w:t>-Pre assessment (writing to a prompt)</w:t>
            </w:r>
          </w:p>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-Pre assessment attitude survey</w:t>
            </w:r>
          </w:p>
          <w:p w:rsidR="00477CBA" w:rsidRDefault="00477CBA" w:rsidP="00477CBA">
            <w:pPr>
              <w:autoSpaceDE w:val="0"/>
              <w:autoSpaceDN w:val="0"/>
              <w:adjustRightInd w:val="0"/>
              <w:rPr>
                <w:rFonts w:ascii="Times New Roman" w:hAnsi="Times New Roman"/>
                <w:color w:val="231F20"/>
              </w:rPr>
            </w:pPr>
          </w:p>
          <w:p w:rsidR="00477CBA" w:rsidRDefault="00477CBA" w:rsidP="00477CBA">
            <w:pPr>
              <w:autoSpaceDE w:val="0"/>
              <w:autoSpaceDN w:val="0"/>
              <w:adjustRightInd w:val="0"/>
              <w:rPr>
                <w:rFonts w:ascii="Times New Roman" w:hAnsi="Times New Roman"/>
                <w:color w:val="231F20"/>
              </w:rPr>
            </w:pPr>
          </w:p>
        </w:tc>
      </w:tr>
      <w:tr w:rsidR="00477CBA" w:rsidTr="008F421E">
        <w:trPr>
          <w:trHeight w:val="1935"/>
        </w:trPr>
        <w:tc>
          <w:tcPr>
            <w:tcW w:w="4147" w:type="dxa"/>
          </w:tcPr>
          <w:p w:rsidR="00477CBA" w:rsidRDefault="00477CBA" w:rsidP="00413747">
            <w:pPr>
              <w:autoSpaceDE w:val="0"/>
              <w:autoSpaceDN w:val="0"/>
              <w:adjustRightInd w:val="0"/>
              <w:spacing w:line="240" w:lineRule="auto"/>
              <w:rPr>
                <w:rFonts w:ascii="Times New Roman" w:hAnsi="Times New Roman"/>
                <w:b/>
                <w:color w:val="231F20"/>
              </w:rPr>
            </w:pPr>
            <w:r>
              <w:rPr>
                <w:rFonts w:ascii="Times New Roman" w:hAnsi="Times New Roman"/>
                <w:b/>
                <w:color w:val="231F20"/>
              </w:rPr>
              <w:t>Phase II</w:t>
            </w:r>
          </w:p>
          <w:p w:rsidR="00477CBA" w:rsidRDefault="00477CBA" w:rsidP="007F56C0">
            <w:pPr>
              <w:autoSpaceDE w:val="0"/>
              <w:autoSpaceDN w:val="0"/>
              <w:adjustRightInd w:val="0"/>
              <w:spacing w:line="240" w:lineRule="auto"/>
              <w:rPr>
                <w:rFonts w:ascii="Times New Roman" w:hAnsi="Times New Roman"/>
                <w:color w:val="231F20"/>
              </w:rPr>
            </w:pPr>
            <w:r>
              <w:rPr>
                <w:rFonts w:ascii="Times New Roman" w:hAnsi="Times New Roman"/>
                <w:color w:val="231F20"/>
              </w:rPr>
              <w:t>-Implement persuasive (opinion) writing curriculum with blogs (</w:t>
            </w:r>
            <w:r w:rsidR="007F56C0">
              <w:rPr>
                <w:rFonts w:ascii="Times New Roman" w:hAnsi="Times New Roman"/>
                <w:color w:val="231F20"/>
              </w:rPr>
              <w:t>treatment</w:t>
            </w:r>
            <w:r>
              <w:rPr>
                <w:rFonts w:ascii="Times New Roman" w:hAnsi="Times New Roman"/>
                <w:color w:val="231F20"/>
              </w:rPr>
              <w:t>) and traditional methods (</w:t>
            </w:r>
            <w:r w:rsidR="007F56C0">
              <w:rPr>
                <w:rFonts w:ascii="Times New Roman" w:hAnsi="Times New Roman"/>
                <w:color w:val="231F20"/>
              </w:rPr>
              <w:t>comparison</w:t>
            </w:r>
            <w:r>
              <w:rPr>
                <w:rFonts w:ascii="Times New Roman" w:hAnsi="Times New Roman"/>
                <w:color w:val="231F20"/>
              </w:rPr>
              <w:t>) groups</w:t>
            </w:r>
          </w:p>
        </w:tc>
        <w:tc>
          <w:tcPr>
            <w:tcW w:w="4108" w:type="dxa"/>
          </w:tcPr>
          <w:p w:rsidR="00477CBA" w:rsidRDefault="00477CBA" w:rsidP="00413747">
            <w:pPr>
              <w:autoSpaceDE w:val="0"/>
              <w:autoSpaceDN w:val="0"/>
              <w:adjustRightInd w:val="0"/>
              <w:spacing w:line="240" w:lineRule="auto"/>
              <w:rPr>
                <w:rFonts w:ascii="Times New Roman" w:hAnsi="Times New Roman"/>
                <w:color w:val="231F20"/>
              </w:rPr>
            </w:pPr>
          </w:p>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-Implement persuasive writing instruction with both groups of participants (treatment and comparison groups)</w:t>
            </w:r>
          </w:p>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-Observation of both groups for fidelity</w:t>
            </w:r>
          </w:p>
          <w:p w:rsidR="00413747" w:rsidRDefault="00413747" w:rsidP="00413747">
            <w:pPr>
              <w:autoSpaceDE w:val="0"/>
              <w:autoSpaceDN w:val="0"/>
              <w:adjustRightInd w:val="0"/>
              <w:spacing w:line="240" w:lineRule="auto"/>
              <w:rPr>
                <w:rFonts w:ascii="Times New Roman" w:hAnsi="Times New Roman"/>
                <w:color w:val="231F20"/>
              </w:rPr>
            </w:pPr>
          </w:p>
        </w:tc>
      </w:tr>
      <w:tr w:rsidR="00477CBA" w:rsidTr="008F421E">
        <w:trPr>
          <w:trHeight w:val="1659"/>
        </w:trPr>
        <w:tc>
          <w:tcPr>
            <w:tcW w:w="4147" w:type="dxa"/>
          </w:tcPr>
          <w:p w:rsidR="007F56C0" w:rsidRDefault="007F56C0" w:rsidP="00413747">
            <w:pPr>
              <w:autoSpaceDE w:val="0"/>
              <w:autoSpaceDN w:val="0"/>
              <w:adjustRightInd w:val="0"/>
              <w:spacing w:line="240" w:lineRule="auto"/>
              <w:rPr>
                <w:rFonts w:ascii="Times New Roman" w:hAnsi="Times New Roman"/>
                <w:b/>
                <w:color w:val="231F20"/>
              </w:rPr>
            </w:pPr>
          </w:p>
          <w:p w:rsidR="00477CBA" w:rsidRDefault="00477CBA" w:rsidP="00413747">
            <w:pPr>
              <w:autoSpaceDE w:val="0"/>
              <w:autoSpaceDN w:val="0"/>
              <w:adjustRightInd w:val="0"/>
              <w:spacing w:line="240" w:lineRule="auto"/>
              <w:rPr>
                <w:rFonts w:ascii="Times New Roman" w:hAnsi="Times New Roman"/>
                <w:b/>
                <w:color w:val="231F20"/>
              </w:rPr>
            </w:pPr>
            <w:r>
              <w:rPr>
                <w:rFonts w:ascii="Times New Roman" w:hAnsi="Times New Roman"/>
                <w:b/>
                <w:color w:val="231F20"/>
              </w:rPr>
              <w:t>Phase III</w:t>
            </w:r>
          </w:p>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w:t>
            </w:r>
            <w:r>
              <w:rPr>
                <w:rFonts w:ascii="Times New Roman" w:hAnsi="Times New Roman"/>
              </w:rPr>
              <w:t xml:space="preserve">Collection of post assessment data from treatment and comparison groups </w:t>
            </w:r>
          </w:p>
          <w:p w:rsidR="00477CBA" w:rsidRDefault="00477CBA" w:rsidP="00413747">
            <w:pPr>
              <w:autoSpaceDE w:val="0"/>
              <w:autoSpaceDN w:val="0"/>
              <w:adjustRightInd w:val="0"/>
              <w:spacing w:line="240" w:lineRule="auto"/>
              <w:rPr>
                <w:rFonts w:ascii="Times New Roman" w:hAnsi="Times New Roman"/>
              </w:rPr>
            </w:pPr>
            <w:r>
              <w:rPr>
                <w:rFonts w:ascii="Times New Roman" w:hAnsi="Times New Roman"/>
              </w:rPr>
              <w:t>-Conduct data analysis</w:t>
            </w:r>
          </w:p>
          <w:p w:rsidR="00413747" w:rsidRDefault="00413747" w:rsidP="00413747">
            <w:pPr>
              <w:autoSpaceDE w:val="0"/>
              <w:autoSpaceDN w:val="0"/>
              <w:adjustRightInd w:val="0"/>
              <w:spacing w:line="240" w:lineRule="auto"/>
              <w:rPr>
                <w:rFonts w:ascii="Times New Roman" w:hAnsi="Times New Roman"/>
                <w:color w:val="231F20"/>
              </w:rPr>
            </w:pPr>
          </w:p>
        </w:tc>
        <w:tc>
          <w:tcPr>
            <w:tcW w:w="4108" w:type="dxa"/>
          </w:tcPr>
          <w:p w:rsidR="00477CBA" w:rsidRDefault="00477CBA" w:rsidP="00413747">
            <w:pPr>
              <w:autoSpaceDE w:val="0"/>
              <w:autoSpaceDN w:val="0"/>
              <w:adjustRightInd w:val="0"/>
              <w:spacing w:line="240" w:lineRule="auto"/>
              <w:rPr>
                <w:rFonts w:ascii="Times New Roman" w:hAnsi="Times New Roman"/>
              </w:rPr>
            </w:pPr>
          </w:p>
          <w:p w:rsidR="00477CBA" w:rsidRDefault="00477CBA" w:rsidP="00413747">
            <w:pPr>
              <w:autoSpaceDE w:val="0"/>
              <w:autoSpaceDN w:val="0"/>
              <w:adjustRightInd w:val="0"/>
              <w:spacing w:line="240" w:lineRule="auto"/>
              <w:rPr>
                <w:rFonts w:ascii="Times New Roman" w:hAnsi="Times New Roman"/>
              </w:rPr>
            </w:pPr>
            <w:r>
              <w:rPr>
                <w:rFonts w:ascii="Times New Roman" w:hAnsi="Times New Roman"/>
              </w:rPr>
              <w:t>-Post assessment (writing to a prompt)</w:t>
            </w:r>
          </w:p>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-Post assessment attitude survey</w:t>
            </w:r>
          </w:p>
          <w:p w:rsidR="00477CBA" w:rsidRDefault="00477CBA" w:rsidP="00413747">
            <w:pPr>
              <w:autoSpaceDE w:val="0"/>
              <w:autoSpaceDN w:val="0"/>
              <w:adjustRightInd w:val="0"/>
              <w:spacing w:line="240" w:lineRule="auto"/>
              <w:rPr>
                <w:rFonts w:ascii="Times New Roman" w:hAnsi="Times New Roman"/>
                <w:color w:val="231F20"/>
              </w:rPr>
            </w:pPr>
          </w:p>
        </w:tc>
      </w:tr>
      <w:tr w:rsidR="00477CBA" w:rsidTr="008F421E">
        <w:trPr>
          <w:trHeight w:val="1382"/>
        </w:trPr>
        <w:tc>
          <w:tcPr>
            <w:tcW w:w="4147" w:type="dxa"/>
          </w:tcPr>
          <w:p w:rsidR="007F56C0" w:rsidRDefault="007F56C0" w:rsidP="00413747">
            <w:pPr>
              <w:autoSpaceDE w:val="0"/>
              <w:autoSpaceDN w:val="0"/>
              <w:adjustRightInd w:val="0"/>
              <w:spacing w:line="240" w:lineRule="auto"/>
              <w:rPr>
                <w:rFonts w:ascii="Times New Roman" w:hAnsi="Times New Roman"/>
                <w:b/>
                <w:color w:val="231F20"/>
              </w:rPr>
            </w:pPr>
          </w:p>
          <w:p w:rsidR="00477CBA" w:rsidRDefault="00477CBA" w:rsidP="00413747">
            <w:pPr>
              <w:autoSpaceDE w:val="0"/>
              <w:autoSpaceDN w:val="0"/>
              <w:adjustRightInd w:val="0"/>
              <w:spacing w:line="240" w:lineRule="auto"/>
              <w:rPr>
                <w:rFonts w:ascii="Times New Roman" w:hAnsi="Times New Roman"/>
                <w:b/>
                <w:color w:val="231F20"/>
              </w:rPr>
            </w:pPr>
            <w:r>
              <w:rPr>
                <w:rFonts w:ascii="Times New Roman" w:hAnsi="Times New Roman"/>
                <w:b/>
                <w:color w:val="231F20"/>
              </w:rPr>
              <w:t>Phase IV</w:t>
            </w:r>
          </w:p>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-Select interview participants</w:t>
            </w:r>
          </w:p>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-Conduct interviews</w:t>
            </w:r>
          </w:p>
          <w:p w:rsidR="00477CBA" w:rsidRPr="005342D1" w:rsidRDefault="00477CBA" w:rsidP="00413747">
            <w:pPr>
              <w:autoSpaceDE w:val="0"/>
              <w:autoSpaceDN w:val="0"/>
              <w:adjustRightInd w:val="0"/>
              <w:spacing w:line="240" w:lineRule="auto"/>
              <w:rPr>
                <w:rFonts w:ascii="Times New Roman" w:hAnsi="Times New Roman"/>
                <w:color w:val="231F20"/>
              </w:rPr>
            </w:pPr>
          </w:p>
        </w:tc>
        <w:tc>
          <w:tcPr>
            <w:tcW w:w="4108" w:type="dxa"/>
          </w:tcPr>
          <w:p w:rsidR="00477CBA" w:rsidRDefault="00477CBA" w:rsidP="00413747">
            <w:pPr>
              <w:autoSpaceDE w:val="0"/>
              <w:autoSpaceDN w:val="0"/>
              <w:adjustRightInd w:val="0"/>
              <w:spacing w:line="240" w:lineRule="auto"/>
              <w:rPr>
                <w:rFonts w:ascii="Times New Roman" w:hAnsi="Times New Roman"/>
                <w:color w:val="231F20"/>
              </w:rPr>
            </w:pPr>
          </w:p>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 xml:space="preserve">-Interview selected students (students with most amount of gains (HG), medium amount of gains (MG), and limited amount of gains (LG)) </w:t>
            </w:r>
          </w:p>
          <w:p w:rsidR="00413747" w:rsidRDefault="00413747" w:rsidP="00413747">
            <w:pPr>
              <w:autoSpaceDE w:val="0"/>
              <w:autoSpaceDN w:val="0"/>
              <w:adjustRightInd w:val="0"/>
              <w:spacing w:line="240" w:lineRule="auto"/>
              <w:rPr>
                <w:rFonts w:ascii="Times New Roman" w:hAnsi="Times New Roman"/>
                <w:color w:val="231F20"/>
              </w:rPr>
            </w:pPr>
          </w:p>
        </w:tc>
      </w:tr>
      <w:tr w:rsidR="00477CBA" w:rsidTr="008F421E">
        <w:trPr>
          <w:trHeight w:val="1118"/>
        </w:trPr>
        <w:tc>
          <w:tcPr>
            <w:tcW w:w="4147" w:type="dxa"/>
          </w:tcPr>
          <w:p w:rsidR="007F56C0" w:rsidRDefault="007F56C0" w:rsidP="00413747">
            <w:pPr>
              <w:autoSpaceDE w:val="0"/>
              <w:autoSpaceDN w:val="0"/>
              <w:adjustRightInd w:val="0"/>
              <w:spacing w:line="240" w:lineRule="auto"/>
              <w:rPr>
                <w:rFonts w:ascii="Times New Roman" w:hAnsi="Times New Roman"/>
                <w:b/>
                <w:color w:val="231F20"/>
              </w:rPr>
            </w:pPr>
          </w:p>
          <w:p w:rsidR="00477CBA" w:rsidRDefault="00477CBA" w:rsidP="00413747">
            <w:pPr>
              <w:autoSpaceDE w:val="0"/>
              <w:autoSpaceDN w:val="0"/>
              <w:adjustRightInd w:val="0"/>
              <w:spacing w:line="240" w:lineRule="auto"/>
              <w:rPr>
                <w:rFonts w:ascii="Times New Roman" w:hAnsi="Times New Roman"/>
                <w:b/>
                <w:color w:val="231F20"/>
              </w:rPr>
            </w:pPr>
            <w:r>
              <w:rPr>
                <w:rFonts w:ascii="Times New Roman" w:hAnsi="Times New Roman"/>
                <w:b/>
                <w:color w:val="231F20"/>
              </w:rPr>
              <w:t>Phase V</w:t>
            </w:r>
          </w:p>
          <w:p w:rsidR="00477CBA" w:rsidRPr="005342D1"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-Interpretation of findings from both data sets</w:t>
            </w:r>
          </w:p>
        </w:tc>
        <w:tc>
          <w:tcPr>
            <w:tcW w:w="4108" w:type="dxa"/>
          </w:tcPr>
          <w:p w:rsidR="00477CBA" w:rsidRDefault="00477CBA" w:rsidP="00477CBA">
            <w:pPr>
              <w:autoSpaceDE w:val="0"/>
              <w:autoSpaceDN w:val="0"/>
              <w:adjustRightInd w:val="0"/>
              <w:rPr>
                <w:rFonts w:ascii="Times New Roman" w:hAnsi="Times New Roman"/>
                <w:color w:val="231F20"/>
              </w:rPr>
            </w:pPr>
          </w:p>
        </w:tc>
      </w:tr>
    </w:tbl>
    <w:p w:rsidR="00477CBA" w:rsidRDefault="00477CBA" w:rsidP="00477CBA">
      <w:pPr>
        <w:autoSpaceDE w:val="0"/>
        <w:autoSpaceDN w:val="0"/>
        <w:adjustRightInd w:val="0"/>
        <w:rPr>
          <w:rFonts w:ascii="Times New Roman" w:hAnsi="Times New Roman"/>
          <w:color w:val="231F20"/>
        </w:rPr>
      </w:pPr>
    </w:p>
    <w:p w:rsidR="00526FE7" w:rsidRPr="00526FE7" w:rsidRDefault="00526FE7" w:rsidP="00526FE7">
      <w:pPr>
        <w:pStyle w:val="Caption"/>
        <w:keepNext/>
        <w:rPr>
          <w:b w:val="0"/>
        </w:rPr>
      </w:pPr>
      <w:bookmarkStart w:id="56" w:name="_Toc422161651"/>
      <w:r w:rsidRPr="00526FE7">
        <w:rPr>
          <w:b w:val="0"/>
        </w:rPr>
        <w:t xml:space="preserve">Table </w:t>
      </w:r>
      <w:r w:rsidR="00C93984" w:rsidRPr="00526FE7">
        <w:rPr>
          <w:b w:val="0"/>
        </w:rPr>
        <w:fldChar w:fldCharType="begin"/>
      </w:r>
      <w:r w:rsidRPr="00526FE7">
        <w:rPr>
          <w:b w:val="0"/>
        </w:rPr>
        <w:instrText xml:space="preserve"> SEQ Table \* ARABIC </w:instrText>
      </w:r>
      <w:r w:rsidR="00C93984" w:rsidRPr="00526FE7">
        <w:rPr>
          <w:b w:val="0"/>
        </w:rPr>
        <w:fldChar w:fldCharType="separate"/>
      </w:r>
      <w:r w:rsidR="00126CFD">
        <w:rPr>
          <w:b w:val="0"/>
          <w:noProof/>
        </w:rPr>
        <w:t>3</w:t>
      </w:r>
      <w:bookmarkEnd w:id="56"/>
      <w:r w:rsidR="00C93984" w:rsidRPr="00526FE7">
        <w:rPr>
          <w:b w:val="0"/>
        </w:rPr>
        <w:fldChar w:fldCharType="end"/>
      </w:r>
    </w:p>
    <w:p w:rsidR="00526FE7" w:rsidRDefault="00526FE7" w:rsidP="00526FE7">
      <w:pPr>
        <w:spacing w:line="240" w:lineRule="auto"/>
      </w:pPr>
    </w:p>
    <w:p w:rsidR="00526FE7" w:rsidRDefault="00526FE7" w:rsidP="00526FE7">
      <w:pPr>
        <w:autoSpaceDE w:val="0"/>
        <w:autoSpaceDN w:val="0"/>
        <w:adjustRightInd w:val="0"/>
        <w:spacing w:line="240" w:lineRule="auto"/>
        <w:rPr>
          <w:rFonts w:ascii="Times New Roman" w:hAnsi="Times New Roman"/>
          <w:i/>
          <w:color w:val="231F20"/>
        </w:rPr>
      </w:pPr>
      <w:r w:rsidRPr="00317AF8">
        <w:rPr>
          <w:rFonts w:ascii="Times New Roman" w:hAnsi="Times New Roman"/>
          <w:i/>
          <w:color w:val="231F20"/>
        </w:rPr>
        <w:t>Structure of data sources</w:t>
      </w:r>
    </w:p>
    <w:p w:rsidR="007F56C0" w:rsidRPr="00317AF8" w:rsidRDefault="007F56C0" w:rsidP="00526FE7">
      <w:pPr>
        <w:autoSpaceDE w:val="0"/>
        <w:autoSpaceDN w:val="0"/>
        <w:adjustRightInd w:val="0"/>
        <w:spacing w:line="240" w:lineRule="auto"/>
        <w:rPr>
          <w:rFonts w:ascii="Times New Roman" w:hAnsi="Times New Roman"/>
          <w:i/>
          <w:color w:val="231F20"/>
        </w:rPr>
      </w:pPr>
    </w:p>
    <w:tbl>
      <w:tblPr>
        <w:tblStyle w:val="TableGrid"/>
        <w:tblW w:w="0" w:type="auto"/>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80"/>
        <w:gridCol w:w="2891"/>
        <w:gridCol w:w="2625"/>
      </w:tblGrid>
      <w:tr w:rsidR="00477CBA" w:rsidTr="008F421E">
        <w:tc>
          <w:tcPr>
            <w:tcW w:w="3056" w:type="dxa"/>
            <w:tcBorders>
              <w:top w:val="single" w:sz="4" w:space="0" w:color="auto"/>
              <w:bottom w:val="single" w:sz="4" w:space="0" w:color="auto"/>
            </w:tcBorders>
          </w:tcPr>
          <w:p w:rsidR="00477CBA" w:rsidRDefault="00477CBA" w:rsidP="00477CBA">
            <w:pPr>
              <w:tabs>
                <w:tab w:val="left" w:pos="726"/>
                <w:tab w:val="center" w:pos="1409"/>
              </w:tabs>
              <w:autoSpaceDE w:val="0"/>
              <w:autoSpaceDN w:val="0"/>
              <w:adjustRightInd w:val="0"/>
              <w:rPr>
                <w:rFonts w:ascii="Times New Roman" w:hAnsi="Times New Roman"/>
                <w:color w:val="231F20"/>
              </w:rPr>
            </w:pPr>
            <w:r>
              <w:rPr>
                <w:rFonts w:ascii="Times New Roman" w:hAnsi="Times New Roman"/>
                <w:color w:val="231F20"/>
              </w:rPr>
              <w:tab/>
            </w:r>
            <w:r>
              <w:rPr>
                <w:rFonts w:ascii="Times New Roman" w:hAnsi="Times New Roman"/>
                <w:color w:val="231F20"/>
              </w:rPr>
              <w:tab/>
              <w:t>Questions</w:t>
            </w:r>
          </w:p>
        </w:tc>
        <w:tc>
          <w:tcPr>
            <w:tcW w:w="2973" w:type="dxa"/>
            <w:tcBorders>
              <w:top w:val="single" w:sz="4" w:space="0" w:color="auto"/>
              <w:bottom w:val="single" w:sz="4" w:space="0" w:color="auto"/>
            </w:tcBorders>
          </w:tcPr>
          <w:p w:rsidR="00477CBA" w:rsidRDefault="00477CBA" w:rsidP="00477CBA">
            <w:pPr>
              <w:autoSpaceDE w:val="0"/>
              <w:autoSpaceDN w:val="0"/>
              <w:adjustRightInd w:val="0"/>
              <w:jc w:val="center"/>
              <w:rPr>
                <w:rFonts w:ascii="Times New Roman" w:hAnsi="Times New Roman"/>
                <w:color w:val="231F20"/>
              </w:rPr>
            </w:pPr>
            <w:r>
              <w:rPr>
                <w:rFonts w:ascii="Times New Roman" w:hAnsi="Times New Roman"/>
                <w:color w:val="231F20"/>
              </w:rPr>
              <w:t>Data Sources</w:t>
            </w:r>
          </w:p>
        </w:tc>
        <w:tc>
          <w:tcPr>
            <w:tcW w:w="2683" w:type="dxa"/>
            <w:tcBorders>
              <w:top w:val="single" w:sz="4" w:space="0" w:color="auto"/>
              <w:bottom w:val="single" w:sz="4" w:space="0" w:color="auto"/>
            </w:tcBorders>
          </w:tcPr>
          <w:p w:rsidR="00477CBA" w:rsidRDefault="00477CBA" w:rsidP="00477CBA">
            <w:pPr>
              <w:autoSpaceDE w:val="0"/>
              <w:autoSpaceDN w:val="0"/>
              <w:adjustRightInd w:val="0"/>
              <w:jc w:val="center"/>
              <w:rPr>
                <w:rFonts w:ascii="Times New Roman" w:hAnsi="Times New Roman"/>
                <w:color w:val="231F20"/>
              </w:rPr>
            </w:pPr>
            <w:r>
              <w:rPr>
                <w:rFonts w:ascii="Times New Roman" w:hAnsi="Times New Roman"/>
                <w:color w:val="231F20"/>
              </w:rPr>
              <w:t>Data Analysis</w:t>
            </w:r>
          </w:p>
        </w:tc>
      </w:tr>
      <w:tr w:rsidR="00477CBA" w:rsidTr="008F421E">
        <w:tc>
          <w:tcPr>
            <w:tcW w:w="3056" w:type="dxa"/>
            <w:tcBorders>
              <w:top w:val="single" w:sz="4" w:space="0" w:color="auto"/>
            </w:tcBorders>
          </w:tcPr>
          <w:p w:rsidR="00477CBA" w:rsidRPr="00AA17B1" w:rsidRDefault="00477CBA" w:rsidP="005B7AC5">
            <w:pPr>
              <w:pStyle w:val="ListParagraph"/>
              <w:numPr>
                <w:ilvl w:val="0"/>
                <w:numId w:val="6"/>
              </w:numPr>
              <w:autoSpaceDE w:val="0"/>
              <w:autoSpaceDN w:val="0"/>
              <w:adjustRightInd w:val="0"/>
              <w:spacing w:line="240" w:lineRule="auto"/>
              <w:rPr>
                <w:rFonts w:ascii="Times New Roman" w:hAnsi="Times New Roman"/>
              </w:rPr>
            </w:pPr>
            <w:r w:rsidRPr="00AA17B1">
              <w:rPr>
                <w:rFonts w:ascii="Times New Roman" w:hAnsi="Times New Roman"/>
              </w:rPr>
              <w:t xml:space="preserve">Is there a difference in the quality of </w:t>
            </w:r>
            <w:r>
              <w:rPr>
                <w:rFonts w:ascii="Times New Roman" w:hAnsi="Times New Roman"/>
              </w:rPr>
              <w:t>persuasive</w:t>
            </w:r>
            <w:r w:rsidRPr="00AA17B1">
              <w:rPr>
                <w:rFonts w:ascii="Times New Roman" w:hAnsi="Times New Roman"/>
              </w:rPr>
              <w:t xml:space="preserve"> writing between </w:t>
            </w:r>
            <w:r>
              <w:rPr>
                <w:rFonts w:ascii="Times New Roman" w:hAnsi="Times New Roman"/>
              </w:rPr>
              <w:t>fourth</w:t>
            </w:r>
            <w:r w:rsidRPr="00AA17B1">
              <w:rPr>
                <w:rFonts w:ascii="Times New Roman" w:hAnsi="Times New Roman"/>
              </w:rPr>
              <w:t xml:space="preserve"> grade students who practice writing through blogs versus students who practice writing through traditional method (paper and pencil)? </w:t>
            </w:r>
            <w:r>
              <w:rPr>
                <w:rFonts w:ascii="Times New Roman" w:hAnsi="Times New Roman"/>
              </w:rPr>
              <w:t xml:space="preserve"> Why or why not?</w:t>
            </w:r>
          </w:p>
          <w:p w:rsidR="00477CBA" w:rsidRDefault="00477CBA" w:rsidP="00477CBA">
            <w:pPr>
              <w:autoSpaceDE w:val="0"/>
              <w:autoSpaceDN w:val="0"/>
              <w:adjustRightInd w:val="0"/>
              <w:jc w:val="center"/>
              <w:rPr>
                <w:rFonts w:ascii="Times New Roman" w:hAnsi="Times New Roman"/>
                <w:color w:val="231F20"/>
              </w:rPr>
            </w:pPr>
          </w:p>
        </w:tc>
        <w:tc>
          <w:tcPr>
            <w:tcW w:w="2973" w:type="dxa"/>
            <w:tcBorders>
              <w:top w:val="single" w:sz="4" w:space="0" w:color="auto"/>
            </w:tcBorders>
          </w:tcPr>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w:t>
            </w:r>
            <w:r w:rsidR="00CE0856">
              <w:rPr>
                <w:rFonts w:ascii="Times New Roman" w:hAnsi="Times New Roman"/>
                <w:color w:val="231F20"/>
              </w:rPr>
              <w:t>Scores (Opinion</w:t>
            </w:r>
            <w:r>
              <w:rPr>
                <w:rFonts w:ascii="Times New Roman" w:hAnsi="Times New Roman"/>
                <w:color w:val="231F20"/>
              </w:rPr>
              <w:t xml:space="preserve"> </w:t>
            </w:r>
            <w:r w:rsidR="00CE0856">
              <w:rPr>
                <w:rFonts w:ascii="Times New Roman" w:hAnsi="Times New Roman"/>
                <w:color w:val="231F20"/>
              </w:rPr>
              <w:t>W</w:t>
            </w:r>
            <w:r>
              <w:rPr>
                <w:rFonts w:ascii="Times New Roman" w:hAnsi="Times New Roman"/>
                <w:color w:val="231F20"/>
              </w:rPr>
              <w:t xml:space="preserve">riting </w:t>
            </w:r>
            <w:r w:rsidR="00CE0856">
              <w:rPr>
                <w:rFonts w:ascii="Times New Roman" w:hAnsi="Times New Roman"/>
                <w:color w:val="231F20"/>
              </w:rPr>
              <w:t xml:space="preserve">Rubric) </w:t>
            </w:r>
          </w:p>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w:t>
            </w:r>
            <w:r w:rsidR="00033441">
              <w:rPr>
                <w:rFonts w:ascii="Times New Roman" w:hAnsi="Times New Roman"/>
                <w:color w:val="231F20"/>
              </w:rPr>
              <w:t>Scores (</w:t>
            </w:r>
            <w:r w:rsidR="00365081">
              <w:rPr>
                <w:rFonts w:ascii="Times New Roman" w:hAnsi="Times New Roman"/>
                <w:color w:val="231F20"/>
              </w:rPr>
              <w:t>6 + 1 Trait</w:t>
            </w:r>
            <w:r>
              <w:rPr>
                <w:rFonts w:ascii="Times New Roman" w:hAnsi="Times New Roman"/>
                <w:color w:val="231F20"/>
              </w:rPr>
              <w:t xml:space="preserve"> </w:t>
            </w:r>
            <w:r w:rsidR="00033441">
              <w:rPr>
                <w:rFonts w:ascii="Times New Roman" w:hAnsi="Times New Roman"/>
                <w:color w:val="231F20"/>
              </w:rPr>
              <w:t>W</w:t>
            </w:r>
            <w:r>
              <w:rPr>
                <w:rFonts w:ascii="Times New Roman" w:hAnsi="Times New Roman"/>
                <w:color w:val="231F20"/>
              </w:rPr>
              <w:t>riting</w:t>
            </w:r>
            <w:r w:rsidR="00033441">
              <w:rPr>
                <w:rFonts w:ascii="Times New Roman" w:hAnsi="Times New Roman"/>
                <w:color w:val="231F20"/>
              </w:rPr>
              <w:t xml:space="preserve"> Rubric) </w:t>
            </w:r>
          </w:p>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-Student Interview data</w:t>
            </w:r>
          </w:p>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-Blog entries</w:t>
            </w:r>
          </w:p>
        </w:tc>
        <w:tc>
          <w:tcPr>
            <w:tcW w:w="2683" w:type="dxa"/>
            <w:tcBorders>
              <w:top w:val="single" w:sz="4" w:space="0" w:color="auto"/>
            </w:tcBorders>
          </w:tcPr>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-MANOVA and ANOVA</w:t>
            </w:r>
          </w:p>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-Constant Comparative Method and Thematic Analysis</w:t>
            </w:r>
          </w:p>
        </w:tc>
      </w:tr>
      <w:tr w:rsidR="00477CBA" w:rsidTr="008F421E">
        <w:tc>
          <w:tcPr>
            <w:tcW w:w="3056" w:type="dxa"/>
          </w:tcPr>
          <w:p w:rsidR="000F310F" w:rsidRPr="007F56C0" w:rsidRDefault="00477CBA" w:rsidP="00033441">
            <w:pPr>
              <w:pStyle w:val="ListParagraph"/>
              <w:numPr>
                <w:ilvl w:val="0"/>
                <w:numId w:val="6"/>
              </w:numPr>
              <w:autoSpaceDE w:val="0"/>
              <w:autoSpaceDN w:val="0"/>
              <w:adjustRightInd w:val="0"/>
              <w:spacing w:line="240" w:lineRule="auto"/>
              <w:rPr>
                <w:rFonts w:ascii="Times New Roman" w:hAnsi="Times New Roman"/>
                <w:color w:val="231F20"/>
              </w:rPr>
            </w:pPr>
            <w:r w:rsidRPr="00AA17B1">
              <w:rPr>
                <w:rFonts w:ascii="Times New Roman" w:hAnsi="Times New Roman"/>
              </w:rPr>
              <w:t xml:space="preserve">Is there a difference in </w:t>
            </w:r>
            <w:r>
              <w:rPr>
                <w:rFonts w:ascii="Times New Roman" w:hAnsi="Times New Roman"/>
              </w:rPr>
              <w:t>attitude</w:t>
            </w:r>
            <w:r w:rsidR="00033441">
              <w:rPr>
                <w:rFonts w:ascii="Times New Roman" w:hAnsi="Times New Roman"/>
              </w:rPr>
              <w:t>s</w:t>
            </w:r>
            <w:r w:rsidRPr="00AA17B1">
              <w:rPr>
                <w:rFonts w:ascii="Times New Roman" w:hAnsi="Times New Roman"/>
              </w:rPr>
              <w:t xml:space="preserve"> toward writing between </w:t>
            </w:r>
            <w:r>
              <w:rPr>
                <w:rFonts w:ascii="Times New Roman" w:hAnsi="Times New Roman"/>
              </w:rPr>
              <w:t>fourth</w:t>
            </w:r>
            <w:r w:rsidRPr="00AA17B1">
              <w:rPr>
                <w:rFonts w:ascii="Times New Roman" w:hAnsi="Times New Roman"/>
              </w:rPr>
              <w:t xml:space="preserve"> grade students who practice writing through blogs versus students who practice writing through traditional method (paper and pencil)? </w:t>
            </w:r>
            <w:r>
              <w:rPr>
                <w:rFonts w:ascii="Times New Roman" w:hAnsi="Times New Roman"/>
              </w:rPr>
              <w:t xml:space="preserve"> Why or why not</w:t>
            </w:r>
            <w:r w:rsidRPr="00AA17B1">
              <w:rPr>
                <w:rFonts w:ascii="Times New Roman" w:hAnsi="Times New Roman"/>
              </w:rPr>
              <w:t xml:space="preserve">?  </w:t>
            </w:r>
          </w:p>
        </w:tc>
        <w:tc>
          <w:tcPr>
            <w:tcW w:w="2973" w:type="dxa"/>
          </w:tcPr>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w:t>
            </w:r>
            <w:r w:rsidR="00033441">
              <w:rPr>
                <w:rFonts w:ascii="Times New Roman" w:hAnsi="Times New Roman"/>
                <w:color w:val="231F20"/>
              </w:rPr>
              <w:t>Scores (</w:t>
            </w:r>
            <w:r>
              <w:rPr>
                <w:rFonts w:ascii="Times New Roman" w:hAnsi="Times New Roman"/>
                <w:color w:val="231F20"/>
              </w:rPr>
              <w:t>Garfield Attitude Writing Survey</w:t>
            </w:r>
            <w:r w:rsidR="00033441">
              <w:rPr>
                <w:rFonts w:ascii="Times New Roman" w:hAnsi="Times New Roman"/>
                <w:color w:val="231F20"/>
              </w:rPr>
              <w:t xml:space="preserve">) </w:t>
            </w:r>
          </w:p>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-Student Interview data</w:t>
            </w:r>
          </w:p>
          <w:p w:rsidR="00477CBA" w:rsidRDefault="00477CBA" w:rsidP="00413747">
            <w:pPr>
              <w:autoSpaceDE w:val="0"/>
              <w:autoSpaceDN w:val="0"/>
              <w:adjustRightInd w:val="0"/>
              <w:spacing w:line="240" w:lineRule="auto"/>
              <w:rPr>
                <w:rFonts w:ascii="Times New Roman" w:hAnsi="Times New Roman"/>
                <w:color w:val="231F20"/>
              </w:rPr>
            </w:pPr>
          </w:p>
          <w:p w:rsidR="00477CBA" w:rsidRDefault="00477CBA" w:rsidP="00413747">
            <w:pPr>
              <w:autoSpaceDE w:val="0"/>
              <w:autoSpaceDN w:val="0"/>
              <w:adjustRightInd w:val="0"/>
              <w:spacing w:line="240" w:lineRule="auto"/>
              <w:rPr>
                <w:rFonts w:ascii="Times New Roman" w:hAnsi="Times New Roman"/>
                <w:color w:val="231F20"/>
              </w:rPr>
            </w:pPr>
          </w:p>
        </w:tc>
        <w:tc>
          <w:tcPr>
            <w:tcW w:w="2683" w:type="dxa"/>
          </w:tcPr>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 ANOVA</w:t>
            </w:r>
          </w:p>
          <w:p w:rsidR="00477CBA" w:rsidRDefault="00477CBA" w:rsidP="00413747">
            <w:pPr>
              <w:autoSpaceDE w:val="0"/>
              <w:autoSpaceDN w:val="0"/>
              <w:adjustRightInd w:val="0"/>
              <w:spacing w:line="240" w:lineRule="auto"/>
              <w:rPr>
                <w:rFonts w:ascii="Times New Roman" w:hAnsi="Times New Roman"/>
                <w:color w:val="231F20"/>
              </w:rPr>
            </w:pPr>
            <w:r>
              <w:rPr>
                <w:rFonts w:ascii="Times New Roman" w:hAnsi="Times New Roman"/>
                <w:color w:val="231F20"/>
              </w:rPr>
              <w:t>-Constant Comparative Method and Thematic Analysis</w:t>
            </w:r>
          </w:p>
        </w:tc>
      </w:tr>
    </w:tbl>
    <w:p w:rsidR="007F56C0" w:rsidRDefault="007F56C0" w:rsidP="00596F58">
      <w:pPr>
        <w:pStyle w:val="Heading3"/>
      </w:pPr>
    </w:p>
    <w:p w:rsidR="00477CBA" w:rsidRDefault="00477CBA" w:rsidP="00596F58">
      <w:pPr>
        <w:pStyle w:val="Heading3"/>
      </w:pPr>
      <w:bookmarkStart w:id="57" w:name="_Toc428099596"/>
      <w:r w:rsidRPr="00072994">
        <w:t>Research Setting and Participants</w:t>
      </w:r>
      <w:bookmarkEnd w:id="57"/>
    </w:p>
    <w:p w:rsidR="00477CBA" w:rsidRPr="00072994" w:rsidRDefault="00477CBA" w:rsidP="00477CBA">
      <w:pPr>
        <w:autoSpaceDE w:val="0"/>
        <w:autoSpaceDN w:val="0"/>
        <w:adjustRightInd w:val="0"/>
        <w:ind w:firstLine="720"/>
        <w:rPr>
          <w:rFonts w:ascii="Times New Roman" w:hAnsi="Times New Roman"/>
          <w:b/>
          <w:color w:val="231F20"/>
        </w:rPr>
      </w:pPr>
      <w:r>
        <w:rPr>
          <w:rFonts w:ascii="Times New Roman" w:hAnsi="Times New Roman"/>
          <w:color w:val="231F20"/>
        </w:rPr>
        <w:t xml:space="preserve">This section focuses on information about the setting and a description of the participants.  The setting section includes a description of the school, classrooms, </w:t>
      </w:r>
      <w:r>
        <w:rPr>
          <w:rFonts w:ascii="Times New Roman" w:hAnsi="Times New Roman"/>
          <w:color w:val="231F20"/>
        </w:rPr>
        <w:lastRenderedPageBreak/>
        <w:t xml:space="preserve">computer lab, and also describes the persuasive writing instruction each group received.  The participants section includes a description of the participating students.   </w:t>
      </w:r>
    </w:p>
    <w:p w:rsidR="00477CBA" w:rsidRPr="00072994" w:rsidRDefault="00477CBA" w:rsidP="00521F3F">
      <w:pPr>
        <w:pStyle w:val="Heading3"/>
        <w:jc w:val="left"/>
      </w:pPr>
      <w:bookmarkStart w:id="58" w:name="_Toc426645273"/>
      <w:bookmarkStart w:id="59" w:name="_Toc428099597"/>
      <w:r w:rsidRPr="00072994">
        <w:t>Setting</w:t>
      </w:r>
      <w:bookmarkEnd w:id="58"/>
      <w:bookmarkEnd w:id="59"/>
    </w:p>
    <w:p w:rsidR="00477CBA" w:rsidRDefault="00477CBA" w:rsidP="00477CBA">
      <w:pPr>
        <w:autoSpaceDE w:val="0"/>
        <w:autoSpaceDN w:val="0"/>
        <w:adjustRightInd w:val="0"/>
        <w:ind w:firstLine="720"/>
        <w:rPr>
          <w:rFonts w:ascii="Times New Roman" w:hAnsi="Times New Roman"/>
          <w:color w:val="231F20"/>
        </w:rPr>
      </w:pPr>
      <w:r w:rsidRPr="00072994">
        <w:rPr>
          <w:rFonts w:ascii="Times New Roman" w:hAnsi="Times New Roman"/>
          <w:b/>
          <w:color w:val="231F20"/>
        </w:rPr>
        <w:t>School</w:t>
      </w:r>
      <w:r>
        <w:rPr>
          <w:rFonts w:ascii="Times New Roman" w:hAnsi="Times New Roman"/>
          <w:b/>
          <w:i/>
          <w:color w:val="231F20"/>
        </w:rPr>
        <w:t xml:space="preserve">. </w:t>
      </w:r>
      <w:r>
        <w:rPr>
          <w:rFonts w:ascii="Times New Roman" w:hAnsi="Times New Roman"/>
          <w:b/>
          <w:color w:val="231F20"/>
        </w:rPr>
        <w:t xml:space="preserve"> </w:t>
      </w:r>
      <w:r>
        <w:rPr>
          <w:rFonts w:ascii="Times New Roman" w:hAnsi="Times New Roman"/>
          <w:color w:val="231F20"/>
        </w:rPr>
        <w:t>The participating school is a public K-5</w:t>
      </w:r>
      <w:r w:rsidRPr="00072994">
        <w:rPr>
          <w:rFonts w:ascii="Times New Roman" w:hAnsi="Times New Roman"/>
          <w:color w:val="231F20"/>
          <w:vertAlign w:val="superscript"/>
        </w:rPr>
        <w:t>th</w:t>
      </w:r>
      <w:r>
        <w:rPr>
          <w:rFonts w:ascii="Times New Roman" w:hAnsi="Times New Roman"/>
          <w:color w:val="231F20"/>
        </w:rPr>
        <w:t xml:space="preserve"> grade elementary school located in a suburb of a Southwestern state.  The city is an urbanized area with a population of approximately </w:t>
      </w:r>
      <w:r w:rsidR="00364D3D">
        <w:rPr>
          <w:rFonts w:ascii="Times New Roman" w:hAnsi="Times New Roman"/>
          <w:color w:val="231F20"/>
        </w:rPr>
        <w:t>103</w:t>
      </w:r>
      <w:r>
        <w:rPr>
          <w:rFonts w:ascii="Times New Roman" w:hAnsi="Times New Roman"/>
          <w:color w:val="231F20"/>
        </w:rPr>
        <w:t>,</w:t>
      </w:r>
      <w:r w:rsidR="00364D3D">
        <w:rPr>
          <w:rFonts w:ascii="Times New Roman" w:hAnsi="Times New Roman"/>
          <w:color w:val="231F20"/>
        </w:rPr>
        <w:t>5</w:t>
      </w:r>
      <w:r>
        <w:rPr>
          <w:rFonts w:ascii="Times New Roman" w:hAnsi="Times New Roman"/>
          <w:color w:val="231F20"/>
        </w:rPr>
        <w:t xml:space="preserve">00 or more.  The area has many major business retailers, restaurants, hotel chains as well as industrial and agricultural areas.  The area also has several businesses that offer tutoring to students in reading and math for a fee. The area includes two public </w:t>
      </w:r>
      <w:r w:rsidR="00364D3D">
        <w:rPr>
          <w:rFonts w:ascii="Times New Roman" w:hAnsi="Times New Roman"/>
          <w:color w:val="231F20"/>
        </w:rPr>
        <w:t>libraries, which</w:t>
      </w:r>
      <w:r>
        <w:rPr>
          <w:rFonts w:ascii="Times New Roman" w:hAnsi="Times New Roman"/>
          <w:color w:val="231F20"/>
        </w:rPr>
        <w:t xml:space="preserve"> also offer tutoring to students from retired certified teachers for free.  All elementary schools in the school district are located near or in residential areas.  The school district continues to grow and develop at a rapid rate</w:t>
      </w:r>
      <w:r w:rsidR="00BD37C2">
        <w:rPr>
          <w:rFonts w:ascii="Times New Roman" w:hAnsi="Times New Roman"/>
          <w:color w:val="231F20"/>
        </w:rPr>
        <w:t>;</w:t>
      </w:r>
      <w:r>
        <w:rPr>
          <w:rFonts w:ascii="Times New Roman" w:hAnsi="Times New Roman"/>
          <w:color w:val="231F20"/>
        </w:rPr>
        <w:t xml:space="preserve"> therefore, they are currently seeking to build three more elementary schools, a new middle school, an activities complex, and an agricultural facility.  They are also seeking to make many improvements to existing structures.  One such area of improvement the district is seeking to increase is the area of technology.  While they have made improvements in this area within the last few years, they seek to be on the cutting edge of technology.  Teachers are encouraged to implement various forms of technology in as many areas as possible.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For this study, the chosen elementary school sits adjacent to a 6</w:t>
      </w:r>
      <w:r w:rsidRPr="00397C8E">
        <w:rPr>
          <w:rFonts w:ascii="Times New Roman" w:hAnsi="Times New Roman"/>
          <w:color w:val="231F20"/>
          <w:vertAlign w:val="superscript"/>
        </w:rPr>
        <w:t>th</w:t>
      </w:r>
      <w:r>
        <w:rPr>
          <w:rFonts w:ascii="Times New Roman" w:hAnsi="Times New Roman"/>
          <w:color w:val="231F20"/>
        </w:rPr>
        <w:t>-8</w:t>
      </w:r>
      <w:r w:rsidRPr="00C53B02">
        <w:rPr>
          <w:rFonts w:ascii="Times New Roman" w:hAnsi="Times New Roman"/>
          <w:color w:val="231F20"/>
          <w:vertAlign w:val="superscript"/>
        </w:rPr>
        <w:t>th</w:t>
      </w:r>
      <w:r>
        <w:rPr>
          <w:rFonts w:ascii="Times New Roman" w:hAnsi="Times New Roman"/>
          <w:color w:val="231F20"/>
        </w:rPr>
        <w:t xml:space="preserve"> grade middle school.  The elementary school was established in 198</w:t>
      </w:r>
      <w:r w:rsidR="00364D3D">
        <w:rPr>
          <w:rFonts w:ascii="Times New Roman" w:hAnsi="Times New Roman"/>
          <w:color w:val="231F20"/>
        </w:rPr>
        <w:t>9</w:t>
      </w:r>
      <w:r>
        <w:rPr>
          <w:rFonts w:ascii="Times New Roman" w:hAnsi="Times New Roman"/>
          <w:color w:val="231F20"/>
        </w:rPr>
        <w:t>.  Currently, there is one administrator and approximately 30 certified teachers</w:t>
      </w:r>
      <w:r w:rsidR="00A26EBA">
        <w:rPr>
          <w:rFonts w:ascii="Times New Roman" w:hAnsi="Times New Roman"/>
          <w:color w:val="231F20"/>
        </w:rPr>
        <w:t xml:space="preserve"> (23 classroom teachers and 7 specialized teachers)</w:t>
      </w:r>
      <w:r>
        <w:rPr>
          <w:rFonts w:ascii="Times New Roman" w:hAnsi="Times New Roman"/>
          <w:color w:val="231F20"/>
        </w:rPr>
        <w:t>.  Twenty-six percent of the teaching staff has less than five years’ of experience, while 74 percent have more than five</w:t>
      </w:r>
      <w:r w:rsidR="00BD37C2">
        <w:rPr>
          <w:rFonts w:ascii="Times New Roman" w:hAnsi="Times New Roman"/>
          <w:color w:val="231F20"/>
        </w:rPr>
        <w:t xml:space="preserve"> years</w:t>
      </w:r>
      <w:r>
        <w:rPr>
          <w:rFonts w:ascii="Times New Roman" w:hAnsi="Times New Roman"/>
          <w:color w:val="231F20"/>
        </w:rPr>
        <w:t xml:space="preserve">.  Eighty-five percent hold a </w:t>
      </w:r>
      <w:r>
        <w:rPr>
          <w:rFonts w:ascii="Times New Roman" w:hAnsi="Times New Roman"/>
          <w:color w:val="231F20"/>
        </w:rPr>
        <w:lastRenderedPageBreak/>
        <w:t>bachelor’s degree, while the other 15 percent hold a master’s degree or higher.  Fifteen support staff members account for the remaining employees.  Elementary enrollment is approximately 580 students with only 20 percent on the free and reduced lunch program.  Classroom sizes have an average ratio of 2</w:t>
      </w:r>
      <w:r w:rsidR="00364D3D">
        <w:rPr>
          <w:rFonts w:ascii="Times New Roman" w:hAnsi="Times New Roman"/>
          <w:color w:val="231F20"/>
        </w:rPr>
        <w:t>5</w:t>
      </w:r>
      <w:r>
        <w:rPr>
          <w:rFonts w:ascii="Times New Roman" w:hAnsi="Times New Roman"/>
          <w:color w:val="231F20"/>
        </w:rPr>
        <w:t>:1.  This means each teacher has approximately 2</w:t>
      </w:r>
      <w:r w:rsidR="00364D3D">
        <w:rPr>
          <w:rFonts w:ascii="Times New Roman" w:hAnsi="Times New Roman"/>
          <w:color w:val="231F20"/>
        </w:rPr>
        <w:t>5</w:t>
      </w:r>
      <w:r>
        <w:rPr>
          <w:rFonts w:ascii="Times New Roman" w:hAnsi="Times New Roman"/>
          <w:color w:val="231F20"/>
        </w:rPr>
        <w:t xml:space="preserve"> students in his/her class.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The building is only one story with a large gymnasium at one end of the building.  The office, library, and cafeteria are centrally located in the building.  For campus safety, the school building stays in lockdown with the only open entrance being at the main door.  Anyone who enters must go through a lobby guard system, obtain a visitor badge with his/her name, and picture before being allowed to enter the building.  The school day begins at 8:55 a.m. and ends at 3:40 p.m.  </w:t>
      </w:r>
    </w:p>
    <w:p w:rsidR="00477CBA" w:rsidRDefault="00477CBA" w:rsidP="00477CBA">
      <w:pPr>
        <w:autoSpaceDE w:val="0"/>
        <w:autoSpaceDN w:val="0"/>
        <w:adjustRightInd w:val="0"/>
        <w:ind w:firstLine="720"/>
        <w:rPr>
          <w:rFonts w:ascii="Times New Roman" w:hAnsi="Times New Roman"/>
          <w:color w:val="231F20"/>
        </w:rPr>
      </w:pPr>
      <w:r w:rsidRPr="00072994">
        <w:rPr>
          <w:rFonts w:ascii="Times New Roman" w:hAnsi="Times New Roman"/>
          <w:b/>
          <w:color w:val="231F20"/>
        </w:rPr>
        <w:t>Classroom</w:t>
      </w:r>
      <w:r>
        <w:rPr>
          <w:rFonts w:ascii="Times New Roman" w:hAnsi="Times New Roman"/>
          <w:b/>
          <w:color w:val="231F20"/>
        </w:rPr>
        <w:t xml:space="preserve">.  </w:t>
      </w:r>
      <w:r>
        <w:rPr>
          <w:rFonts w:ascii="Times New Roman" w:hAnsi="Times New Roman"/>
          <w:color w:val="231F20"/>
        </w:rPr>
        <w:t xml:space="preserve">There are approximately 32 classrooms (two are for storage at this time).  Each grade level consists of approximately three to five classrooms.  All classrooms have a TV, SMART board, and an audio system.  Each classroom has two or more student computers and one teacher computer.  Classrooms also contain storage cabinets, book shelves, student desks, and </w:t>
      </w:r>
      <w:r w:rsidR="000F310F">
        <w:rPr>
          <w:rFonts w:ascii="Times New Roman" w:hAnsi="Times New Roman"/>
          <w:color w:val="231F20"/>
        </w:rPr>
        <w:t xml:space="preserve">the </w:t>
      </w:r>
      <w:r>
        <w:rPr>
          <w:rFonts w:ascii="Times New Roman" w:hAnsi="Times New Roman"/>
          <w:color w:val="231F20"/>
        </w:rPr>
        <w:t>teacher</w:t>
      </w:r>
      <w:r w:rsidR="000F310F">
        <w:rPr>
          <w:rFonts w:ascii="Times New Roman" w:hAnsi="Times New Roman"/>
          <w:color w:val="231F20"/>
        </w:rPr>
        <w:t>’s</w:t>
      </w:r>
      <w:r>
        <w:rPr>
          <w:rFonts w:ascii="Times New Roman" w:hAnsi="Times New Roman"/>
          <w:color w:val="231F20"/>
        </w:rPr>
        <w:t xml:space="preserve"> desk.  Students have a built-in storage area to keep their materials.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The participating classroom used student desks that were arranged to face the SMART board and still allow for a flow of student movement.  The room had a welcoming reading area for the students to engage in the enjoyment of reading.  The classroom contained a small desk with writing supplies for student use.  There was also a table for the teacher to meet with students in small groups or individually.  </w:t>
      </w:r>
    </w:p>
    <w:p w:rsidR="00C2383D" w:rsidRDefault="00477CBA" w:rsidP="00477CBA">
      <w:pPr>
        <w:autoSpaceDE w:val="0"/>
        <w:autoSpaceDN w:val="0"/>
        <w:adjustRightInd w:val="0"/>
        <w:ind w:firstLine="720"/>
        <w:rPr>
          <w:rFonts w:ascii="Times New Roman" w:hAnsi="Times New Roman"/>
          <w:color w:val="231F20"/>
        </w:rPr>
      </w:pPr>
      <w:r w:rsidRPr="00222213">
        <w:rPr>
          <w:rFonts w:ascii="Times New Roman" w:hAnsi="Times New Roman"/>
          <w:b/>
          <w:color w:val="231F20"/>
        </w:rPr>
        <w:lastRenderedPageBreak/>
        <w:t xml:space="preserve">Computer </w:t>
      </w:r>
      <w:r>
        <w:rPr>
          <w:rFonts w:ascii="Times New Roman" w:hAnsi="Times New Roman"/>
          <w:b/>
          <w:color w:val="231F20"/>
        </w:rPr>
        <w:t>l</w:t>
      </w:r>
      <w:r w:rsidRPr="00222213">
        <w:rPr>
          <w:rFonts w:ascii="Times New Roman" w:hAnsi="Times New Roman"/>
          <w:b/>
          <w:color w:val="231F20"/>
        </w:rPr>
        <w:t>ab</w:t>
      </w:r>
      <w:r>
        <w:rPr>
          <w:rFonts w:ascii="Times New Roman" w:hAnsi="Times New Roman"/>
          <w:b/>
          <w:color w:val="231F20"/>
        </w:rPr>
        <w:t xml:space="preserve">.  </w:t>
      </w:r>
      <w:r>
        <w:rPr>
          <w:rFonts w:ascii="Times New Roman" w:hAnsi="Times New Roman"/>
          <w:color w:val="231F20"/>
        </w:rPr>
        <w:t xml:space="preserve">The school has wireless </w:t>
      </w:r>
      <w:r w:rsidR="000F310F">
        <w:rPr>
          <w:rFonts w:ascii="Times New Roman" w:hAnsi="Times New Roman"/>
          <w:color w:val="231F20"/>
        </w:rPr>
        <w:t>I</w:t>
      </w:r>
      <w:r>
        <w:rPr>
          <w:rFonts w:ascii="Times New Roman" w:hAnsi="Times New Roman"/>
          <w:color w:val="231F20"/>
        </w:rPr>
        <w:t xml:space="preserve">nternet and two computer labs with 24 computers in each lab.  In order to maintain a safe environment in the computer lab, students are assigned a number, which corresponds to a computer number, and that is where the student with that number may sit.  If their computer is down, the teacher assigns them to the next available computer.  </w:t>
      </w:r>
      <w:r w:rsidR="00CF4600">
        <w:rPr>
          <w:rFonts w:ascii="Times New Roman" w:hAnsi="Times New Roman"/>
          <w:color w:val="231F20"/>
        </w:rPr>
        <w:t xml:space="preserve">It is already assumed that students have their parents’ permission to use the Internet at school, however, should a parent want to deny access to their child’s use of the Internet, they must sign the School </w:t>
      </w:r>
      <w:r>
        <w:rPr>
          <w:rFonts w:ascii="Times New Roman" w:hAnsi="Times New Roman"/>
          <w:color w:val="231F20"/>
        </w:rPr>
        <w:t>Internet</w:t>
      </w:r>
      <w:r w:rsidR="00CF4600">
        <w:rPr>
          <w:rFonts w:ascii="Times New Roman" w:hAnsi="Times New Roman"/>
          <w:color w:val="231F20"/>
        </w:rPr>
        <w:t xml:space="preserve"> Usage Policy (Appendix D)</w:t>
      </w:r>
      <w:r>
        <w:rPr>
          <w:rFonts w:ascii="Times New Roman" w:hAnsi="Times New Roman"/>
          <w:color w:val="231F20"/>
        </w:rPr>
        <w:t>.  The teacher also instructs the students about net</w:t>
      </w:r>
      <w:r w:rsidR="0046489E">
        <w:rPr>
          <w:rFonts w:ascii="Times New Roman" w:hAnsi="Times New Roman"/>
          <w:color w:val="231F20"/>
        </w:rPr>
        <w:t xml:space="preserve"> eti</w:t>
      </w:r>
      <w:r>
        <w:rPr>
          <w:rFonts w:ascii="Times New Roman" w:hAnsi="Times New Roman"/>
          <w:color w:val="231F20"/>
        </w:rPr>
        <w:t xml:space="preserve">quette (Appendix E).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Computer lab time is generally scheduled three times a week for a period of 40 minutes; however, for the purpose of this research study, the computer lab time was increased up to one hour when needed.  This allotted computer lab time was scheduled during the class writing time so that students in the blogging group could use the computers to write their blog posts.   </w:t>
      </w:r>
      <w:r>
        <w:rPr>
          <w:rFonts w:ascii="Times New Roman" w:hAnsi="Times New Roman"/>
          <w:color w:val="231F20"/>
        </w:rPr>
        <w:tab/>
      </w:r>
      <w:r>
        <w:rPr>
          <w:rFonts w:ascii="Times New Roman" w:hAnsi="Times New Roman"/>
          <w:color w:val="231F20"/>
        </w:rPr>
        <w:tab/>
        <w:t xml:space="preserve"> </w:t>
      </w:r>
    </w:p>
    <w:p w:rsidR="00477CBA" w:rsidRDefault="00477CBA" w:rsidP="00477CBA">
      <w:pPr>
        <w:autoSpaceDE w:val="0"/>
        <w:autoSpaceDN w:val="0"/>
        <w:adjustRightInd w:val="0"/>
        <w:ind w:firstLine="720"/>
        <w:rPr>
          <w:rFonts w:ascii="Times New Roman" w:hAnsi="Times New Roman"/>
          <w:color w:val="231F20"/>
        </w:rPr>
      </w:pPr>
      <w:r w:rsidRPr="00A118DB">
        <w:rPr>
          <w:rFonts w:ascii="Times New Roman" w:hAnsi="Times New Roman"/>
          <w:b/>
          <w:color w:val="231F20"/>
        </w:rPr>
        <w:t xml:space="preserve">Writing </w:t>
      </w:r>
      <w:r>
        <w:rPr>
          <w:rFonts w:ascii="Times New Roman" w:hAnsi="Times New Roman"/>
          <w:b/>
          <w:color w:val="231F20"/>
        </w:rPr>
        <w:t>i</w:t>
      </w:r>
      <w:r w:rsidRPr="00A118DB">
        <w:rPr>
          <w:rFonts w:ascii="Times New Roman" w:hAnsi="Times New Roman"/>
          <w:b/>
          <w:color w:val="231F20"/>
        </w:rPr>
        <w:t>nstruction.</w:t>
      </w:r>
      <w:r>
        <w:rPr>
          <w:rFonts w:ascii="Times New Roman" w:hAnsi="Times New Roman"/>
          <w:b/>
          <w:color w:val="231F20"/>
        </w:rPr>
        <w:t xml:space="preserve">  </w:t>
      </w:r>
      <w:r>
        <w:rPr>
          <w:rFonts w:ascii="Times New Roman" w:hAnsi="Times New Roman"/>
          <w:color w:val="231F20"/>
        </w:rPr>
        <w:t xml:space="preserve">The school district currently uses a reading textbook that was adopted several years ago.  While the textbook focuses on reading instruction, writing </w:t>
      </w:r>
      <w:r w:rsidR="00425877">
        <w:rPr>
          <w:rFonts w:ascii="Times New Roman" w:hAnsi="Times New Roman"/>
          <w:color w:val="231F20"/>
        </w:rPr>
        <w:t>instruction</w:t>
      </w:r>
      <w:r>
        <w:rPr>
          <w:rFonts w:ascii="Times New Roman" w:hAnsi="Times New Roman"/>
          <w:color w:val="231F20"/>
        </w:rPr>
        <w:t xml:space="preserve"> is integrated.  The adopted textbook is </w:t>
      </w:r>
      <w:r w:rsidRPr="00993162">
        <w:rPr>
          <w:rFonts w:ascii="Times New Roman" w:hAnsi="Times New Roman"/>
          <w:color w:val="231F20"/>
        </w:rPr>
        <w:t>Storytown</w:t>
      </w:r>
      <w:r>
        <w:rPr>
          <w:rFonts w:ascii="Times New Roman" w:hAnsi="Times New Roman"/>
          <w:color w:val="231F20"/>
        </w:rPr>
        <w:t xml:space="preserve"> published in 2008 by Harcourt.  The current reading textbook consists of 30 reading lessons and 6 writing lessons: (personal) narrative, essay responding to literature, explanatory, research report, story writing, and persuasive writing.  Each writing lesson includes an explanation of the writing genre, a student model of the writing genre, and a diagram of how the student used the writing process to prepare the writing model.  Other than what is in the reading textbook, no other writing curriculum is offered.  Because the Common </w:t>
      </w:r>
      <w:r>
        <w:rPr>
          <w:rFonts w:ascii="Times New Roman" w:hAnsi="Times New Roman"/>
          <w:color w:val="231F20"/>
        </w:rPr>
        <w:lastRenderedPageBreak/>
        <w:t xml:space="preserve">Core State Standards call for opinion writing, the researcher chose to use </w:t>
      </w:r>
      <w:r w:rsidRPr="00993162">
        <w:rPr>
          <w:rFonts w:ascii="Times New Roman" w:hAnsi="Times New Roman"/>
          <w:color w:val="231F20"/>
        </w:rPr>
        <w:t xml:space="preserve">Lucy Calkins Units of Study for </w:t>
      </w:r>
      <w:r>
        <w:rPr>
          <w:rFonts w:ascii="Times New Roman" w:hAnsi="Times New Roman"/>
          <w:color w:val="231F20"/>
        </w:rPr>
        <w:t>Fourth</w:t>
      </w:r>
      <w:r w:rsidRPr="00993162">
        <w:rPr>
          <w:rFonts w:ascii="Times New Roman" w:hAnsi="Times New Roman"/>
          <w:color w:val="231F20"/>
        </w:rPr>
        <w:t xml:space="preserve"> Grade</w:t>
      </w:r>
      <w:r>
        <w:rPr>
          <w:rFonts w:ascii="Times New Roman" w:hAnsi="Times New Roman"/>
          <w:color w:val="231F20"/>
        </w:rPr>
        <w:t xml:space="preserve"> writing curriculum (Lucy Calkins, 2013) as a supplement to what the school textbook currently offers.  </w:t>
      </w:r>
    </w:p>
    <w:p w:rsidR="00477CBA" w:rsidRDefault="00477CBA" w:rsidP="00477CBA">
      <w:pPr>
        <w:autoSpaceDE w:val="0"/>
        <w:autoSpaceDN w:val="0"/>
        <w:adjustRightInd w:val="0"/>
        <w:ind w:firstLine="720"/>
        <w:rPr>
          <w:rFonts w:ascii="Times New Roman" w:hAnsi="Times New Roman"/>
          <w:color w:val="231F20"/>
        </w:rPr>
      </w:pPr>
      <w:r w:rsidRPr="00993162">
        <w:rPr>
          <w:rFonts w:ascii="Times New Roman" w:hAnsi="Times New Roman"/>
          <w:color w:val="231F20"/>
        </w:rPr>
        <w:t xml:space="preserve">Lucy Calkins </w:t>
      </w:r>
      <w:r>
        <w:rPr>
          <w:rFonts w:ascii="Times New Roman" w:hAnsi="Times New Roman"/>
          <w:color w:val="231F20"/>
        </w:rPr>
        <w:t xml:space="preserve">(2013) </w:t>
      </w:r>
      <w:r w:rsidRPr="00993162">
        <w:rPr>
          <w:rFonts w:ascii="Times New Roman" w:hAnsi="Times New Roman"/>
          <w:color w:val="231F20"/>
        </w:rPr>
        <w:t xml:space="preserve">Units of Study for </w:t>
      </w:r>
      <w:r>
        <w:rPr>
          <w:rFonts w:ascii="Times New Roman" w:hAnsi="Times New Roman"/>
          <w:color w:val="231F20"/>
        </w:rPr>
        <w:t>Fourth</w:t>
      </w:r>
      <w:r w:rsidRPr="00993162">
        <w:rPr>
          <w:rFonts w:ascii="Times New Roman" w:hAnsi="Times New Roman"/>
          <w:color w:val="231F20"/>
        </w:rPr>
        <w:t xml:space="preserve"> Grade</w:t>
      </w:r>
      <w:r>
        <w:rPr>
          <w:rFonts w:ascii="Times New Roman" w:hAnsi="Times New Roman"/>
          <w:i/>
          <w:color w:val="231F20"/>
        </w:rPr>
        <w:t xml:space="preserve"> </w:t>
      </w:r>
      <w:r>
        <w:rPr>
          <w:rFonts w:ascii="Times New Roman" w:hAnsi="Times New Roman"/>
          <w:color w:val="231F20"/>
        </w:rPr>
        <w:t xml:space="preserve">consists of instruction on various writing genres: narrative (unit 1), opinion/persuasive (unit 2), information (unit 3) and literary essays (unit 4).  In addition, the package includes writing pathways (performance assessments and learning progressions), If…Then …Curriculum (assessment-based instruction), and a guide to the Common Core writing workshop.  The package also includes a trade-book package to assist in teaching each unit of writing as well as a CD-ROM of resources for the teacher.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The opinion/persuasive writing unit takes the student through the writing process of a persuasive/opinion piece from </w:t>
      </w:r>
      <w:r w:rsidR="00425877">
        <w:rPr>
          <w:rFonts w:ascii="Times New Roman" w:hAnsi="Times New Roman"/>
          <w:color w:val="231F20"/>
        </w:rPr>
        <w:t xml:space="preserve">brainstorming, </w:t>
      </w:r>
      <w:r>
        <w:rPr>
          <w:rFonts w:ascii="Times New Roman" w:hAnsi="Times New Roman"/>
          <w:color w:val="231F20"/>
        </w:rPr>
        <w:t>introduction, making a claim, supporting the claim with evidence, to the conclusion.  The writing pathways book provides instruction on the assessment system and includes a writing rubric, writing sample, and writing progression.  It incorporates differentiating how students are assessed, including those on IEPs (Individual</w:t>
      </w:r>
      <w:r w:rsidR="00C2383D">
        <w:rPr>
          <w:rFonts w:ascii="Times New Roman" w:hAnsi="Times New Roman"/>
          <w:color w:val="231F20"/>
        </w:rPr>
        <w:t>ized</w:t>
      </w:r>
      <w:r>
        <w:rPr>
          <w:rFonts w:ascii="Times New Roman" w:hAnsi="Times New Roman"/>
          <w:color w:val="231F20"/>
        </w:rPr>
        <w:t xml:space="preserve"> Education P</w:t>
      </w:r>
      <w:r w:rsidR="00C2383D">
        <w:rPr>
          <w:rFonts w:ascii="Times New Roman" w:hAnsi="Times New Roman"/>
          <w:color w:val="231F20"/>
        </w:rPr>
        <w:t>rogram</w:t>
      </w:r>
      <w:r>
        <w:rPr>
          <w:rFonts w:ascii="Times New Roman" w:hAnsi="Times New Roman"/>
          <w:color w:val="231F20"/>
        </w:rPr>
        <w:t xml:space="preserve">).  It also demonstrates how students can self-assess, set goals, make checklists, transfer their learning across the content areas, and set up a recordkeeping system.  In the </w:t>
      </w:r>
      <w:r w:rsidRPr="008C68FB">
        <w:rPr>
          <w:rFonts w:ascii="Times New Roman" w:hAnsi="Times New Roman"/>
          <w:color w:val="231F20"/>
        </w:rPr>
        <w:t>If…Then</w:t>
      </w:r>
      <w:r w:rsidRPr="00437D11">
        <w:rPr>
          <w:rFonts w:ascii="Times New Roman" w:hAnsi="Times New Roman"/>
          <w:i/>
          <w:color w:val="231F20"/>
        </w:rPr>
        <w:t>…</w:t>
      </w:r>
      <w:r>
        <w:rPr>
          <w:rFonts w:ascii="Times New Roman" w:hAnsi="Times New Roman"/>
          <w:color w:val="231F20"/>
        </w:rPr>
        <w:t xml:space="preserve">Curriculum book, the teacher is provided with ways to help struggling students.  For example, if a teacher has students struggling to elaborate on their reasons, then the teacher can demonstrate how to write a mini-story, using facts/statistics, definitions, or quotes to prove their point.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lastRenderedPageBreak/>
        <w:t xml:space="preserve">The chosen curriculum used a writing workshop approach.  Therefore, prior to implementing the 10-week study, the students spent several weeks engaging in the writing workshop approach as a precursor to the chosen curriculum.  During this time, they practiced writing using traditional methods to establish a writing workshop routine.  </w:t>
      </w:r>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For this study, the format for the writing workshop was as follows:</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Mini-lesson---10 minutes each day</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Engaging in Writing---25 minutes each day (except Friday)</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Sharing---5 minutes each day (except Friday—30 minutes)</w:t>
      </w:r>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Below is what each day looked like:</w:t>
      </w:r>
    </w:p>
    <w:p w:rsidR="00425877"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Monday—mini-lesson, receive persuasive statement and brainstorm session, </w:t>
      </w:r>
      <w:r w:rsidR="00425877">
        <w:rPr>
          <w:rFonts w:ascii="Times New Roman" w:hAnsi="Times New Roman"/>
          <w:color w:val="231F20"/>
        </w:rPr>
        <w:t xml:space="preserve">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share</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Tuesday---mini-lesson, draft essay, share</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Wednesday---mini-lesson, peer revision, share</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Thursday---mini-lesson, revise and edit draft, share</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Friday---mini-lesson, share time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The writing workshop book guided the teacher on conducting writing in a workshop format as well as managing the students during the workshop time.  Writing workshop began with calling students to sit on the floor near the teacher so the teacher could conduct writing mini-lessons, which lasted about 10 minutes.  Having children sit on the floor near the teacher actively engaged them and drew them away from their desk area where they had plenty of distractions.  Examples of mini-lessons included how to begin an introduction and how to conclude a written piece.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lastRenderedPageBreak/>
        <w:t>The next step is what Lucy Calkins (2013) refer</w:t>
      </w:r>
      <w:r w:rsidR="00C2383D">
        <w:rPr>
          <w:rFonts w:ascii="Times New Roman" w:hAnsi="Times New Roman"/>
          <w:color w:val="231F20"/>
        </w:rPr>
        <w:t>red</w:t>
      </w:r>
      <w:r>
        <w:rPr>
          <w:rFonts w:ascii="Times New Roman" w:hAnsi="Times New Roman"/>
          <w:color w:val="231F20"/>
        </w:rPr>
        <w:t xml:space="preserve"> to as the heart of the writing workshop, sending students off to write and practice what the teacher taught them in the mini-lessons.  During this time, about 25 minutes, students went to their writing spots and begin writing.  It was also during this time that the teacher worked with small groups of students who needed help in the same area or the teacher conducted one-on-one writing conferences with individual students.  If the teacher noticed a particular mistake most students were making, she stopped everyone and quickly conducted a mid-workshop teaching point.  As soon as the teacher finished the mini-lesson, the students returned to writing for another 15 to 20 minutes.  </w:t>
      </w:r>
    </w:p>
    <w:p w:rsidR="00477CBA" w:rsidRPr="00335A6B"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The last step in the writing workshop is sharing, lasting about five minutes.  This can be done in many different ways.  For example, the teacher may sum up the day’s lessons, partners may share, tables may share, or maybe the teacher noticed someone who did a great job and asks that person to share his/her piece.  On Fridays, the sharing time was increased to 30 minutes.  The first 15 minutes were spent with groups of students sharing their week’s writing.  The last 15 minutes were spent with a small selection of students chosen by the teacher to share their writing with the whole class.  The entire writing workshop lasted </w:t>
      </w:r>
      <w:r w:rsidR="00C2383D">
        <w:rPr>
          <w:rFonts w:ascii="Times New Roman" w:hAnsi="Times New Roman"/>
          <w:color w:val="231F20"/>
        </w:rPr>
        <w:t>from</w:t>
      </w:r>
      <w:r>
        <w:rPr>
          <w:rFonts w:ascii="Times New Roman" w:hAnsi="Times New Roman"/>
          <w:color w:val="231F20"/>
        </w:rPr>
        <w:t xml:space="preserve"> 40 minutes to one hour.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Students also received guidance on how to give peer feedback.  For example, the teacher emphasized constructive feedback that was both </w:t>
      </w:r>
      <w:r w:rsidR="00E201A2">
        <w:rPr>
          <w:rFonts w:ascii="Times New Roman" w:hAnsi="Times New Roman"/>
          <w:color w:val="231F20"/>
        </w:rPr>
        <w:t>respectful</w:t>
      </w:r>
      <w:r w:rsidRPr="00E201A2">
        <w:rPr>
          <w:rFonts w:ascii="Times New Roman" w:hAnsi="Times New Roman"/>
          <w:color w:val="231F20"/>
        </w:rPr>
        <w:t xml:space="preserve"> and helpful</w:t>
      </w:r>
      <w:r>
        <w:rPr>
          <w:rFonts w:ascii="Times New Roman" w:hAnsi="Times New Roman"/>
          <w:color w:val="231F20"/>
        </w:rPr>
        <w:t xml:space="preserve"> to the writer using a 3, 2, 1 strategy.  While there are several versions of this strategy, this study used three things the writer did well, two steps that the writer could take to improve his/her writing, and one question the reader still had.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lastRenderedPageBreak/>
        <w:t>The teacher gave the same amount of writing instruction and feedback on persuasive writing throughout the 10-week period for both the blogging and traditional group, but did not give feedback on the pre and post writing assessment</w:t>
      </w:r>
      <w:r w:rsidR="00DC19A4">
        <w:rPr>
          <w:rFonts w:ascii="Times New Roman" w:hAnsi="Times New Roman"/>
          <w:color w:val="231F20"/>
        </w:rPr>
        <w:t xml:space="preserve"> samples</w:t>
      </w:r>
      <w:r>
        <w:rPr>
          <w:rFonts w:ascii="Times New Roman" w:hAnsi="Times New Roman"/>
          <w:color w:val="231F20"/>
        </w:rPr>
        <w:t xml:space="preserve"> that were collected for this study.  The students in both the blogging and traditional groups were expected to compose one piece of persuasive writing on a given prompt each week.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b/>
          <w:i/>
          <w:color w:val="231F20"/>
        </w:rPr>
        <w:t>Blog writing group.</w:t>
      </w:r>
      <w:r>
        <w:rPr>
          <w:rFonts w:ascii="Times New Roman" w:hAnsi="Times New Roman"/>
          <w:b/>
          <w:color w:val="231F20"/>
        </w:rPr>
        <w:t xml:space="preserve">  </w:t>
      </w:r>
      <w:r>
        <w:rPr>
          <w:rFonts w:ascii="Times New Roman" w:hAnsi="Times New Roman"/>
          <w:color w:val="231F20"/>
        </w:rPr>
        <w:t xml:space="preserve">The blog used in this study did not look like a typical blog where individuals post whatever they feel like.  It was an instructional blog used as a platform where the students carried out their blogging assignment each week.  It was structured where the whole blogging class contributed to one class blog at the same allocated time during the school day.  However, the students were able to sign-on and add to the blog any time outside of the given computer lab time.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The blog group received </w:t>
      </w:r>
      <w:r w:rsidR="008662D6">
        <w:rPr>
          <w:rFonts w:ascii="Times New Roman" w:hAnsi="Times New Roman"/>
          <w:color w:val="231F20"/>
        </w:rPr>
        <w:t xml:space="preserve">modified </w:t>
      </w:r>
      <w:r w:rsidRPr="006D2BA1">
        <w:rPr>
          <w:rFonts w:ascii="Times New Roman" w:hAnsi="Times New Roman"/>
          <w:color w:val="231F20"/>
        </w:rPr>
        <w:t>Lucy Calkins</w:t>
      </w:r>
      <w:r>
        <w:rPr>
          <w:rFonts w:ascii="Times New Roman" w:hAnsi="Times New Roman"/>
          <w:i/>
          <w:color w:val="231F20"/>
        </w:rPr>
        <w:t xml:space="preserve"> </w:t>
      </w:r>
      <w:r>
        <w:rPr>
          <w:rFonts w:ascii="Times New Roman" w:hAnsi="Times New Roman"/>
          <w:color w:val="231F20"/>
        </w:rPr>
        <w:t xml:space="preserve">(2013) </w:t>
      </w:r>
      <w:r w:rsidRPr="001B15E2">
        <w:rPr>
          <w:rFonts w:ascii="Times New Roman" w:hAnsi="Times New Roman"/>
          <w:color w:val="231F20"/>
        </w:rPr>
        <w:t xml:space="preserve">writing </w:t>
      </w:r>
      <w:r>
        <w:rPr>
          <w:rFonts w:ascii="Times New Roman" w:hAnsi="Times New Roman"/>
          <w:color w:val="231F20"/>
        </w:rPr>
        <w:t xml:space="preserve">instruction </w:t>
      </w:r>
      <w:r w:rsidR="008662D6">
        <w:rPr>
          <w:rFonts w:ascii="Times New Roman" w:hAnsi="Times New Roman"/>
          <w:color w:val="231F20"/>
        </w:rPr>
        <w:t xml:space="preserve">(lesson one </w:t>
      </w:r>
      <w:r w:rsidR="00875FB5">
        <w:rPr>
          <w:rFonts w:ascii="Times New Roman" w:hAnsi="Times New Roman"/>
          <w:color w:val="231F20"/>
        </w:rPr>
        <w:t xml:space="preserve">included </w:t>
      </w:r>
      <w:r w:rsidR="008662D6">
        <w:rPr>
          <w:rFonts w:ascii="Times New Roman" w:hAnsi="Times New Roman"/>
          <w:color w:val="231F20"/>
        </w:rPr>
        <w:t xml:space="preserve">in Appendix </w:t>
      </w:r>
      <w:r w:rsidR="0028528A">
        <w:rPr>
          <w:rFonts w:ascii="Times New Roman" w:hAnsi="Times New Roman"/>
          <w:color w:val="231F20"/>
        </w:rPr>
        <w:t>H</w:t>
      </w:r>
      <w:r w:rsidR="008662D6">
        <w:rPr>
          <w:rFonts w:ascii="Times New Roman" w:hAnsi="Times New Roman"/>
          <w:color w:val="231F20"/>
        </w:rPr>
        <w:t xml:space="preserve">) </w:t>
      </w:r>
      <w:r>
        <w:rPr>
          <w:rFonts w:ascii="Times New Roman" w:hAnsi="Times New Roman"/>
          <w:color w:val="231F20"/>
        </w:rPr>
        <w:t>in the regular classroom.  Then they went to the computer lab three times a week for 40</w:t>
      </w:r>
      <w:r w:rsidR="00DB4044">
        <w:rPr>
          <w:rFonts w:ascii="Times New Roman" w:hAnsi="Times New Roman"/>
          <w:color w:val="231F20"/>
        </w:rPr>
        <w:t>-60</w:t>
      </w:r>
      <w:r>
        <w:rPr>
          <w:rFonts w:ascii="Times New Roman" w:hAnsi="Times New Roman"/>
          <w:color w:val="231F20"/>
        </w:rPr>
        <w:t xml:space="preserve"> minute sessions to conduct their blogging with the instruction they received in the regular classroom.  The initial session consisted of logging into the blog and becoming familiar with the blog site.  The initial session also consisted of the participating teacher covering blogging rules (net etiquette) with the students.  </w:t>
      </w:r>
    </w:p>
    <w:p w:rsidR="00477CBA" w:rsidRPr="00017BAF"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The blogging/publishing platform selected for this study was </w:t>
      </w:r>
      <w:r w:rsidRPr="009A6D21">
        <w:rPr>
          <w:rFonts w:ascii="Times New Roman" w:hAnsi="Times New Roman"/>
          <w:color w:val="231F20"/>
        </w:rPr>
        <w:t>Kidblog</w:t>
      </w:r>
      <w:r>
        <w:rPr>
          <w:rFonts w:ascii="Times New Roman" w:hAnsi="Times New Roman"/>
          <w:i/>
          <w:color w:val="231F20"/>
        </w:rPr>
        <w:t xml:space="preserve">.  </w:t>
      </w:r>
      <w:r>
        <w:rPr>
          <w:rFonts w:ascii="Times New Roman" w:hAnsi="Times New Roman"/>
          <w:color w:val="231F20"/>
        </w:rPr>
        <w:t xml:space="preserve">According to Hardy and Flies (2010), </w:t>
      </w:r>
      <w:r w:rsidRPr="009A6D21">
        <w:rPr>
          <w:rFonts w:ascii="Times New Roman" w:hAnsi="Times New Roman"/>
          <w:color w:val="231F20"/>
        </w:rPr>
        <w:t>Kidblog</w:t>
      </w:r>
      <w:r>
        <w:rPr>
          <w:rFonts w:ascii="Times New Roman" w:hAnsi="Times New Roman"/>
          <w:color w:val="231F20"/>
        </w:rPr>
        <w:t xml:space="preserve"> is safe, allows the teacher to control all activity before it is published, does not require an email address from students to use, does not have any pop-ups/ads, and is private.  It also does not require any personal </w:t>
      </w:r>
      <w:r>
        <w:rPr>
          <w:rFonts w:ascii="Times New Roman" w:hAnsi="Times New Roman"/>
          <w:color w:val="231F20"/>
        </w:rPr>
        <w:lastRenderedPageBreak/>
        <w:t>information from students and, therefore, is fully COPPA (Children’s Online Privacy Protection Act) compliant.  It allows students to be creators</w:t>
      </w:r>
      <w:r w:rsidR="00DB4044">
        <w:rPr>
          <w:rFonts w:ascii="Times New Roman" w:hAnsi="Times New Roman"/>
          <w:color w:val="231F20"/>
        </w:rPr>
        <w:t>,</w:t>
      </w:r>
      <w:r>
        <w:rPr>
          <w:rFonts w:ascii="Times New Roman" w:hAnsi="Times New Roman"/>
          <w:color w:val="231F20"/>
        </w:rPr>
        <w:t xml:space="preserve"> rather than consumers of information.  </w:t>
      </w:r>
    </w:p>
    <w:p w:rsidR="000409EA" w:rsidRDefault="00477CBA" w:rsidP="00477CBA">
      <w:pPr>
        <w:autoSpaceDE w:val="0"/>
        <w:autoSpaceDN w:val="0"/>
        <w:adjustRightInd w:val="0"/>
        <w:ind w:firstLine="720"/>
        <w:rPr>
          <w:rFonts w:ascii="Times New Roman" w:hAnsi="Times New Roman"/>
          <w:color w:val="231F20"/>
        </w:rPr>
      </w:pPr>
      <w:r>
        <w:rPr>
          <w:rFonts w:ascii="Times New Roman" w:hAnsi="Times New Roman"/>
          <w:i/>
          <w:color w:val="231F20"/>
        </w:rPr>
        <w:t xml:space="preserve">  </w:t>
      </w:r>
      <w:r>
        <w:rPr>
          <w:rFonts w:ascii="Times New Roman" w:hAnsi="Times New Roman"/>
          <w:color w:val="231F20"/>
        </w:rPr>
        <w:t xml:space="preserve">Students received instruction on the blogging program via a technology specialist (researcher) prior to beginning their blogging. The specialist also handled any technological issues that arose, such as forgotten passwords.  Training consisted of how to log in/out, how to post a piece of written text, and how to access other students’ blogs and provide peer feedback.  Students practiced making a blog post before beginning their </w:t>
      </w:r>
      <w:r w:rsidR="00DB4044">
        <w:rPr>
          <w:rFonts w:ascii="Times New Roman" w:hAnsi="Times New Roman"/>
          <w:color w:val="231F20"/>
        </w:rPr>
        <w:t>10</w:t>
      </w:r>
      <w:r>
        <w:rPr>
          <w:rFonts w:ascii="Times New Roman" w:hAnsi="Times New Roman"/>
          <w:color w:val="231F20"/>
        </w:rPr>
        <w:t xml:space="preserve">-week sessions.  </w:t>
      </w:r>
      <w:r w:rsidR="002A3B4D">
        <w:rPr>
          <w:rFonts w:ascii="Times New Roman" w:hAnsi="Times New Roman"/>
          <w:color w:val="231F20"/>
        </w:rPr>
        <w:t xml:space="preserve">At the beginning of the </w:t>
      </w:r>
      <w:r w:rsidR="00DB4044">
        <w:rPr>
          <w:rFonts w:ascii="Times New Roman" w:hAnsi="Times New Roman"/>
          <w:color w:val="231F20"/>
        </w:rPr>
        <w:t>10</w:t>
      </w:r>
      <w:r w:rsidR="002A3B4D">
        <w:rPr>
          <w:rFonts w:ascii="Times New Roman" w:hAnsi="Times New Roman"/>
          <w:color w:val="231F20"/>
        </w:rPr>
        <w:t>-week sessions, t</w:t>
      </w:r>
      <w:r>
        <w:rPr>
          <w:rFonts w:ascii="Times New Roman" w:hAnsi="Times New Roman"/>
          <w:color w:val="231F20"/>
        </w:rPr>
        <w:t xml:space="preserve">he teacher encouraged students to provide feedback to each other and revise their writing as often as they wanted.  The blogging group composed all their writing on the computer.  They only received writing instruction in the regular classroom.  </w:t>
      </w:r>
    </w:p>
    <w:p w:rsidR="00A66421" w:rsidRDefault="000409E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At the beginning of each week the researcher would post a writing prompt provided by the participants.  Each writing group would then write using their assigned mode going through the writing process steps.  The traditional </w:t>
      </w:r>
      <w:r w:rsidR="00A66421">
        <w:rPr>
          <w:rFonts w:ascii="Times New Roman" w:hAnsi="Times New Roman"/>
          <w:color w:val="231F20"/>
        </w:rPr>
        <w:t xml:space="preserve">writing group carried this out via paper and pencil while the blog writing group carried this out via a class blog in the computer lab.  </w:t>
      </w:r>
      <w:r w:rsidR="00477CBA">
        <w:rPr>
          <w:rFonts w:ascii="Times New Roman" w:hAnsi="Times New Roman"/>
          <w:color w:val="231F20"/>
        </w:rPr>
        <w:t xml:space="preserve">Figure 3 shows an example of a </w:t>
      </w:r>
      <w:r w:rsidR="00A66421">
        <w:rPr>
          <w:rFonts w:ascii="Times New Roman" w:hAnsi="Times New Roman"/>
          <w:color w:val="231F20"/>
        </w:rPr>
        <w:t>writing prompt on the class blog</w:t>
      </w:r>
      <w:r w:rsidR="00477CBA">
        <w:rPr>
          <w:rFonts w:ascii="Times New Roman" w:hAnsi="Times New Roman"/>
          <w:color w:val="231F20"/>
        </w:rPr>
        <w:t>.   Figure 4 shows an example of a</w:t>
      </w:r>
      <w:r w:rsidR="00DB4044">
        <w:rPr>
          <w:rFonts w:ascii="Times New Roman" w:hAnsi="Times New Roman"/>
          <w:color w:val="231F20"/>
        </w:rPr>
        <w:t xml:space="preserve"> blog </w:t>
      </w:r>
      <w:r w:rsidR="00A66421">
        <w:rPr>
          <w:rFonts w:ascii="Times New Roman" w:hAnsi="Times New Roman"/>
          <w:color w:val="231F20"/>
        </w:rPr>
        <w:t xml:space="preserve">response with </w:t>
      </w:r>
      <w:r w:rsidR="00DB4044">
        <w:rPr>
          <w:rFonts w:ascii="Times New Roman" w:hAnsi="Times New Roman"/>
          <w:color w:val="231F20"/>
        </w:rPr>
        <w:t>feedback</w:t>
      </w:r>
      <w:r w:rsidR="00033441">
        <w:rPr>
          <w:rFonts w:ascii="Times New Roman" w:hAnsi="Times New Roman"/>
          <w:color w:val="231F20"/>
        </w:rPr>
        <w:t xml:space="preserve"> from peers</w:t>
      </w:r>
      <w:r w:rsidR="00477CBA">
        <w:rPr>
          <w:rFonts w:ascii="Times New Roman" w:hAnsi="Times New Roman"/>
          <w:color w:val="231F20"/>
        </w:rPr>
        <w:t>.</w:t>
      </w:r>
    </w:p>
    <w:p w:rsidR="00477CBA" w:rsidRDefault="00A66421" w:rsidP="00A66421">
      <w:pPr>
        <w:autoSpaceDE w:val="0"/>
        <w:autoSpaceDN w:val="0"/>
        <w:adjustRightInd w:val="0"/>
        <w:rPr>
          <w:rFonts w:ascii="Times New Roman" w:hAnsi="Times New Roman"/>
          <w:color w:val="231F20"/>
        </w:rPr>
      </w:pPr>
      <w:r>
        <w:rPr>
          <w:noProof/>
          <w:lang w:bidi="ar-SA"/>
        </w:rPr>
        <w:drawing>
          <wp:anchor distT="0" distB="0" distL="114300" distR="114300" simplePos="0" relativeHeight="251659776" behindDoc="0" locked="0" layoutInCell="1" allowOverlap="1">
            <wp:simplePos x="0" y="0"/>
            <wp:positionH relativeFrom="column">
              <wp:posOffset>0</wp:posOffset>
            </wp:positionH>
            <wp:positionV relativeFrom="paragraph">
              <wp:posOffset>38100</wp:posOffset>
            </wp:positionV>
            <wp:extent cx="3573780" cy="2286000"/>
            <wp:effectExtent l="0" t="0" r="762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0763" t="28876" r="49717" b="48023"/>
                    <a:stretch/>
                  </pic:blipFill>
                  <pic:spPr bwMode="auto">
                    <a:xfrm>
                      <a:off x="0" y="0"/>
                      <a:ext cx="3573780" cy="2286000"/>
                    </a:xfrm>
                    <a:prstGeom prst="rect">
                      <a:avLst/>
                    </a:prstGeom>
                    <a:ln>
                      <a:noFill/>
                    </a:ln>
                    <a:extLst>
                      <a:ext uri="{53640926-AAD7-44D8-BBD7-CCE9431645EC}">
                        <a14:shadowObscured xmlns:a14="http://schemas.microsoft.com/office/drawing/2010/main"/>
                      </a:ext>
                    </a:extLst>
                  </pic:spPr>
                </pic:pic>
              </a:graphicData>
            </a:graphic>
          </wp:anchor>
        </w:drawing>
      </w:r>
      <w:r w:rsidR="00477CBA">
        <w:rPr>
          <w:rFonts w:ascii="Times New Roman" w:hAnsi="Times New Roman"/>
          <w:color w:val="231F20"/>
        </w:rPr>
        <w:t xml:space="preserve">    </w:t>
      </w:r>
    </w:p>
    <w:p w:rsidR="002A5F86" w:rsidRDefault="002A5F86" w:rsidP="002A5F86">
      <w:pPr>
        <w:keepNext/>
        <w:autoSpaceDE w:val="0"/>
        <w:autoSpaceDN w:val="0"/>
        <w:adjustRightInd w:val="0"/>
      </w:pPr>
    </w:p>
    <w:p w:rsidR="00A66421" w:rsidRDefault="00A66421" w:rsidP="002A5F86">
      <w:pPr>
        <w:pStyle w:val="Caption"/>
        <w:rPr>
          <w:b w:val="0"/>
          <w:i/>
        </w:rPr>
      </w:pPr>
      <w:bookmarkStart w:id="60" w:name="_Toc422157275"/>
    </w:p>
    <w:p w:rsidR="00A66421" w:rsidRDefault="00A66421" w:rsidP="002A5F86">
      <w:pPr>
        <w:pStyle w:val="Caption"/>
        <w:rPr>
          <w:b w:val="0"/>
          <w:i/>
        </w:rPr>
      </w:pPr>
    </w:p>
    <w:p w:rsidR="00A66421" w:rsidRDefault="00A66421" w:rsidP="002A5F86">
      <w:pPr>
        <w:pStyle w:val="Caption"/>
        <w:rPr>
          <w:b w:val="0"/>
          <w:i/>
        </w:rPr>
      </w:pPr>
    </w:p>
    <w:p w:rsidR="00A66421" w:rsidRDefault="00A66421" w:rsidP="002A5F86">
      <w:pPr>
        <w:pStyle w:val="Caption"/>
        <w:rPr>
          <w:b w:val="0"/>
          <w:i/>
        </w:rPr>
      </w:pPr>
    </w:p>
    <w:p w:rsidR="00A66421" w:rsidRDefault="00A66421" w:rsidP="002A5F86">
      <w:pPr>
        <w:pStyle w:val="Caption"/>
        <w:rPr>
          <w:b w:val="0"/>
          <w:i/>
        </w:rPr>
      </w:pPr>
    </w:p>
    <w:p w:rsidR="00A66421" w:rsidRDefault="00A66421" w:rsidP="002A5F86">
      <w:pPr>
        <w:pStyle w:val="Caption"/>
        <w:rPr>
          <w:b w:val="0"/>
          <w:i/>
        </w:rPr>
      </w:pPr>
    </w:p>
    <w:p w:rsidR="00A66421" w:rsidRDefault="00A66421" w:rsidP="002A5F86">
      <w:pPr>
        <w:pStyle w:val="Caption"/>
        <w:rPr>
          <w:b w:val="0"/>
          <w:i/>
        </w:rPr>
      </w:pPr>
    </w:p>
    <w:p w:rsidR="00A66421" w:rsidRDefault="00A66421" w:rsidP="002A5F86">
      <w:pPr>
        <w:pStyle w:val="Caption"/>
        <w:rPr>
          <w:b w:val="0"/>
          <w:i/>
        </w:rPr>
      </w:pPr>
    </w:p>
    <w:p w:rsidR="00A66421" w:rsidRDefault="00A66421" w:rsidP="002A5F86">
      <w:pPr>
        <w:pStyle w:val="Caption"/>
        <w:rPr>
          <w:b w:val="0"/>
          <w:i/>
        </w:rPr>
      </w:pPr>
    </w:p>
    <w:p w:rsidR="00A66421" w:rsidRDefault="00A66421" w:rsidP="002A5F86">
      <w:pPr>
        <w:pStyle w:val="Caption"/>
        <w:rPr>
          <w:b w:val="0"/>
          <w:i/>
        </w:rPr>
      </w:pPr>
    </w:p>
    <w:p w:rsidR="00477CBA" w:rsidRDefault="002A5F86" w:rsidP="002A5F86">
      <w:pPr>
        <w:pStyle w:val="Caption"/>
        <w:rPr>
          <w:b w:val="0"/>
        </w:rPr>
      </w:pPr>
      <w:r w:rsidRPr="00592D0C">
        <w:rPr>
          <w:b w:val="0"/>
          <w:i/>
        </w:rPr>
        <w:t xml:space="preserve">Figure </w:t>
      </w:r>
      <w:r w:rsidR="00C93984" w:rsidRPr="00592D0C">
        <w:rPr>
          <w:b w:val="0"/>
          <w:i/>
        </w:rPr>
        <w:fldChar w:fldCharType="begin"/>
      </w:r>
      <w:r w:rsidRPr="00592D0C">
        <w:rPr>
          <w:b w:val="0"/>
          <w:i/>
        </w:rPr>
        <w:instrText xml:space="preserve"> SEQ Figure \* ARABIC </w:instrText>
      </w:r>
      <w:r w:rsidR="00C93984" w:rsidRPr="00592D0C">
        <w:rPr>
          <w:b w:val="0"/>
          <w:i/>
        </w:rPr>
        <w:fldChar w:fldCharType="separate"/>
      </w:r>
      <w:r w:rsidR="00126CFD">
        <w:rPr>
          <w:b w:val="0"/>
          <w:i/>
          <w:noProof/>
        </w:rPr>
        <w:t>3</w:t>
      </w:r>
      <w:r w:rsidR="00C93984" w:rsidRPr="00592D0C">
        <w:rPr>
          <w:b w:val="0"/>
          <w:i/>
        </w:rPr>
        <w:fldChar w:fldCharType="end"/>
      </w:r>
      <w:r w:rsidRPr="00592D0C">
        <w:rPr>
          <w:b w:val="0"/>
        </w:rPr>
        <w:t xml:space="preserve"> Example of participant blog post.</w:t>
      </w:r>
      <w:bookmarkEnd w:id="60"/>
    </w:p>
    <w:p w:rsidR="0002171B" w:rsidRPr="0002171B" w:rsidRDefault="0002171B" w:rsidP="0002171B"/>
    <w:p w:rsidR="00A66421" w:rsidRPr="00DB4044" w:rsidRDefault="00A66421" w:rsidP="00DB4044">
      <w:r>
        <w:rPr>
          <w:noProof/>
          <w:lang w:bidi="ar-SA"/>
        </w:rPr>
        <w:drawing>
          <wp:inline distT="0" distB="0" distL="0" distR="0">
            <wp:extent cx="3558540" cy="534162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l="21892" t="10295" r="49435" b="5838"/>
                    <a:stretch/>
                  </pic:blipFill>
                  <pic:spPr bwMode="auto">
                    <a:xfrm>
                      <a:off x="0" y="0"/>
                      <a:ext cx="3558540" cy="5341620"/>
                    </a:xfrm>
                    <a:prstGeom prst="rect">
                      <a:avLst/>
                    </a:prstGeom>
                    <a:ln>
                      <a:noFill/>
                    </a:ln>
                    <a:extLst>
                      <a:ext uri="{53640926-AAD7-44D8-BBD7-CCE9431645EC}">
                        <a14:shadowObscured xmlns:a14="http://schemas.microsoft.com/office/drawing/2010/main"/>
                      </a:ext>
                    </a:extLst>
                  </pic:spPr>
                </pic:pic>
              </a:graphicData>
            </a:graphic>
          </wp:inline>
        </w:drawing>
      </w:r>
    </w:p>
    <w:p w:rsidR="0002171B" w:rsidRDefault="002A5F86" w:rsidP="0002171B">
      <w:pPr>
        <w:pStyle w:val="Caption"/>
        <w:rPr>
          <w:b w:val="0"/>
        </w:rPr>
      </w:pPr>
      <w:bookmarkStart w:id="61" w:name="_Toc422157276"/>
      <w:r w:rsidRPr="002A5F86">
        <w:rPr>
          <w:b w:val="0"/>
          <w:i/>
        </w:rPr>
        <w:t xml:space="preserve">Figure </w:t>
      </w:r>
      <w:r w:rsidR="00C93984" w:rsidRPr="002A5F86">
        <w:rPr>
          <w:b w:val="0"/>
          <w:i/>
        </w:rPr>
        <w:fldChar w:fldCharType="begin"/>
      </w:r>
      <w:r w:rsidRPr="002A5F86">
        <w:rPr>
          <w:b w:val="0"/>
          <w:i/>
        </w:rPr>
        <w:instrText xml:space="preserve"> SEQ Figure \* ARABIC </w:instrText>
      </w:r>
      <w:r w:rsidR="00C93984" w:rsidRPr="002A5F86">
        <w:rPr>
          <w:b w:val="0"/>
          <w:i/>
        </w:rPr>
        <w:fldChar w:fldCharType="separate"/>
      </w:r>
      <w:r w:rsidR="00126CFD">
        <w:rPr>
          <w:b w:val="0"/>
          <w:i/>
          <w:noProof/>
        </w:rPr>
        <w:t>4</w:t>
      </w:r>
      <w:r w:rsidR="00C93984" w:rsidRPr="002A5F86">
        <w:rPr>
          <w:b w:val="0"/>
          <w:i/>
        </w:rPr>
        <w:fldChar w:fldCharType="end"/>
      </w:r>
      <w:r w:rsidRPr="002A5F86">
        <w:rPr>
          <w:b w:val="0"/>
        </w:rPr>
        <w:t xml:space="preserve"> Example of participant’s blog feedback.</w:t>
      </w:r>
      <w:bookmarkEnd w:id="61"/>
    </w:p>
    <w:p w:rsidR="0002171B" w:rsidRPr="0002171B" w:rsidRDefault="0002171B" w:rsidP="0002171B"/>
    <w:p w:rsidR="00477CBA" w:rsidRPr="006B2D1B" w:rsidRDefault="00477CBA" w:rsidP="00477CBA">
      <w:pPr>
        <w:autoSpaceDE w:val="0"/>
        <w:autoSpaceDN w:val="0"/>
        <w:adjustRightInd w:val="0"/>
        <w:ind w:firstLine="720"/>
        <w:rPr>
          <w:rFonts w:ascii="Times New Roman" w:hAnsi="Times New Roman"/>
          <w:b/>
          <w:color w:val="231F20"/>
        </w:rPr>
      </w:pPr>
      <w:r>
        <w:rPr>
          <w:rFonts w:ascii="Times New Roman" w:hAnsi="Times New Roman"/>
          <w:b/>
          <w:i/>
          <w:color w:val="231F20"/>
        </w:rPr>
        <w:t xml:space="preserve">Traditional writing group.  </w:t>
      </w:r>
      <w:r>
        <w:rPr>
          <w:rFonts w:ascii="Times New Roman" w:hAnsi="Times New Roman"/>
          <w:color w:val="231F20"/>
        </w:rPr>
        <w:t xml:space="preserve">The traditional group received the same </w:t>
      </w:r>
      <w:r w:rsidR="00875FB5">
        <w:rPr>
          <w:rFonts w:ascii="Times New Roman" w:hAnsi="Times New Roman"/>
          <w:color w:val="231F20"/>
        </w:rPr>
        <w:t xml:space="preserve">modified </w:t>
      </w:r>
      <w:r w:rsidRPr="008A024F">
        <w:rPr>
          <w:rFonts w:ascii="Times New Roman" w:hAnsi="Times New Roman"/>
          <w:color w:val="231F20"/>
        </w:rPr>
        <w:t>Lucy Calkins</w:t>
      </w:r>
      <w:r>
        <w:rPr>
          <w:rFonts w:ascii="Times New Roman" w:hAnsi="Times New Roman"/>
          <w:color w:val="231F20"/>
        </w:rPr>
        <w:t xml:space="preserve"> (2013)</w:t>
      </w:r>
      <w:r>
        <w:rPr>
          <w:rFonts w:ascii="Times New Roman" w:hAnsi="Times New Roman"/>
          <w:i/>
          <w:color w:val="231F20"/>
        </w:rPr>
        <w:t xml:space="preserve"> </w:t>
      </w:r>
      <w:r>
        <w:rPr>
          <w:rFonts w:ascii="Times New Roman" w:hAnsi="Times New Roman"/>
          <w:color w:val="231F20"/>
        </w:rPr>
        <w:t xml:space="preserve">writing instruction </w:t>
      </w:r>
      <w:r w:rsidR="00875FB5">
        <w:rPr>
          <w:rFonts w:ascii="Times New Roman" w:hAnsi="Times New Roman"/>
          <w:color w:val="231F20"/>
        </w:rPr>
        <w:t xml:space="preserve">(lesson one included in Appendix H) </w:t>
      </w:r>
      <w:r>
        <w:rPr>
          <w:rFonts w:ascii="Times New Roman" w:hAnsi="Times New Roman"/>
          <w:color w:val="231F20"/>
        </w:rPr>
        <w:t xml:space="preserve">in the </w:t>
      </w:r>
      <w:r>
        <w:rPr>
          <w:rFonts w:ascii="Times New Roman" w:hAnsi="Times New Roman"/>
          <w:color w:val="231F20"/>
        </w:rPr>
        <w:lastRenderedPageBreak/>
        <w:t xml:space="preserve">classroom.  However, their writing was conducted using the traditional method (paper and pencil) in the classroom.  </w:t>
      </w:r>
    </w:p>
    <w:p w:rsidR="00526FE7" w:rsidRDefault="00526FE7" w:rsidP="00477CBA">
      <w:pPr>
        <w:autoSpaceDE w:val="0"/>
        <w:autoSpaceDN w:val="0"/>
        <w:adjustRightInd w:val="0"/>
        <w:rPr>
          <w:rFonts w:ascii="Times New Roman" w:hAnsi="Times New Roman"/>
          <w:b/>
          <w:color w:val="231F20"/>
        </w:rPr>
      </w:pPr>
    </w:p>
    <w:p w:rsidR="00477CBA" w:rsidRDefault="00477CBA" w:rsidP="00521F3F">
      <w:pPr>
        <w:pStyle w:val="Heading3"/>
        <w:jc w:val="left"/>
      </w:pPr>
      <w:bookmarkStart w:id="62" w:name="_Toc426645274"/>
      <w:bookmarkStart w:id="63" w:name="_Toc428099598"/>
      <w:r w:rsidRPr="00ED0C7B">
        <w:t>Participants</w:t>
      </w:r>
      <w:bookmarkEnd w:id="62"/>
      <w:bookmarkEnd w:id="63"/>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The participating teacher has two sections of students, a morning </w:t>
      </w:r>
      <w:r w:rsidR="002A3B4D">
        <w:rPr>
          <w:rFonts w:ascii="Times New Roman" w:hAnsi="Times New Roman"/>
          <w:color w:val="231F20"/>
        </w:rPr>
        <w:t>section,</w:t>
      </w:r>
      <w:r>
        <w:rPr>
          <w:rFonts w:ascii="Times New Roman" w:hAnsi="Times New Roman"/>
          <w:color w:val="231F20"/>
        </w:rPr>
        <w:t xml:space="preserve"> and an afternoon section.  </w:t>
      </w:r>
      <w:r w:rsidR="002A3B4D">
        <w:rPr>
          <w:rFonts w:ascii="Times New Roman" w:hAnsi="Times New Roman"/>
          <w:color w:val="231F20"/>
        </w:rPr>
        <w:t>The school principal and counselor decide students’ placement into each section (morning or afternoon)</w:t>
      </w:r>
      <w:r>
        <w:rPr>
          <w:rFonts w:ascii="Times New Roman" w:hAnsi="Times New Roman"/>
          <w:color w:val="231F20"/>
        </w:rPr>
        <w:t xml:space="preserve">, with teacher input the prior school year.  </w:t>
      </w:r>
      <w:r w:rsidR="002A3B4D">
        <w:rPr>
          <w:rFonts w:ascii="Times New Roman" w:hAnsi="Times New Roman"/>
          <w:color w:val="231F20"/>
        </w:rPr>
        <w:t>T</w:t>
      </w:r>
      <w:r>
        <w:rPr>
          <w:rFonts w:ascii="Times New Roman" w:hAnsi="Times New Roman"/>
          <w:color w:val="231F20"/>
        </w:rPr>
        <w:t xml:space="preserve">wo sections of fourth grade classes participated in the study.  Each section had 17 students.  Students from the morning section (Comparison group) participated in traditional persuasive writing practices (paper and pencil) while the afternoon section (Treatment group) participated in persuasive writing practices through blogging.  The same teacher taught both sections.  Table </w:t>
      </w:r>
      <w:r w:rsidR="0093118B">
        <w:rPr>
          <w:rFonts w:ascii="Times New Roman" w:hAnsi="Times New Roman"/>
          <w:color w:val="231F20"/>
        </w:rPr>
        <w:t>4</w:t>
      </w:r>
      <w:r>
        <w:rPr>
          <w:rFonts w:ascii="Times New Roman" w:hAnsi="Times New Roman"/>
          <w:color w:val="231F20"/>
        </w:rPr>
        <w:t xml:space="preserve"> shows the group assignments and their class breakdown.</w:t>
      </w:r>
    </w:p>
    <w:p w:rsidR="00526FE7" w:rsidRPr="00526FE7" w:rsidRDefault="00526FE7" w:rsidP="00526FE7">
      <w:pPr>
        <w:pStyle w:val="Caption"/>
        <w:keepNext/>
        <w:spacing w:line="480" w:lineRule="auto"/>
        <w:rPr>
          <w:b w:val="0"/>
        </w:rPr>
      </w:pPr>
      <w:bookmarkStart w:id="64" w:name="_Toc422161652"/>
      <w:r w:rsidRPr="00526FE7">
        <w:rPr>
          <w:b w:val="0"/>
        </w:rPr>
        <w:t xml:space="preserve">Table </w:t>
      </w:r>
      <w:r w:rsidR="00C93984" w:rsidRPr="00526FE7">
        <w:rPr>
          <w:b w:val="0"/>
        </w:rPr>
        <w:fldChar w:fldCharType="begin"/>
      </w:r>
      <w:r w:rsidRPr="00526FE7">
        <w:rPr>
          <w:b w:val="0"/>
        </w:rPr>
        <w:instrText xml:space="preserve"> SEQ Table \* ARABIC </w:instrText>
      </w:r>
      <w:r w:rsidR="00C93984" w:rsidRPr="00526FE7">
        <w:rPr>
          <w:b w:val="0"/>
        </w:rPr>
        <w:fldChar w:fldCharType="separate"/>
      </w:r>
      <w:r w:rsidR="00126CFD">
        <w:rPr>
          <w:b w:val="0"/>
          <w:noProof/>
        </w:rPr>
        <w:t>4</w:t>
      </w:r>
      <w:bookmarkEnd w:id="64"/>
      <w:r w:rsidR="00C93984" w:rsidRPr="00526FE7">
        <w:rPr>
          <w:b w:val="0"/>
        </w:rPr>
        <w:fldChar w:fldCharType="end"/>
      </w:r>
    </w:p>
    <w:p w:rsidR="00526FE7" w:rsidRPr="00526FE7" w:rsidRDefault="00526FE7" w:rsidP="00526FE7">
      <w:pPr>
        <w:autoSpaceDE w:val="0"/>
        <w:autoSpaceDN w:val="0"/>
        <w:adjustRightInd w:val="0"/>
      </w:pPr>
      <w:r w:rsidRPr="00650C78">
        <w:rPr>
          <w:rFonts w:ascii="Times New Roman" w:hAnsi="Times New Roman"/>
          <w:i/>
          <w:color w:val="231F20"/>
        </w:rPr>
        <w:t xml:space="preserve">Participants </w:t>
      </w:r>
      <w:r>
        <w:rPr>
          <w:rFonts w:ascii="Times New Roman" w:hAnsi="Times New Roman"/>
          <w:i/>
          <w:color w:val="231F20"/>
        </w:rPr>
        <w:t>and groups assignments</w:t>
      </w:r>
    </w:p>
    <w:tbl>
      <w:tblPr>
        <w:tblStyle w:val="TableGrid"/>
        <w:tblW w:w="0" w:type="auto"/>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14"/>
        <w:gridCol w:w="2214"/>
        <w:gridCol w:w="2214"/>
      </w:tblGrid>
      <w:tr w:rsidR="00477CBA" w:rsidTr="000C236B">
        <w:tc>
          <w:tcPr>
            <w:tcW w:w="2214" w:type="dxa"/>
            <w:tcBorders>
              <w:top w:val="single" w:sz="4" w:space="0" w:color="auto"/>
              <w:bottom w:val="single" w:sz="4" w:space="0" w:color="auto"/>
            </w:tcBorders>
          </w:tcPr>
          <w:p w:rsidR="00477CBA" w:rsidRDefault="00477CBA" w:rsidP="00477CBA">
            <w:pPr>
              <w:autoSpaceDE w:val="0"/>
              <w:autoSpaceDN w:val="0"/>
              <w:adjustRightInd w:val="0"/>
              <w:jc w:val="center"/>
              <w:rPr>
                <w:rFonts w:ascii="Times New Roman" w:hAnsi="Times New Roman"/>
                <w:color w:val="231F20"/>
              </w:rPr>
            </w:pPr>
          </w:p>
        </w:tc>
        <w:tc>
          <w:tcPr>
            <w:tcW w:w="2214" w:type="dxa"/>
            <w:tcBorders>
              <w:top w:val="single" w:sz="4" w:space="0" w:color="auto"/>
              <w:bottom w:val="single" w:sz="4" w:space="0" w:color="auto"/>
            </w:tcBorders>
          </w:tcPr>
          <w:p w:rsidR="00477CBA" w:rsidRDefault="00477CBA" w:rsidP="00477CBA">
            <w:pPr>
              <w:autoSpaceDE w:val="0"/>
              <w:autoSpaceDN w:val="0"/>
              <w:adjustRightInd w:val="0"/>
              <w:jc w:val="center"/>
              <w:rPr>
                <w:rFonts w:ascii="Times New Roman" w:hAnsi="Times New Roman"/>
                <w:color w:val="231F20"/>
              </w:rPr>
            </w:pPr>
            <w:r>
              <w:rPr>
                <w:rFonts w:ascii="Times New Roman" w:hAnsi="Times New Roman"/>
                <w:color w:val="231F20"/>
              </w:rPr>
              <w:t>Class section</w:t>
            </w:r>
          </w:p>
        </w:tc>
        <w:tc>
          <w:tcPr>
            <w:tcW w:w="2214" w:type="dxa"/>
            <w:tcBorders>
              <w:top w:val="single" w:sz="4" w:space="0" w:color="auto"/>
              <w:bottom w:val="single" w:sz="4" w:space="0" w:color="auto"/>
            </w:tcBorders>
          </w:tcPr>
          <w:p w:rsidR="00477CBA" w:rsidRDefault="00477CBA" w:rsidP="00477CBA">
            <w:pPr>
              <w:autoSpaceDE w:val="0"/>
              <w:autoSpaceDN w:val="0"/>
              <w:adjustRightInd w:val="0"/>
              <w:jc w:val="center"/>
              <w:rPr>
                <w:rFonts w:ascii="Times New Roman" w:hAnsi="Times New Roman"/>
                <w:color w:val="231F20"/>
              </w:rPr>
            </w:pPr>
            <w:r>
              <w:rPr>
                <w:rFonts w:ascii="Times New Roman" w:hAnsi="Times New Roman"/>
                <w:color w:val="231F20"/>
              </w:rPr>
              <w:t>Number</w:t>
            </w:r>
          </w:p>
        </w:tc>
      </w:tr>
      <w:tr w:rsidR="00477CBA" w:rsidTr="000C236B">
        <w:tc>
          <w:tcPr>
            <w:tcW w:w="2214" w:type="dxa"/>
            <w:tcBorders>
              <w:top w:val="single" w:sz="4" w:space="0" w:color="auto"/>
            </w:tcBorders>
          </w:tcPr>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Comparison Group</w:t>
            </w:r>
          </w:p>
        </w:tc>
        <w:tc>
          <w:tcPr>
            <w:tcW w:w="2214" w:type="dxa"/>
            <w:tcBorders>
              <w:top w:val="single" w:sz="4" w:space="0" w:color="auto"/>
            </w:tcBorders>
          </w:tcPr>
          <w:p w:rsidR="00477CBA" w:rsidRDefault="00477CBA" w:rsidP="00477CBA">
            <w:pPr>
              <w:autoSpaceDE w:val="0"/>
              <w:autoSpaceDN w:val="0"/>
              <w:adjustRightInd w:val="0"/>
              <w:jc w:val="center"/>
              <w:rPr>
                <w:rFonts w:ascii="Times New Roman" w:hAnsi="Times New Roman"/>
                <w:color w:val="231F20"/>
              </w:rPr>
            </w:pPr>
            <w:r>
              <w:rPr>
                <w:rFonts w:ascii="Times New Roman" w:hAnsi="Times New Roman"/>
                <w:color w:val="231F20"/>
              </w:rPr>
              <w:t>Morning Section</w:t>
            </w:r>
          </w:p>
        </w:tc>
        <w:tc>
          <w:tcPr>
            <w:tcW w:w="2214" w:type="dxa"/>
            <w:tcBorders>
              <w:top w:val="single" w:sz="4" w:space="0" w:color="auto"/>
            </w:tcBorders>
          </w:tcPr>
          <w:p w:rsidR="00477CBA" w:rsidRDefault="00875FB5" w:rsidP="00477CBA">
            <w:pPr>
              <w:autoSpaceDE w:val="0"/>
              <w:autoSpaceDN w:val="0"/>
              <w:adjustRightInd w:val="0"/>
              <w:jc w:val="center"/>
              <w:rPr>
                <w:rFonts w:ascii="Times New Roman" w:hAnsi="Times New Roman"/>
                <w:color w:val="231F20"/>
              </w:rPr>
            </w:pPr>
            <w:r>
              <w:rPr>
                <w:rFonts w:ascii="Times New Roman" w:hAnsi="Times New Roman"/>
                <w:color w:val="231F20"/>
              </w:rPr>
              <w:t>n</w:t>
            </w:r>
            <w:r w:rsidR="00477CBA">
              <w:rPr>
                <w:rFonts w:ascii="Times New Roman" w:hAnsi="Times New Roman"/>
                <w:color w:val="231F20"/>
              </w:rPr>
              <w:t xml:space="preserve"> = 17</w:t>
            </w:r>
          </w:p>
        </w:tc>
      </w:tr>
      <w:tr w:rsidR="00477CBA" w:rsidTr="000C236B">
        <w:tc>
          <w:tcPr>
            <w:tcW w:w="2214" w:type="dxa"/>
          </w:tcPr>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Treatment Group</w:t>
            </w:r>
          </w:p>
        </w:tc>
        <w:tc>
          <w:tcPr>
            <w:tcW w:w="2214" w:type="dxa"/>
          </w:tcPr>
          <w:p w:rsidR="00477CBA" w:rsidRDefault="00477CBA" w:rsidP="00477CBA">
            <w:pPr>
              <w:autoSpaceDE w:val="0"/>
              <w:autoSpaceDN w:val="0"/>
              <w:adjustRightInd w:val="0"/>
              <w:jc w:val="center"/>
              <w:rPr>
                <w:rFonts w:ascii="Times New Roman" w:hAnsi="Times New Roman"/>
                <w:color w:val="231F20"/>
              </w:rPr>
            </w:pPr>
            <w:r>
              <w:rPr>
                <w:rFonts w:ascii="Times New Roman" w:hAnsi="Times New Roman"/>
                <w:color w:val="231F20"/>
              </w:rPr>
              <w:t>Afternoon Section</w:t>
            </w:r>
          </w:p>
        </w:tc>
        <w:tc>
          <w:tcPr>
            <w:tcW w:w="2214" w:type="dxa"/>
          </w:tcPr>
          <w:p w:rsidR="00477CBA" w:rsidRDefault="00875FB5" w:rsidP="00477CBA">
            <w:pPr>
              <w:autoSpaceDE w:val="0"/>
              <w:autoSpaceDN w:val="0"/>
              <w:adjustRightInd w:val="0"/>
              <w:jc w:val="center"/>
              <w:rPr>
                <w:rFonts w:ascii="Times New Roman" w:hAnsi="Times New Roman"/>
                <w:color w:val="231F20"/>
              </w:rPr>
            </w:pPr>
            <w:r>
              <w:rPr>
                <w:rFonts w:ascii="Times New Roman" w:hAnsi="Times New Roman"/>
                <w:color w:val="231F20"/>
              </w:rPr>
              <w:t>n</w:t>
            </w:r>
            <w:r w:rsidR="00477CBA">
              <w:rPr>
                <w:rFonts w:ascii="Times New Roman" w:hAnsi="Times New Roman"/>
                <w:color w:val="231F20"/>
              </w:rPr>
              <w:t xml:space="preserve"> = 17</w:t>
            </w:r>
          </w:p>
        </w:tc>
      </w:tr>
    </w:tbl>
    <w:p w:rsidR="00477CBA" w:rsidRDefault="00477CBA" w:rsidP="00477CBA">
      <w:pPr>
        <w:autoSpaceDE w:val="0"/>
        <w:autoSpaceDN w:val="0"/>
        <w:adjustRightInd w:val="0"/>
        <w:jc w:val="center"/>
        <w:rPr>
          <w:rFonts w:ascii="Times New Roman" w:hAnsi="Times New Roman"/>
          <w:color w:val="231F20"/>
        </w:rPr>
      </w:pP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Each section consisted of 160 instructional minutes.  Social Studies consisted of 40 of the 160 minutes.  The remaining 120 minutes consisted of reading, writing, grammar</w:t>
      </w:r>
      <w:r w:rsidR="00875FB5">
        <w:rPr>
          <w:rFonts w:ascii="Times New Roman" w:hAnsi="Times New Roman"/>
          <w:color w:val="231F20"/>
        </w:rPr>
        <w:t>,</w:t>
      </w:r>
      <w:r>
        <w:rPr>
          <w:rFonts w:ascii="Times New Roman" w:hAnsi="Times New Roman"/>
          <w:color w:val="231F20"/>
        </w:rPr>
        <w:t xml:space="preserve"> and spelling (Language Arts).  Both groups received the same amount of time for their persuasiv</w:t>
      </w:r>
      <w:r w:rsidR="00875FB5">
        <w:rPr>
          <w:rFonts w:ascii="Times New Roman" w:hAnsi="Times New Roman"/>
          <w:color w:val="231F20"/>
        </w:rPr>
        <w:t>e writing practices during the L</w:t>
      </w:r>
      <w:r>
        <w:rPr>
          <w:rFonts w:ascii="Times New Roman" w:hAnsi="Times New Roman"/>
          <w:color w:val="231F20"/>
        </w:rPr>
        <w:t xml:space="preserve">anguage </w:t>
      </w:r>
      <w:r w:rsidR="00875FB5">
        <w:rPr>
          <w:rFonts w:ascii="Times New Roman" w:hAnsi="Times New Roman"/>
          <w:color w:val="231F20"/>
        </w:rPr>
        <w:t>A</w:t>
      </w:r>
      <w:r>
        <w:rPr>
          <w:rFonts w:ascii="Times New Roman" w:hAnsi="Times New Roman"/>
          <w:color w:val="231F20"/>
        </w:rPr>
        <w:t xml:space="preserve">rts block.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b/>
          <w:color w:val="231F20"/>
        </w:rPr>
        <w:lastRenderedPageBreak/>
        <w:t xml:space="preserve">Students.  </w:t>
      </w:r>
      <w:r>
        <w:rPr>
          <w:rFonts w:ascii="Times New Roman" w:hAnsi="Times New Roman"/>
          <w:color w:val="231F20"/>
        </w:rPr>
        <w:t xml:space="preserve">Participants in the chosen classroom came from various backgrounds. They were predominately Caucasian.  </w:t>
      </w:r>
      <w:r w:rsidRPr="00165203">
        <w:rPr>
          <w:rFonts w:ascii="Times New Roman" w:hAnsi="Times New Roman"/>
          <w:color w:val="231F20"/>
        </w:rPr>
        <w:t xml:space="preserve">A small percentage of other backgrounds </w:t>
      </w:r>
      <w:r w:rsidR="00F141DF" w:rsidRPr="00165203">
        <w:rPr>
          <w:rFonts w:ascii="Times New Roman" w:hAnsi="Times New Roman"/>
          <w:color w:val="231F20"/>
        </w:rPr>
        <w:t>include</w:t>
      </w:r>
      <w:r w:rsidRPr="00165203">
        <w:rPr>
          <w:rFonts w:ascii="Times New Roman" w:hAnsi="Times New Roman"/>
          <w:color w:val="231F20"/>
        </w:rPr>
        <w:t xml:space="preserve"> African American</w:t>
      </w:r>
      <w:r w:rsidR="00F141DF">
        <w:rPr>
          <w:rFonts w:ascii="Times New Roman" w:hAnsi="Times New Roman"/>
          <w:color w:val="231F20"/>
        </w:rPr>
        <w:t xml:space="preserve">, </w:t>
      </w:r>
      <w:r>
        <w:rPr>
          <w:rFonts w:ascii="Times New Roman" w:hAnsi="Times New Roman"/>
          <w:color w:val="231F20"/>
        </w:rPr>
        <w:t xml:space="preserve">and </w:t>
      </w:r>
      <w:r w:rsidRPr="00165203">
        <w:rPr>
          <w:rFonts w:ascii="Times New Roman" w:hAnsi="Times New Roman"/>
          <w:color w:val="231F20"/>
        </w:rPr>
        <w:t>Native American</w:t>
      </w:r>
      <w:r>
        <w:rPr>
          <w:rFonts w:ascii="Times New Roman" w:hAnsi="Times New Roman"/>
          <w:color w:val="231F20"/>
        </w:rPr>
        <w:t xml:space="preserve">.  Table </w:t>
      </w:r>
      <w:r w:rsidR="00F141DF">
        <w:rPr>
          <w:rFonts w:ascii="Times New Roman" w:hAnsi="Times New Roman"/>
          <w:color w:val="231F20"/>
        </w:rPr>
        <w:t>5</w:t>
      </w:r>
      <w:r>
        <w:rPr>
          <w:rFonts w:ascii="Times New Roman" w:hAnsi="Times New Roman"/>
          <w:color w:val="231F20"/>
        </w:rPr>
        <w:t xml:space="preserve"> shows the breakdown of ethnicity for both the comparison and the treatment groups</w:t>
      </w:r>
      <w:r w:rsidRPr="00165203">
        <w:rPr>
          <w:rFonts w:ascii="Times New Roman" w:hAnsi="Times New Roman"/>
          <w:color w:val="231F20"/>
        </w:rPr>
        <w:t>.</w:t>
      </w:r>
      <w:r>
        <w:rPr>
          <w:rFonts w:ascii="Times New Roman" w:hAnsi="Times New Roman"/>
          <w:color w:val="231F20"/>
        </w:rPr>
        <w:t xml:space="preserve">  </w:t>
      </w:r>
      <w:r w:rsidRPr="00165203">
        <w:rPr>
          <w:rFonts w:ascii="Times New Roman" w:hAnsi="Times New Roman"/>
          <w:color w:val="231F20"/>
        </w:rPr>
        <w:t>Most c</w:t>
      </w:r>
      <w:r>
        <w:rPr>
          <w:rFonts w:ascii="Times New Roman" w:hAnsi="Times New Roman"/>
          <w:color w:val="231F20"/>
        </w:rPr>
        <w:t>a</w:t>
      </w:r>
      <w:r w:rsidRPr="00165203">
        <w:rPr>
          <w:rFonts w:ascii="Times New Roman" w:hAnsi="Times New Roman"/>
          <w:color w:val="231F20"/>
        </w:rPr>
        <w:t>me from middle class families.  Low income families ma</w:t>
      </w:r>
      <w:r>
        <w:rPr>
          <w:rFonts w:ascii="Times New Roman" w:hAnsi="Times New Roman"/>
          <w:color w:val="231F20"/>
        </w:rPr>
        <w:t>d</w:t>
      </w:r>
      <w:r w:rsidRPr="00165203">
        <w:rPr>
          <w:rFonts w:ascii="Times New Roman" w:hAnsi="Times New Roman"/>
          <w:color w:val="231F20"/>
        </w:rPr>
        <w:t>e up onl</w:t>
      </w:r>
      <w:r>
        <w:rPr>
          <w:rFonts w:ascii="Times New Roman" w:hAnsi="Times New Roman"/>
          <w:color w:val="231F20"/>
        </w:rPr>
        <w:t>y a small percentage.  The students’ ages ranged from 9-1</w:t>
      </w:r>
      <w:r w:rsidR="00F141DF">
        <w:rPr>
          <w:rFonts w:ascii="Times New Roman" w:hAnsi="Times New Roman"/>
          <w:color w:val="231F20"/>
        </w:rPr>
        <w:t>1</w:t>
      </w:r>
      <w:r>
        <w:rPr>
          <w:rFonts w:ascii="Times New Roman" w:hAnsi="Times New Roman"/>
          <w:color w:val="231F20"/>
        </w:rPr>
        <w:t xml:space="preserve"> years old.  </w:t>
      </w:r>
    </w:p>
    <w:p w:rsidR="00526FE7" w:rsidRPr="00526FE7" w:rsidRDefault="00526FE7" w:rsidP="00526FE7">
      <w:pPr>
        <w:pStyle w:val="Caption"/>
        <w:keepNext/>
        <w:spacing w:line="480" w:lineRule="auto"/>
        <w:rPr>
          <w:b w:val="0"/>
        </w:rPr>
      </w:pPr>
      <w:bookmarkStart w:id="65" w:name="_Toc422161653"/>
      <w:r w:rsidRPr="00526FE7">
        <w:rPr>
          <w:b w:val="0"/>
        </w:rPr>
        <w:t xml:space="preserve">Table </w:t>
      </w:r>
      <w:r w:rsidR="00C93984" w:rsidRPr="00526FE7">
        <w:rPr>
          <w:b w:val="0"/>
        </w:rPr>
        <w:fldChar w:fldCharType="begin"/>
      </w:r>
      <w:r w:rsidRPr="00526FE7">
        <w:rPr>
          <w:b w:val="0"/>
        </w:rPr>
        <w:instrText xml:space="preserve"> SEQ Table \* ARABIC </w:instrText>
      </w:r>
      <w:r w:rsidR="00C93984" w:rsidRPr="00526FE7">
        <w:rPr>
          <w:b w:val="0"/>
        </w:rPr>
        <w:fldChar w:fldCharType="separate"/>
      </w:r>
      <w:r w:rsidR="00126CFD">
        <w:rPr>
          <w:b w:val="0"/>
          <w:noProof/>
        </w:rPr>
        <w:t>5</w:t>
      </w:r>
      <w:bookmarkEnd w:id="65"/>
      <w:r w:rsidR="00C93984" w:rsidRPr="00526FE7">
        <w:rPr>
          <w:b w:val="0"/>
        </w:rPr>
        <w:fldChar w:fldCharType="end"/>
      </w:r>
    </w:p>
    <w:p w:rsidR="00526FE7" w:rsidRPr="00526FE7" w:rsidRDefault="00526FE7" w:rsidP="00526FE7">
      <w:pPr>
        <w:autoSpaceDE w:val="0"/>
        <w:autoSpaceDN w:val="0"/>
        <w:adjustRightInd w:val="0"/>
      </w:pPr>
      <w:r>
        <w:rPr>
          <w:rFonts w:ascii="Times New Roman" w:hAnsi="Times New Roman"/>
          <w:i/>
          <w:color w:val="231F20"/>
        </w:rPr>
        <w:t>Ethnicity breakdown</w:t>
      </w:r>
    </w:p>
    <w:tbl>
      <w:tblPr>
        <w:tblStyle w:val="TableGrid"/>
        <w:tblW w:w="0" w:type="auto"/>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76"/>
        <w:gridCol w:w="1084"/>
        <w:gridCol w:w="1493"/>
        <w:gridCol w:w="1475"/>
        <w:gridCol w:w="1475"/>
      </w:tblGrid>
      <w:tr w:rsidR="0002171B" w:rsidTr="000C236B">
        <w:tc>
          <w:tcPr>
            <w:tcW w:w="1576" w:type="dxa"/>
            <w:tcBorders>
              <w:top w:val="single" w:sz="4" w:space="0" w:color="auto"/>
              <w:bottom w:val="single" w:sz="4" w:space="0" w:color="auto"/>
            </w:tcBorders>
          </w:tcPr>
          <w:p w:rsidR="0002171B" w:rsidRDefault="0002171B" w:rsidP="00477CBA">
            <w:pPr>
              <w:autoSpaceDE w:val="0"/>
              <w:autoSpaceDN w:val="0"/>
              <w:adjustRightInd w:val="0"/>
              <w:rPr>
                <w:rFonts w:ascii="Times New Roman" w:hAnsi="Times New Roman"/>
                <w:color w:val="231F20"/>
              </w:rPr>
            </w:pPr>
          </w:p>
        </w:tc>
        <w:tc>
          <w:tcPr>
            <w:tcW w:w="1084" w:type="dxa"/>
            <w:tcBorders>
              <w:top w:val="single" w:sz="4" w:space="0" w:color="auto"/>
              <w:bottom w:val="single" w:sz="4" w:space="0" w:color="auto"/>
            </w:tcBorders>
          </w:tcPr>
          <w:p w:rsidR="0002171B" w:rsidRDefault="0002171B" w:rsidP="00477CBA">
            <w:pPr>
              <w:autoSpaceDE w:val="0"/>
              <w:autoSpaceDN w:val="0"/>
              <w:adjustRightInd w:val="0"/>
              <w:rPr>
                <w:rFonts w:ascii="Times New Roman" w:hAnsi="Times New Roman"/>
                <w:color w:val="231F20"/>
              </w:rPr>
            </w:pPr>
            <w:r>
              <w:rPr>
                <w:rFonts w:ascii="Times New Roman" w:hAnsi="Times New Roman"/>
                <w:color w:val="231F20"/>
              </w:rPr>
              <w:t xml:space="preserve">Size </w:t>
            </w:r>
          </w:p>
        </w:tc>
        <w:tc>
          <w:tcPr>
            <w:tcW w:w="1493" w:type="dxa"/>
            <w:tcBorders>
              <w:top w:val="single" w:sz="4" w:space="0" w:color="auto"/>
              <w:bottom w:val="single" w:sz="4" w:space="0" w:color="auto"/>
            </w:tcBorders>
          </w:tcPr>
          <w:p w:rsidR="0002171B" w:rsidRDefault="0002171B" w:rsidP="00477CBA">
            <w:pPr>
              <w:autoSpaceDE w:val="0"/>
              <w:autoSpaceDN w:val="0"/>
              <w:adjustRightInd w:val="0"/>
              <w:rPr>
                <w:rFonts w:ascii="Times New Roman" w:hAnsi="Times New Roman"/>
                <w:color w:val="231F20"/>
              </w:rPr>
            </w:pPr>
            <w:r>
              <w:rPr>
                <w:rFonts w:ascii="Times New Roman" w:hAnsi="Times New Roman"/>
                <w:color w:val="231F20"/>
              </w:rPr>
              <w:t>Caucasian</w:t>
            </w:r>
          </w:p>
        </w:tc>
        <w:tc>
          <w:tcPr>
            <w:tcW w:w="1475" w:type="dxa"/>
            <w:tcBorders>
              <w:top w:val="single" w:sz="4" w:space="0" w:color="auto"/>
              <w:bottom w:val="single" w:sz="4" w:space="0" w:color="auto"/>
            </w:tcBorders>
          </w:tcPr>
          <w:p w:rsidR="0002171B" w:rsidRDefault="0002171B" w:rsidP="000D7BDC">
            <w:pPr>
              <w:autoSpaceDE w:val="0"/>
              <w:autoSpaceDN w:val="0"/>
              <w:adjustRightInd w:val="0"/>
              <w:spacing w:line="240" w:lineRule="auto"/>
              <w:rPr>
                <w:rFonts w:ascii="Times New Roman" w:hAnsi="Times New Roman"/>
                <w:color w:val="231F20"/>
              </w:rPr>
            </w:pPr>
            <w:r>
              <w:rPr>
                <w:rFonts w:ascii="Times New Roman" w:hAnsi="Times New Roman"/>
                <w:color w:val="231F20"/>
              </w:rPr>
              <w:t>African American</w:t>
            </w:r>
          </w:p>
        </w:tc>
        <w:tc>
          <w:tcPr>
            <w:tcW w:w="1475" w:type="dxa"/>
            <w:tcBorders>
              <w:top w:val="single" w:sz="4" w:space="0" w:color="auto"/>
              <w:bottom w:val="single" w:sz="4" w:space="0" w:color="auto"/>
            </w:tcBorders>
          </w:tcPr>
          <w:p w:rsidR="0002171B" w:rsidRDefault="0002171B" w:rsidP="000D7BDC">
            <w:pPr>
              <w:autoSpaceDE w:val="0"/>
              <w:autoSpaceDN w:val="0"/>
              <w:adjustRightInd w:val="0"/>
              <w:spacing w:line="240" w:lineRule="auto"/>
              <w:rPr>
                <w:rFonts w:ascii="Times New Roman" w:hAnsi="Times New Roman"/>
                <w:color w:val="231F20"/>
              </w:rPr>
            </w:pPr>
            <w:r>
              <w:rPr>
                <w:rFonts w:ascii="Times New Roman" w:hAnsi="Times New Roman"/>
                <w:color w:val="231F20"/>
              </w:rPr>
              <w:t>Native American</w:t>
            </w:r>
          </w:p>
        </w:tc>
      </w:tr>
      <w:tr w:rsidR="0002171B" w:rsidTr="000C236B">
        <w:tc>
          <w:tcPr>
            <w:tcW w:w="1576" w:type="dxa"/>
            <w:tcBorders>
              <w:top w:val="single" w:sz="4" w:space="0" w:color="auto"/>
            </w:tcBorders>
          </w:tcPr>
          <w:p w:rsidR="0002171B" w:rsidRDefault="0002171B" w:rsidP="000D7BDC">
            <w:pPr>
              <w:autoSpaceDE w:val="0"/>
              <w:autoSpaceDN w:val="0"/>
              <w:adjustRightInd w:val="0"/>
              <w:spacing w:line="240" w:lineRule="auto"/>
              <w:rPr>
                <w:rFonts w:ascii="Times New Roman" w:hAnsi="Times New Roman"/>
                <w:color w:val="231F20"/>
              </w:rPr>
            </w:pPr>
            <w:r>
              <w:rPr>
                <w:rFonts w:ascii="Times New Roman" w:hAnsi="Times New Roman"/>
                <w:color w:val="231F20"/>
              </w:rPr>
              <w:t>Comparison Group</w:t>
            </w:r>
          </w:p>
          <w:p w:rsidR="0002171B" w:rsidRDefault="0002171B" w:rsidP="000D7BDC">
            <w:pPr>
              <w:autoSpaceDE w:val="0"/>
              <w:autoSpaceDN w:val="0"/>
              <w:adjustRightInd w:val="0"/>
              <w:spacing w:line="240" w:lineRule="auto"/>
              <w:rPr>
                <w:rFonts w:ascii="Times New Roman" w:hAnsi="Times New Roman"/>
                <w:color w:val="231F20"/>
              </w:rPr>
            </w:pPr>
          </w:p>
        </w:tc>
        <w:tc>
          <w:tcPr>
            <w:tcW w:w="1084" w:type="dxa"/>
            <w:tcBorders>
              <w:top w:val="single" w:sz="4" w:space="0" w:color="auto"/>
            </w:tcBorders>
          </w:tcPr>
          <w:p w:rsidR="0002171B" w:rsidRDefault="0002171B" w:rsidP="00477CBA">
            <w:pPr>
              <w:autoSpaceDE w:val="0"/>
              <w:autoSpaceDN w:val="0"/>
              <w:adjustRightInd w:val="0"/>
              <w:rPr>
                <w:rFonts w:ascii="Times New Roman" w:hAnsi="Times New Roman"/>
                <w:color w:val="231F20"/>
              </w:rPr>
            </w:pPr>
            <w:r>
              <w:rPr>
                <w:rFonts w:ascii="Times New Roman" w:hAnsi="Times New Roman"/>
                <w:color w:val="231F20"/>
              </w:rPr>
              <w:t>N = 17</w:t>
            </w:r>
          </w:p>
        </w:tc>
        <w:tc>
          <w:tcPr>
            <w:tcW w:w="1493" w:type="dxa"/>
            <w:tcBorders>
              <w:top w:val="single" w:sz="4" w:space="0" w:color="auto"/>
            </w:tcBorders>
          </w:tcPr>
          <w:p w:rsidR="0002171B" w:rsidRDefault="0002171B" w:rsidP="00477CBA">
            <w:pPr>
              <w:autoSpaceDE w:val="0"/>
              <w:autoSpaceDN w:val="0"/>
              <w:adjustRightInd w:val="0"/>
              <w:rPr>
                <w:rFonts w:ascii="Times New Roman" w:hAnsi="Times New Roman"/>
                <w:color w:val="231F20"/>
              </w:rPr>
            </w:pPr>
            <w:r>
              <w:rPr>
                <w:rFonts w:ascii="Times New Roman" w:hAnsi="Times New Roman"/>
                <w:color w:val="231F20"/>
              </w:rPr>
              <w:t>(n = 11) 65%</w:t>
            </w:r>
          </w:p>
        </w:tc>
        <w:tc>
          <w:tcPr>
            <w:tcW w:w="1475" w:type="dxa"/>
            <w:tcBorders>
              <w:top w:val="single" w:sz="4" w:space="0" w:color="auto"/>
            </w:tcBorders>
          </w:tcPr>
          <w:p w:rsidR="0002171B" w:rsidRDefault="0002171B" w:rsidP="00477CBA">
            <w:pPr>
              <w:autoSpaceDE w:val="0"/>
              <w:autoSpaceDN w:val="0"/>
              <w:adjustRightInd w:val="0"/>
              <w:rPr>
                <w:rFonts w:ascii="Times New Roman" w:hAnsi="Times New Roman"/>
                <w:color w:val="231F20"/>
              </w:rPr>
            </w:pPr>
            <w:r>
              <w:rPr>
                <w:rFonts w:ascii="Times New Roman" w:hAnsi="Times New Roman"/>
                <w:color w:val="231F20"/>
              </w:rPr>
              <w:t>(n = 3) 17%</w:t>
            </w:r>
          </w:p>
        </w:tc>
        <w:tc>
          <w:tcPr>
            <w:tcW w:w="1475" w:type="dxa"/>
            <w:tcBorders>
              <w:top w:val="single" w:sz="4" w:space="0" w:color="auto"/>
            </w:tcBorders>
          </w:tcPr>
          <w:p w:rsidR="0002171B" w:rsidRDefault="0002171B" w:rsidP="00477CBA">
            <w:pPr>
              <w:autoSpaceDE w:val="0"/>
              <w:autoSpaceDN w:val="0"/>
              <w:adjustRightInd w:val="0"/>
              <w:rPr>
                <w:rFonts w:ascii="Times New Roman" w:hAnsi="Times New Roman"/>
                <w:color w:val="231F20"/>
              </w:rPr>
            </w:pPr>
            <w:r>
              <w:rPr>
                <w:rFonts w:ascii="Times New Roman" w:hAnsi="Times New Roman"/>
                <w:color w:val="231F20"/>
              </w:rPr>
              <w:t>(n = 3) 18%</w:t>
            </w:r>
          </w:p>
        </w:tc>
      </w:tr>
      <w:tr w:rsidR="0002171B" w:rsidTr="000C236B">
        <w:tc>
          <w:tcPr>
            <w:tcW w:w="1576" w:type="dxa"/>
          </w:tcPr>
          <w:p w:rsidR="0002171B" w:rsidRDefault="0002171B" w:rsidP="000D7BDC">
            <w:pPr>
              <w:autoSpaceDE w:val="0"/>
              <w:autoSpaceDN w:val="0"/>
              <w:adjustRightInd w:val="0"/>
              <w:spacing w:line="240" w:lineRule="auto"/>
              <w:rPr>
                <w:rFonts w:ascii="Times New Roman" w:hAnsi="Times New Roman"/>
                <w:color w:val="231F20"/>
              </w:rPr>
            </w:pPr>
            <w:r>
              <w:rPr>
                <w:rFonts w:ascii="Times New Roman" w:hAnsi="Times New Roman"/>
                <w:color w:val="231F20"/>
              </w:rPr>
              <w:t>Treatment Group</w:t>
            </w:r>
          </w:p>
        </w:tc>
        <w:tc>
          <w:tcPr>
            <w:tcW w:w="1084" w:type="dxa"/>
          </w:tcPr>
          <w:p w:rsidR="0002171B" w:rsidRDefault="0002171B" w:rsidP="00477CBA">
            <w:pPr>
              <w:autoSpaceDE w:val="0"/>
              <w:autoSpaceDN w:val="0"/>
              <w:adjustRightInd w:val="0"/>
              <w:rPr>
                <w:rFonts w:ascii="Times New Roman" w:hAnsi="Times New Roman"/>
                <w:color w:val="231F20"/>
              </w:rPr>
            </w:pPr>
            <w:r>
              <w:rPr>
                <w:rFonts w:ascii="Times New Roman" w:hAnsi="Times New Roman"/>
                <w:color w:val="231F20"/>
              </w:rPr>
              <w:t>N = 17</w:t>
            </w:r>
          </w:p>
        </w:tc>
        <w:tc>
          <w:tcPr>
            <w:tcW w:w="1493" w:type="dxa"/>
          </w:tcPr>
          <w:p w:rsidR="0002171B" w:rsidRDefault="0002171B" w:rsidP="0002171B">
            <w:pPr>
              <w:autoSpaceDE w:val="0"/>
              <w:autoSpaceDN w:val="0"/>
              <w:adjustRightInd w:val="0"/>
              <w:rPr>
                <w:rFonts w:ascii="Times New Roman" w:hAnsi="Times New Roman"/>
                <w:color w:val="231F20"/>
              </w:rPr>
            </w:pPr>
            <w:r>
              <w:rPr>
                <w:rFonts w:ascii="Times New Roman" w:hAnsi="Times New Roman"/>
                <w:color w:val="231F20"/>
              </w:rPr>
              <w:t>(n = 13) 76%</w:t>
            </w:r>
          </w:p>
        </w:tc>
        <w:tc>
          <w:tcPr>
            <w:tcW w:w="1475" w:type="dxa"/>
          </w:tcPr>
          <w:p w:rsidR="0002171B" w:rsidRDefault="0002171B" w:rsidP="00477CBA">
            <w:pPr>
              <w:autoSpaceDE w:val="0"/>
              <w:autoSpaceDN w:val="0"/>
              <w:adjustRightInd w:val="0"/>
              <w:rPr>
                <w:rFonts w:ascii="Times New Roman" w:hAnsi="Times New Roman"/>
                <w:color w:val="231F20"/>
              </w:rPr>
            </w:pPr>
            <w:r>
              <w:rPr>
                <w:rFonts w:ascii="Times New Roman" w:hAnsi="Times New Roman"/>
                <w:color w:val="231F20"/>
              </w:rPr>
              <w:t>(n = 2) 12%</w:t>
            </w:r>
          </w:p>
        </w:tc>
        <w:tc>
          <w:tcPr>
            <w:tcW w:w="1475" w:type="dxa"/>
          </w:tcPr>
          <w:p w:rsidR="0002171B" w:rsidRDefault="0002171B" w:rsidP="00477CBA">
            <w:pPr>
              <w:autoSpaceDE w:val="0"/>
              <w:autoSpaceDN w:val="0"/>
              <w:adjustRightInd w:val="0"/>
              <w:rPr>
                <w:rFonts w:ascii="Times New Roman" w:hAnsi="Times New Roman"/>
                <w:color w:val="231F20"/>
              </w:rPr>
            </w:pPr>
            <w:r>
              <w:rPr>
                <w:rFonts w:ascii="Times New Roman" w:hAnsi="Times New Roman"/>
                <w:color w:val="231F20"/>
              </w:rPr>
              <w:t>(n = 2) 12%</w:t>
            </w:r>
          </w:p>
        </w:tc>
      </w:tr>
    </w:tbl>
    <w:p w:rsidR="00477CBA" w:rsidRDefault="00477CBA" w:rsidP="00477CBA">
      <w:pPr>
        <w:autoSpaceDE w:val="0"/>
        <w:autoSpaceDN w:val="0"/>
        <w:adjustRightInd w:val="0"/>
        <w:rPr>
          <w:rFonts w:ascii="Times New Roman" w:hAnsi="Times New Roman"/>
          <w:color w:val="231F20"/>
        </w:rPr>
      </w:pPr>
    </w:p>
    <w:p w:rsidR="00477CBA" w:rsidRPr="00B6586C" w:rsidRDefault="00477CBA" w:rsidP="00477CBA">
      <w:pPr>
        <w:autoSpaceDE w:val="0"/>
        <w:autoSpaceDN w:val="0"/>
        <w:adjustRightInd w:val="0"/>
        <w:ind w:firstLine="720"/>
        <w:rPr>
          <w:rFonts w:ascii="Times New Roman" w:hAnsi="Times New Roman"/>
          <w:i/>
          <w:color w:val="231F20"/>
        </w:rPr>
      </w:pPr>
      <w:r>
        <w:rPr>
          <w:rFonts w:ascii="Times New Roman" w:hAnsi="Times New Roman"/>
          <w:color w:val="231F20"/>
        </w:rPr>
        <w:t>Typically, the reading performance class profile would consist of a mix of some high, some low, and a majority being on level.  While both groups did consist of students who were at high, middle</w:t>
      </w:r>
      <w:r w:rsidR="00875FB5">
        <w:rPr>
          <w:rFonts w:ascii="Times New Roman" w:hAnsi="Times New Roman"/>
          <w:color w:val="231F20"/>
        </w:rPr>
        <w:t>,</w:t>
      </w:r>
      <w:r>
        <w:rPr>
          <w:rFonts w:ascii="Times New Roman" w:hAnsi="Times New Roman"/>
          <w:color w:val="231F20"/>
        </w:rPr>
        <w:t xml:space="preserve"> and low performance levels, for this study, any pull-out students </w:t>
      </w:r>
      <w:r w:rsidR="00875FB5">
        <w:rPr>
          <w:rFonts w:ascii="Times New Roman" w:hAnsi="Times New Roman"/>
          <w:color w:val="231F20"/>
        </w:rPr>
        <w:t xml:space="preserve">(students receiving Individualized Education Program instruction) </w:t>
      </w:r>
      <w:r>
        <w:rPr>
          <w:rFonts w:ascii="Times New Roman" w:hAnsi="Times New Roman"/>
        </w:rPr>
        <w:t>did</w:t>
      </w:r>
      <w:r w:rsidRPr="008953D0">
        <w:rPr>
          <w:rFonts w:ascii="Times New Roman" w:hAnsi="Times New Roman"/>
        </w:rPr>
        <w:t xml:space="preserve"> not participate</w:t>
      </w:r>
      <w:r>
        <w:rPr>
          <w:rFonts w:ascii="Times New Roman" w:hAnsi="Times New Roman"/>
        </w:rPr>
        <w:t>.  Since they spent much of the classroom time in a small group setting with a pull-out teacher, they did not get the writing instruction from the regular classroom (participating) teacher and would likely have skewed the data</w:t>
      </w:r>
      <w:r w:rsidRPr="008953D0">
        <w:rPr>
          <w:rFonts w:ascii="Times New Roman" w:hAnsi="Times New Roman"/>
        </w:rPr>
        <w:t>.</w:t>
      </w:r>
    </w:p>
    <w:p w:rsidR="00477CBA" w:rsidRPr="00192E58" w:rsidRDefault="00477CBA" w:rsidP="00596F58">
      <w:pPr>
        <w:pStyle w:val="Heading3"/>
      </w:pPr>
      <w:bookmarkStart w:id="66" w:name="_Toc428099599"/>
      <w:r>
        <w:t>Role of the Researcher</w:t>
      </w:r>
      <w:bookmarkEnd w:id="66"/>
    </w:p>
    <w:p w:rsidR="00477CBA" w:rsidRDefault="00477CBA" w:rsidP="00477CBA">
      <w:pPr>
        <w:autoSpaceDE w:val="0"/>
        <w:autoSpaceDN w:val="0"/>
        <w:adjustRightInd w:val="0"/>
        <w:rPr>
          <w:rFonts w:ascii="Times New Roman" w:hAnsi="Times New Roman"/>
          <w:color w:val="231F20"/>
        </w:rPr>
      </w:pPr>
      <w:r>
        <w:rPr>
          <w:rFonts w:ascii="Times New Roman" w:hAnsi="Times New Roman"/>
          <w:b/>
          <w:color w:val="231F20"/>
        </w:rPr>
        <w:tab/>
      </w:r>
      <w:r>
        <w:rPr>
          <w:rFonts w:ascii="Times New Roman" w:hAnsi="Times New Roman"/>
          <w:color w:val="231F20"/>
        </w:rPr>
        <w:t xml:space="preserve">The researcher first sought approval from the school principal and consent of the participating teacher, who is not the researcher.  Then the researcher obtained approval from the school district.  Once that was given, the researcher obtained IRB approval </w:t>
      </w:r>
      <w:r>
        <w:rPr>
          <w:rFonts w:ascii="Times New Roman" w:hAnsi="Times New Roman"/>
          <w:color w:val="231F20"/>
        </w:rPr>
        <w:lastRenderedPageBreak/>
        <w:t xml:space="preserve">from the university.  Next, the researcher sought consent from the participants and their guardians.  While waiting on approvals/consents, the researcher prepared to work with the participating teacher on the understanding of the writing curriculum that supported the persuasive writing unit for this study.  Once school began, the researcher collected all approvals and then began to collect pre data.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At that time, the researcher also requested the Oklahoma Writing Project (OWP) teachers to assist in scoring the writing assessments to assure accuracy of scores and was able to get an OWP teacher to be a scorer.  The other scorer was a teacher educator in literacy education at a state university.  She also had a strong background in teaching writing.  Both scorers worked together to calibrate their scoring and achieve high inter-rater reliability before scoring took place.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Oklahoma Writing Project teachers are consultants who have spent many hours developing their expertise in the area of writing as well as studying research on writing.  They stay involved in the Oklahoma Writing Project programs.  Many are National Board Certified.  They demonstrate leadership through assisting other teachers, act as writing coaches, and conduct professional development for schools and districts.  </w:t>
      </w:r>
    </w:p>
    <w:p w:rsidR="00526FE7" w:rsidRDefault="00477CBA" w:rsidP="000D7BDC">
      <w:pPr>
        <w:autoSpaceDE w:val="0"/>
        <w:autoSpaceDN w:val="0"/>
        <w:adjustRightInd w:val="0"/>
        <w:ind w:firstLine="720"/>
        <w:rPr>
          <w:rFonts w:ascii="Times New Roman" w:hAnsi="Times New Roman"/>
          <w:b/>
          <w:color w:val="231F20"/>
        </w:rPr>
      </w:pPr>
      <w:r>
        <w:rPr>
          <w:rFonts w:ascii="Times New Roman" w:hAnsi="Times New Roman"/>
          <w:color w:val="231F20"/>
        </w:rPr>
        <w:t xml:space="preserve">After the implementation of the 10-week instruction, the researcher collected post data and again had it scored by the two scorers.  </w:t>
      </w:r>
      <w:r w:rsidR="00E70C41">
        <w:rPr>
          <w:rFonts w:ascii="Times New Roman" w:hAnsi="Times New Roman"/>
          <w:color w:val="231F20"/>
        </w:rPr>
        <w:t xml:space="preserve">The researcher scored the pre and post Garfield Motivation Surveys.  Finally, the researcher </w:t>
      </w:r>
      <w:r>
        <w:rPr>
          <w:rFonts w:ascii="Times New Roman" w:hAnsi="Times New Roman"/>
          <w:color w:val="231F20"/>
        </w:rPr>
        <w:t xml:space="preserve">conducted the interviews, transcribed them, and coded the data for interpretations.  </w:t>
      </w:r>
    </w:p>
    <w:p w:rsidR="00477CBA" w:rsidRDefault="00477CBA" w:rsidP="00596F58">
      <w:pPr>
        <w:pStyle w:val="Heading3"/>
      </w:pPr>
      <w:bookmarkStart w:id="67" w:name="_Toc428099600"/>
      <w:r w:rsidRPr="007D1D1F">
        <w:t xml:space="preserve">Data </w:t>
      </w:r>
      <w:r>
        <w:t>Sources</w:t>
      </w:r>
      <w:bookmarkEnd w:id="67"/>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ab/>
        <w:t>This study employed a sequential explanatory mixed method design.  Instruments for data collection and scoring included a pre and post writing prompt</w:t>
      </w:r>
      <w:r w:rsidR="007D16C0">
        <w:rPr>
          <w:rFonts w:ascii="Times New Roman" w:hAnsi="Times New Roman"/>
          <w:color w:val="231F20"/>
        </w:rPr>
        <w:t xml:space="preserve"> </w:t>
      </w:r>
      <w:r w:rsidR="007D16C0">
        <w:rPr>
          <w:rFonts w:ascii="Times New Roman" w:hAnsi="Times New Roman"/>
          <w:color w:val="231F20"/>
        </w:rPr>
        <w:lastRenderedPageBreak/>
        <w:t>(Appendix I)</w:t>
      </w:r>
      <w:r>
        <w:rPr>
          <w:rFonts w:ascii="Times New Roman" w:hAnsi="Times New Roman"/>
          <w:color w:val="231F20"/>
        </w:rPr>
        <w:t xml:space="preserve">, writing rubrics </w:t>
      </w:r>
      <w:r w:rsidR="007D16C0">
        <w:rPr>
          <w:rFonts w:ascii="Times New Roman" w:hAnsi="Times New Roman"/>
          <w:color w:val="231F20"/>
        </w:rPr>
        <w:t xml:space="preserve">(Appendix B) </w:t>
      </w:r>
      <w:r>
        <w:rPr>
          <w:rFonts w:ascii="Times New Roman" w:hAnsi="Times New Roman"/>
          <w:color w:val="231F20"/>
        </w:rPr>
        <w:t>for scoring writing samples, a pre and post writing attitude survey (Appendix C), and an interview protocol</w:t>
      </w:r>
      <w:r w:rsidR="007D16C0">
        <w:rPr>
          <w:rFonts w:ascii="Times New Roman" w:hAnsi="Times New Roman"/>
          <w:color w:val="231F20"/>
        </w:rPr>
        <w:t xml:space="preserve"> (Appendix F and G)</w:t>
      </w:r>
      <w:r>
        <w:rPr>
          <w:rFonts w:ascii="Times New Roman" w:hAnsi="Times New Roman"/>
          <w:color w:val="231F20"/>
        </w:rPr>
        <w:t xml:space="preserve">.  </w:t>
      </w:r>
    </w:p>
    <w:p w:rsidR="00477CBA" w:rsidRPr="009F7BD5" w:rsidRDefault="00477CBA" w:rsidP="00521F3F">
      <w:pPr>
        <w:pStyle w:val="Heading3"/>
        <w:jc w:val="left"/>
      </w:pPr>
      <w:bookmarkStart w:id="68" w:name="_Toc426645277"/>
      <w:bookmarkStart w:id="69" w:name="_Toc428099601"/>
      <w:r>
        <w:t xml:space="preserve">Quantitative </w:t>
      </w:r>
      <w:r w:rsidRPr="00A118DB">
        <w:t>Research Instruments</w:t>
      </w:r>
      <w:bookmarkEnd w:id="68"/>
      <w:bookmarkEnd w:id="69"/>
      <w:r>
        <w:t xml:space="preserve"> </w:t>
      </w:r>
    </w:p>
    <w:p w:rsidR="00477CBA" w:rsidRDefault="00477CBA" w:rsidP="00477CBA">
      <w:pPr>
        <w:autoSpaceDE w:val="0"/>
        <w:autoSpaceDN w:val="0"/>
        <w:adjustRightInd w:val="0"/>
        <w:ind w:firstLine="720"/>
        <w:rPr>
          <w:rFonts w:ascii="Times-Roman" w:hAnsi="Times-Roman" w:cs="Times-Roman"/>
        </w:rPr>
      </w:pPr>
      <w:r w:rsidRPr="00521F3F">
        <w:rPr>
          <w:rFonts w:ascii="Times New Roman" w:hAnsi="Times New Roman"/>
          <w:b/>
          <w:color w:val="231F20"/>
        </w:rPr>
        <w:t xml:space="preserve">Pre and </w:t>
      </w:r>
      <w:r w:rsidR="00875FB5" w:rsidRPr="00521F3F">
        <w:rPr>
          <w:rFonts w:ascii="Times New Roman" w:hAnsi="Times New Roman"/>
          <w:b/>
          <w:color w:val="231F20"/>
        </w:rPr>
        <w:t>p</w:t>
      </w:r>
      <w:r w:rsidRPr="00521F3F">
        <w:rPr>
          <w:rFonts w:ascii="Times New Roman" w:hAnsi="Times New Roman"/>
          <w:b/>
          <w:color w:val="231F20"/>
        </w:rPr>
        <w:t xml:space="preserve">ost </w:t>
      </w:r>
      <w:r w:rsidR="00875FB5" w:rsidRPr="00521F3F">
        <w:rPr>
          <w:rFonts w:ascii="Times New Roman" w:hAnsi="Times New Roman"/>
          <w:b/>
          <w:color w:val="231F20"/>
        </w:rPr>
        <w:t>w</w:t>
      </w:r>
      <w:r w:rsidRPr="00521F3F">
        <w:rPr>
          <w:rFonts w:ascii="Times New Roman" w:hAnsi="Times New Roman"/>
          <w:b/>
          <w:color w:val="231F20"/>
        </w:rPr>
        <w:t xml:space="preserve">riting </w:t>
      </w:r>
      <w:r w:rsidR="00875FB5" w:rsidRPr="00521F3F">
        <w:rPr>
          <w:rFonts w:ascii="Times New Roman" w:hAnsi="Times New Roman"/>
          <w:b/>
          <w:color w:val="231F20"/>
        </w:rPr>
        <w:t>p</w:t>
      </w:r>
      <w:r w:rsidRPr="00521F3F">
        <w:rPr>
          <w:rFonts w:ascii="Times New Roman" w:hAnsi="Times New Roman"/>
          <w:b/>
          <w:color w:val="231F20"/>
        </w:rPr>
        <w:t>rompt</w:t>
      </w:r>
      <w:r>
        <w:rPr>
          <w:rFonts w:ascii="Times New Roman" w:hAnsi="Times New Roman"/>
          <w:b/>
          <w:i/>
          <w:color w:val="231F20"/>
        </w:rPr>
        <w:t>.</w:t>
      </w:r>
      <w:r>
        <w:rPr>
          <w:rFonts w:ascii="Times New Roman" w:hAnsi="Times New Roman"/>
          <w:b/>
          <w:color w:val="231F20"/>
        </w:rPr>
        <w:t xml:space="preserve">  </w:t>
      </w:r>
      <w:r>
        <w:rPr>
          <w:rFonts w:ascii="Times New Roman" w:hAnsi="Times New Roman"/>
          <w:color w:val="231F20"/>
        </w:rPr>
        <w:t xml:space="preserve">The same prompt was used for both the pre and post writing assessment.  The prompt reads:  </w:t>
      </w:r>
      <w:r>
        <w:rPr>
          <w:rFonts w:ascii="Times-Roman" w:hAnsi="Times-Roman" w:cs="Times-Roman"/>
        </w:rPr>
        <w:t xml:space="preserve">Some schools have computer labs where an entire class can use the computers at the same time, while other schools have one or two computers in each classroom.  Which method do you think is the better way to utilize technology?  Write to express your opinion for one of the methods and support your claim using evidence.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The researcher created the prompt</w:t>
      </w:r>
      <w:r w:rsidRPr="00F309E0">
        <w:rPr>
          <w:rFonts w:ascii="Times New Roman" w:hAnsi="Times New Roman"/>
          <w:color w:val="231F20"/>
        </w:rPr>
        <w:t>, and it was then submitted to an OWP consultant for feedback and to make sure it was appropriate for fourth grade students.</w:t>
      </w:r>
      <w:r>
        <w:rPr>
          <w:rFonts w:ascii="Times New Roman" w:hAnsi="Times New Roman"/>
          <w:color w:val="231F20"/>
        </w:rPr>
        <w:t xml:space="preserve"> </w:t>
      </w:r>
    </w:p>
    <w:p w:rsidR="00477CBA" w:rsidRDefault="00477CBA" w:rsidP="00477CBA">
      <w:pPr>
        <w:autoSpaceDE w:val="0"/>
        <w:autoSpaceDN w:val="0"/>
        <w:adjustRightInd w:val="0"/>
        <w:rPr>
          <w:rFonts w:ascii="Times-Roman" w:hAnsi="Times-Roman" w:cs="Times-Roman"/>
        </w:rPr>
      </w:pPr>
      <w:r>
        <w:rPr>
          <w:rFonts w:ascii="Times New Roman" w:hAnsi="Times New Roman"/>
          <w:color w:val="231F20"/>
        </w:rPr>
        <w:t xml:space="preserve">Students generated writing prompts used for weekly practices during the study.  Having choices in what students write about is an important key in motivating and engaging students in writing.  Therefore, the researcher allowed the students to submit their own writing prompts.  The researcher then revised the prompts.  </w:t>
      </w:r>
      <w:r w:rsidR="00202F4D">
        <w:rPr>
          <w:rFonts w:ascii="Times New Roman" w:hAnsi="Times New Roman"/>
          <w:color w:val="231F20"/>
        </w:rPr>
        <w:t>Ten prompts were developed.</w:t>
      </w:r>
      <w:r>
        <w:rPr>
          <w:rFonts w:ascii="Times New Roman" w:hAnsi="Times New Roman"/>
          <w:color w:val="231F20"/>
        </w:rPr>
        <w:t xml:space="preserve">  Prior to students generating weekly prompts, the participating teacher modeled how to write a prompt and shared examples of other effective persuasive writing prompts.  </w:t>
      </w:r>
    </w:p>
    <w:p w:rsidR="00477CBA" w:rsidRDefault="00477CBA" w:rsidP="00477CBA">
      <w:pPr>
        <w:autoSpaceDE w:val="0"/>
        <w:autoSpaceDN w:val="0"/>
        <w:adjustRightInd w:val="0"/>
        <w:ind w:firstLine="720"/>
        <w:rPr>
          <w:rFonts w:ascii="Times New Roman" w:hAnsi="Times New Roman"/>
          <w:color w:val="231F20"/>
        </w:rPr>
      </w:pPr>
      <w:r w:rsidRPr="00DA14FA">
        <w:rPr>
          <w:rFonts w:ascii="Times New Roman" w:hAnsi="Times New Roman"/>
          <w:b/>
          <w:color w:val="231F20"/>
        </w:rPr>
        <w:t xml:space="preserve">Writing </w:t>
      </w:r>
      <w:r w:rsidR="00875FB5">
        <w:rPr>
          <w:rFonts w:ascii="Times New Roman" w:hAnsi="Times New Roman"/>
          <w:b/>
          <w:color w:val="231F20"/>
        </w:rPr>
        <w:t>r</w:t>
      </w:r>
      <w:r w:rsidRPr="00DA14FA">
        <w:rPr>
          <w:rFonts w:ascii="Times New Roman" w:hAnsi="Times New Roman"/>
          <w:b/>
          <w:color w:val="231F20"/>
        </w:rPr>
        <w:t>ubric</w:t>
      </w:r>
      <w:r>
        <w:rPr>
          <w:rFonts w:ascii="Times New Roman" w:hAnsi="Times New Roman"/>
          <w:b/>
          <w:color w:val="231F20"/>
        </w:rPr>
        <w:t>s</w:t>
      </w:r>
      <w:r w:rsidRPr="00DA14FA">
        <w:rPr>
          <w:rFonts w:ascii="Times New Roman" w:hAnsi="Times New Roman"/>
          <w:b/>
          <w:color w:val="231F20"/>
        </w:rPr>
        <w:t>.</w:t>
      </w:r>
      <w:r>
        <w:rPr>
          <w:rFonts w:ascii="Times New Roman" w:hAnsi="Times New Roman"/>
          <w:b/>
          <w:color w:val="231F20"/>
        </w:rPr>
        <w:t xml:space="preserve"> </w:t>
      </w:r>
      <w:r>
        <w:rPr>
          <w:rFonts w:ascii="Times New Roman" w:hAnsi="Times New Roman"/>
          <w:color w:val="231F20"/>
        </w:rPr>
        <w:t xml:space="preserve">There were two rubrics used in this study. Both the </w:t>
      </w:r>
      <w:r w:rsidR="0002171B">
        <w:rPr>
          <w:rFonts w:ascii="Times New Roman" w:hAnsi="Times New Roman"/>
          <w:color w:val="231F20"/>
        </w:rPr>
        <w:t>6 + 1 Trait</w:t>
      </w:r>
      <w:r>
        <w:rPr>
          <w:rFonts w:ascii="Times New Roman" w:hAnsi="Times New Roman"/>
          <w:color w:val="231F20"/>
        </w:rPr>
        <w:t xml:space="preserve"> writing rubric </w:t>
      </w:r>
      <w:r w:rsidR="002E5C07">
        <w:rPr>
          <w:rFonts w:ascii="Times New Roman" w:hAnsi="Times New Roman"/>
          <w:color w:val="231F20"/>
        </w:rPr>
        <w:t xml:space="preserve">(Education Northwest, 2010) </w:t>
      </w:r>
      <w:r w:rsidR="0002171B">
        <w:rPr>
          <w:rFonts w:ascii="Times New Roman" w:hAnsi="Times New Roman"/>
          <w:color w:val="231F20"/>
        </w:rPr>
        <w:t>and the Lucy Calkins O</w:t>
      </w:r>
      <w:r>
        <w:rPr>
          <w:rFonts w:ascii="Times New Roman" w:hAnsi="Times New Roman"/>
          <w:color w:val="231F20"/>
        </w:rPr>
        <w:t xml:space="preserve">pinion writing </w:t>
      </w:r>
      <w:r w:rsidR="002E5C07">
        <w:rPr>
          <w:rFonts w:ascii="Times New Roman" w:hAnsi="Times New Roman"/>
          <w:color w:val="231F20"/>
        </w:rPr>
        <w:t>rubric (Lucy Calkins, 2013) w</w:t>
      </w:r>
      <w:r w:rsidR="00592D0C">
        <w:rPr>
          <w:rFonts w:ascii="Times New Roman" w:hAnsi="Times New Roman"/>
          <w:color w:val="231F20"/>
        </w:rPr>
        <w:t>ere</w:t>
      </w:r>
      <w:r>
        <w:rPr>
          <w:rFonts w:ascii="Times New Roman" w:hAnsi="Times New Roman"/>
          <w:color w:val="231F20"/>
        </w:rPr>
        <w:t xml:space="preserve"> used to score the pre and post-test writing prompts. </w:t>
      </w:r>
    </w:p>
    <w:p w:rsidR="00477CBA" w:rsidRDefault="009A52D0" w:rsidP="00477CBA">
      <w:pPr>
        <w:autoSpaceDE w:val="0"/>
        <w:autoSpaceDN w:val="0"/>
        <w:adjustRightInd w:val="0"/>
        <w:ind w:firstLine="720"/>
        <w:rPr>
          <w:rFonts w:ascii="Times New Roman" w:hAnsi="Times New Roman"/>
          <w:color w:val="000000"/>
          <w:shd w:val="clear" w:color="auto" w:fill="FFFFFF"/>
        </w:rPr>
      </w:pPr>
      <w:r>
        <w:rPr>
          <w:rFonts w:ascii="Times New Roman" w:hAnsi="Times New Roman"/>
          <w:b/>
          <w:i/>
          <w:color w:val="231F20"/>
        </w:rPr>
        <w:t>6 + 1 Trait</w:t>
      </w:r>
      <w:r w:rsidR="00477CBA">
        <w:rPr>
          <w:rFonts w:ascii="Times New Roman" w:hAnsi="Times New Roman"/>
          <w:b/>
          <w:i/>
          <w:color w:val="231F20"/>
        </w:rPr>
        <w:t xml:space="preserve"> </w:t>
      </w:r>
      <w:r w:rsidR="00033441">
        <w:rPr>
          <w:rFonts w:ascii="Times New Roman" w:hAnsi="Times New Roman"/>
          <w:b/>
          <w:i/>
          <w:color w:val="231F20"/>
        </w:rPr>
        <w:t>W</w:t>
      </w:r>
      <w:r w:rsidR="00477CBA">
        <w:rPr>
          <w:rFonts w:ascii="Times New Roman" w:hAnsi="Times New Roman"/>
          <w:b/>
          <w:i/>
          <w:color w:val="231F20"/>
        </w:rPr>
        <w:t xml:space="preserve">riting </w:t>
      </w:r>
      <w:r w:rsidR="00033441">
        <w:rPr>
          <w:rFonts w:ascii="Times New Roman" w:hAnsi="Times New Roman"/>
          <w:b/>
          <w:i/>
          <w:color w:val="231F20"/>
        </w:rPr>
        <w:t>R</w:t>
      </w:r>
      <w:r w:rsidR="00477CBA">
        <w:rPr>
          <w:rFonts w:ascii="Times New Roman" w:hAnsi="Times New Roman"/>
          <w:b/>
          <w:i/>
          <w:color w:val="231F20"/>
        </w:rPr>
        <w:t xml:space="preserve">ubric.  </w:t>
      </w:r>
      <w:r w:rsidR="00477CBA">
        <w:rPr>
          <w:rFonts w:ascii="Times New Roman" w:hAnsi="Times New Roman"/>
          <w:color w:val="231F20"/>
        </w:rPr>
        <w:t>Education Northwest</w:t>
      </w:r>
      <w:r w:rsidR="002E5C07">
        <w:rPr>
          <w:rFonts w:ascii="Times New Roman" w:hAnsi="Times New Roman"/>
          <w:color w:val="231F20"/>
        </w:rPr>
        <w:t xml:space="preserve"> (2010)</w:t>
      </w:r>
      <w:r w:rsidR="00477CBA">
        <w:rPr>
          <w:rFonts w:ascii="Times New Roman" w:hAnsi="Times New Roman"/>
          <w:color w:val="231F20"/>
        </w:rPr>
        <w:t xml:space="preserve">, formerly, Northwest Regional Educational Laboratory acquired a version of the </w:t>
      </w:r>
      <w:r w:rsidR="00477CBA" w:rsidRPr="00E43459">
        <w:rPr>
          <w:rFonts w:ascii="Times New Roman" w:hAnsi="Times New Roman"/>
          <w:color w:val="000000"/>
          <w:shd w:val="clear" w:color="auto" w:fill="FFFFFF"/>
        </w:rPr>
        <w:t xml:space="preserve">original </w:t>
      </w:r>
      <w:r w:rsidR="0002171B">
        <w:rPr>
          <w:rFonts w:ascii="Times New Roman" w:hAnsi="Times New Roman"/>
          <w:color w:val="000000"/>
          <w:shd w:val="clear" w:color="auto" w:fill="FFFFFF"/>
        </w:rPr>
        <w:t>6 + 1 Trait</w:t>
      </w:r>
      <w:r w:rsidR="00477CBA" w:rsidRPr="00E43459">
        <w:rPr>
          <w:rFonts w:ascii="Times New Roman" w:hAnsi="Times New Roman"/>
          <w:color w:val="000000"/>
          <w:shd w:val="clear" w:color="auto" w:fill="FFFFFF"/>
        </w:rPr>
        <w:t xml:space="preserve"> scoring </w:t>
      </w:r>
      <w:r w:rsidR="00477CBA">
        <w:rPr>
          <w:rFonts w:ascii="Times New Roman" w:hAnsi="Times New Roman"/>
          <w:color w:val="000000"/>
          <w:shd w:val="clear" w:color="auto" w:fill="FFFFFF"/>
        </w:rPr>
        <w:lastRenderedPageBreak/>
        <w:t>rubric</w:t>
      </w:r>
      <w:r w:rsidR="00477CBA" w:rsidRPr="00E43459">
        <w:rPr>
          <w:rFonts w:ascii="Times New Roman" w:hAnsi="Times New Roman"/>
          <w:color w:val="000000"/>
          <w:shd w:val="clear" w:color="auto" w:fill="FFFFFF"/>
        </w:rPr>
        <w:t xml:space="preserve"> </w:t>
      </w:r>
      <w:r w:rsidR="00477CBA">
        <w:rPr>
          <w:rFonts w:ascii="Times New Roman" w:hAnsi="Times New Roman"/>
          <w:color w:val="000000"/>
          <w:shd w:val="clear" w:color="auto" w:fill="FFFFFF"/>
        </w:rPr>
        <w:t>and reevaluated its effectiveness through an experimental study conducted by Kozlow and Bellamy (2004).  The field tested and research based rubric is teacher friendly.  The developers continue to test and revise the rubric so that it remains current with the most up</w:t>
      </w:r>
      <w:r w:rsidR="00592D0C">
        <w:rPr>
          <w:rFonts w:ascii="Times New Roman" w:hAnsi="Times New Roman"/>
          <w:color w:val="000000"/>
          <w:shd w:val="clear" w:color="auto" w:fill="FFFFFF"/>
        </w:rPr>
        <w:t>-</w:t>
      </w:r>
      <w:r w:rsidR="00477CBA">
        <w:rPr>
          <w:rFonts w:ascii="Times New Roman" w:hAnsi="Times New Roman"/>
          <w:color w:val="000000"/>
          <w:shd w:val="clear" w:color="auto" w:fill="FFFFFF"/>
        </w:rPr>
        <w:t>to</w:t>
      </w:r>
      <w:r w:rsidR="00592D0C">
        <w:rPr>
          <w:rFonts w:ascii="Times New Roman" w:hAnsi="Times New Roman"/>
          <w:color w:val="000000"/>
          <w:shd w:val="clear" w:color="auto" w:fill="FFFFFF"/>
        </w:rPr>
        <w:t>-</w:t>
      </w:r>
      <w:r w:rsidR="00477CBA">
        <w:rPr>
          <w:rFonts w:ascii="Times New Roman" w:hAnsi="Times New Roman"/>
          <w:color w:val="000000"/>
          <w:shd w:val="clear" w:color="auto" w:fill="FFFFFF"/>
        </w:rPr>
        <w:t xml:space="preserve">date scoring criteria.  Although both a </w:t>
      </w:r>
      <w:r w:rsidR="002E5C07">
        <w:rPr>
          <w:rFonts w:ascii="Times New Roman" w:hAnsi="Times New Roman"/>
          <w:color w:val="000000"/>
          <w:shd w:val="clear" w:color="auto" w:fill="FFFFFF"/>
        </w:rPr>
        <w:t>five</w:t>
      </w:r>
      <w:r w:rsidR="00477CBA">
        <w:rPr>
          <w:rFonts w:ascii="Times New Roman" w:hAnsi="Times New Roman"/>
          <w:color w:val="000000"/>
          <w:shd w:val="clear" w:color="auto" w:fill="FFFFFF"/>
        </w:rPr>
        <w:t xml:space="preserve">-point and a </w:t>
      </w:r>
      <w:r w:rsidR="002E5C07">
        <w:rPr>
          <w:rFonts w:ascii="Times New Roman" w:hAnsi="Times New Roman"/>
          <w:color w:val="000000"/>
          <w:shd w:val="clear" w:color="auto" w:fill="FFFFFF"/>
        </w:rPr>
        <w:t>six</w:t>
      </w:r>
      <w:r w:rsidR="00477CBA">
        <w:rPr>
          <w:rFonts w:ascii="Times New Roman" w:hAnsi="Times New Roman"/>
          <w:color w:val="000000"/>
          <w:shd w:val="clear" w:color="auto" w:fill="FFFFFF"/>
        </w:rPr>
        <w:t xml:space="preserve">-point </w:t>
      </w:r>
      <w:r w:rsidR="00C251DD">
        <w:rPr>
          <w:rFonts w:ascii="Times New Roman" w:hAnsi="Times New Roman"/>
          <w:color w:val="000000"/>
          <w:shd w:val="clear" w:color="auto" w:fill="FFFFFF"/>
        </w:rPr>
        <w:t xml:space="preserve">writing </w:t>
      </w:r>
      <w:r w:rsidR="00477CBA">
        <w:rPr>
          <w:rFonts w:ascii="Times New Roman" w:hAnsi="Times New Roman"/>
          <w:color w:val="000000"/>
          <w:shd w:val="clear" w:color="auto" w:fill="FFFFFF"/>
        </w:rPr>
        <w:t xml:space="preserve">rubric exist, the </w:t>
      </w:r>
      <w:r>
        <w:rPr>
          <w:rFonts w:ascii="Times New Roman" w:hAnsi="Times New Roman"/>
          <w:color w:val="000000"/>
          <w:shd w:val="clear" w:color="auto" w:fill="FFFFFF"/>
        </w:rPr>
        <w:t>6 + 1 Trait</w:t>
      </w:r>
      <w:r w:rsidR="00C251DD">
        <w:rPr>
          <w:rFonts w:ascii="Times New Roman" w:hAnsi="Times New Roman"/>
          <w:color w:val="000000"/>
          <w:shd w:val="clear" w:color="auto" w:fill="FFFFFF"/>
        </w:rPr>
        <w:t>/Six-Point Writing R</w:t>
      </w:r>
      <w:r w:rsidR="00477CBA">
        <w:rPr>
          <w:rFonts w:ascii="Times New Roman" w:hAnsi="Times New Roman"/>
          <w:color w:val="000000"/>
          <w:shd w:val="clear" w:color="auto" w:fill="FFFFFF"/>
        </w:rPr>
        <w:t xml:space="preserve">ubric (Appendix B) is the one that was used for this study.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000000"/>
          <w:shd w:val="clear" w:color="auto" w:fill="FFFFFF"/>
        </w:rPr>
        <w:t xml:space="preserve">The </w:t>
      </w:r>
      <w:r w:rsidR="009A52D0">
        <w:rPr>
          <w:rFonts w:ascii="Times New Roman" w:hAnsi="Times New Roman"/>
          <w:color w:val="000000"/>
          <w:shd w:val="clear" w:color="auto" w:fill="FFFFFF"/>
        </w:rPr>
        <w:t>6 + 1 Trait</w:t>
      </w:r>
      <w:r>
        <w:rPr>
          <w:rFonts w:ascii="Times New Roman" w:hAnsi="Times New Roman"/>
          <w:color w:val="000000"/>
          <w:shd w:val="clear" w:color="auto" w:fill="FFFFFF"/>
        </w:rPr>
        <w:t xml:space="preserve"> </w:t>
      </w:r>
      <w:r w:rsidR="00C251DD">
        <w:rPr>
          <w:rFonts w:ascii="Times New Roman" w:hAnsi="Times New Roman"/>
          <w:color w:val="000000"/>
          <w:shd w:val="clear" w:color="auto" w:fill="FFFFFF"/>
        </w:rPr>
        <w:t>Writing R</w:t>
      </w:r>
      <w:r>
        <w:rPr>
          <w:rFonts w:ascii="Times New Roman" w:hAnsi="Times New Roman"/>
          <w:color w:val="000000"/>
          <w:shd w:val="clear" w:color="auto" w:fill="FFFFFF"/>
        </w:rPr>
        <w:t xml:space="preserve">ubric was used to score both the pre and post writing samples.  </w:t>
      </w:r>
      <w:r>
        <w:rPr>
          <w:rFonts w:ascii="Times New Roman" w:hAnsi="Times New Roman"/>
          <w:color w:val="231F20"/>
        </w:rPr>
        <w:t>The rubric looks at each of the traits separately: ideas, voice, word choice, sentence fluency, organization, conventions</w:t>
      </w:r>
      <w:r w:rsidR="009A52D0">
        <w:rPr>
          <w:rFonts w:ascii="Times New Roman" w:hAnsi="Times New Roman"/>
          <w:color w:val="231F20"/>
        </w:rPr>
        <w:t>, and presentation</w:t>
      </w:r>
      <w:r>
        <w:rPr>
          <w:rFonts w:ascii="Times New Roman" w:hAnsi="Times New Roman"/>
          <w:color w:val="231F20"/>
        </w:rPr>
        <w:t xml:space="preserve">.  </w:t>
      </w:r>
    </w:p>
    <w:p w:rsidR="00477CBA" w:rsidRPr="00E55F4C" w:rsidRDefault="00477CBA" w:rsidP="00477CBA">
      <w:pPr>
        <w:autoSpaceDE w:val="0"/>
        <w:autoSpaceDN w:val="0"/>
        <w:adjustRightInd w:val="0"/>
        <w:ind w:firstLine="720"/>
        <w:rPr>
          <w:rFonts w:ascii="Times New Roman" w:hAnsi="Times New Roman"/>
          <w:color w:val="000000"/>
          <w:shd w:val="clear" w:color="auto" w:fill="FFFFFF"/>
        </w:rPr>
      </w:pPr>
      <w:r>
        <w:rPr>
          <w:rFonts w:ascii="Times New Roman" w:hAnsi="Times New Roman"/>
          <w:color w:val="231F20"/>
        </w:rPr>
        <w:t>Students’ writing samples received a numerical score for each trait and a composite score for all traits combined.  The rubric contains descriptive statements or key qualities that define strong writing under each sub category in which the scorers could determine where the writer would fall based on the participant</w:t>
      </w:r>
      <w:r w:rsidR="00592D0C">
        <w:rPr>
          <w:rFonts w:ascii="Times New Roman" w:hAnsi="Times New Roman"/>
          <w:color w:val="231F20"/>
        </w:rPr>
        <w:t>’</w:t>
      </w:r>
      <w:r>
        <w:rPr>
          <w:rFonts w:ascii="Times New Roman" w:hAnsi="Times New Roman"/>
          <w:color w:val="231F20"/>
        </w:rPr>
        <w:t xml:space="preserve">s writing assessment. </w:t>
      </w:r>
    </w:p>
    <w:p w:rsidR="00477CBA" w:rsidRPr="00321A3A" w:rsidRDefault="00477CBA" w:rsidP="00477CBA">
      <w:pPr>
        <w:autoSpaceDE w:val="0"/>
        <w:autoSpaceDN w:val="0"/>
        <w:adjustRightInd w:val="0"/>
        <w:ind w:firstLine="720"/>
        <w:rPr>
          <w:rFonts w:ascii="Times New Roman" w:hAnsi="Times New Roman"/>
          <w:color w:val="231F20"/>
        </w:rPr>
      </w:pPr>
      <w:r w:rsidRPr="00107E68">
        <w:rPr>
          <w:rFonts w:ascii="Times New Roman" w:hAnsi="Times New Roman"/>
          <w:b/>
          <w:i/>
          <w:color w:val="231F20"/>
        </w:rPr>
        <w:t xml:space="preserve">Opinion </w:t>
      </w:r>
      <w:r w:rsidR="00C251DD">
        <w:rPr>
          <w:rFonts w:ascii="Times New Roman" w:hAnsi="Times New Roman"/>
          <w:b/>
          <w:i/>
          <w:color w:val="231F20"/>
        </w:rPr>
        <w:t>W</w:t>
      </w:r>
      <w:r w:rsidRPr="00107E68">
        <w:rPr>
          <w:rFonts w:ascii="Times New Roman" w:hAnsi="Times New Roman"/>
          <w:b/>
          <w:i/>
          <w:color w:val="231F20"/>
        </w:rPr>
        <w:t xml:space="preserve">riting </w:t>
      </w:r>
      <w:r w:rsidR="00C251DD">
        <w:rPr>
          <w:rFonts w:ascii="Times New Roman" w:hAnsi="Times New Roman"/>
          <w:b/>
          <w:i/>
          <w:color w:val="231F20"/>
        </w:rPr>
        <w:t>R</w:t>
      </w:r>
      <w:r w:rsidRPr="00107E68">
        <w:rPr>
          <w:rFonts w:ascii="Times New Roman" w:hAnsi="Times New Roman"/>
          <w:b/>
          <w:i/>
          <w:color w:val="231F20"/>
        </w:rPr>
        <w:t>ubric</w:t>
      </w:r>
      <w:r>
        <w:rPr>
          <w:rFonts w:ascii="Times New Roman" w:hAnsi="Times New Roman"/>
          <w:b/>
          <w:color w:val="231F20"/>
        </w:rPr>
        <w:t xml:space="preserve">.  </w:t>
      </w:r>
      <w:r w:rsidR="00592D0C">
        <w:rPr>
          <w:rFonts w:ascii="Times New Roman" w:hAnsi="Times New Roman"/>
          <w:color w:val="231F20"/>
        </w:rPr>
        <w:t>The Opinion Writing R</w:t>
      </w:r>
      <w:r>
        <w:rPr>
          <w:rFonts w:ascii="Times New Roman" w:hAnsi="Times New Roman"/>
          <w:color w:val="231F20"/>
        </w:rPr>
        <w:t xml:space="preserve">ubric </w:t>
      </w:r>
      <w:r w:rsidR="00D31F1E">
        <w:rPr>
          <w:rFonts w:ascii="Times New Roman" w:hAnsi="Times New Roman"/>
          <w:color w:val="231F20"/>
        </w:rPr>
        <w:t xml:space="preserve">(Appendix B) </w:t>
      </w:r>
      <w:r>
        <w:rPr>
          <w:rFonts w:ascii="Times New Roman" w:hAnsi="Times New Roman"/>
          <w:color w:val="231F20"/>
        </w:rPr>
        <w:t xml:space="preserve">was developed by Lucy Calkins and Colleagues (2013) to accompany the Units of Study for </w:t>
      </w:r>
      <w:r w:rsidR="00D31F1E">
        <w:rPr>
          <w:rFonts w:ascii="Times New Roman" w:hAnsi="Times New Roman"/>
          <w:color w:val="231F20"/>
        </w:rPr>
        <w:t>fourth</w:t>
      </w:r>
      <w:r>
        <w:rPr>
          <w:rFonts w:ascii="Times New Roman" w:hAnsi="Times New Roman"/>
          <w:color w:val="231F20"/>
        </w:rPr>
        <w:t xml:space="preserve"> grade opinion writing.  This unit consisted of 21 lessons delivered in a workshop format.  Writing completed during the unit was also assessed </w:t>
      </w:r>
      <w:r w:rsidR="00D31F1E">
        <w:rPr>
          <w:rFonts w:ascii="Times New Roman" w:hAnsi="Times New Roman"/>
          <w:color w:val="231F20"/>
        </w:rPr>
        <w:t xml:space="preserve">by the participating teacher </w:t>
      </w:r>
      <w:r>
        <w:rPr>
          <w:rFonts w:ascii="Times New Roman" w:hAnsi="Times New Roman"/>
          <w:color w:val="231F20"/>
        </w:rPr>
        <w:t>using the same opinion writing rubric.  The rubric contains descriptive statements or key qualities that define strong writing under each sub category in which the scorers could determine where the writer</w:t>
      </w:r>
      <w:r w:rsidR="00B806E3">
        <w:rPr>
          <w:rFonts w:ascii="Times New Roman" w:hAnsi="Times New Roman"/>
          <w:color w:val="231F20"/>
        </w:rPr>
        <w:t>s</w:t>
      </w:r>
      <w:r>
        <w:rPr>
          <w:rFonts w:ascii="Times New Roman" w:hAnsi="Times New Roman"/>
          <w:color w:val="231F20"/>
        </w:rPr>
        <w:t xml:space="preserve"> would fall based on the participants’ writing. The rubric covered grades </w:t>
      </w:r>
      <w:r w:rsidR="00D31F1E">
        <w:rPr>
          <w:rFonts w:ascii="Times New Roman" w:hAnsi="Times New Roman"/>
          <w:color w:val="231F20"/>
        </w:rPr>
        <w:t>two through five</w:t>
      </w:r>
      <w:r>
        <w:rPr>
          <w:rFonts w:ascii="Times New Roman" w:hAnsi="Times New Roman"/>
          <w:color w:val="231F20"/>
        </w:rPr>
        <w:t xml:space="preserve"> in case some students’ scores were lower tha</w:t>
      </w:r>
      <w:r w:rsidR="00D31F1E">
        <w:rPr>
          <w:rFonts w:ascii="Times New Roman" w:hAnsi="Times New Roman"/>
          <w:color w:val="231F20"/>
        </w:rPr>
        <w:t>n fourth grade level and some were</w:t>
      </w:r>
      <w:r>
        <w:rPr>
          <w:rFonts w:ascii="Times New Roman" w:hAnsi="Times New Roman"/>
          <w:color w:val="231F20"/>
        </w:rPr>
        <w:t xml:space="preserve"> higher than fourth grade level.  Each level </w:t>
      </w:r>
      <w:r>
        <w:rPr>
          <w:rFonts w:ascii="Times New Roman" w:hAnsi="Times New Roman"/>
          <w:color w:val="231F20"/>
        </w:rPr>
        <w:lastRenderedPageBreak/>
        <w:t xml:space="preserve">was assigned a point value in the following areas: overall, lead, transitions, ending, organization, elaboration, craft, spelling, and punctuation.  In the elaboration and craft areas, the point value was doubled.  </w:t>
      </w:r>
      <w:r w:rsidR="00D31F1E">
        <w:rPr>
          <w:rFonts w:ascii="Times New Roman" w:hAnsi="Times New Roman"/>
          <w:color w:val="231F20"/>
        </w:rPr>
        <w:t xml:space="preserve">Craft refers to the </w:t>
      </w:r>
      <w:r w:rsidR="00527DC6">
        <w:rPr>
          <w:rFonts w:ascii="Times New Roman" w:hAnsi="Times New Roman"/>
          <w:color w:val="231F20"/>
        </w:rPr>
        <w:t xml:space="preserve">word choices, tone, evidence, facts and details that support </w:t>
      </w:r>
      <w:r w:rsidR="00AC0FE1">
        <w:rPr>
          <w:rFonts w:ascii="Times New Roman" w:hAnsi="Times New Roman"/>
          <w:color w:val="231F20"/>
        </w:rPr>
        <w:t xml:space="preserve">opinion </w:t>
      </w:r>
      <w:r w:rsidR="00527DC6">
        <w:rPr>
          <w:rFonts w:ascii="Times New Roman" w:hAnsi="Times New Roman"/>
          <w:color w:val="231F20"/>
        </w:rPr>
        <w:t xml:space="preserve">writing.  </w:t>
      </w:r>
      <w:r>
        <w:rPr>
          <w:rFonts w:ascii="Times New Roman" w:hAnsi="Times New Roman"/>
          <w:color w:val="231F20"/>
        </w:rPr>
        <w:t>Once the writing was scored, all area scores were totaled for an overall point value.  Then they were compared to a point scaled score to assign a grade.  For example, if the points total was between 28 and 33, the student would receive a scaled score of 3.</w:t>
      </w:r>
    </w:p>
    <w:p w:rsidR="00477CBA" w:rsidRDefault="00477CBA" w:rsidP="00477CBA">
      <w:pPr>
        <w:autoSpaceDE w:val="0"/>
        <w:autoSpaceDN w:val="0"/>
        <w:adjustRightInd w:val="0"/>
        <w:ind w:firstLine="720"/>
        <w:rPr>
          <w:rFonts w:ascii="Times New Roman" w:hAnsi="Times New Roman"/>
          <w:color w:val="231F20"/>
        </w:rPr>
      </w:pPr>
      <w:r w:rsidRPr="000F046C">
        <w:rPr>
          <w:rFonts w:ascii="Times New Roman" w:hAnsi="Times New Roman"/>
          <w:b/>
          <w:color w:val="231F20"/>
        </w:rPr>
        <w:t>Survey.</w:t>
      </w:r>
      <w:r>
        <w:rPr>
          <w:rFonts w:ascii="Times New Roman" w:hAnsi="Times New Roman"/>
          <w:b/>
          <w:color w:val="231F20"/>
        </w:rPr>
        <w:t xml:space="preserve">  </w:t>
      </w:r>
      <w:r>
        <w:rPr>
          <w:rFonts w:ascii="Times New Roman" w:hAnsi="Times New Roman"/>
          <w:color w:val="231F20"/>
        </w:rPr>
        <w:t xml:space="preserve">The survey selected for this study was the </w:t>
      </w:r>
      <w:r w:rsidRPr="00746A1A">
        <w:rPr>
          <w:rFonts w:ascii="Times New Roman" w:hAnsi="Times New Roman"/>
          <w:color w:val="231F20"/>
        </w:rPr>
        <w:t>Writing Attitude Survey</w:t>
      </w:r>
      <w:r>
        <w:rPr>
          <w:rFonts w:ascii="Times New Roman" w:hAnsi="Times New Roman"/>
          <w:i/>
          <w:color w:val="231F20"/>
        </w:rPr>
        <w:t xml:space="preserve"> </w:t>
      </w:r>
      <w:r>
        <w:rPr>
          <w:rFonts w:ascii="Times New Roman" w:hAnsi="Times New Roman"/>
          <w:color w:val="231F20"/>
        </w:rPr>
        <w:t xml:space="preserve">(WAS), also known as the </w:t>
      </w:r>
      <w:r w:rsidRPr="00746A1A">
        <w:rPr>
          <w:rFonts w:ascii="Times New Roman" w:hAnsi="Times New Roman"/>
          <w:color w:val="231F20"/>
        </w:rPr>
        <w:t>Garfield</w:t>
      </w:r>
      <w:r>
        <w:rPr>
          <w:rFonts w:ascii="Times New Roman" w:hAnsi="Times New Roman"/>
          <w:i/>
          <w:color w:val="231F20"/>
        </w:rPr>
        <w:t xml:space="preserve"> </w:t>
      </w:r>
      <w:r>
        <w:rPr>
          <w:rFonts w:ascii="Times New Roman" w:hAnsi="Times New Roman"/>
          <w:color w:val="231F20"/>
        </w:rPr>
        <w:t>assessment.  It was</w:t>
      </w:r>
      <w:r w:rsidR="00B86B57">
        <w:rPr>
          <w:rFonts w:ascii="Times New Roman" w:hAnsi="Times New Roman"/>
          <w:color w:val="231F20"/>
        </w:rPr>
        <w:t xml:space="preserve"> </w:t>
      </w:r>
      <w:r>
        <w:rPr>
          <w:rFonts w:ascii="Times New Roman" w:hAnsi="Times New Roman"/>
          <w:color w:val="231F20"/>
        </w:rPr>
        <w:t>developed in 1990 by McKenna and Kear (McKenna, Kear, Coffman, &amp; Ambrosio, 2000).  The 28-item surv</w:t>
      </w:r>
      <w:r w:rsidR="00B86B57">
        <w:rPr>
          <w:rFonts w:ascii="Times New Roman" w:hAnsi="Times New Roman"/>
          <w:color w:val="231F20"/>
        </w:rPr>
        <w:t>ey was field tested and revised</w:t>
      </w:r>
      <w:r>
        <w:rPr>
          <w:rFonts w:ascii="Times New Roman" w:hAnsi="Times New Roman"/>
          <w:color w:val="231F20"/>
        </w:rPr>
        <w:t xml:space="preserve">.  It can be administered individually or to </w:t>
      </w:r>
      <w:r w:rsidR="00B806E3">
        <w:rPr>
          <w:rFonts w:ascii="Times New Roman" w:hAnsi="Times New Roman"/>
          <w:color w:val="231F20"/>
        </w:rPr>
        <w:t xml:space="preserve">an </w:t>
      </w:r>
      <w:r>
        <w:rPr>
          <w:rFonts w:ascii="Times New Roman" w:hAnsi="Times New Roman"/>
          <w:color w:val="231F20"/>
        </w:rPr>
        <w:t>entire class.  For this study, it was administered to the entire class at the same time.  Each question contained photographs of Garfield in a Likert</w:t>
      </w:r>
      <w:r w:rsidR="00B806E3">
        <w:rPr>
          <w:rFonts w:ascii="Times New Roman" w:hAnsi="Times New Roman"/>
          <w:color w:val="231F20"/>
        </w:rPr>
        <w:t>-</w:t>
      </w:r>
      <w:r>
        <w:rPr>
          <w:rFonts w:ascii="Times New Roman" w:hAnsi="Times New Roman"/>
          <w:color w:val="231F20"/>
        </w:rPr>
        <w:t xml:space="preserve">scale format.  It is suggested that the test takes approximately 20 minutes to complete.   </w:t>
      </w:r>
    </w:p>
    <w:p w:rsidR="00477CBA" w:rsidRDefault="005E65BD"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Test directions indicate </w:t>
      </w:r>
      <w:r w:rsidR="00477CBA">
        <w:rPr>
          <w:rFonts w:ascii="Times New Roman" w:hAnsi="Times New Roman"/>
          <w:color w:val="231F20"/>
        </w:rPr>
        <w:t xml:space="preserve">grades </w:t>
      </w:r>
      <w:r>
        <w:rPr>
          <w:rFonts w:ascii="Times New Roman" w:hAnsi="Times New Roman"/>
          <w:color w:val="231F20"/>
        </w:rPr>
        <w:t>one to two</w:t>
      </w:r>
      <w:r w:rsidR="00477CBA">
        <w:rPr>
          <w:rFonts w:ascii="Times New Roman" w:hAnsi="Times New Roman"/>
          <w:color w:val="231F20"/>
        </w:rPr>
        <w:t xml:space="preserve"> should have the test read to them.  Grades </w:t>
      </w:r>
      <w:r>
        <w:rPr>
          <w:rFonts w:ascii="Times New Roman" w:hAnsi="Times New Roman"/>
          <w:color w:val="231F20"/>
        </w:rPr>
        <w:t>three</w:t>
      </w:r>
      <w:r w:rsidR="00477CBA">
        <w:rPr>
          <w:rFonts w:ascii="Times New Roman" w:hAnsi="Times New Roman"/>
          <w:color w:val="231F20"/>
        </w:rPr>
        <w:t xml:space="preserve"> and above can complete</w:t>
      </w:r>
      <w:r w:rsidR="004B1561">
        <w:rPr>
          <w:rFonts w:ascii="Times New Roman" w:hAnsi="Times New Roman"/>
          <w:color w:val="231F20"/>
        </w:rPr>
        <w:t xml:space="preserve"> it</w:t>
      </w:r>
      <w:r w:rsidR="00477CBA">
        <w:rPr>
          <w:rFonts w:ascii="Times New Roman" w:hAnsi="Times New Roman"/>
          <w:color w:val="231F20"/>
        </w:rPr>
        <w:t xml:space="preserve"> without having the test read to them unless the teacher chooses to read it to students who struggle in reading.  The teacher explains to students </w:t>
      </w:r>
      <w:r w:rsidR="004B1561">
        <w:rPr>
          <w:rFonts w:ascii="Times New Roman" w:hAnsi="Times New Roman"/>
          <w:color w:val="231F20"/>
        </w:rPr>
        <w:t xml:space="preserve">the purpose of the survey </w:t>
      </w:r>
      <w:r w:rsidR="00477CBA">
        <w:rPr>
          <w:rFonts w:ascii="Times New Roman" w:hAnsi="Times New Roman"/>
          <w:color w:val="231F20"/>
        </w:rPr>
        <w:t xml:space="preserve">is to find out how they feel about writing.  Each Garfield photo is then explained by the teacher so the students understand the photo they circle is the closest to how they feel about writing.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Each photograph of Garfield is assigned a point value with </w:t>
      </w:r>
      <w:r w:rsidR="005E65BD">
        <w:rPr>
          <w:rFonts w:ascii="Times New Roman" w:hAnsi="Times New Roman"/>
          <w:color w:val="231F20"/>
        </w:rPr>
        <w:t>four</w:t>
      </w:r>
      <w:r>
        <w:rPr>
          <w:rFonts w:ascii="Times New Roman" w:hAnsi="Times New Roman"/>
          <w:color w:val="231F20"/>
        </w:rPr>
        <w:t xml:space="preserve"> being the highest number </w:t>
      </w:r>
      <w:r w:rsidR="00FA733B">
        <w:rPr>
          <w:rFonts w:ascii="Times New Roman" w:hAnsi="Times New Roman"/>
          <w:color w:val="231F20"/>
        </w:rPr>
        <w:t xml:space="preserve">(very happy) </w:t>
      </w:r>
      <w:r>
        <w:rPr>
          <w:rFonts w:ascii="Times New Roman" w:hAnsi="Times New Roman"/>
          <w:color w:val="231F20"/>
        </w:rPr>
        <w:t xml:space="preserve">and </w:t>
      </w:r>
      <w:r w:rsidR="005E65BD">
        <w:rPr>
          <w:rFonts w:ascii="Times New Roman" w:hAnsi="Times New Roman"/>
          <w:color w:val="231F20"/>
        </w:rPr>
        <w:t>one</w:t>
      </w:r>
      <w:r>
        <w:rPr>
          <w:rFonts w:ascii="Times New Roman" w:hAnsi="Times New Roman"/>
          <w:color w:val="231F20"/>
        </w:rPr>
        <w:t xml:space="preserve"> being the lowest number</w:t>
      </w:r>
      <w:r w:rsidR="00FA733B">
        <w:rPr>
          <w:rFonts w:ascii="Times New Roman" w:hAnsi="Times New Roman"/>
          <w:color w:val="231F20"/>
        </w:rPr>
        <w:t xml:space="preserve"> (very upset)</w:t>
      </w:r>
      <w:r>
        <w:rPr>
          <w:rFonts w:ascii="Times New Roman" w:hAnsi="Times New Roman"/>
          <w:color w:val="231F20"/>
        </w:rPr>
        <w:t xml:space="preserve">.  The total raw score can then be converted to a percentile rank using a table provided with the </w:t>
      </w:r>
      <w:r>
        <w:rPr>
          <w:rFonts w:ascii="Times New Roman" w:hAnsi="Times New Roman"/>
          <w:color w:val="231F20"/>
        </w:rPr>
        <w:lastRenderedPageBreak/>
        <w:t xml:space="preserve">survey.  For the purpose of this study, the </w:t>
      </w:r>
      <w:r w:rsidR="00FA733B">
        <w:rPr>
          <w:rFonts w:ascii="Times New Roman" w:hAnsi="Times New Roman"/>
          <w:color w:val="231F20"/>
        </w:rPr>
        <w:t xml:space="preserve">full scale </w:t>
      </w:r>
      <w:r>
        <w:rPr>
          <w:rFonts w:ascii="Times New Roman" w:hAnsi="Times New Roman"/>
          <w:color w:val="231F20"/>
        </w:rPr>
        <w:t xml:space="preserve">raw score was used to examine growth in attitude over the length of the study.  </w:t>
      </w:r>
    </w:p>
    <w:p w:rsidR="00477CBA" w:rsidRPr="00126569" w:rsidRDefault="00477CBA" w:rsidP="00591D3C">
      <w:pPr>
        <w:pStyle w:val="Heading3"/>
        <w:jc w:val="left"/>
      </w:pPr>
      <w:bookmarkStart w:id="70" w:name="_Toc426645278"/>
      <w:bookmarkStart w:id="71" w:name="_Toc428099602"/>
      <w:r>
        <w:t>Qualitative Research Instruments</w:t>
      </w:r>
      <w:bookmarkEnd w:id="70"/>
      <w:bookmarkEnd w:id="71"/>
    </w:p>
    <w:p w:rsidR="00477CBA" w:rsidRDefault="00477CBA" w:rsidP="00477CBA">
      <w:pPr>
        <w:autoSpaceDE w:val="0"/>
        <w:autoSpaceDN w:val="0"/>
        <w:adjustRightInd w:val="0"/>
        <w:ind w:firstLine="720"/>
        <w:rPr>
          <w:rFonts w:ascii="Times New Roman" w:hAnsi="Times New Roman"/>
          <w:b/>
          <w:color w:val="231F20"/>
        </w:rPr>
      </w:pPr>
      <w:r>
        <w:rPr>
          <w:rFonts w:ascii="Times New Roman" w:hAnsi="Times New Roman"/>
          <w:b/>
          <w:color w:val="231F20"/>
        </w:rPr>
        <w:t>Inter</w:t>
      </w:r>
      <w:r w:rsidR="00A87092">
        <w:rPr>
          <w:rFonts w:ascii="Times New Roman" w:hAnsi="Times New Roman"/>
          <w:b/>
          <w:color w:val="231F20"/>
        </w:rPr>
        <w:t>view p</w:t>
      </w:r>
      <w:r>
        <w:rPr>
          <w:rFonts w:ascii="Times New Roman" w:hAnsi="Times New Roman"/>
          <w:b/>
          <w:color w:val="231F20"/>
        </w:rPr>
        <w:t xml:space="preserve">rotocols.  </w:t>
      </w:r>
      <w:r w:rsidR="00E201A2">
        <w:rPr>
          <w:rFonts w:ascii="Times New Roman" w:hAnsi="Times New Roman"/>
          <w:color w:val="231F20"/>
        </w:rPr>
        <w:t xml:space="preserve">The protocols are </w:t>
      </w:r>
      <w:r>
        <w:rPr>
          <w:rFonts w:ascii="Times New Roman" w:hAnsi="Times New Roman"/>
          <w:color w:val="231F20"/>
        </w:rPr>
        <w:t>semi-structured</w:t>
      </w:r>
      <w:r w:rsidR="00E201A2">
        <w:rPr>
          <w:rFonts w:ascii="Times New Roman" w:hAnsi="Times New Roman"/>
          <w:color w:val="231F20"/>
        </w:rPr>
        <w:t xml:space="preserve"> and include open-ended questions</w:t>
      </w:r>
      <w:r>
        <w:rPr>
          <w:rFonts w:ascii="Times New Roman" w:hAnsi="Times New Roman"/>
          <w:color w:val="231F20"/>
        </w:rPr>
        <w:t xml:space="preserve">.  All interviews were recorded and transcribed by the researcher for review and data analysis.  The interviews </w:t>
      </w:r>
      <w:r w:rsidR="005E65BD">
        <w:rPr>
          <w:rFonts w:ascii="Times New Roman" w:hAnsi="Times New Roman"/>
          <w:color w:val="231F20"/>
        </w:rPr>
        <w:t xml:space="preserve">consisted of </w:t>
      </w:r>
      <w:r>
        <w:rPr>
          <w:rFonts w:ascii="Times New Roman" w:hAnsi="Times New Roman"/>
          <w:color w:val="231F20"/>
        </w:rPr>
        <w:t xml:space="preserve">a student interview protocol (Appendix F </w:t>
      </w:r>
      <w:r w:rsidR="005E65BD">
        <w:rPr>
          <w:rFonts w:ascii="Times New Roman" w:hAnsi="Times New Roman"/>
          <w:color w:val="231F20"/>
        </w:rPr>
        <w:t>and</w:t>
      </w:r>
      <w:r>
        <w:rPr>
          <w:rFonts w:ascii="Times New Roman" w:hAnsi="Times New Roman"/>
          <w:color w:val="231F20"/>
        </w:rPr>
        <w:t xml:space="preserve"> G).  Appendix F is the protocol for the Comparison group and Appendix G is the protocol for the Treatment group.  Transcribed data is stored as password protected documents on the researcher’s computer.  Pseudonyms were used in place of the participants’ real names for protection of confidentiality.</w:t>
      </w:r>
    </w:p>
    <w:p w:rsidR="00477CBA" w:rsidRDefault="00477CBA" w:rsidP="00063408">
      <w:pPr>
        <w:pStyle w:val="Heading2"/>
      </w:pPr>
      <w:bookmarkStart w:id="72" w:name="_Toc428099603"/>
      <w:r>
        <w:t>Procedures</w:t>
      </w:r>
      <w:bookmarkEnd w:id="72"/>
    </w:p>
    <w:p w:rsidR="00526FE7" w:rsidRDefault="00477CBA" w:rsidP="000D7BDC">
      <w:pPr>
        <w:autoSpaceDE w:val="0"/>
        <w:autoSpaceDN w:val="0"/>
        <w:adjustRightInd w:val="0"/>
        <w:ind w:firstLine="720"/>
        <w:rPr>
          <w:rFonts w:ascii="Times New Roman" w:hAnsi="Times New Roman"/>
          <w:b/>
          <w:color w:val="231F20"/>
        </w:rPr>
      </w:pPr>
      <w:r>
        <w:rPr>
          <w:rFonts w:ascii="Times New Roman" w:hAnsi="Times New Roman"/>
          <w:color w:val="231F20"/>
        </w:rPr>
        <w:t xml:space="preserve">The study employed five distinct phases.  Phase I consisted of pre quantitative data collection, while phase II consisted of implementation of the writing instruction. Phase III consisted of post quantitative data collection and Phase IV consisted of qualitative data collection.  Phase V was the interpretation phase.  Activities </w:t>
      </w:r>
      <w:r w:rsidR="00A87092">
        <w:rPr>
          <w:rFonts w:ascii="Times New Roman" w:hAnsi="Times New Roman"/>
          <w:color w:val="231F20"/>
        </w:rPr>
        <w:t>that took place in each phase are</w:t>
      </w:r>
      <w:r>
        <w:rPr>
          <w:rFonts w:ascii="Times New Roman" w:hAnsi="Times New Roman"/>
          <w:color w:val="231F20"/>
        </w:rPr>
        <w:t xml:space="preserve"> discussed next.</w:t>
      </w:r>
    </w:p>
    <w:p w:rsidR="00477CBA" w:rsidRDefault="00477CBA" w:rsidP="00591D3C">
      <w:pPr>
        <w:pStyle w:val="Heading3"/>
        <w:jc w:val="left"/>
      </w:pPr>
      <w:bookmarkStart w:id="73" w:name="_Toc426645280"/>
      <w:bookmarkStart w:id="74" w:name="_Toc428099604"/>
      <w:r>
        <w:t>Phase I</w:t>
      </w:r>
      <w:bookmarkEnd w:id="73"/>
      <w:bookmarkEnd w:id="74"/>
    </w:p>
    <w:p w:rsidR="00477CBA" w:rsidRDefault="00477CBA" w:rsidP="00477CBA">
      <w:pPr>
        <w:autoSpaceDE w:val="0"/>
        <w:autoSpaceDN w:val="0"/>
        <w:adjustRightInd w:val="0"/>
        <w:rPr>
          <w:rFonts w:ascii="Times New Roman" w:hAnsi="Times New Roman"/>
          <w:color w:val="231F20"/>
        </w:rPr>
      </w:pPr>
      <w:r>
        <w:rPr>
          <w:rFonts w:ascii="Times New Roman" w:hAnsi="Times New Roman"/>
          <w:b/>
          <w:color w:val="231F20"/>
        </w:rPr>
        <w:tab/>
      </w:r>
      <w:r w:rsidRPr="00A87092">
        <w:rPr>
          <w:rFonts w:ascii="Times New Roman" w:hAnsi="Times New Roman"/>
          <w:b/>
          <w:color w:val="231F20"/>
        </w:rPr>
        <w:t>Quantitative Data Collection</w:t>
      </w:r>
      <w:r>
        <w:rPr>
          <w:rFonts w:ascii="Times New Roman" w:hAnsi="Times New Roman"/>
          <w:b/>
          <w:i/>
          <w:color w:val="231F20"/>
        </w:rPr>
        <w:t xml:space="preserve">.  </w:t>
      </w:r>
      <w:r>
        <w:rPr>
          <w:rFonts w:ascii="Times New Roman" w:hAnsi="Times New Roman"/>
          <w:color w:val="231F20"/>
        </w:rPr>
        <w:t xml:space="preserve">Quantitative data collection consisted of the collection of a pre writing sample and a writing attitude survey. </w:t>
      </w:r>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ab/>
      </w:r>
      <w:r w:rsidRPr="00A87092">
        <w:rPr>
          <w:rFonts w:ascii="Times New Roman" w:hAnsi="Times New Roman"/>
          <w:b/>
          <w:i/>
          <w:color w:val="231F20"/>
        </w:rPr>
        <w:t xml:space="preserve">Pre </w:t>
      </w:r>
      <w:r w:rsidR="00A87092" w:rsidRPr="00A87092">
        <w:rPr>
          <w:rFonts w:ascii="Times New Roman" w:hAnsi="Times New Roman"/>
          <w:b/>
          <w:i/>
          <w:color w:val="231F20"/>
        </w:rPr>
        <w:t>w</w:t>
      </w:r>
      <w:r w:rsidRPr="00A87092">
        <w:rPr>
          <w:rFonts w:ascii="Times New Roman" w:hAnsi="Times New Roman"/>
          <w:b/>
          <w:i/>
          <w:color w:val="231F20"/>
        </w:rPr>
        <w:t xml:space="preserve">riting </w:t>
      </w:r>
      <w:r w:rsidR="00A87092" w:rsidRPr="00A87092">
        <w:rPr>
          <w:rFonts w:ascii="Times New Roman" w:hAnsi="Times New Roman"/>
          <w:b/>
          <w:i/>
          <w:color w:val="231F20"/>
        </w:rPr>
        <w:t>a</w:t>
      </w:r>
      <w:r w:rsidRPr="00A87092">
        <w:rPr>
          <w:rFonts w:ascii="Times New Roman" w:hAnsi="Times New Roman"/>
          <w:b/>
          <w:i/>
          <w:color w:val="231F20"/>
        </w:rPr>
        <w:t>ssessment</w:t>
      </w:r>
      <w:r>
        <w:rPr>
          <w:rFonts w:ascii="Times New Roman" w:hAnsi="Times New Roman"/>
          <w:b/>
          <w:color w:val="231F20"/>
        </w:rPr>
        <w:t xml:space="preserve">.  </w:t>
      </w:r>
      <w:r>
        <w:rPr>
          <w:rFonts w:ascii="Times New Roman" w:hAnsi="Times New Roman"/>
          <w:color w:val="231F20"/>
        </w:rPr>
        <w:t xml:space="preserve">A writing sample was collected from all participants at the beginning of the study in the fall of 2013 by the participating teacher.  The writing </w:t>
      </w:r>
      <w:r w:rsidR="004D11E0">
        <w:rPr>
          <w:rFonts w:ascii="Times New Roman" w:hAnsi="Times New Roman"/>
          <w:color w:val="231F20"/>
        </w:rPr>
        <w:t>sample</w:t>
      </w:r>
      <w:r>
        <w:rPr>
          <w:rFonts w:ascii="Times New Roman" w:hAnsi="Times New Roman"/>
          <w:color w:val="231F20"/>
        </w:rPr>
        <w:t xml:space="preserve"> was based on the persuasive writing prompt provided by the researcher.  The researcher then collected the writing samples and had them scored by the scorers.  Any </w:t>
      </w:r>
      <w:r>
        <w:rPr>
          <w:rFonts w:ascii="Times New Roman" w:hAnsi="Times New Roman"/>
          <w:color w:val="231F20"/>
        </w:rPr>
        <w:lastRenderedPageBreak/>
        <w:t xml:space="preserve">inconsistencies in the scoring were resolved through a discussion between the scorers.  After </w:t>
      </w:r>
      <w:r w:rsidR="00A87092">
        <w:rPr>
          <w:rFonts w:ascii="Times New Roman" w:hAnsi="Times New Roman"/>
          <w:color w:val="231F20"/>
        </w:rPr>
        <w:t>10</w:t>
      </w:r>
      <w:r>
        <w:rPr>
          <w:rFonts w:ascii="Times New Roman" w:hAnsi="Times New Roman"/>
          <w:color w:val="231F20"/>
        </w:rPr>
        <w:t xml:space="preserve"> weeks of curriculum implementation and instruction, the students produced a post writing sample based on the same prompt.  </w:t>
      </w:r>
    </w:p>
    <w:p w:rsidR="00477CBA" w:rsidRDefault="00477CBA" w:rsidP="00477CBA">
      <w:pPr>
        <w:autoSpaceDE w:val="0"/>
        <w:autoSpaceDN w:val="0"/>
        <w:adjustRightInd w:val="0"/>
        <w:rPr>
          <w:rFonts w:ascii="Times New Roman" w:hAnsi="Times New Roman"/>
          <w:b/>
          <w:color w:val="231F20"/>
        </w:rPr>
      </w:pPr>
      <w:r>
        <w:rPr>
          <w:rFonts w:ascii="Times New Roman" w:hAnsi="Times New Roman"/>
          <w:color w:val="231F20"/>
        </w:rPr>
        <w:tab/>
      </w:r>
      <w:r w:rsidRPr="00A87092">
        <w:rPr>
          <w:rFonts w:ascii="Times New Roman" w:hAnsi="Times New Roman"/>
          <w:b/>
          <w:i/>
          <w:color w:val="231F20"/>
        </w:rPr>
        <w:t xml:space="preserve">Pre </w:t>
      </w:r>
      <w:r w:rsidR="00A87092" w:rsidRPr="00A87092">
        <w:rPr>
          <w:rFonts w:ascii="Times New Roman" w:hAnsi="Times New Roman"/>
          <w:b/>
          <w:i/>
          <w:color w:val="231F20"/>
        </w:rPr>
        <w:t>w</w:t>
      </w:r>
      <w:r w:rsidRPr="00A87092">
        <w:rPr>
          <w:rFonts w:ascii="Times New Roman" w:hAnsi="Times New Roman"/>
          <w:b/>
          <w:i/>
          <w:color w:val="231F20"/>
        </w:rPr>
        <w:t xml:space="preserve">riting </w:t>
      </w:r>
      <w:r w:rsidR="00A87092" w:rsidRPr="00A87092">
        <w:rPr>
          <w:rFonts w:ascii="Times New Roman" w:hAnsi="Times New Roman"/>
          <w:b/>
          <w:i/>
          <w:color w:val="231F20"/>
        </w:rPr>
        <w:t>a</w:t>
      </w:r>
      <w:r w:rsidRPr="00A87092">
        <w:rPr>
          <w:rFonts w:ascii="Times New Roman" w:hAnsi="Times New Roman"/>
          <w:b/>
          <w:i/>
          <w:color w:val="231F20"/>
        </w:rPr>
        <w:t xml:space="preserve">ttitude </w:t>
      </w:r>
      <w:r w:rsidR="00A87092" w:rsidRPr="00A87092">
        <w:rPr>
          <w:rFonts w:ascii="Times New Roman" w:hAnsi="Times New Roman"/>
          <w:b/>
          <w:i/>
          <w:color w:val="231F20"/>
        </w:rPr>
        <w:t>s</w:t>
      </w:r>
      <w:r w:rsidRPr="00A87092">
        <w:rPr>
          <w:rFonts w:ascii="Times New Roman" w:hAnsi="Times New Roman"/>
          <w:b/>
          <w:i/>
          <w:color w:val="231F20"/>
        </w:rPr>
        <w:t>urvey</w:t>
      </w:r>
      <w:r>
        <w:rPr>
          <w:rFonts w:ascii="Times New Roman" w:hAnsi="Times New Roman"/>
          <w:b/>
          <w:color w:val="231F20"/>
        </w:rPr>
        <w:t xml:space="preserve">.  </w:t>
      </w:r>
      <w:r>
        <w:rPr>
          <w:rFonts w:ascii="Times New Roman" w:hAnsi="Times New Roman"/>
          <w:color w:val="231F20"/>
        </w:rPr>
        <w:t xml:space="preserve">The participating teacher gave a writing attitude survey to all participants at the beginning of the </w:t>
      </w:r>
      <w:r w:rsidR="00A87092">
        <w:rPr>
          <w:rFonts w:ascii="Times New Roman" w:hAnsi="Times New Roman"/>
          <w:color w:val="231F20"/>
        </w:rPr>
        <w:t>10</w:t>
      </w:r>
      <w:r>
        <w:rPr>
          <w:rFonts w:ascii="Times New Roman" w:hAnsi="Times New Roman"/>
          <w:color w:val="231F20"/>
        </w:rPr>
        <w:t xml:space="preserve">-week study.  After </w:t>
      </w:r>
      <w:r w:rsidR="00A87092">
        <w:rPr>
          <w:rFonts w:ascii="Times New Roman" w:hAnsi="Times New Roman"/>
          <w:color w:val="231F20"/>
        </w:rPr>
        <w:t xml:space="preserve">students </w:t>
      </w:r>
      <w:r>
        <w:rPr>
          <w:rFonts w:ascii="Times New Roman" w:hAnsi="Times New Roman"/>
          <w:color w:val="231F20"/>
        </w:rPr>
        <w:t>complet</w:t>
      </w:r>
      <w:r w:rsidR="00A87092">
        <w:rPr>
          <w:rFonts w:ascii="Times New Roman" w:hAnsi="Times New Roman"/>
          <w:color w:val="231F20"/>
        </w:rPr>
        <w:t>ed</w:t>
      </w:r>
      <w:r>
        <w:rPr>
          <w:rFonts w:ascii="Times New Roman" w:hAnsi="Times New Roman"/>
          <w:color w:val="231F20"/>
        </w:rPr>
        <w:t xml:space="preserve"> the writing attitude survey the researcher collected them from the participating teacher.  They were then scored according to the directions provided on the survey by the researcher.  This provided a baseline score for each participant.  The focus of the writing attitude survey was to determine how the students felt about writing before receiving instruction in persuasive writing and their writing practices.  </w:t>
      </w:r>
    </w:p>
    <w:p w:rsidR="00477CBA" w:rsidRDefault="00477CBA" w:rsidP="00591D3C">
      <w:pPr>
        <w:pStyle w:val="Heading3"/>
        <w:jc w:val="left"/>
      </w:pPr>
      <w:bookmarkStart w:id="75" w:name="_Toc426645281"/>
      <w:bookmarkStart w:id="76" w:name="_Toc428099605"/>
      <w:r>
        <w:t>Phase II</w:t>
      </w:r>
      <w:bookmarkEnd w:id="75"/>
      <w:bookmarkEnd w:id="76"/>
    </w:p>
    <w:p w:rsidR="00477CBA" w:rsidRDefault="00477CBA" w:rsidP="00477CBA">
      <w:pPr>
        <w:autoSpaceDE w:val="0"/>
        <w:autoSpaceDN w:val="0"/>
        <w:adjustRightInd w:val="0"/>
        <w:rPr>
          <w:rFonts w:ascii="Times New Roman" w:hAnsi="Times New Roman"/>
          <w:color w:val="231F20"/>
        </w:rPr>
      </w:pPr>
      <w:r>
        <w:rPr>
          <w:rFonts w:ascii="Times New Roman" w:hAnsi="Times New Roman"/>
          <w:b/>
          <w:color w:val="231F20"/>
        </w:rPr>
        <w:tab/>
      </w:r>
      <w:r>
        <w:rPr>
          <w:rFonts w:ascii="Times New Roman" w:hAnsi="Times New Roman"/>
          <w:color w:val="231F20"/>
        </w:rPr>
        <w:t xml:space="preserve">The participating teacher administered the </w:t>
      </w:r>
      <w:r w:rsidR="004D11E0">
        <w:rPr>
          <w:rFonts w:ascii="Times New Roman" w:hAnsi="Times New Roman"/>
          <w:color w:val="231F20"/>
        </w:rPr>
        <w:t xml:space="preserve">modified </w:t>
      </w:r>
      <w:r w:rsidRPr="00EB4A7D">
        <w:rPr>
          <w:rFonts w:ascii="Times New Roman" w:hAnsi="Times New Roman"/>
          <w:color w:val="231F20"/>
        </w:rPr>
        <w:t>Lucy Calkins</w:t>
      </w:r>
      <w:r>
        <w:rPr>
          <w:rFonts w:ascii="Times New Roman" w:hAnsi="Times New Roman"/>
          <w:i/>
          <w:color w:val="231F20"/>
        </w:rPr>
        <w:t xml:space="preserve"> </w:t>
      </w:r>
      <w:r>
        <w:rPr>
          <w:rFonts w:ascii="Times New Roman" w:hAnsi="Times New Roman"/>
          <w:color w:val="231F20"/>
        </w:rPr>
        <w:t>writing curriculum</w:t>
      </w:r>
      <w:r w:rsidR="004D11E0">
        <w:rPr>
          <w:rFonts w:ascii="Times New Roman" w:hAnsi="Times New Roman"/>
          <w:color w:val="231F20"/>
        </w:rPr>
        <w:t xml:space="preserve"> (2013)</w:t>
      </w:r>
      <w:r>
        <w:rPr>
          <w:rFonts w:ascii="Times New Roman" w:hAnsi="Times New Roman"/>
          <w:color w:val="231F20"/>
        </w:rPr>
        <w:t xml:space="preserve"> selected for this study during a </w:t>
      </w:r>
      <w:r w:rsidR="00A87092">
        <w:rPr>
          <w:rFonts w:ascii="Times New Roman" w:hAnsi="Times New Roman"/>
          <w:color w:val="231F20"/>
        </w:rPr>
        <w:t>10</w:t>
      </w:r>
      <w:r>
        <w:rPr>
          <w:rFonts w:ascii="Times New Roman" w:hAnsi="Times New Roman"/>
          <w:color w:val="231F20"/>
        </w:rPr>
        <w:t>-week period for both groups.  During this time, the researcher carried</w:t>
      </w:r>
      <w:r w:rsidR="00A87092">
        <w:rPr>
          <w:rFonts w:ascii="Times New Roman" w:hAnsi="Times New Roman"/>
          <w:color w:val="231F20"/>
        </w:rPr>
        <w:t xml:space="preserve"> </w:t>
      </w:r>
      <w:r>
        <w:rPr>
          <w:rFonts w:ascii="Times New Roman" w:hAnsi="Times New Roman"/>
          <w:color w:val="231F20"/>
        </w:rPr>
        <w:t xml:space="preserve">out periodic observations to make sure both groups were receiving the same instruction designed for this study.  During this instructional time, the participating teacher conducted </w:t>
      </w:r>
      <w:r w:rsidRPr="00EB4A7D">
        <w:rPr>
          <w:rFonts w:ascii="Times New Roman" w:hAnsi="Times New Roman"/>
          <w:color w:val="231F20"/>
        </w:rPr>
        <w:t>Lucy Calkins</w:t>
      </w:r>
      <w:r>
        <w:rPr>
          <w:rFonts w:ascii="Times New Roman" w:hAnsi="Times New Roman"/>
          <w:i/>
          <w:color w:val="231F20"/>
        </w:rPr>
        <w:t xml:space="preserve"> </w:t>
      </w:r>
      <w:r>
        <w:rPr>
          <w:rFonts w:ascii="Times New Roman" w:hAnsi="Times New Roman"/>
          <w:color w:val="231F20"/>
        </w:rPr>
        <w:t xml:space="preserve">writing workshop three days a week and students used the other two days to brainstorm and share what they were learning.  It was during the three writing workshop days that one group wrote using the blog and the other group wrote using the traditional (paper and pencil) method. </w:t>
      </w:r>
    </w:p>
    <w:p w:rsidR="00477CBA" w:rsidRPr="005F66D7" w:rsidRDefault="00477CBA" w:rsidP="00477CBA">
      <w:pPr>
        <w:autoSpaceDE w:val="0"/>
        <w:autoSpaceDN w:val="0"/>
        <w:adjustRightInd w:val="0"/>
        <w:ind w:firstLine="720"/>
        <w:rPr>
          <w:rFonts w:ascii="Times New Roman" w:hAnsi="Times New Roman"/>
          <w:color w:val="231F20"/>
        </w:rPr>
      </w:pPr>
      <w:r>
        <w:rPr>
          <w:rFonts w:ascii="Times New Roman" w:hAnsi="Times New Roman"/>
          <w:b/>
          <w:color w:val="231F20"/>
        </w:rPr>
        <w:t xml:space="preserve">Observations for </w:t>
      </w:r>
      <w:r w:rsidR="00A87092">
        <w:rPr>
          <w:rFonts w:ascii="Times New Roman" w:hAnsi="Times New Roman"/>
          <w:b/>
          <w:color w:val="231F20"/>
        </w:rPr>
        <w:t>f</w:t>
      </w:r>
      <w:r>
        <w:rPr>
          <w:rFonts w:ascii="Times New Roman" w:hAnsi="Times New Roman"/>
          <w:b/>
          <w:color w:val="231F20"/>
        </w:rPr>
        <w:t xml:space="preserve">idelity of </w:t>
      </w:r>
      <w:r w:rsidR="00A87092">
        <w:rPr>
          <w:rFonts w:ascii="Times New Roman" w:hAnsi="Times New Roman"/>
          <w:b/>
          <w:color w:val="231F20"/>
        </w:rPr>
        <w:t>i</w:t>
      </w:r>
      <w:r>
        <w:rPr>
          <w:rFonts w:ascii="Times New Roman" w:hAnsi="Times New Roman"/>
          <w:b/>
          <w:color w:val="231F20"/>
        </w:rPr>
        <w:t xml:space="preserve">mplementation.  </w:t>
      </w:r>
      <w:r>
        <w:rPr>
          <w:rFonts w:ascii="Times New Roman" w:hAnsi="Times New Roman"/>
          <w:color w:val="231F20"/>
        </w:rPr>
        <w:t xml:space="preserve">The researcher observed in the computer lab and classroom a few times each week to make sure the participating teacher was giving both groups the same instruction and that the research procedures </w:t>
      </w:r>
      <w:r>
        <w:rPr>
          <w:rFonts w:ascii="Times New Roman" w:hAnsi="Times New Roman"/>
          <w:color w:val="231F20"/>
        </w:rPr>
        <w:lastRenderedPageBreak/>
        <w:t xml:space="preserve">were being followed. </w:t>
      </w:r>
      <w:r w:rsidR="004D11E0">
        <w:rPr>
          <w:rFonts w:ascii="Times New Roman" w:hAnsi="Times New Roman"/>
          <w:color w:val="231F20"/>
        </w:rPr>
        <w:t xml:space="preserve"> </w:t>
      </w:r>
      <w:r>
        <w:rPr>
          <w:rFonts w:ascii="Times New Roman" w:hAnsi="Times New Roman"/>
          <w:color w:val="231F20"/>
        </w:rPr>
        <w:t xml:space="preserve">There was no protocol for this as it was simply to verify and to ensure fidelity.  </w:t>
      </w:r>
    </w:p>
    <w:p w:rsidR="00477CBA" w:rsidRPr="005E71C2" w:rsidRDefault="00477CBA" w:rsidP="00591D3C">
      <w:pPr>
        <w:pStyle w:val="Heading3"/>
        <w:jc w:val="left"/>
      </w:pPr>
      <w:bookmarkStart w:id="77" w:name="_Toc426645282"/>
      <w:bookmarkStart w:id="78" w:name="_Toc428099606"/>
      <w:r>
        <w:t>Phase III</w:t>
      </w:r>
      <w:bookmarkEnd w:id="77"/>
      <w:bookmarkEnd w:id="78"/>
      <w:r>
        <w:t xml:space="preserve">    </w:t>
      </w:r>
    </w:p>
    <w:p w:rsidR="00477CBA" w:rsidRDefault="00477CBA" w:rsidP="00477CBA">
      <w:pPr>
        <w:autoSpaceDE w:val="0"/>
        <w:autoSpaceDN w:val="0"/>
        <w:adjustRightInd w:val="0"/>
        <w:ind w:firstLine="720"/>
        <w:rPr>
          <w:rFonts w:ascii="Times New Roman" w:hAnsi="Times New Roman"/>
          <w:color w:val="231F20"/>
        </w:rPr>
      </w:pPr>
      <w:r w:rsidRPr="00A87092">
        <w:rPr>
          <w:rFonts w:ascii="Times New Roman" w:hAnsi="Times New Roman"/>
          <w:b/>
          <w:color w:val="231F20"/>
        </w:rPr>
        <w:t xml:space="preserve">Quantitative </w:t>
      </w:r>
      <w:r w:rsidR="00A87092">
        <w:rPr>
          <w:rFonts w:ascii="Times New Roman" w:hAnsi="Times New Roman"/>
          <w:b/>
          <w:color w:val="231F20"/>
        </w:rPr>
        <w:t>d</w:t>
      </w:r>
      <w:r w:rsidRPr="00A87092">
        <w:rPr>
          <w:rFonts w:ascii="Times New Roman" w:hAnsi="Times New Roman"/>
          <w:b/>
          <w:color w:val="231F20"/>
        </w:rPr>
        <w:t xml:space="preserve">ata </w:t>
      </w:r>
      <w:r w:rsidR="00A87092">
        <w:rPr>
          <w:rFonts w:ascii="Times New Roman" w:hAnsi="Times New Roman"/>
          <w:b/>
          <w:color w:val="231F20"/>
        </w:rPr>
        <w:t>c</w:t>
      </w:r>
      <w:r w:rsidRPr="00A87092">
        <w:rPr>
          <w:rFonts w:ascii="Times New Roman" w:hAnsi="Times New Roman"/>
          <w:b/>
          <w:color w:val="231F20"/>
        </w:rPr>
        <w:t>ollection</w:t>
      </w:r>
      <w:r>
        <w:rPr>
          <w:rFonts w:ascii="Times New Roman" w:hAnsi="Times New Roman"/>
          <w:b/>
          <w:i/>
          <w:color w:val="231F20"/>
        </w:rPr>
        <w:t xml:space="preserve">.  </w:t>
      </w:r>
      <w:r>
        <w:rPr>
          <w:rFonts w:ascii="Times New Roman" w:hAnsi="Times New Roman"/>
          <w:color w:val="231F20"/>
        </w:rPr>
        <w:t xml:space="preserve">Quantitative data collection consisted of the collection of a post writing sample and a </w:t>
      </w:r>
      <w:r w:rsidR="004D11E0">
        <w:rPr>
          <w:rFonts w:ascii="Times New Roman" w:hAnsi="Times New Roman"/>
          <w:color w:val="231F20"/>
        </w:rPr>
        <w:t xml:space="preserve">post </w:t>
      </w:r>
      <w:r>
        <w:rPr>
          <w:rFonts w:ascii="Times New Roman" w:hAnsi="Times New Roman"/>
          <w:color w:val="231F20"/>
        </w:rPr>
        <w:t xml:space="preserve">writing attitude survey. </w:t>
      </w:r>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ab/>
      </w:r>
      <w:r w:rsidRPr="00A87092">
        <w:rPr>
          <w:rFonts w:ascii="Times New Roman" w:hAnsi="Times New Roman"/>
          <w:b/>
          <w:i/>
          <w:color w:val="231F20"/>
        </w:rPr>
        <w:t xml:space="preserve">Post </w:t>
      </w:r>
      <w:r w:rsidR="00A87092" w:rsidRPr="00A87092">
        <w:rPr>
          <w:rFonts w:ascii="Times New Roman" w:hAnsi="Times New Roman"/>
          <w:b/>
          <w:i/>
          <w:color w:val="231F20"/>
        </w:rPr>
        <w:t>w</w:t>
      </w:r>
      <w:r w:rsidRPr="00A87092">
        <w:rPr>
          <w:rFonts w:ascii="Times New Roman" w:hAnsi="Times New Roman"/>
          <w:b/>
          <w:i/>
          <w:color w:val="231F20"/>
        </w:rPr>
        <w:t xml:space="preserve">riting </w:t>
      </w:r>
      <w:r w:rsidR="00A87092" w:rsidRPr="00A87092">
        <w:rPr>
          <w:rFonts w:ascii="Times New Roman" w:hAnsi="Times New Roman"/>
          <w:b/>
          <w:i/>
          <w:color w:val="231F20"/>
        </w:rPr>
        <w:t>a</w:t>
      </w:r>
      <w:r w:rsidRPr="00A87092">
        <w:rPr>
          <w:rFonts w:ascii="Times New Roman" w:hAnsi="Times New Roman"/>
          <w:b/>
          <w:i/>
          <w:color w:val="231F20"/>
        </w:rPr>
        <w:t>ssessment</w:t>
      </w:r>
      <w:r>
        <w:rPr>
          <w:rFonts w:ascii="Times New Roman" w:hAnsi="Times New Roman"/>
          <w:b/>
          <w:color w:val="231F20"/>
        </w:rPr>
        <w:t xml:space="preserve">.  </w:t>
      </w:r>
      <w:r>
        <w:rPr>
          <w:rFonts w:ascii="Times New Roman" w:hAnsi="Times New Roman"/>
          <w:color w:val="231F20"/>
        </w:rPr>
        <w:t xml:space="preserve">A writing sample was collected from all participants at the end of the </w:t>
      </w:r>
      <w:r w:rsidR="00A87092">
        <w:rPr>
          <w:rFonts w:ascii="Times New Roman" w:hAnsi="Times New Roman"/>
          <w:color w:val="231F20"/>
        </w:rPr>
        <w:t>10</w:t>
      </w:r>
      <w:r>
        <w:rPr>
          <w:rFonts w:ascii="Times New Roman" w:hAnsi="Times New Roman"/>
          <w:color w:val="231F20"/>
        </w:rPr>
        <w:t xml:space="preserve">-week study in the fall of 2013 by the participating teacher.  The writing samples were based on a persuasive writing prompt provided by the researcher.  The researcher then collected the writing samples from the participating teacher and had them scored by the two scorers who also scored the pre writing samples.  Any inconsistencies in the scoring were resolved through a discussion between the scorers.  The collection of pre and post writing samples allowed the researcher to make comparisons of growth in persuasive writing.  </w:t>
      </w:r>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ab/>
      </w:r>
      <w:r w:rsidRPr="00A87092">
        <w:rPr>
          <w:rFonts w:ascii="Times New Roman" w:hAnsi="Times New Roman"/>
          <w:b/>
          <w:i/>
          <w:color w:val="231F20"/>
        </w:rPr>
        <w:t xml:space="preserve">Post </w:t>
      </w:r>
      <w:r w:rsidR="00A87092" w:rsidRPr="00A87092">
        <w:rPr>
          <w:rFonts w:ascii="Times New Roman" w:hAnsi="Times New Roman"/>
          <w:b/>
          <w:i/>
          <w:color w:val="231F20"/>
        </w:rPr>
        <w:t>w</w:t>
      </w:r>
      <w:r w:rsidRPr="00A87092">
        <w:rPr>
          <w:rFonts w:ascii="Times New Roman" w:hAnsi="Times New Roman"/>
          <w:b/>
          <w:i/>
          <w:color w:val="231F20"/>
        </w:rPr>
        <w:t xml:space="preserve">riting </w:t>
      </w:r>
      <w:r w:rsidR="00A87092" w:rsidRPr="00A87092">
        <w:rPr>
          <w:rFonts w:ascii="Times New Roman" w:hAnsi="Times New Roman"/>
          <w:b/>
          <w:i/>
          <w:color w:val="231F20"/>
        </w:rPr>
        <w:t>a</w:t>
      </w:r>
      <w:r w:rsidRPr="00A87092">
        <w:rPr>
          <w:rFonts w:ascii="Times New Roman" w:hAnsi="Times New Roman"/>
          <w:b/>
          <w:i/>
          <w:color w:val="231F20"/>
        </w:rPr>
        <w:t xml:space="preserve">ttitude </w:t>
      </w:r>
      <w:r w:rsidR="00A87092" w:rsidRPr="00A87092">
        <w:rPr>
          <w:rFonts w:ascii="Times New Roman" w:hAnsi="Times New Roman"/>
          <w:b/>
          <w:i/>
          <w:color w:val="231F20"/>
        </w:rPr>
        <w:t>s</w:t>
      </w:r>
      <w:r w:rsidRPr="00A87092">
        <w:rPr>
          <w:rFonts w:ascii="Times New Roman" w:hAnsi="Times New Roman"/>
          <w:b/>
          <w:i/>
          <w:color w:val="231F20"/>
        </w:rPr>
        <w:t>urvey</w:t>
      </w:r>
      <w:r>
        <w:rPr>
          <w:rFonts w:ascii="Times New Roman" w:hAnsi="Times New Roman"/>
          <w:b/>
          <w:color w:val="231F20"/>
        </w:rPr>
        <w:t xml:space="preserve">.  </w:t>
      </w:r>
      <w:r>
        <w:rPr>
          <w:rFonts w:ascii="Times New Roman" w:hAnsi="Times New Roman"/>
          <w:color w:val="231F20"/>
        </w:rPr>
        <w:t xml:space="preserve">The participating teacher gave the same writing attitude survey used in the pre assessment to all participants at the end of the </w:t>
      </w:r>
      <w:r w:rsidR="00A87092">
        <w:rPr>
          <w:rFonts w:ascii="Times New Roman" w:hAnsi="Times New Roman"/>
          <w:color w:val="231F20"/>
        </w:rPr>
        <w:t>10</w:t>
      </w:r>
      <w:r>
        <w:rPr>
          <w:rFonts w:ascii="Times New Roman" w:hAnsi="Times New Roman"/>
          <w:color w:val="231F20"/>
        </w:rPr>
        <w:t>-week study.  After</w:t>
      </w:r>
      <w:r w:rsidR="00976F8D">
        <w:rPr>
          <w:rFonts w:ascii="Times New Roman" w:hAnsi="Times New Roman"/>
          <w:color w:val="231F20"/>
        </w:rPr>
        <w:t xml:space="preserve"> students</w:t>
      </w:r>
      <w:r>
        <w:rPr>
          <w:rFonts w:ascii="Times New Roman" w:hAnsi="Times New Roman"/>
          <w:color w:val="231F20"/>
        </w:rPr>
        <w:t xml:space="preserve"> complet</w:t>
      </w:r>
      <w:r w:rsidR="00976F8D">
        <w:rPr>
          <w:rFonts w:ascii="Times New Roman" w:hAnsi="Times New Roman"/>
          <w:color w:val="231F20"/>
        </w:rPr>
        <w:t>ed</w:t>
      </w:r>
      <w:r>
        <w:rPr>
          <w:rFonts w:ascii="Times New Roman" w:hAnsi="Times New Roman"/>
          <w:color w:val="231F20"/>
        </w:rPr>
        <w:t xml:space="preserve"> the writing attitude survey</w:t>
      </w:r>
      <w:r w:rsidR="00976F8D">
        <w:rPr>
          <w:rFonts w:ascii="Times New Roman" w:hAnsi="Times New Roman"/>
          <w:color w:val="231F20"/>
        </w:rPr>
        <w:t>,</w:t>
      </w:r>
      <w:r>
        <w:rPr>
          <w:rFonts w:ascii="Times New Roman" w:hAnsi="Times New Roman"/>
          <w:color w:val="231F20"/>
        </w:rPr>
        <w:t xml:space="preserve"> the researcher collected them from the participating teacher.  Then they were scored according to the directions provided on the survey by the researcher.  The focus of the writing attitude survey was to determine how the students felt about writing after receiving instruction in persuasive writing and writing practices.  </w:t>
      </w:r>
    </w:p>
    <w:p w:rsidR="00477CBA" w:rsidRPr="00FA263B" w:rsidRDefault="00477CBA" w:rsidP="00591D3C">
      <w:pPr>
        <w:pStyle w:val="Heading3"/>
        <w:jc w:val="left"/>
      </w:pPr>
      <w:bookmarkStart w:id="79" w:name="_Toc426645283"/>
      <w:bookmarkStart w:id="80" w:name="_Toc428099607"/>
      <w:r>
        <w:lastRenderedPageBreak/>
        <w:t>Phase IV</w:t>
      </w:r>
      <w:bookmarkEnd w:id="79"/>
      <w:bookmarkEnd w:id="80"/>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ab/>
      </w:r>
      <w:r w:rsidRPr="00976F8D">
        <w:rPr>
          <w:rFonts w:ascii="Times New Roman" w:hAnsi="Times New Roman"/>
          <w:b/>
          <w:color w:val="231F20"/>
        </w:rPr>
        <w:t xml:space="preserve">Qualitative </w:t>
      </w:r>
      <w:r w:rsidR="00976F8D">
        <w:rPr>
          <w:rFonts w:ascii="Times New Roman" w:hAnsi="Times New Roman"/>
          <w:b/>
          <w:color w:val="231F20"/>
        </w:rPr>
        <w:t>d</w:t>
      </w:r>
      <w:r w:rsidRPr="00976F8D">
        <w:rPr>
          <w:rFonts w:ascii="Times New Roman" w:hAnsi="Times New Roman"/>
          <w:b/>
          <w:color w:val="231F20"/>
        </w:rPr>
        <w:t xml:space="preserve">ata </w:t>
      </w:r>
      <w:r w:rsidR="00976F8D">
        <w:rPr>
          <w:rFonts w:ascii="Times New Roman" w:hAnsi="Times New Roman"/>
          <w:b/>
          <w:color w:val="231F20"/>
        </w:rPr>
        <w:t>c</w:t>
      </w:r>
      <w:r w:rsidRPr="00976F8D">
        <w:rPr>
          <w:rFonts w:ascii="Times New Roman" w:hAnsi="Times New Roman"/>
          <w:b/>
          <w:color w:val="231F20"/>
        </w:rPr>
        <w:t>ollection</w:t>
      </w:r>
      <w:r>
        <w:rPr>
          <w:rFonts w:ascii="Times New Roman" w:hAnsi="Times New Roman"/>
          <w:b/>
          <w:i/>
          <w:color w:val="231F20"/>
        </w:rPr>
        <w:t xml:space="preserve">.  </w:t>
      </w:r>
      <w:r>
        <w:rPr>
          <w:rFonts w:ascii="Times New Roman" w:hAnsi="Times New Roman"/>
          <w:color w:val="231F20"/>
        </w:rPr>
        <w:t xml:space="preserve">Qualitative data collection consisted of interviews.  Following the completion of the </w:t>
      </w:r>
      <w:r w:rsidR="00976F8D">
        <w:rPr>
          <w:rFonts w:ascii="Times New Roman" w:hAnsi="Times New Roman"/>
          <w:color w:val="231F20"/>
        </w:rPr>
        <w:t>10</w:t>
      </w:r>
      <w:r>
        <w:rPr>
          <w:rFonts w:ascii="Times New Roman" w:hAnsi="Times New Roman"/>
          <w:color w:val="231F20"/>
        </w:rPr>
        <w:t xml:space="preserve">-week period and when all data was scored, </w:t>
      </w:r>
      <w:r w:rsidR="00976F8D">
        <w:rPr>
          <w:rFonts w:ascii="Times New Roman" w:hAnsi="Times New Roman"/>
          <w:color w:val="231F20"/>
        </w:rPr>
        <w:t>the researcher selected</w:t>
      </w:r>
      <w:r>
        <w:rPr>
          <w:rFonts w:ascii="Times New Roman" w:hAnsi="Times New Roman"/>
          <w:color w:val="231F20"/>
        </w:rPr>
        <w:t xml:space="preserve"> participants to interview.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Based on the sc</w:t>
      </w:r>
      <w:r w:rsidR="00976F8D">
        <w:rPr>
          <w:rFonts w:ascii="Times New Roman" w:hAnsi="Times New Roman"/>
          <w:color w:val="231F20"/>
        </w:rPr>
        <w:t>ored data from the analysis of P</w:t>
      </w:r>
      <w:r>
        <w:rPr>
          <w:rFonts w:ascii="Times New Roman" w:hAnsi="Times New Roman"/>
          <w:color w:val="231F20"/>
        </w:rPr>
        <w:t>hase I and III data, the researcher purposively select</w:t>
      </w:r>
      <w:r w:rsidR="00976F8D">
        <w:rPr>
          <w:rFonts w:ascii="Times New Roman" w:hAnsi="Times New Roman"/>
          <w:color w:val="231F20"/>
        </w:rPr>
        <w:t>ed</w:t>
      </w:r>
      <w:r>
        <w:rPr>
          <w:rFonts w:ascii="Times New Roman" w:hAnsi="Times New Roman"/>
          <w:color w:val="231F20"/>
        </w:rPr>
        <w:t xml:space="preserve"> a student who made the most amount of </w:t>
      </w:r>
      <w:r w:rsidR="00361F6B">
        <w:rPr>
          <w:rFonts w:ascii="Times New Roman" w:hAnsi="Times New Roman"/>
          <w:color w:val="231F20"/>
        </w:rPr>
        <w:t>gain</w:t>
      </w:r>
      <w:r>
        <w:rPr>
          <w:rFonts w:ascii="Times New Roman" w:hAnsi="Times New Roman"/>
          <w:color w:val="231F20"/>
        </w:rPr>
        <w:t xml:space="preserve"> (HG), median amount of </w:t>
      </w:r>
      <w:r w:rsidR="00361F6B">
        <w:rPr>
          <w:rFonts w:ascii="Times New Roman" w:hAnsi="Times New Roman"/>
          <w:color w:val="231F20"/>
        </w:rPr>
        <w:t>gain</w:t>
      </w:r>
      <w:r>
        <w:rPr>
          <w:rFonts w:ascii="Times New Roman" w:hAnsi="Times New Roman"/>
          <w:color w:val="231F20"/>
        </w:rPr>
        <w:t xml:space="preserve"> (MG), and limited amount of </w:t>
      </w:r>
      <w:r w:rsidR="00361F6B">
        <w:rPr>
          <w:rFonts w:ascii="Times New Roman" w:hAnsi="Times New Roman"/>
          <w:color w:val="231F20"/>
        </w:rPr>
        <w:t>gain</w:t>
      </w:r>
      <w:r>
        <w:rPr>
          <w:rFonts w:ascii="Times New Roman" w:hAnsi="Times New Roman"/>
          <w:color w:val="231F20"/>
        </w:rPr>
        <w:t xml:space="preserve"> (LG) from both the treatment and comparison groups to conduct semi-structured interviews.  To determine the high, medium, and limited amount of growth participants to interview, the researcher ran descriptive statistics, frequencies, and quartiles in SPSS, which </w:t>
      </w:r>
      <w:r w:rsidR="00361F6B">
        <w:rPr>
          <w:rFonts w:ascii="Times New Roman" w:hAnsi="Times New Roman"/>
          <w:color w:val="231F20"/>
        </w:rPr>
        <w:t xml:space="preserve">also </w:t>
      </w:r>
      <w:r>
        <w:rPr>
          <w:rFonts w:ascii="Times New Roman" w:hAnsi="Times New Roman"/>
          <w:color w:val="231F20"/>
        </w:rPr>
        <w:t>allowed the researcher to see any outliers.  Quartiles produced a writing score that f</w:t>
      </w:r>
      <w:r w:rsidR="00976F8D">
        <w:rPr>
          <w:rFonts w:ascii="Times New Roman" w:hAnsi="Times New Roman"/>
          <w:color w:val="231F20"/>
        </w:rPr>
        <w:t>e</w:t>
      </w:r>
      <w:r>
        <w:rPr>
          <w:rFonts w:ascii="Times New Roman" w:hAnsi="Times New Roman"/>
          <w:color w:val="231F20"/>
        </w:rPr>
        <w:t xml:space="preserve">ll at the 25, 50, and 75 percentiles and three students were chosen from each group based on percentile scores.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The semi-structured interviews lasted approximately 20-30 minutes.  The </w:t>
      </w:r>
      <w:r w:rsidR="00976F8D">
        <w:rPr>
          <w:rFonts w:ascii="Times New Roman" w:hAnsi="Times New Roman"/>
          <w:color w:val="231F20"/>
        </w:rPr>
        <w:t xml:space="preserve">tape-recorded the </w:t>
      </w:r>
      <w:r>
        <w:rPr>
          <w:rFonts w:ascii="Times New Roman" w:hAnsi="Times New Roman"/>
          <w:color w:val="231F20"/>
        </w:rPr>
        <w:t>interviews.  The</w:t>
      </w:r>
      <w:r w:rsidR="00976F8D">
        <w:rPr>
          <w:rFonts w:ascii="Times New Roman" w:hAnsi="Times New Roman"/>
          <w:color w:val="231F20"/>
        </w:rPr>
        <w:t xml:space="preserve"> researcher coded the transcribed interview data using </w:t>
      </w:r>
      <w:r>
        <w:rPr>
          <w:rFonts w:ascii="Times New Roman" w:hAnsi="Times New Roman"/>
          <w:color w:val="231F20"/>
        </w:rPr>
        <w:t xml:space="preserve">open-coding.  To insure validity, the researcher met with each of the interviewed participants to conduct member checking, </w:t>
      </w:r>
      <w:r w:rsidR="00976F8D">
        <w:rPr>
          <w:rFonts w:ascii="Times New Roman" w:hAnsi="Times New Roman"/>
          <w:color w:val="231F20"/>
        </w:rPr>
        <w:t xml:space="preserve">to </w:t>
      </w:r>
      <w:r>
        <w:rPr>
          <w:rFonts w:ascii="Times New Roman" w:hAnsi="Times New Roman"/>
          <w:color w:val="231F20"/>
        </w:rPr>
        <w:t>verify or clarify information they provided in their interviews.  Coded data was then analyzed for emerging patterns or themes.</w:t>
      </w:r>
    </w:p>
    <w:p w:rsidR="00477CBA" w:rsidRDefault="00477CBA" w:rsidP="00591D3C">
      <w:pPr>
        <w:pStyle w:val="Heading3"/>
        <w:jc w:val="left"/>
      </w:pPr>
      <w:bookmarkStart w:id="81" w:name="_Toc426645284"/>
      <w:bookmarkStart w:id="82" w:name="_Toc428099608"/>
      <w:r>
        <w:t>Phase V</w:t>
      </w:r>
      <w:bookmarkEnd w:id="81"/>
      <w:bookmarkEnd w:id="82"/>
    </w:p>
    <w:p w:rsidR="00361F6B" w:rsidRDefault="00477CBA" w:rsidP="00361F6B">
      <w:pPr>
        <w:autoSpaceDE w:val="0"/>
        <w:autoSpaceDN w:val="0"/>
        <w:adjustRightInd w:val="0"/>
        <w:rPr>
          <w:rFonts w:ascii="Times New Roman" w:hAnsi="Times New Roman"/>
          <w:color w:val="231F20"/>
        </w:rPr>
      </w:pPr>
      <w:r>
        <w:rPr>
          <w:rFonts w:ascii="Times New Roman" w:hAnsi="Times New Roman"/>
          <w:b/>
          <w:color w:val="231F20"/>
        </w:rPr>
        <w:tab/>
      </w:r>
      <w:r>
        <w:rPr>
          <w:rFonts w:ascii="Times New Roman" w:hAnsi="Times New Roman"/>
          <w:color w:val="231F20"/>
        </w:rPr>
        <w:t xml:space="preserve">Phase V was the interpretation phase.  In this phase, the researcher combined findings from both quantitative and qualitative analysis.  The focus for phase V was to look for answers to the two research questions. </w:t>
      </w:r>
    </w:p>
    <w:p w:rsidR="00477CBA" w:rsidRDefault="00477CBA" w:rsidP="00063408">
      <w:pPr>
        <w:pStyle w:val="Heading2"/>
      </w:pPr>
      <w:bookmarkStart w:id="83" w:name="_Toc428099609"/>
      <w:r w:rsidRPr="00896A15">
        <w:lastRenderedPageBreak/>
        <w:t>Data Analysis</w:t>
      </w:r>
      <w:bookmarkEnd w:id="83"/>
    </w:p>
    <w:p w:rsidR="00477CBA" w:rsidRDefault="00477CBA" w:rsidP="00591D3C">
      <w:pPr>
        <w:pStyle w:val="Heading3"/>
        <w:jc w:val="left"/>
      </w:pPr>
      <w:bookmarkStart w:id="84" w:name="_Toc426645286"/>
      <w:bookmarkStart w:id="85" w:name="_Toc428099610"/>
      <w:r>
        <w:t xml:space="preserve">Analysis of </w:t>
      </w:r>
      <w:r w:rsidR="00976F8D">
        <w:t>q</w:t>
      </w:r>
      <w:r>
        <w:t xml:space="preserve">uantitative </w:t>
      </w:r>
      <w:r w:rsidR="00976F8D">
        <w:t>d</w:t>
      </w:r>
      <w:r>
        <w:t>ata</w:t>
      </w:r>
      <w:bookmarkEnd w:id="84"/>
      <w:bookmarkEnd w:id="85"/>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ab/>
      </w:r>
      <w:r w:rsidRPr="00591D3C">
        <w:rPr>
          <w:rFonts w:ascii="Times New Roman" w:hAnsi="Times New Roman"/>
          <w:b/>
          <w:color w:val="231F20"/>
        </w:rPr>
        <w:t xml:space="preserve">Writing </w:t>
      </w:r>
      <w:r w:rsidR="00976F8D" w:rsidRPr="00591D3C">
        <w:rPr>
          <w:rFonts w:ascii="Times New Roman" w:hAnsi="Times New Roman"/>
          <w:b/>
          <w:color w:val="231F20"/>
        </w:rPr>
        <w:t>s</w:t>
      </w:r>
      <w:r w:rsidRPr="00591D3C">
        <w:rPr>
          <w:rFonts w:ascii="Times New Roman" w:hAnsi="Times New Roman"/>
          <w:b/>
          <w:color w:val="231F20"/>
        </w:rPr>
        <w:t>cores</w:t>
      </w:r>
      <w:r>
        <w:rPr>
          <w:rFonts w:ascii="Times New Roman" w:hAnsi="Times New Roman"/>
          <w:b/>
          <w:color w:val="231F20"/>
        </w:rPr>
        <w:t>.</w:t>
      </w:r>
      <w:r w:rsidRPr="0095529D">
        <w:rPr>
          <w:rFonts w:ascii="Times New Roman" w:hAnsi="Times New Roman"/>
          <w:color w:val="231F20"/>
        </w:rPr>
        <w:t xml:space="preserve"> </w:t>
      </w:r>
      <w:r>
        <w:rPr>
          <w:rFonts w:ascii="Times New Roman" w:hAnsi="Times New Roman"/>
          <w:color w:val="231F20"/>
        </w:rPr>
        <w:t xml:space="preserve">Descriptive statistics were calculated for each of the dependent variables.  One set of variables came from each area on the </w:t>
      </w:r>
      <w:r w:rsidR="009A52D0">
        <w:rPr>
          <w:rFonts w:ascii="Times New Roman" w:hAnsi="Times New Roman"/>
          <w:color w:val="231F20"/>
        </w:rPr>
        <w:t>6 + 1 Trait</w:t>
      </w:r>
      <w:r>
        <w:rPr>
          <w:rFonts w:ascii="Times New Roman" w:hAnsi="Times New Roman"/>
          <w:color w:val="231F20"/>
        </w:rPr>
        <w:t xml:space="preserve"> </w:t>
      </w:r>
      <w:r w:rsidR="00C251DD">
        <w:rPr>
          <w:rFonts w:ascii="Times New Roman" w:hAnsi="Times New Roman"/>
          <w:color w:val="231F20"/>
        </w:rPr>
        <w:t>W</w:t>
      </w:r>
      <w:r>
        <w:rPr>
          <w:rFonts w:ascii="Times New Roman" w:hAnsi="Times New Roman"/>
          <w:color w:val="231F20"/>
        </w:rPr>
        <w:t xml:space="preserve">riting </w:t>
      </w:r>
      <w:r w:rsidR="00C251DD">
        <w:rPr>
          <w:rFonts w:ascii="Times New Roman" w:hAnsi="Times New Roman"/>
          <w:color w:val="231F20"/>
        </w:rPr>
        <w:t>R</w:t>
      </w:r>
      <w:r>
        <w:rPr>
          <w:rFonts w:ascii="Times New Roman" w:hAnsi="Times New Roman"/>
          <w:color w:val="231F20"/>
        </w:rPr>
        <w:t xml:space="preserve">ubric (i.e. ideas, word choice, voice, sentence fluency, organization, and conventions) and a composite score.  The second set of variables came from each area of the Lucy Calkins </w:t>
      </w:r>
      <w:r w:rsidR="009A52D0">
        <w:rPr>
          <w:rFonts w:ascii="Times New Roman" w:hAnsi="Times New Roman"/>
          <w:color w:val="231F20"/>
        </w:rPr>
        <w:t>O</w:t>
      </w:r>
      <w:r>
        <w:rPr>
          <w:rFonts w:ascii="Times New Roman" w:hAnsi="Times New Roman"/>
          <w:color w:val="231F20"/>
        </w:rPr>
        <w:t>pinion</w:t>
      </w:r>
      <w:r w:rsidR="009A52D0">
        <w:rPr>
          <w:rFonts w:ascii="Times New Roman" w:hAnsi="Times New Roman"/>
          <w:color w:val="231F20"/>
        </w:rPr>
        <w:t xml:space="preserve"> </w:t>
      </w:r>
      <w:r w:rsidR="00C251DD">
        <w:rPr>
          <w:rFonts w:ascii="Times New Roman" w:hAnsi="Times New Roman"/>
          <w:color w:val="231F20"/>
        </w:rPr>
        <w:t>W</w:t>
      </w:r>
      <w:r>
        <w:rPr>
          <w:rFonts w:ascii="Times New Roman" w:hAnsi="Times New Roman"/>
          <w:color w:val="231F20"/>
        </w:rPr>
        <w:t xml:space="preserve">riting </w:t>
      </w:r>
      <w:r w:rsidR="00C251DD">
        <w:rPr>
          <w:rFonts w:ascii="Times New Roman" w:hAnsi="Times New Roman"/>
          <w:color w:val="231F20"/>
        </w:rPr>
        <w:t>R</w:t>
      </w:r>
      <w:r>
        <w:rPr>
          <w:rFonts w:ascii="Times New Roman" w:hAnsi="Times New Roman"/>
          <w:color w:val="231F20"/>
        </w:rPr>
        <w:t>ubric (i.e. overall, lead, transitions, editing, organization, elaboration, craft, spelling, punctuation) specifically designed for persuasive/opinion writing and a composite score.  The third set of variable</w:t>
      </w:r>
      <w:r w:rsidR="00361F6B">
        <w:rPr>
          <w:rFonts w:ascii="Times New Roman" w:hAnsi="Times New Roman"/>
          <w:color w:val="231F20"/>
        </w:rPr>
        <w:t>s</w:t>
      </w:r>
      <w:r>
        <w:rPr>
          <w:rFonts w:ascii="Times New Roman" w:hAnsi="Times New Roman"/>
          <w:color w:val="231F20"/>
        </w:rPr>
        <w:t xml:space="preserve"> came from </w:t>
      </w:r>
      <w:r w:rsidR="00976F8D">
        <w:rPr>
          <w:rFonts w:ascii="Times New Roman" w:hAnsi="Times New Roman"/>
          <w:color w:val="231F20"/>
        </w:rPr>
        <w:t xml:space="preserve">the </w:t>
      </w:r>
      <w:r>
        <w:rPr>
          <w:rFonts w:ascii="Times New Roman" w:hAnsi="Times New Roman"/>
          <w:color w:val="231F20"/>
        </w:rPr>
        <w:t>Garfield Writing Attitude survey.  The independent variable was the mode of writing practice (blogging or paper and pencil).</w:t>
      </w:r>
    </w:p>
    <w:p w:rsidR="00477CBA" w:rsidRDefault="00477CBA" w:rsidP="00477CBA">
      <w:pPr>
        <w:autoSpaceDE w:val="0"/>
        <w:autoSpaceDN w:val="0"/>
        <w:adjustRightInd w:val="0"/>
        <w:rPr>
          <w:rFonts w:ascii="Times New Roman" w:hAnsi="Times New Roman"/>
          <w:b/>
          <w:color w:val="231F20"/>
        </w:rPr>
      </w:pPr>
      <w:r>
        <w:rPr>
          <w:rFonts w:ascii="Times New Roman" w:hAnsi="Times New Roman"/>
          <w:color w:val="231F20"/>
        </w:rPr>
        <w:tab/>
        <w:t xml:space="preserve">The researcher used Repeated Measures Multivariate Analysis of Variance (MANOVA) to </w:t>
      </w:r>
      <w:r w:rsidR="00322932">
        <w:rPr>
          <w:rFonts w:ascii="Times New Roman" w:hAnsi="Times New Roman"/>
          <w:color w:val="231F20"/>
        </w:rPr>
        <w:t>determine</w:t>
      </w:r>
      <w:r>
        <w:rPr>
          <w:rFonts w:ascii="Times New Roman" w:hAnsi="Times New Roman"/>
          <w:color w:val="231F20"/>
        </w:rPr>
        <w:t xml:space="preserve"> if there is any statistically significant difference between the two groups in relation to all dependent variables related to traits of writing as per</w:t>
      </w:r>
      <w:r w:rsidR="00322932">
        <w:rPr>
          <w:rFonts w:ascii="Times New Roman" w:hAnsi="Times New Roman"/>
          <w:color w:val="231F20"/>
        </w:rPr>
        <w:t xml:space="preserve"> the</w:t>
      </w:r>
      <w:r>
        <w:rPr>
          <w:rFonts w:ascii="Times New Roman" w:hAnsi="Times New Roman"/>
          <w:color w:val="231F20"/>
        </w:rPr>
        <w:t xml:space="preserve"> </w:t>
      </w:r>
      <w:r w:rsidR="009A52D0">
        <w:rPr>
          <w:rFonts w:ascii="Times New Roman" w:hAnsi="Times New Roman"/>
          <w:color w:val="231F20"/>
        </w:rPr>
        <w:t>6 + 1 Trait</w:t>
      </w:r>
      <w:r>
        <w:rPr>
          <w:rFonts w:ascii="Times New Roman" w:hAnsi="Times New Roman"/>
          <w:color w:val="231F20"/>
        </w:rPr>
        <w:t xml:space="preserve"> </w:t>
      </w:r>
      <w:r w:rsidR="00C251DD">
        <w:rPr>
          <w:rFonts w:ascii="Times New Roman" w:hAnsi="Times New Roman"/>
          <w:color w:val="231F20"/>
        </w:rPr>
        <w:t>W</w:t>
      </w:r>
      <w:r>
        <w:rPr>
          <w:rFonts w:ascii="Times New Roman" w:hAnsi="Times New Roman"/>
          <w:color w:val="231F20"/>
        </w:rPr>
        <w:t xml:space="preserve">riting </w:t>
      </w:r>
      <w:r w:rsidR="00C251DD">
        <w:rPr>
          <w:rFonts w:ascii="Times New Roman" w:hAnsi="Times New Roman"/>
          <w:color w:val="231F20"/>
        </w:rPr>
        <w:t>R</w:t>
      </w:r>
      <w:r>
        <w:rPr>
          <w:rFonts w:ascii="Times New Roman" w:hAnsi="Times New Roman"/>
          <w:color w:val="231F20"/>
        </w:rPr>
        <w:t xml:space="preserve">ubric and areas of persuasive writing as per </w:t>
      </w:r>
      <w:r w:rsidR="00322932">
        <w:rPr>
          <w:rFonts w:ascii="Times New Roman" w:hAnsi="Times New Roman"/>
          <w:color w:val="231F20"/>
        </w:rPr>
        <w:t>the opinion-writing rubric</w:t>
      </w:r>
      <w:r>
        <w:rPr>
          <w:rFonts w:ascii="Times New Roman" w:hAnsi="Times New Roman"/>
          <w:color w:val="231F20"/>
        </w:rPr>
        <w:t xml:space="preserve">.  When a statistically significant difference was found, ANOVA was conducted to further examine the group difference on each dependent variable.  ANOVA was conducted to examine group differences on student attitude toward writing.  Data were entered into SPSS for analysis.  The entries were combed to make sure there </w:t>
      </w:r>
      <w:r w:rsidR="00322932">
        <w:rPr>
          <w:rFonts w:ascii="Times New Roman" w:hAnsi="Times New Roman"/>
          <w:color w:val="231F20"/>
        </w:rPr>
        <w:t>were</w:t>
      </w:r>
      <w:r>
        <w:rPr>
          <w:rFonts w:ascii="Times New Roman" w:hAnsi="Times New Roman"/>
          <w:color w:val="231F20"/>
        </w:rPr>
        <w:t xml:space="preserve"> no entry errors (O’Leary, 2010).  </w:t>
      </w:r>
    </w:p>
    <w:p w:rsidR="00477CBA" w:rsidRPr="009C5EB9" w:rsidRDefault="00477CBA" w:rsidP="00591D3C">
      <w:pPr>
        <w:pStyle w:val="Heading3"/>
        <w:jc w:val="left"/>
      </w:pPr>
      <w:bookmarkStart w:id="86" w:name="_Toc426645287"/>
      <w:bookmarkStart w:id="87" w:name="_Toc428099611"/>
      <w:r>
        <w:t>Analysis of Qualitative Data</w:t>
      </w:r>
      <w:bookmarkEnd w:id="86"/>
      <w:bookmarkEnd w:id="87"/>
      <w:r>
        <w:t xml:space="preserve"> </w:t>
      </w:r>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ab/>
      </w:r>
      <w:r>
        <w:rPr>
          <w:rFonts w:ascii="Times New Roman" w:hAnsi="Times New Roman"/>
          <w:b/>
          <w:color w:val="231F20"/>
        </w:rPr>
        <w:t xml:space="preserve"> Student </w:t>
      </w:r>
      <w:r w:rsidR="00322932">
        <w:rPr>
          <w:rFonts w:ascii="Times New Roman" w:hAnsi="Times New Roman"/>
          <w:b/>
          <w:color w:val="231F20"/>
        </w:rPr>
        <w:t>i</w:t>
      </w:r>
      <w:r>
        <w:rPr>
          <w:rFonts w:ascii="Times New Roman" w:hAnsi="Times New Roman"/>
          <w:b/>
          <w:color w:val="231F20"/>
        </w:rPr>
        <w:t xml:space="preserve">nterviews.  </w:t>
      </w:r>
      <w:r>
        <w:rPr>
          <w:rFonts w:ascii="Times New Roman" w:hAnsi="Times New Roman"/>
          <w:color w:val="231F20"/>
        </w:rPr>
        <w:t>To prepare the data for analysis, the interviews were transcribed using Microsoft Word (Creswell, 2003).  The researcher listened to the tape-</w:t>
      </w:r>
      <w:r>
        <w:rPr>
          <w:rFonts w:ascii="Times New Roman" w:hAnsi="Times New Roman"/>
          <w:color w:val="231F20"/>
        </w:rPr>
        <w:lastRenderedPageBreak/>
        <w:t>recorded interviews and typed each word verbatim.  Once this was done, the researcher met a final time to share the interview transcripts with each participant separately to validate the interview data.  When participants approved the interview transcript data, it was then subjected to analysis.</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For analysis of the interview data, the researcher went line-by-line and developed initial codes.  For example, the words fun and exciting were initial codes.  The codes that were related, such as fun and exciting were then grouped under the concept such as enjoyment.  Finally, the researcher made sure there was no overlapping of codes or categories.  Then the researcher used the constant comparative method (Glass &amp; Straus, 1967) to test the incoming data against the existing codes until no new codes could be found.  The researcher then selected categories that were related to identify themes.  Themes </w:t>
      </w:r>
      <w:r w:rsidR="00322932">
        <w:rPr>
          <w:rFonts w:ascii="Times New Roman" w:hAnsi="Times New Roman"/>
          <w:color w:val="231F20"/>
        </w:rPr>
        <w:t>r</w:t>
      </w:r>
      <w:r>
        <w:rPr>
          <w:rFonts w:ascii="Times New Roman" w:hAnsi="Times New Roman"/>
          <w:color w:val="231F20"/>
        </w:rPr>
        <w:t xml:space="preserve">elated to the research questions were utilized to illuminate the quantitative findings.  While there were many categories, only categories that pertained to all interview participants in each group were used as the themes to provide answers to the research questions.   </w:t>
      </w:r>
    </w:p>
    <w:p w:rsidR="00477CBA" w:rsidRPr="00264820"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Once the quantitative and qualitative analyses were completed, the researcher compared and contrasted the results from both analyses in relation to the two research questions and the theoretical framework for the study</w:t>
      </w:r>
      <w:r w:rsidR="00E201A2">
        <w:rPr>
          <w:rFonts w:ascii="Times New Roman" w:hAnsi="Times New Roman"/>
          <w:color w:val="231F20"/>
        </w:rPr>
        <w:t>.</w:t>
      </w:r>
      <w:r>
        <w:rPr>
          <w:rFonts w:ascii="Times New Roman" w:hAnsi="Times New Roman"/>
          <w:color w:val="231F20"/>
        </w:rPr>
        <w:t xml:space="preserve"> </w:t>
      </w:r>
      <w:r w:rsidR="00E201A2">
        <w:rPr>
          <w:rFonts w:ascii="Times New Roman" w:hAnsi="Times New Roman"/>
          <w:color w:val="231F20"/>
        </w:rPr>
        <w:t xml:space="preserve"> </w:t>
      </w:r>
      <w:r>
        <w:rPr>
          <w:rFonts w:ascii="Times New Roman" w:hAnsi="Times New Roman"/>
          <w:color w:val="231F20"/>
        </w:rPr>
        <w:t xml:space="preserve">The researcher then identified any similarities and/or differences between the two analyses to see if they converged (Creswell &amp; Plano Clark, 2007). </w:t>
      </w:r>
    </w:p>
    <w:p w:rsidR="00477CBA" w:rsidRPr="007E59D7" w:rsidRDefault="00477CBA" w:rsidP="00063408">
      <w:pPr>
        <w:pStyle w:val="Heading2"/>
      </w:pPr>
      <w:bookmarkStart w:id="88" w:name="_Toc428099612"/>
      <w:r w:rsidRPr="007E59D7">
        <w:t>Validity</w:t>
      </w:r>
      <w:bookmarkEnd w:id="88"/>
    </w:p>
    <w:p w:rsidR="00F309E0" w:rsidRDefault="00477CBA" w:rsidP="002A5F86">
      <w:pPr>
        <w:autoSpaceDE w:val="0"/>
        <w:autoSpaceDN w:val="0"/>
        <w:adjustRightInd w:val="0"/>
        <w:rPr>
          <w:rFonts w:ascii="Times New Roman" w:hAnsi="Times New Roman"/>
          <w:b/>
          <w:color w:val="231F20"/>
        </w:rPr>
      </w:pPr>
      <w:r>
        <w:rPr>
          <w:rFonts w:ascii="Times New Roman" w:hAnsi="Times New Roman"/>
          <w:color w:val="231F20"/>
        </w:rPr>
        <w:tab/>
        <w:t xml:space="preserve">According to Creswell and Plano Clark (2007), all good research addresses validity of the data and results sections.  It serves the purpose of checking on the quality </w:t>
      </w:r>
      <w:r>
        <w:rPr>
          <w:rFonts w:ascii="Times New Roman" w:hAnsi="Times New Roman"/>
          <w:color w:val="231F20"/>
        </w:rPr>
        <w:lastRenderedPageBreak/>
        <w:t>of the data and results.  Validity threats to this study have been addressed through member checking (used to validate the interview data)</w:t>
      </w:r>
      <w:r w:rsidR="00B00174">
        <w:rPr>
          <w:rFonts w:ascii="Times New Roman" w:hAnsi="Times New Roman"/>
          <w:color w:val="231F20"/>
        </w:rPr>
        <w:t>.</w:t>
      </w:r>
      <w:r>
        <w:rPr>
          <w:rFonts w:ascii="Times New Roman" w:hAnsi="Times New Roman"/>
          <w:color w:val="231F20"/>
        </w:rPr>
        <w:t xml:space="preserve">  Using </w:t>
      </w:r>
      <w:r w:rsidR="00B00174">
        <w:rPr>
          <w:rFonts w:ascii="Times New Roman" w:hAnsi="Times New Roman"/>
          <w:color w:val="231F20"/>
        </w:rPr>
        <w:t xml:space="preserve">an </w:t>
      </w:r>
      <w:r>
        <w:rPr>
          <w:rFonts w:ascii="Times New Roman" w:hAnsi="Times New Roman"/>
          <w:color w:val="231F20"/>
        </w:rPr>
        <w:t>OWP teacher</w:t>
      </w:r>
      <w:r w:rsidR="00B00174">
        <w:rPr>
          <w:rFonts w:ascii="Times New Roman" w:hAnsi="Times New Roman"/>
          <w:color w:val="231F20"/>
        </w:rPr>
        <w:t xml:space="preserve"> and a higher education professor</w:t>
      </w:r>
      <w:r>
        <w:rPr>
          <w:rFonts w:ascii="Times New Roman" w:hAnsi="Times New Roman"/>
          <w:color w:val="231F20"/>
        </w:rPr>
        <w:t xml:space="preserve"> </w:t>
      </w:r>
      <w:r w:rsidR="000A7ADF">
        <w:rPr>
          <w:rFonts w:ascii="Times New Roman" w:hAnsi="Times New Roman"/>
          <w:color w:val="231F20"/>
        </w:rPr>
        <w:t xml:space="preserve">of literacy </w:t>
      </w:r>
      <w:r>
        <w:rPr>
          <w:rFonts w:ascii="Times New Roman" w:hAnsi="Times New Roman"/>
          <w:color w:val="231F20"/>
        </w:rPr>
        <w:t xml:space="preserve">allowed the researcher to avoid bias on scoring writing samples.  Other validity issues were addressed by maintaining a researcher role to avoid influencing the participants’ opinions or data.  For member checking, the researcher transcribed the interview data and then met with each participant separately to get his/her approval of the transcripts before analyzing them.    </w:t>
      </w:r>
    </w:p>
    <w:p w:rsidR="00477CBA" w:rsidRPr="00FF537D" w:rsidRDefault="00477CBA" w:rsidP="00063408">
      <w:pPr>
        <w:pStyle w:val="Heading2"/>
      </w:pPr>
      <w:bookmarkStart w:id="89" w:name="_Toc428099613"/>
      <w:r w:rsidRPr="00FF537D">
        <w:t>Ethical Considerations</w:t>
      </w:r>
      <w:bookmarkEnd w:id="89"/>
    </w:p>
    <w:p w:rsidR="00526FE7" w:rsidRDefault="00477CBA" w:rsidP="005C7634">
      <w:pPr>
        <w:autoSpaceDE w:val="0"/>
        <w:autoSpaceDN w:val="0"/>
        <w:adjustRightInd w:val="0"/>
        <w:rPr>
          <w:rFonts w:ascii="Times New Roman" w:hAnsi="Times New Roman"/>
          <w:b/>
          <w:color w:val="231F20"/>
        </w:rPr>
      </w:pPr>
      <w:r w:rsidRPr="00264820">
        <w:rPr>
          <w:rFonts w:ascii="Times New Roman" w:hAnsi="Times New Roman"/>
          <w:color w:val="231F20"/>
        </w:rPr>
        <w:tab/>
        <w:t xml:space="preserve">This study </w:t>
      </w:r>
      <w:r>
        <w:rPr>
          <w:rFonts w:ascii="Times New Roman" w:hAnsi="Times New Roman"/>
          <w:color w:val="231F20"/>
        </w:rPr>
        <w:t>was</w:t>
      </w:r>
      <w:r w:rsidRPr="00264820">
        <w:rPr>
          <w:rFonts w:ascii="Times New Roman" w:hAnsi="Times New Roman"/>
          <w:color w:val="231F20"/>
        </w:rPr>
        <w:t xml:space="preserve"> conducted in compliance with the University of Oklahoma’s Institutional Review Board (IRB) requirements.  Participants </w:t>
      </w:r>
      <w:r w:rsidR="00322932">
        <w:rPr>
          <w:rFonts w:ascii="Times New Roman" w:hAnsi="Times New Roman"/>
          <w:color w:val="231F20"/>
        </w:rPr>
        <w:t xml:space="preserve">were invited to participate in the study through a presentation and letter given by the researcher. </w:t>
      </w:r>
      <w:r w:rsidR="00BA0D1B">
        <w:rPr>
          <w:rFonts w:ascii="Times New Roman" w:hAnsi="Times New Roman"/>
          <w:color w:val="231F20"/>
        </w:rPr>
        <w:t xml:space="preserve"> </w:t>
      </w:r>
      <w:r w:rsidR="00322932">
        <w:rPr>
          <w:rFonts w:ascii="Times New Roman" w:hAnsi="Times New Roman"/>
          <w:color w:val="231F20"/>
        </w:rPr>
        <w:t xml:space="preserve">Agreement to participate was determined based on the parent and child’s returned and filled out </w:t>
      </w:r>
      <w:r w:rsidRPr="00264820">
        <w:rPr>
          <w:rFonts w:ascii="Times New Roman" w:hAnsi="Times New Roman"/>
          <w:color w:val="231F20"/>
        </w:rPr>
        <w:t>informed consent form</w:t>
      </w:r>
      <w:r w:rsidR="00322932">
        <w:rPr>
          <w:rFonts w:ascii="Times New Roman" w:hAnsi="Times New Roman"/>
          <w:color w:val="231F20"/>
        </w:rPr>
        <w:t>s</w:t>
      </w:r>
      <w:r w:rsidRPr="00264820">
        <w:rPr>
          <w:rFonts w:ascii="Times New Roman" w:hAnsi="Times New Roman"/>
          <w:color w:val="231F20"/>
        </w:rPr>
        <w:t xml:space="preserve"> prior to participating in the study.  Students failing to produce a signed permission form from their parent and him or herself still participate</w:t>
      </w:r>
      <w:r>
        <w:rPr>
          <w:rFonts w:ascii="Times New Roman" w:hAnsi="Times New Roman"/>
          <w:color w:val="231F20"/>
        </w:rPr>
        <w:t>d in the related writing instructional and learning activities</w:t>
      </w:r>
      <w:r w:rsidRPr="00264820">
        <w:rPr>
          <w:rFonts w:ascii="Times New Roman" w:hAnsi="Times New Roman"/>
          <w:color w:val="231F20"/>
        </w:rPr>
        <w:t>, but no data w</w:t>
      </w:r>
      <w:r>
        <w:rPr>
          <w:rFonts w:ascii="Times New Roman" w:hAnsi="Times New Roman"/>
          <w:color w:val="231F20"/>
        </w:rPr>
        <w:t>as</w:t>
      </w:r>
      <w:r w:rsidRPr="00264820">
        <w:rPr>
          <w:rFonts w:ascii="Times New Roman" w:hAnsi="Times New Roman"/>
          <w:color w:val="231F20"/>
        </w:rPr>
        <w:t xml:space="preserve"> taken from those students.  Participants</w:t>
      </w:r>
      <w:r>
        <w:rPr>
          <w:rFonts w:ascii="Times New Roman" w:hAnsi="Times New Roman"/>
          <w:color w:val="231F20"/>
        </w:rPr>
        <w:t>’</w:t>
      </w:r>
      <w:r w:rsidRPr="00264820">
        <w:rPr>
          <w:rFonts w:ascii="Times New Roman" w:hAnsi="Times New Roman"/>
          <w:color w:val="231F20"/>
        </w:rPr>
        <w:t xml:space="preserve"> anonymity w</w:t>
      </w:r>
      <w:r>
        <w:rPr>
          <w:rFonts w:ascii="Times New Roman" w:hAnsi="Times New Roman"/>
          <w:color w:val="231F20"/>
        </w:rPr>
        <w:t>as</w:t>
      </w:r>
      <w:r w:rsidRPr="00264820">
        <w:rPr>
          <w:rFonts w:ascii="Times New Roman" w:hAnsi="Times New Roman"/>
          <w:color w:val="231F20"/>
        </w:rPr>
        <w:t xml:space="preserve"> </w:t>
      </w:r>
      <w:r>
        <w:rPr>
          <w:rFonts w:ascii="Times New Roman" w:hAnsi="Times New Roman"/>
          <w:color w:val="231F20"/>
        </w:rPr>
        <w:t>p</w:t>
      </w:r>
      <w:r w:rsidRPr="00264820">
        <w:rPr>
          <w:rFonts w:ascii="Times New Roman" w:hAnsi="Times New Roman"/>
          <w:color w:val="231F20"/>
        </w:rPr>
        <w:t>rotected by using pseudonyms.  All data w</w:t>
      </w:r>
      <w:r>
        <w:rPr>
          <w:rFonts w:ascii="Times New Roman" w:hAnsi="Times New Roman"/>
          <w:color w:val="231F20"/>
        </w:rPr>
        <w:t>as</w:t>
      </w:r>
      <w:r w:rsidRPr="00264820">
        <w:rPr>
          <w:rFonts w:ascii="Times New Roman" w:hAnsi="Times New Roman"/>
          <w:color w:val="231F20"/>
        </w:rPr>
        <w:t xml:space="preserve"> kept in a locked file cabinet in the researcher’s office and </w:t>
      </w:r>
      <w:r>
        <w:rPr>
          <w:rFonts w:ascii="Times New Roman" w:hAnsi="Times New Roman"/>
          <w:color w:val="231F20"/>
        </w:rPr>
        <w:t xml:space="preserve">will be </w:t>
      </w:r>
      <w:r w:rsidRPr="00264820">
        <w:rPr>
          <w:rFonts w:ascii="Times New Roman" w:hAnsi="Times New Roman"/>
          <w:color w:val="231F20"/>
        </w:rPr>
        <w:t>destroyed after the required time period set forth by IRB.  Data on the researcher’s computer w</w:t>
      </w:r>
      <w:r>
        <w:rPr>
          <w:rFonts w:ascii="Times New Roman" w:hAnsi="Times New Roman"/>
          <w:color w:val="231F20"/>
        </w:rPr>
        <w:t>ere</w:t>
      </w:r>
      <w:r w:rsidRPr="00264820">
        <w:rPr>
          <w:rFonts w:ascii="Times New Roman" w:hAnsi="Times New Roman"/>
          <w:color w:val="231F20"/>
        </w:rPr>
        <w:t xml:space="preserve"> password protected documents.</w:t>
      </w:r>
    </w:p>
    <w:p w:rsidR="00477CBA" w:rsidRPr="00FF537D" w:rsidRDefault="00477CBA" w:rsidP="00063408">
      <w:pPr>
        <w:pStyle w:val="Heading2"/>
      </w:pPr>
      <w:bookmarkStart w:id="90" w:name="_Toc428099614"/>
      <w:r w:rsidRPr="00FF537D">
        <w:t>Summary</w:t>
      </w:r>
      <w:bookmarkEnd w:id="90"/>
    </w:p>
    <w:p w:rsidR="00477CBA" w:rsidRDefault="00477CBA" w:rsidP="00477CBA">
      <w:pPr>
        <w:autoSpaceDE w:val="0"/>
        <w:autoSpaceDN w:val="0"/>
        <w:adjustRightInd w:val="0"/>
        <w:rPr>
          <w:rFonts w:ascii="Times New Roman" w:hAnsi="Times New Roman"/>
          <w:color w:val="231F20"/>
        </w:rPr>
      </w:pPr>
      <w:r w:rsidRPr="00264820">
        <w:rPr>
          <w:rFonts w:ascii="Times New Roman" w:hAnsi="Times New Roman"/>
          <w:color w:val="231F20"/>
        </w:rPr>
        <w:tab/>
      </w:r>
      <w:r>
        <w:rPr>
          <w:rFonts w:ascii="Times New Roman" w:hAnsi="Times New Roman"/>
          <w:color w:val="231F20"/>
        </w:rPr>
        <w:t>C</w:t>
      </w:r>
      <w:r w:rsidRPr="00264820">
        <w:rPr>
          <w:rFonts w:ascii="Times New Roman" w:hAnsi="Times New Roman"/>
          <w:color w:val="231F20"/>
        </w:rPr>
        <w:t xml:space="preserve">hapter </w:t>
      </w:r>
      <w:r>
        <w:rPr>
          <w:rFonts w:ascii="Times New Roman" w:hAnsi="Times New Roman"/>
          <w:color w:val="231F20"/>
        </w:rPr>
        <w:t>three discusses</w:t>
      </w:r>
      <w:r w:rsidRPr="00264820">
        <w:rPr>
          <w:rFonts w:ascii="Times New Roman" w:hAnsi="Times New Roman"/>
          <w:color w:val="231F20"/>
        </w:rPr>
        <w:t xml:space="preserve"> the methodology for the study</w:t>
      </w:r>
      <w:r>
        <w:rPr>
          <w:rFonts w:ascii="Times New Roman" w:hAnsi="Times New Roman"/>
          <w:color w:val="231F20"/>
        </w:rPr>
        <w:t>.  This study employed a sequential explanatory mixed methods design.  The chapter also describes the selection of participants, data sources, and methods of data analysis.</w:t>
      </w:r>
      <w:r w:rsidRPr="00264820">
        <w:rPr>
          <w:rFonts w:ascii="Times New Roman" w:hAnsi="Times New Roman"/>
          <w:color w:val="231F20"/>
        </w:rPr>
        <w:t xml:space="preserve"> </w:t>
      </w:r>
      <w:r>
        <w:rPr>
          <w:rFonts w:ascii="Times New Roman" w:hAnsi="Times New Roman"/>
          <w:color w:val="231F20"/>
        </w:rPr>
        <w:t>C</w:t>
      </w:r>
      <w:r w:rsidRPr="00264820">
        <w:rPr>
          <w:rFonts w:ascii="Times New Roman" w:hAnsi="Times New Roman"/>
          <w:color w:val="231F20"/>
        </w:rPr>
        <w:t>hapter four present</w:t>
      </w:r>
      <w:r>
        <w:rPr>
          <w:rFonts w:ascii="Times New Roman" w:hAnsi="Times New Roman"/>
          <w:color w:val="231F20"/>
        </w:rPr>
        <w:t>s</w:t>
      </w:r>
      <w:r w:rsidRPr="00264820">
        <w:rPr>
          <w:rFonts w:ascii="Times New Roman" w:hAnsi="Times New Roman"/>
          <w:color w:val="231F20"/>
        </w:rPr>
        <w:t xml:space="preserve"> the </w:t>
      </w:r>
      <w:r>
        <w:rPr>
          <w:rFonts w:ascii="Times New Roman" w:hAnsi="Times New Roman"/>
          <w:color w:val="231F20"/>
        </w:rPr>
        <w:lastRenderedPageBreak/>
        <w:t>findings</w:t>
      </w:r>
      <w:r w:rsidRPr="00264820">
        <w:rPr>
          <w:rFonts w:ascii="Times New Roman" w:hAnsi="Times New Roman"/>
          <w:color w:val="231F20"/>
        </w:rPr>
        <w:t xml:space="preserve"> of the study.  </w:t>
      </w:r>
      <w:r>
        <w:rPr>
          <w:rFonts w:ascii="Times New Roman" w:hAnsi="Times New Roman"/>
          <w:color w:val="231F20"/>
        </w:rPr>
        <w:t>It</w:t>
      </w:r>
      <w:r w:rsidRPr="00264820">
        <w:rPr>
          <w:rFonts w:ascii="Times New Roman" w:hAnsi="Times New Roman"/>
          <w:color w:val="231F20"/>
        </w:rPr>
        <w:t xml:space="preserve"> begin</w:t>
      </w:r>
      <w:r>
        <w:rPr>
          <w:rFonts w:ascii="Times New Roman" w:hAnsi="Times New Roman"/>
          <w:color w:val="231F20"/>
        </w:rPr>
        <w:t>s</w:t>
      </w:r>
      <w:r w:rsidRPr="00264820">
        <w:rPr>
          <w:rFonts w:ascii="Times New Roman" w:hAnsi="Times New Roman"/>
          <w:color w:val="231F20"/>
        </w:rPr>
        <w:t xml:space="preserve"> by </w:t>
      </w:r>
      <w:r>
        <w:rPr>
          <w:rFonts w:ascii="Times New Roman" w:hAnsi="Times New Roman"/>
          <w:color w:val="231F20"/>
        </w:rPr>
        <w:t xml:space="preserve">restating the purpose of the study as well as the research questions.  Findings from both quantitative and qualitative measures are presented next. </w:t>
      </w:r>
    </w:p>
    <w:p w:rsidR="00477CBA" w:rsidRDefault="00477CBA" w:rsidP="00FE5E22">
      <w:pPr>
        <w:pStyle w:val="Heading1"/>
      </w:pPr>
    </w:p>
    <w:p w:rsidR="00477CBA" w:rsidRDefault="00477CBA" w:rsidP="00FE5E22">
      <w:pPr>
        <w:pStyle w:val="Heading1"/>
      </w:pPr>
    </w:p>
    <w:p w:rsidR="00477CBA" w:rsidRDefault="00477CBA" w:rsidP="00FE5E22">
      <w:pPr>
        <w:pStyle w:val="Heading1"/>
      </w:pPr>
    </w:p>
    <w:p w:rsidR="00477CBA" w:rsidRDefault="00477CBA" w:rsidP="00FE5E22">
      <w:pPr>
        <w:pStyle w:val="Heading1"/>
      </w:pPr>
    </w:p>
    <w:p w:rsidR="00477CBA" w:rsidRDefault="00477CBA" w:rsidP="00FE5E22">
      <w:pPr>
        <w:pStyle w:val="Heading1"/>
      </w:pPr>
    </w:p>
    <w:p w:rsidR="002A5F86" w:rsidRDefault="002A5F86" w:rsidP="00477CBA">
      <w:pPr>
        <w:autoSpaceDE w:val="0"/>
        <w:autoSpaceDN w:val="0"/>
        <w:adjustRightInd w:val="0"/>
        <w:jc w:val="center"/>
        <w:rPr>
          <w:rFonts w:ascii="Times New Roman" w:hAnsi="Times New Roman"/>
          <w:b/>
          <w:color w:val="231F20"/>
          <w:sz w:val="28"/>
          <w:szCs w:val="28"/>
        </w:rPr>
      </w:pPr>
    </w:p>
    <w:p w:rsidR="002A5F86" w:rsidRDefault="002A5F86" w:rsidP="00477CBA">
      <w:pPr>
        <w:autoSpaceDE w:val="0"/>
        <w:autoSpaceDN w:val="0"/>
        <w:adjustRightInd w:val="0"/>
        <w:jc w:val="center"/>
        <w:rPr>
          <w:rFonts w:ascii="Times New Roman" w:hAnsi="Times New Roman"/>
          <w:b/>
          <w:color w:val="231F20"/>
          <w:sz w:val="28"/>
          <w:szCs w:val="28"/>
        </w:rPr>
      </w:pPr>
    </w:p>
    <w:p w:rsidR="002A5F86" w:rsidRDefault="002A5F86" w:rsidP="00477CBA">
      <w:pPr>
        <w:autoSpaceDE w:val="0"/>
        <w:autoSpaceDN w:val="0"/>
        <w:adjustRightInd w:val="0"/>
        <w:jc w:val="center"/>
        <w:rPr>
          <w:rFonts w:ascii="Times New Roman" w:hAnsi="Times New Roman"/>
          <w:b/>
          <w:color w:val="231F20"/>
          <w:sz w:val="28"/>
          <w:szCs w:val="28"/>
        </w:rPr>
      </w:pPr>
    </w:p>
    <w:p w:rsidR="00526FE7" w:rsidRDefault="00526FE7" w:rsidP="00477CBA">
      <w:pPr>
        <w:autoSpaceDE w:val="0"/>
        <w:autoSpaceDN w:val="0"/>
        <w:adjustRightInd w:val="0"/>
        <w:jc w:val="center"/>
        <w:rPr>
          <w:rFonts w:ascii="Times New Roman" w:hAnsi="Times New Roman"/>
          <w:b/>
          <w:color w:val="231F20"/>
          <w:sz w:val="28"/>
          <w:szCs w:val="28"/>
        </w:rPr>
      </w:pPr>
    </w:p>
    <w:p w:rsidR="00526FE7" w:rsidRDefault="00526FE7" w:rsidP="00477CBA">
      <w:pPr>
        <w:autoSpaceDE w:val="0"/>
        <w:autoSpaceDN w:val="0"/>
        <w:adjustRightInd w:val="0"/>
        <w:jc w:val="center"/>
        <w:rPr>
          <w:rFonts w:ascii="Times New Roman" w:hAnsi="Times New Roman"/>
          <w:b/>
          <w:color w:val="231F20"/>
          <w:sz w:val="28"/>
          <w:szCs w:val="28"/>
        </w:rPr>
      </w:pPr>
    </w:p>
    <w:p w:rsidR="00526FE7" w:rsidRDefault="00526FE7" w:rsidP="00477CBA">
      <w:pPr>
        <w:autoSpaceDE w:val="0"/>
        <w:autoSpaceDN w:val="0"/>
        <w:adjustRightInd w:val="0"/>
        <w:jc w:val="center"/>
        <w:rPr>
          <w:rFonts w:ascii="Times New Roman" w:hAnsi="Times New Roman"/>
          <w:b/>
          <w:color w:val="231F20"/>
          <w:sz w:val="28"/>
          <w:szCs w:val="28"/>
        </w:rPr>
      </w:pPr>
    </w:p>
    <w:p w:rsidR="00526FE7" w:rsidRDefault="00526FE7" w:rsidP="00477CBA">
      <w:pPr>
        <w:autoSpaceDE w:val="0"/>
        <w:autoSpaceDN w:val="0"/>
        <w:adjustRightInd w:val="0"/>
        <w:jc w:val="center"/>
        <w:rPr>
          <w:rFonts w:ascii="Times New Roman" w:hAnsi="Times New Roman"/>
          <w:b/>
          <w:color w:val="231F20"/>
          <w:sz w:val="28"/>
          <w:szCs w:val="28"/>
        </w:rPr>
      </w:pPr>
    </w:p>
    <w:p w:rsidR="00526FE7" w:rsidRDefault="00526FE7" w:rsidP="00477CBA">
      <w:pPr>
        <w:autoSpaceDE w:val="0"/>
        <w:autoSpaceDN w:val="0"/>
        <w:adjustRightInd w:val="0"/>
        <w:jc w:val="center"/>
        <w:rPr>
          <w:rFonts w:ascii="Times New Roman" w:hAnsi="Times New Roman"/>
          <w:b/>
          <w:color w:val="231F20"/>
          <w:sz w:val="28"/>
          <w:szCs w:val="28"/>
        </w:rPr>
      </w:pPr>
    </w:p>
    <w:p w:rsidR="005C0D5D" w:rsidRDefault="005C0D5D" w:rsidP="00FE5E22">
      <w:pPr>
        <w:pStyle w:val="Heading1"/>
      </w:pPr>
    </w:p>
    <w:p w:rsidR="005C0D5D" w:rsidRDefault="005C0D5D" w:rsidP="00FE5E22">
      <w:pPr>
        <w:pStyle w:val="Heading1"/>
      </w:pPr>
    </w:p>
    <w:p w:rsidR="005C0D5D" w:rsidRDefault="005C0D5D" w:rsidP="00FE5E22">
      <w:pPr>
        <w:pStyle w:val="Heading1"/>
      </w:pPr>
    </w:p>
    <w:p w:rsidR="00477CBA" w:rsidRPr="006808EF" w:rsidRDefault="00477CBA" w:rsidP="00FE5E22">
      <w:pPr>
        <w:pStyle w:val="Heading1"/>
      </w:pPr>
      <w:bookmarkStart w:id="91" w:name="_Toc428099615"/>
      <w:r w:rsidRPr="006808EF">
        <w:lastRenderedPageBreak/>
        <w:t>CHAPTER FOUR:  RESULTS</w:t>
      </w:r>
      <w:bookmarkEnd w:id="91"/>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ab/>
        <w:t xml:space="preserve">The purpose of this study is to contribute to the existing body of research and inform others of the </w:t>
      </w:r>
      <w:r w:rsidR="00615EA2">
        <w:rPr>
          <w:rFonts w:ascii="Times New Roman" w:hAnsi="Times New Roman"/>
          <w:color w:val="231F20"/>
        </w:rPr>
        <w:t>effect</w:t>
      </w:r>
      <w:r>
        <w:rPr>
          <w:rFonts w:ascii="Times New Roman" w:hAnsi="Times New Roman"/>
          <w:color w:val="231F20"/>
        </w:rPr>
        <w:t xml:space="preserve"> o</w:t>
      </w:r>
      <w:r w:rsidR="00CF26FC">
        <w:rPr>
          <w:rFonts w:ascii="Times New Roman" w:hAnsi="Times New Roman"/>
          <w:color w:val="231F20"/>
        </w:rPr>
        <w:t>f</w:t>
      </w:r>
      <w:r>
        <w:rPr>
          <w:rFonts w:ascii="Times New Roman" w:hAnsi="Times New Roman"/>
          <w:color w:val="231F20"/>
        </w:rPr>
        <w:t xml:space="preserve"> </w:t>
      </w:r>
      <w:r w:rsidR="00CF26FC">
        <w:rPr>
          <w:rFonts w:ascii="Times New Roman" w:hAnsi="Times New Roman"/>
          <w:color w:val="231F20"/>
        </w:rPr>
        <w:t xml:space="preserve">blogging on </w:t>
      </w:r>
      <w:r>
        <w:rPr>
          <w:rFonts w:ascii="Times New Roman" w:hAnsi="Times New Roman"/>
          <w:color w:val="231F20"/>
        </w:rPr>
        <w:t xml:space="preserve">fourth grade students’ persuasive writing development.   More specifically, this study was conducted to inform others how the use of blogging as a tool could potentially motivate fourth grade students to engage in persuasive writing as well as assist them in making gains in their development of persuasive writing.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This study used a mixed methods approach.  The collection and analysis of qualitative data followed quantitative data analysis to shed light on the quantitative results as well as answer the “why or why not” part </w:t>
      </w:r>
      <w:r w:rsidR="006304C2">
        <w:rPr>
          <w:rFonts w:ascii="Times New Roman" w:hAnsi="Times New Roman"/>
          <w:color w:val="231F20"/>
        </w:rPr>
        <w:t>of this</w:t>
      </w:r>
      <w:r>
        <w:rPr>
          <w:rFonts w:ascii="Times New Roman" w:hAnsi="Times New Roman"/>
          <w:color w:val="231F20"/>
        </w:rPr>
        <w:t xml:space="preserve"> study.  In the sequential explanatory mixed method</w:t>
      </w:r>
      <w:r w:rsidR="00374F96">
        <w:rPr>
          <w:rFonts w:ascii="Times New Roman" w:hAnsi="Times New Roman"/>
          <w:color w:val="231F20"/>
        </w:rPr>
        <w:t>s</w:t>
      </w:r>
      <w:r>
        <w:rPr>
          <w:rFonts w:ascii="Times New Roman" w:hAnsi="Times New Roman"/>
          <w:color w:val="231F20"/>
        </w:rPr>
        <w:t xml:space="preserve"> design, the qualitative data helps illuminate the quantitative findings (Creswell &amp; Plano-Clark, 2007).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This chapter begins by presenting the results of a test of equality between the two groups to make sure they were comparable to each other prior to the writing instruction implemented in this study.  Each research question is answered by results from both quantitative and qualitative analyses.  The chapter concludes with a chapter summary.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The research questions that guided this study were:</w:t>
      </w:r>
    </w:p>
    <w:p w:rsidR="00477CBA" w:rsidRPr="00166776" w:rsidRDefault="00477CBA" w:rsidP="005B7AC5">
      <w:pPr>
        <w:pStyle w:val="ListParagraph"/>
        <w:numPr>
          <w:ilvl w:val="0"/>
          <w:numId w:val="8"/>
        </w:numPr>
        <w:autoSpaceDE w:val="0"/>
        <w:autoSpaceDN w:val="0"/>
        <w:adjustRightInd w:val="0"/>
        <w:rPr>
          <w:rFonts w:ascii="Times New Roman" w:hAnsi="Times New Roman"/>
        </w:rPr>
      </w:pPr>
      <w:r>
        <w:rPr>
          <w:rFonts w:ascii="Times New Roman" w:hAnsi="Times New Roman"/>
          <w:color w:val="231F20"/>
        </w:rPr>
        <w:t xml:space="preserve"> </w:t>
      </w:r>
      <w:r w:rsidRPr="00A5175E">
        <w:rPr>
          <w:rFonts w:ascii="Times New Roman" w:hAnsi="Times New Roman"/>
        </w:rPr>
        <w:t xml:space="preserve">Is there a difference in the quality of </w:t>
      </w:r>
      <w:r>
        <w:rPr>
          <w:rFonts w:ascii="Times New Roman" w:hAnsi="Times New Roman"/>
        </w:rPr>
        <w:t xml:space="preserve">persuasive </w:t>
      </w:r>
      <w:r w:rsidRPr="00A5175E">
        <w:rPr>
          <w:rFonts w:ascii="Times New Roman" w:hAnsi="Times New Roman"/>
        </w:rPr>
        <w:t xml:space="preserve">writing between </w:t>
      </w:r>
      <w:r>
        <w:rPr>
          <w:rFonts w:ascii="Times New Roman" w:hAnsi="Times New Roman"/>
        </w:rPr>
        <w:t>fourth</w:t>
      </w:r>
      <w:r w:rsidRPr="00A5175E">
        <w:rPr>
          <w:rFonts w:ascii="Times New Roman" w:hAnsi="Times New Roman"/>
        </w:rPr>
        <w:t xml:space="preserve"> grade students who practice writing through blogs versus students who practice writing through traditional method (paper and pencil)?  </w:t>
      </w:r>
      <w:r>
        <w:rPr>
          <w:rFonts w:ascii="Times New Roman" w:hAnsi="Times New Roman"/>
        </w:rPr>
        <w:t>Why or why not?</w:t>
      </w:r>
    </w:p>
    <w:p w:rsidR="00477CBA" w:rsidRDefault="00477CBA" w:rsidP="005B7AC5">
      <w:pPr>
        <w:pStyle w:val="ListParagraph"/>
        <w:numPr>
          <w:ilvl w:val="0"/>
          <w:numId w:val="8"/>
        </w:numPr>
        <w:autoSpaceDE w:val="0"/>
        <w:autoSpaceDN w:val="0"/>
        <w:adjustRightInd w:val="0"/>
        <w:rPr>
          <w:rFonts w:ascii="Times New Roman" w:hAnsi="Times New Roman"/>
        </w:rPr>
      </w:pPr>
      <w:r w:rsidRPr="00A5175E">
        <w:rPr>
          <w:rFonts w:ascii="Times New Roman" w:hAnsi="Times New Roman"/>
        </w:rPr>
        <w:lastRenderedPageBreak/>
        <w:t xml:space="preserve">Is there a difference in </w:t>
      </w:r>
      <w:r>
        <w:rPr>
          <w:rFonts w:ascii="Times New Roman" w:hAnsi="Times New Roman"/>
        </w:rPr>
        <w:t>attitude</w:t>
      </w:r>
      <w:r w:rsidR="00BF74E5">
        <w:rPr>
          <w:rFonts w:ascii="Times New Roman" w:hAnsi="Times New Roman"/>
        </w:rPr>
        <w:t>s</w:t>
      </w:r>
      <w:r w:rsidRPr="00A5175E">
        <w:rPr>
          <w:rFonts w:ascii="Times New Roman" w:hAnsi="Times New Roman"/>
        </w:rPr>
        <w:t xml:space="preserve"> toward writing between </w:t>
      </w:r>
      <w:r>
        <w:rPr>
          <w:rFonts w:ascii="Times New Roman" w:hAnsi="Times New Roman"/>
        </w:rPr>
        <w:t>fourth</w:t>
      </w:r>
      <w:r w:rsidRPr="00A5175E">
        <w:rPr>
          <w:rFonts w:ascii="Times New Roman" w:hAnsi="Times New Roman"/>
        </w:rPr>
        <w:t xml:space="preserve"> grade students who practice writing through blogs versus students who practice writing through traditional method (paper and pencil)?  </w:t>
      </w:r>
      <w:r>
        <w:rPr>
          <w:rFonts w:ascii="Times New Roman" w:hAnsi="Times New Roman"/>
        </w:rPr>
        <w:t>Why or why not?</w:t>
      </w:r>
    </w:p>
    <w:p w:rsidR="00CF26FC" w:rsidRPr="004277F5" w:rsidRDefault="00CF26FC" w:rsidP="00596F58">
      <w:pPr>
        <w:pStyle w:val="Heading3"/>
      </w:pPr>
      <w:bookmarkStart w:id="92" w:name="_Toc428099616"/>
      <w:r w:rsidRPr="004277F5">
        <w:t xml:space="preserve">Findings Related to </w:t>
      </w:r>
      <w:r>
        <w:t xml:space="preserve">Research </w:t>
      </w:r>
      <w:r w:rsidRPr="004277F5">
        <w:t>Question One</w:t>
      </w:r>
      <w:bookmarkEnd w:id="92"/>
    </w:p>
    <w:p w:rsidR="00CF26FC" w:rsidRPr="00CF26FC" w:rsidRDefault="00CF26FC" w:rsidP="00EA2D9B">
      <w:pPr>
        <w:autoSpaceDE w:val="0"/>
        <w:autoSpaceDN w:val="0"/>
        <w:adjustRightInd w:val="0"/>
        <w:ind w:firstLine="720"/>
        <w:rPr>
          <w:rFonts w:ascii="Times New Roman" w:hAnsi="Times New Roman"/>
        </w:rPr>
      </w:pPr>
      <w:r w:rsidRPr="004277F5">
        <w:rPr>
          <w:rFonts w:ascii="Times New Roman" w:hAnsi="Times New Roman"/>
          <w:color w:val="231F20"/>
        </w:rPr>
        <w:t xml:space="preserve">The first research question </w:t>
      </w:r>
      <w:r>
        <w:rPr>
          <w:rFonts w:ascii="Times New Roman" w:hAnsi="Times New Roman"/>
          <w:color w:val="231F20"/>
        </w:rPr>
        <w:t>i</w:t>
      </w:r>
      <w:r w:rsidRPr="004277F5">
        <w:rPr>
          <w:rFonts w:ascii="Times New Roman" w:hAnsi="Times New Roman"/>
          <w:color w:val="231F20"/>
        </w:rPr>
        <w:t xml:space="preserve">s, “Is there a difference in </w:t>
      </w:r>
      <w:r w:rsidRPr="004277F5">
        <w:rPr>
          <w:rFonts w:ascii="Times New Roman" w:hAnsi="Times New Roman"/>
        </w:rPr>
        <w:t xml:space="preserve">the quality of persuasive writing between </w:t>
      </w:r>
      <w:r>
        <w:rPr>
          <w:rFonts w:ascii="Times New Roman" w:hAnsi="Times New Roman"/>
        </w:rPr>
        <w:t>fourth</w:t>
      </w:r>
      <w:r w:rsidRPr="004277F5">
        <w:rPr>
          <w:rFonts w:ascii="Times New Roman" w:hAnsi="Times New Roman"/>
        </w:rPr>
        <w:t xml:space="preserve"> grade students who practice writing through blogs versus students who practice writing through traditional method (paper and pencil)?  Why or why not?”  </w:t>
      </w:r>
    </w:p>
    <w:p w:rsidR="00477CBA" w:rsidRPr="006876A2" w:rsidRDefault="00477CBA" w:rsidP="00591D3C">
      <w:pPr>
        <w:pStyle w:val="Heading3"/>
        <w:jc w:val="left"/>
      </w:pPr>
      <w:bookmarkStart w:id="93" w:name="_Toc426645292"/>
      <w:bookmarkStart w:id="94" w:name="_Toc428099617"/>
      <w:r>
        <w:t xml:space="preserve">Results from the </w:t>
      </w:r>
      <w:r w:rsidRPr="006876A2">
        <w:t>Test for Equality o</w:t>
      </w:r>
      <w:r>
        <w:t>n</w:t>
      </w:r>
      <w:r w:rsidRPr="006876A2">
        <w:t xml:space="preserve"> Pre-test Writing Scores Between the Two Groups</w:t>
      </w:r>
      <w:bookmarkEnd w:id="93"/>
      <w:bookmarkEnd w:id="94"/>
      <w:r w:rsidR="00D97F31">
        <w:t xml:space="preserve">  </w:t>
      </w:r>
    </w:p>
    <w:p w:rsidR="00477CBA" w:rsidRDefault="00477CBA" w:rsidP="00477CBA">
      <w:pPr>
        <w:ind w:firstLine="720"/>
        <w:rPr>
          <w:rFonts w:ascii="Times New Roman" w:hAnsi="Times New Roman"/>
        </w:rPr>
      </w:pPr>
      <w:r w:rsidRPr="006876A2">
        <w:rPr>
          <w:rFonts w:ascii="Times New Roman" w:hAnsi="Times New Roman"/>
        </w:rPr>
        <w:t>Prior to</w:t>
      </w:r>
      <w:r>
        <w:rPr>
          <w:rFonts w:ascii="Times New Roman" w:hAnsi="Times New Roman"/>
        </w:rPr>
        <w:t xml:space="preserve"> comparing</w:t>
      </w:r>
      <w:r w:rsidRPr="006876A2">
        <w:rPr>
          <w:rFonts w:ascii="Times New Roman" w:hAnsi="Times New Roman"/>
        </w:rPr>
        <w:t xml:space="preserve"> the improvement of </w:t>
      </w:r>
      <w:r>
        <w:rPr>
          <w:rFonts w:ascii="Times New Roman" w:hAnsi="Times New Roman"/>
        </w:rPr>
        <w:t xml:space="preserve">the quality of persuasive </w:t>
      </w:r>
      <w:r w:rsidRPr="006876A2">
        <w:rPr>
          <w:rFonts w:ascii="Times New Roman" w:hAnsi="Times New Roman"/>
        </w:rPr>
        <w:t xml:space="preserve">writing and attitude </w:t>
      </w:r>
      <w:r>
        <w:rPr>
          <w:rFonts w:ascii="Times New Roman" w:hAnsi="Times New Roman"/>
        </w:rPr>
        <w:t>toward</w:t>
      </w:r>
      <w:r w:rsidRPr="006876A2">
        <w:rPr>
          <w:rFonts w:ascii="Times New Roman" w:hAnsi="Times New Roman"/>
        </w:rPr>
        <w:t xml:space="preserve"> the paper </w:t>
      </w:r>
      <w:r>
        <w:rPr>
          <w:rFonts w:ascii="Times New Roman" w:hAnsi="Times New Roman"/>
        </w:rPr>
        <w:t>and</w:t>
      </w:r>
      <w:r w:rsidRPr="006876A2">
        <w:rPr>
          <w:rFonts w:ascii="Times New Roman" w:hAnsi="Times New Roman"/>
        </w:rPr>
        <w:t xml:space="preserve"> pencil group and blog group, it </w:t>
      </w:r>
      <w:r>
        <w:rPr>
          <w:rFonts w:ascii="Times New Roman" w:hAnsi="Times New Roman"/>
        </w:rPr>
        <w:t>was</w:t>
      </w:r>
      <w:r w:rsidRPr="006876A2">
        <w:rPr>
          <w:rFonts w:ascii="Times New Roman" w:hAnsi="Times New Roman"/>
        </w:rPr>
        <w:t xml:space="preserve"> necessary to test the equality </w:t>
      </w:r>
      <w:r>
        <w:rPr>
          <w:rFonts w:ascii="Times New Roman" w:hAnsi="Times New Roman"/>
        </w:rPr>
        <w:t>between the two groups on the</w:t>
      </w:r>
      <w:r w:rsidR="006304C2">
        <w:rPr>
          <w:rFonts w:ascii="Times New Roman" w:hAnsi="Times New Roman"/>
        </w:rPr>
        <w:t>ir</w:t>
      </w:r>
      <w:r>
        <w:rPr>
          <w:rFonts w:ascii="Times New Roman" w:hAnsi="Times New Roman"/>
        </w:rPr>
        <w:t xml:space="preserve"> quality and attitude toward writing.  </w:t>
      </w:r>
      <w:r w:rsidRPr="006876A2">
        <w:rPr>
          <w:rFonts w:ascii="Times New Roman" w:hAnsi="Times New Roman"/>
        </w:rPr>
        <w:t xml:space="preserve">In order to </w:t>
      </w:r>
      <w:r>
        <w:rPr>
          <w:rFonts w:ascii="Times New Roman" w:hAnsi="Times New Roman"/>
        </w:rPr>
        <w:t>tes</w:t>
      </w:r>
      <w:r w:rsidRPr="006876A2">
        <w:rPr>
          <w:rFonts w:ascii="Times New Roman" w:hAnsi="Times New Roman"/>
        </w:rPr>
        <w:t xml:space="preserve">t the assumption, </w:t>
      </w:r>
      <w:r>
        <w:rPr>
          <w:rFonts w:ascii="Times New Roman" w:hAnsi="Times New Roman"/>
        </w:rPr>
        <w:t xml:space="preserve">an </w:t>
      </w:r>
      <w:r w:rsidRPr="006876A2">
        <w:rPr>
          <w:rFonts w:ascii="Times New Roman" w:hAnsi="Times New Roman"/>
        </w:rPr>
        <w:t xml:space="preserve">independent-samples </w:t>
      </w:r>
      <w:r w:rsidRPr="006304C2">
        <w:rPr>
          <w:rFonts w:ascii="Times New Roman" w:hAnsi="Times New Roman"/>
          <w:i/>
        </w:rPr>
        <w:t>t</w:t>
      </w:r>
      <w:r w:rsidRPr="006876A2">
        <w:rPr>
          <w:rFonts w:ascii="Times New Roman" w:hAnsi="Times New Roman"/>
        </w:rPr>
        <w:t xml:space="preserve">-test was conducted to investigate if the two groups’ </w:t>
      </w:r>
      <w:r>
        <w:rPr>
          <w:rFonts w:ascii="Times New Roman" w:hAnsi="Times New Roman"/>
        </w:rPr>
        <w:t xml:space="preserve">were statistically similar prior to </w:t>
      </w:r>
      <w:r w:rsidRPr="006876A2">
        <w:rPr>
          <w:rFonts w:ascii="Times New Roman" w:hAnsi="Times New Roman"/>
        </w:rPr>
        <w:t xml:space="preserve">writing instruction.  There were two composite scores representing </w:t>
      </w:r>
      <w:r>
        <w:rPr>
          <w:rFonts w:ascii="Times New Roman" w:hAnsi="Times New Roman"/>
        </w:rPr>
        <w:t xml:space="preserve">the </w:t>
      </w:r>
      <w:r w:rsidRPr="006876A2">
        <w:rPr>
          <w:rFonts w:ascii="Times New Roman" w:hAnsi="Times New Roman"/>
        </w:rPr>
        <w:t>writing quality</w:t>
      </w:r>
      <w:r>
        <w:rPr>
          <w:rFonts w:ascii="Times New Roman" w:hAnsi="Times New Roman"/>
        </w:rPr>
        <w:t xml:space="preserve"> of persuasive writing</w:t>
      </w:r>
      <w:r w:rsidRPr="006876A2">
        <w:rPr>
          <w:rFonts w:ascii="Times New Roman" w:hAnsi="Times New Roman"/>
        </w:rPr>
        <w:t xml:space="preserve">, which were sums of scores </w:t>
      </w:r>
      <w:r>
        <w:rPr>
          <w:rFonts w:ascii="Times New Roman" w:hAnsi="Times New Roman"/>
        </w:rPr>
        <w:t>in</w:t>
      </w:r>
      <w:r w:rsidRPr="006876A2">
        <w:rPr>
          <w:rFonts w:ascii="Times New Roman" w:hAnsi="Times New Roman"/>
        </w:rPr>
        <w:t xml:space="preserve"> nine areas of </w:t>
      </w:r>
      <w:r>
        <w:rPr>
          <w:rFonts w:ascii="Times New Roman" w:hAnsi="Times New Roman"/>
        </w:rPr>
        <w:t xml:space="preserve">the Lucy Calkins </w:t>
      </w:r>
      <w:r w:rsidRPr="006876A2">
        <w:rPr>
          <w:rFonts w:ascii="Times New Roman" w:hAnsi="Times New Roman"/>
        </w:rPr>
        <w:t xml:space="preserve">Opinion Writing Rubric </w:t>
      </w:r>
      <w:r>
        <w:rPr>
          <w:rFonts w:ascii="Times New Roman" w:hAnsi="Times New Roman"/>
        </w:rPr>
        <w:t>(OWR</w:t>
      </w:r>
      <w:r w:rsidR="00735580">
        <w:rPr>
          <w:rFonts w:ascii="Times New Roman" w:hAnsi="Times New Roman"/>
        </w:rPr>
        <w:t>) (Calkins</w:t>
      </w:r>
      <w:r>
        <w:rPr>
          <w:rFonts w:ascii="Times New Roman" w:hAnsi="Times New Roman"/>
        </w:rPr>
        <w:t xml:space="preserve">, 2013) </w:t>
      </w:r>
      <w:r w:rsidRPr="006876A2">
        <w:rPr>
          <w:rFonts w:ascii="Times New Roman" w:hAnsi="Times New Roman"/>
        </w:rPr>
        <w:t xml:space="preserve">and scores </w:t>
      </w:r>
      <w:r>
        <w:rPr>
          <w:rFonts w:ascii="Times New Roman" w:hAnsi="Times New Roman"/>
        </w:rPr>
        <w:t>in</w:t>
      </w:r>
      <w:r w:rsidRPr="006876A2">
        <w:rPr>
          <w:rFonts w:ascii="Times New Roman" w:hAnsi="Times New Roman"/>
        </w:rPr>
        <w:t xml:space="preserve"> seven areas </w:t>
      </w:r>
      <w:r>
        <w:rPr>
          <w:rFonts w:ascii="Times New Roman" w:hAnsi="Times New Roman"/>
        </w:rPr>
        <w:t>(</w:t>
      </w:r>
      <w:r w:rsidR="00374F96">
        <w:rPr>
          <w:rFonts w:ascii="Times New Roman" w:hAnsi="Times New Roman"/>
        </w:rPr>
        <w:t>six</w:t>
      </w:r>
      <w:r>
        <w:rPr>
          <w:rFonts w:ascii="Times New Roman" w:hAnsi="Times New Roman"/>
        </w:rPr>
        <w:t xml:space="preserve"> traits plus presentation) </w:t>
      </w:r>
      <w:r w:rsidRPr="006876A2">
        <w:rPr>
          <w:rFonts w:ascii="Times New Roman" w:hAnsi="Times New Roman"/>
        </w:rPr>
        <w:t>o</w:t>
      </w:r>
      <w:r>
        <w:rPr>
          <w:rFonts w:ascii="Times New Roman" w:hAnsi="Times New Roman"/>
        </w:rPr>
        <w:t>n</w:t>
      </w:r>
      <w:r w:rsidRPr="006876A2">
        <w:rPr>
          <w:rFonts w:ascii="Times New Roman" w:hAnsi="Times New Roman"/>
        </w:rPr>
        <w:t xml:space="preserve"> </w:t>
      </w:r>
      <w:r>
        <w:rPr>
          <w:rFonts w:ascii="Times New Roman" w:hAnsi="Times New Roman"/>
        </w:rPr>
        <w:t xml:space="preserve">the </w:t>
      </w:r>
      <w:r w:rsidR="0019581A">
        <w:rPr>
          <w:rFonts w:ascii="Times New Roman" w:hAnsi="Times New Roman"/>
        </w:rPr>
        <w:t>6 + 1 Trait</w:t>
      </w:r>
      <w:r w:rsidRPr="006876A2">
        <w:rPr>
          <w:rFonts w:ascii="Times New Roman" w:hAnsi="Times New Roman"/>
        </w:rPr>
        <w:t xml:space="preserve"> Writing Rubric </w:t>
      </w:r>
      <w:r>
        <w:rPr>
          <w:rFonts w:ascii="Times New Roman" w:hAnsi="Times New Roman"/>
        </w:rPr>
        <w:t>(</w:t>
      </w:r>
      <w:r w:rsidR="00735580">
        <w:rPr>
          <w:rFonts w:ascii="Times New Roman" w:hAnsi="Times New Roman"/>
        </w:rPr>
        <w:t xml:space="preserve">Education Northwest, </w:t>
      </w:r>
      <w:r>
        <w:rPr>
          <w:rFonts w:ascii="Times New Roman" w:hAnsi="Times New Roman"/>
        </w:rPr>
        <w:t>201</w:t>
      </w:r>
      <w:r w:rsidR="00735580">
        <w:rPr>
          <w:rFonts w:ascii="Times New Roman" w:hAnsi="Times New Roman"/>
        </w:rPr>
        <w:t>0</w:t>
      </w:r>
      <w:r>
        <w:rPr>
          <w:rFonts w:ascii="Times New Roman" w:hAnsi="Times New Roman"/>
        </w:rPr>
        <w:t>)</w:t>
      </w:r>
      <w:r w:rsidR="006304C2">
        <w:rPr>
          <w:rFonts w:ascii="Times New Roman" w:hAnsi="Times New Roman"/>
        </w:rPr>
        <w:t>,</w:t>
      </w:r>
      <w:r>
        <w:rPr>
          <w:rFonts w:ascii="Times New Roman" w:hAnsi="Times New Roman"/>
        </w:rPr>
        <w:t xml:space="preserve"> </w:t>
      </w:r>
      <w:r w:rsidRPr="006876A2">
        <w:rPr>
          <w:rFonts w:ascii="Times New Roman" w:hAnsi="Times New Roman"/>
        </w:rPr>
        <w:t xml:space="preserve">respectively.  </w:t>
      </w:r>
    </w:p>
    <w:p w:rsidR="00374F96" w:rsidRDefault="00477CBA" w:rsidP="000D7BDC">
      <w:pPr>
        <w:ind w:firstLine="720"/>
        <w:rPr>
          <w:rFonts w:ascii="Times New Roman" w:hAnsi="Times New Roman"/>
        </w:rPr>
      </w:pPr>
      <w:r>
        <w:rPr>
          <w:rFonts w:ascii="Times New Roman" w:hAnsi="Times New Roman"/>
        </w:rPr>
        <w:t xml:space="preserve">Table </w:t>
      </w:r>
      <w:r w:rsidR="00374F96">
        <w:rPr>
          <w:rFonts w:ascii="Times New Roman" w:hAnsi="Times New Roman"/>
        </w:rPr>
        <w:t>6</w:t>
      </w:r>
      <w:r>
        <w:rPr>
          <w:rFonts w:ascii="Times New Roman" w:hAnsi="Times New Roman"/>
        </w:rPr>
        <w:t xml:space="preserve"> presents the means and standard deviations on the pre and post composite scores of the variables from both writing rubrics.  </w:t>
      </w:r>
    </w:p>
    <w:p w:rsidR="00CF26FC" w:rsidRDefault="00CF26FC" w:rsidP="00526FE7">
      <w:pPr>
        <w:pStyle w:val="Caption"/>
        <w:keepNext/>
        <w:spacing w:line="480" w:lineRule="auto"/>
        <w:rPr>
          <w:b w:val="0"/>
        </w:rPr>
      </w:pPr>
      <w:bookmarkStart w:id="95" w:name="_Toc422161654"/>
    </w:p>
    <w:p w:rsidR="00526FE7" w:rsidRPr="00526FE7" w:rsidRDefault="00526FE7" w:rsidP="00526FE7">
      <w:pPr>
        <w:pStyle w:val="Caption"/>
        <w:keepNext/>
        <w:spacing w:line="480" w:lineRule="auto"/>
        <w:rPr>
          <w:b w:val="0"/>
        </w:rPr>
      </w:pPr>
      <w:r w:rsidRPr="00526FE7">
        <w:rPr>
          <w:b w:val="0"/>
        </w:rPr>
        <w:t xml:space="preserve">Table </w:t>
      </w:r>
      <w:r w:rsidR="00C93984" w:rsidRPr="00526FE7">
        <w:rPr>
          <w:b w:val="0"/>
        </w:rPr>
        <w:fldChar w:fldCharType="begin"/>
      </w:r>
      <w:r w:rsidRPr="00526FE7">
        <w:rPr>
          <w:b w:val="0"/>
        </w:rPr>
        <w:instrText xml:space="preserve"> SEQ Table \* ARABIC </w:instrText>
      </w:r>
      <w:r w:rsidR="00C93984" w:rsidRPr="00526FE7">
        <w:rPr>
          <w:b w:val="0"/>
        </w:rPr>
        <w:fldChar w:fldCharType="separate"/>
      </w:r>
      <w:r w:rsidR="00126CFD">
        <w:rPr>
          <w:b w:val="0"/>
          <w:noProof/>
        </w:rPr>
        <w:t>6</w:t>
      </w:r>
      <w:bookmarkEnd w:id="95"/>
      <w:r w:rsidR="00C93984" w:rsidRPr="00526FE7">
        <w:rPr>
          <w:b w:val="0"/>
        </w:rPr>
        <w:fldChar w:fldCharType="end"/>
      </w:r>
    </w:p>
    <w:p w:rsidR="00526FE7" w:rsidRPr="00526FE7" w:rsidRDefault="00526FE7" w:rsidP="00526FE7">
      <w:r w:rsidRPr="00F22730">
        <w:rPr>
          <w:rFonts w:ascii="Times New Roman" w:hAnsi="Times New Roman"/>
          <w:i/>
        </w:rPr>
        <w:t xml:space="preserve">Means and Standard </w:t>
      </w:r>
      <w:r>
        <w:rPr>
          <w:rFonts w:ascii="Times New Roman" w:hAnsi="Times New Roman"/>
          <w:i/>
        </w:rPr>
        <w:t>Deviations of Composite Writing</w:t>
      </w:r>
      <w:r w:rsidRPr="00F22730">
        <w:rPr>
          <w:rFonts w:ascii="Times New Roman" w:hAnsi="Times New Roman"/>
          <w:i/>
        </w:rPr>
        <w:t xml:space="preserve"> Scores</w:t>
      </w:r>
    </w:p>
    <w:tbl>
      <w:tblPr>
        <w:tblStyle w:val="TableGrid"/>
        <w:tblW w:w="0" w:type="auto"/>
        <w:tblBorders>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1868"/>
        <w:gridCol w:w="1328"/>
        <w:gridCol w:w="620"/>
        <w:gridCol w:w="1349"/>
        <w:gridCol w:w="679"/>
        <w:gridCol w:w="1352"/>
      </w:tblGrid>
      <w:tr w:rsidR="00477CBA" w:rsidRPr="00F22730" w:rsidTr="00987DEE">
        <w:trPr>
          <w:trHeight w:val="526"/>
        </w:trPr>
        <w:tc>
          <w:tcPr>
            <w:tcW w:w="1868" w:type="dxa"/>
            <w:tcBorders>
              <w:top w:val="single" w:sz="4" w:space="0" w:color="auto"/>
            </w:tcBorders>
          </w:tcPr>
          <w:p w:rsidR="00477CBA" w:rsidRPr="00F22730" w:rsidRDefault="00477CBA" w:rsidP="00477CBA">
            <w:pPr>
              <w:rPr>
                <w:rFonts w:ascii="Times New Roman" w:hAnsi="Times New Roman"/>
              </w:rPr>
            </w:pPr>
          </w:p>
        </w:tc>
        <w:tc>
          <w:tcPr>
            <w:tcW w:w="1328" w:type="dxa"/>
            <w:tcBorders>
              <w:top w:val="single" w:sz="4" w:space="0" w:color="auto"/>
            </w:tcBorders>
          </w:tcPr>
          <w:p w:rsidR="00477CBA" w:rsidRPr="00F22730" w:rsidRDefault="00477CBA" w:rsidP="00477CBA">
            <w:pPr>
              <w:jc w:val="center"/>
              <w:rPr>
                <w:rFonts w:ascii="Times New Roman" w:hAnsi="Times New Roman"/>
              </w:rPr>
            </w:pPr>
          </w:p>
        </w:tc>
        <w:tc>
          <w:tcPr>
            <w:tcW w:w="1969" w:type="dxa"/>
            <w:gridSpan w:val="2"/>
            <w:tcBorders>
              <w:top w:val="single" w:sz="4" w:space="0" w:color="auto"/>
            </w:tcBorders>
          </w:tcPr>
          <w:p w:rsidR="00477CBA" w:rsidRPr="00F22730" w:rsidRDefault="00F02874" w:rsidP="006304C2">
            <w:pPr>
              <w:rPr>
                <w:rFonts w:ascii="Times New Roman" w:hAnsi="Times New Roman"/>
              </w:rPr>
            </w:pPr>
            <w:r>
              <w:rPr>
                <w:rFonts w:ascii="Times New Roman" w:hAnsi="Times New Roman"/>
              </w:rPr>
              <w:t xml:space="preserve">            </w:t>
            </w:r>
            <w:r w:rsidR="00477CBA" w:rsidRPr="00F22730">
              <w:rPr>
                <w:rFonts w:ascii="Times New Roman" w:hAnsi="Times New Roman"/>
              </w:rPr>
              <w:t>Pre-Test</w:t>
            </w:r>
          </w:p>
        </w:tc>
        <w:tc>
          <w:tcPr>
            <w:tcW w:w="2031" w:type="dxa"/>
            <w:gridSpan w:val="2"/>
            <w:tcBorders>
              <w:top w:val="single" w:sz="4" w:space="0" w:color="auto"/>
            </w:tcBorders>
          </w:tcPr>
          <w:p w:rsidR="00477CBA" w:rsidRPr="00F22730" w:rsidRDefault="00477CBA" w:rsidP="00477CBA">
            <w:pPr>
              <w:jc w:val="center"/>
              <w:rPr>
                <w:rFonts w:ascii="Times New Roman" w:hAnsi="Times New Roman"/>
              </w:rPr>
            </w:pPr>
            <w:r w:rsidRPr="00F22730">
              <w:rPr>
                <w:rFonts w:ascii="Times New Roman" w:hAnsi="Times New Roman"/>
              </w:rPr>
              <w:t>Post-Test</w:t>
            </w:r>
          </w:p>
        </w:tc>
      </w:tr>
      <w:tr w:rsidR="00477CBA" w:rsidRPr="00F22730" w:rsidTr="00987DEE">
        <w:trPr>
          <w:trHeight w:val="282"/>
        </w:trPr>
        <w:tc>
          <w:tcPr>
            <w:tcW w:w="1868" w:type="dxa"/>
            <w:tcBorders>
              <w:bottom w:val="single" w:sz="4" w:space="0" w:color="auto"/>
            </w:tcBorders>
          </w:tcPr>
          <w:p w:rsidR="00477CBA" w:rsidRPr="00F22730" w:rsidRDefault="00477CBA" w:rsidP="00477CBA">
            <w:pPr>
              <w:rPr>
                <w:rFonts w:ascii="Times New Roman" w:hAnsi="Times New Roman"/>
              </w:rPr>
            </w:pPr>
            <w:r w:rsidRPr="00F22730">
              <w:rPr>
                <w:rFonts w:ascii="Times New Roman" w:hAnsi="Times New Roman"/>
              </w:rPr>
              <w:t>Rubrics</w:t>
            </w:r>
          </w:p>
        </w:tc>
        <w:tc>
          <w:tcPr>
            <w:tcW w:w="1328" w:type="dxa"/>
            <w:tcBorders>
              <w:bottom w:val="single" w:sz="4" w:space="0" w:color="auto"/>
            </w:tcBorders>
          </w:tcPr>
          <w:p w:rsidR="00477CBA" w:rsidRPr="00F22730" w:rsidRDefault="00477CBA" w:rsidP="00477CBA">
            <w:pPr>
              <w:rPr>
                <w:rFonts w:ascii="Times New Roman" w:hAnsi="Times New Roman"/>
              </w:rPr>
            </w:pPr>
            <w:r w:rsidRPr="00F22730">
              <w:rPr>
                <w:rFonts w:ascii="Times New Roman" w:hAnsi="Times New Roman"/>
              </w:rPr>
              <w:t>Groups</w:t>
            </w:r>
          </w:p>
        </w:tc>
        <w:tc>
          <w:tcPr>
            <w:tcW w:w="620" w:type="dxa"/>
            <w:tcBorders>
              <w:bottom w:val="single" w:sz="4" w:space="0" w:color="auto"/>
            </w:tcBorders>
          </w:tcPr>
          <w:p w:rsidR="00477CBA" w:rsidRPr="00F22730" w:rsidRDefault="00477CBA" w:rsidP="00477CBA">
            <w:pPr>
              <w:rPr>
                <w:rFonts w:ascii="Times New Roman" w:hAnsi="Times New Roman"/>
              </w:rPr>
            </w:pPr>
            <w:r w:rsidRPr="00F22730">
              <w:rPr>
                <w:rFonts w:ascii="Times New Roman" w:hAnsi="Times New Roman"/>
              </w:rPr>
              <w:t>N</w:t>
            </w:r>
          </w:p>
        </w:tc>
        <w:tc>
          <w:tcPr>
            <w:tcW w:w="1349" w:type="dxa"/>
            <w:tcBorders>
              <w:bottom w:val="single" w:sz="4" w:space="0" w:color="auto"/>
            </w:tcBorders>
          </w:tcPr>
          <w:p w:rsidR="00477CBA" w:rsidRPr="00F22730" w:rsidRDefault="00477CBA" w:rsidP="00477CBA">
            <w:pPr>
              <w:rPr>
                <w:rFonts w:ascii="Times New Roman" w:hAnsi="Times New Roman"/>
              </w:rPr>
            </w:pPr>
            <w:r w:rsidRPr="00F22730">
              <w:rPr>
                <w:rFonts w:ascii="Times New Roman" w:hAnsi="Times New Roman"/>
              </w:rPr>
              <w:t>M (</w:t>
            </w:r>
            <w:r w:rsidRPr="00F953B1">
              <w:rPr>
                <w:rFonts w:ascii="Times New Roman" w:hAnsi="Times New Roman"/>
                <w:i/>
              </w:rPr>
              <w:t>SD</w:t>
            </w:r>
            <w:r w:rsidRPr="00F22730">
              <w:rPr>
                <w:rFonts w:ascii="Times New Roman" w:hAnsi="Times New Roman"/>
              </w:rPr>
              <w:t>)</w:t>
            </w:r>
          </w:p>
        </w:tc>
        <w:tc>
          <w:tcPr>
            <w:tcW w:w="679" w:type="dxa"/>
            <w:tcBorders>
              <w:bottom w:val="single" w:sz="4" w:space="0" w:color="auto"/>
            </w:tcBorders>
          </w:tcPr>
          <w:p w:rsidR="00477CBA" w:rsidRPr="00F22730" w:rsidRDefault="00477CBA" w:rsidP="00477CBA">
            <w:pPr>
              <w:rPr>
                <w:rFonts w:ascii="Times New Roman" w:hAnsi="Times New Roman"/>
              </w:rPr>
            </w:pPr>
            <w:r w:rsidRPr="00F22730">
              <w:rPr>
                <w:rFonts w:ascii="Times New Roman" w:hAnsi="Times New Roman"/>
              </w:rPr>
              <w:t>N</w:t>
            </w:r>
          </w:p>
        </w:tc>
        <w:tc>
          <w:tcPr>
            <w:tcW w:w="1352" w:type="dxa"/>
            <w:tcBorders>
              <w:bottom w:val="single" w:sz="4" w:space="0" w:color="auto"/>
            </w:tcBorders>
          </w:tcPr>
          <w:p w:rsidR="00477CBA" w:rsidRPr="00F22730" w:rsidRDefault="00477CBA" w:rsidP="00477CBA">
            <w:pPr>
              <w:rPr>
                <w:rFonts w:ascii="Times New Roman" w:hAnsi="Times New Roman"/>
              </w:rPr>
            </w:pPr>
            <w:r w:rsidRPr="00F22730">
              <w:rPr>
                <w:rFonts w:ascii="Times New Roman" w:hAnsi="Times New Roman"/>
              </w:rPr>
              <w:t>M (</w:t>
            </w:r>
            <w:r w:rsidRPr="00F953B1">
              <w:rPr>
                <w:rFonts w:ascii="Times New Roman" w:hAnsi="Times New Roman"/>
                <w:i/>
              </w:rPr>
              <w:t>SD</w:t>
            </w:r>
            <w:r w:rsidRPr="00F22730">
              <w:rPr>
                <w:rFonts w:ascii="Times New Roman" w:hAnsi="Times New Roman"/>
              </w:rPr>
              <w:t>)</w:t>
            </w:r>
          </w:p>
        </w:tc>
      </w:tr>
      <w:tr w:rsidR="00477CBA" w:rsidRPr="00F22730" w:rsidTr="00987DEE">
        <w:trPr>
          <w:trHeight w:val="515"/>
        </w:trPr>
        <w:tc>
          <w:tcPr>
            <w:tcW w:w="1868" w:type="dxa"/>
            <w:vMerge w:val="restart"/>
            <w:tcBorders>
              <w:bottom w:val="nil"/>
            </w:tcBorders>
          </w:tcPr>
          <w:p w:rsidR="00477CBA" w:rsidRPr="00F22730" w:rsidRDefault="00477CBA" w:rsidP="00374F96">
            <w:pPr>
              <w:spacing w:line="240" w:lineRule="auto"/>
              <w:rPr>
                <w:rFonts w:ascii="Times New Roman" w:hAnsi="Times New Roman"/>
              </w:rPr>
            </w:pPr>
            <w:r w:rsidRPr="00F22730">
              <w:rPr>
                <w:rFonts w:ascii="Times New Roman" w:hAnsi="Times New Roman"/>
              </w:rPr>
              <w:t>Opinion Writing Rubric</w:t>
            </w:r>
            <w:r>
              <w:rPr>
                <w:rFonts w:ascii="Times New Roman" w:hAnsi="Times New Roman"/>
              </w:rPr>
              <w:t xml:space="preserve"> </w:t>
            </w:r>
          </w:p>
        </w:tc>
        <w:tc>
          <w:tcPr>
            <w:tcW w:w="1328" w:type="dxa"/>
            <w:tcBorders>
              <w:bottom w:val="nil"/>
            </w:tcBorders>
          </w:tcPr>
          <w:p w:rsidR="00477CBA" w:rsidRPr="00F22730" w:rsidRDefault="00477CBA" w:rsidP="00477CBA">
            <w:pPr>
              <w:rPr>
                <w:rFonts w:ascii="Times New Roman" w:hAnsi="Times New Roman"/>
              </w:rPr>
            </w:pPr>
            <w:r w:rsidRPr="00F22730">
              <w:rPr>
                <w:rFonts w:ascii="Times New Roman" w:hAnsi="Times New Roman"/>
              </w:rPr>
              <w:t>Blog</w:t>
            </w:r>
          </w:p>
        </w:tc>
        <w:tc>
          <w:tcPr>
            <w:tcW w:w="620" w:type="dxa"/>
            <w:tcBorders>
              <w:bottom w:val="nil"/>
            </w:tcBorders>
          </w:tcPr>
          <w:p w:rsidR="00477CBA" w:rsidRPr="00F22730" w:rsidRDefault="00477CBA" w:rsidP="00477CBA">
            <w:pPr>
              <w:rPr>
                <w:rFonts w:ascii="Times New Roman" w:hAnsi="Times New Roman"/>
              </w:rPr>
            </w:pPr>
            <w:r w:rsidRPr="00F22730">
              <w:rPr>
                <w:rFonts w:ascii="Times New Roman" w:hAnsi="Times New Roman"/>
              </w:rPr>
              <w:t>17</w:t>
            </w:r>
          </w:p>
        </w:tc>
        <w:tc>
          <w:tcPr>
            <w:tcW w:w="1349" w:type="dxa"/>
            <w:tcBorders>
              <w:bottom w:val="nil"/>
            </w:tcBorders>
          </w:tcPr>
          <w:p w:rsidR="00477CBA" w:rsidRPr="00F22730" w:rsidRDefault="00477CBA" w:rsidP="00477CBA">
            <w:pPr>
              <w:rPr>
                <w:rFonts w:ascii="Times New Roman" w:hAnsi="Times New Roman"/>
              </w:rPr>
            </w:pPr>
            <w:r w:rsidRPr="00F22730">
              <w:rPr>
                <w:rFonts w:ascii="Times New Roman" w:hAnsi="Times New Roman"/>
              </w:rPr>
              <w:t>16.41 (</w:t>
            </w:r>
            <w:r w:rsidRPr="00CF04EE">
              <w:rPr>
                <w:rFonts w:ascii="Times New Roman" w:hAnsi="Times New Roman"/>
                <w:i/>
              </w:rPr>
              <w:t>3.70</w:t>
            </w:r>
            <w:r w:rsidRPr="00F22730">
              <w:rPr>
                <w:rFonts w:ascii="Times New Roman" w:hAnsi="Times New Roman"/>
              </w:rPr>
              <w:t>)</w:t>
            </w:r>
          </w:p>
        </w:tc>
        <w:tc>
          <w:tcPr>
            <w:tcW w:w="679" w:type="dxa"/>
            <w:tcBorders>
              <w:bottom w:val="nil"/>
            </w:tcBorders>
          </w:tcPr>
          <w:p w:rsidR="00477CBA" w:rsidRPr="00F22730" w:rsidRDefault="00477CBA" w:rsidP="00477CBA">
            <w:pPr>
              <w:rPr>
                <w:rFonts w:ascii="Times New Roman" w:hAnsi="Times New Roman"/>
              </w:rPr>
            </w:pPr>
            <w:r w:rsidRPr="00F22730">
              <w:rPr>
                <w:rFonts w:ascii="Times New Roman" w:hAnsi="Times New Roman"/>
              </w:rPr>
              <w:t>17</w:t>
            </w:r>
          </w:p>
        </w:tc>
        <w:tc>
          <w:tcPr>
            <w:tcW w:w="1352" w:type="dxa"/>
            <w:tcBorders>
              <w:bottom w:val="nil"/>
            </w:tcBorders>
          </w:tcPr>
          <w:p w:rsidR="00477CBA" w:rsidRPr="00F22730" w:rsidRDefault="00477CBA" w:rsidP="00374F96">
            <w:pPr>
              <w:rPr>
                <w:rFonts w:ascii="Times New Roman" w:hAnsi="Times New Roman"/>
              </w:rPr>
            </w:pPr>
            <w:r w:rsidRPr="00F22730">
              <w:rPr>
                <w:rFonts w:ascii="Times New Roman" w:hAnsi="Times New Roman"/>
              </w:rPr>
              <w:t>24.21 (</w:t>
            </w:r>
            <w:r w:rsidRPr="00CF04EE">
              <w:rPr>
                <w:rFonts w:ascii="Times New Roman" w:hAnsi="Times New Roman"/>
                <w:i/>
              </w:rPr>
              <w:t>4.82</w:t>
            </w:r>
            <w:r w:rsidRPr="00F22730">
              <w:rPr>
                <w:rFonts w:ascii="Times New Roman" w:hAnsi="Times New Roman"/>
              </w:rPr>
              <w:t>)</w:t>
            </w:r>
          </w:p>
        </w:tc>
      </w:tr>
      <w:tr w:rsidR="00477CBA" w:rsidRPr="00F22730" w:rsidTr="00987DEE">
        <w:trPr>
          <w:trHeight w:val="526"/>
        </w:trPr>
        <w:tc>
          <w:tcPr>
            <w:tcW w:w="1868" w:type="dxa"/>
            <w:vMerge/>
            <w:tcBorders>
              <w:top w:val="nil"/>
              <w:bottom w:val="nil"/>
            </w:tcBorders>
          </w:tcPr>
          <w:p w:rsidR="00477CBA" w:rsidRPr="00F22730" w:rsidRDefault="00477CBA" w:rsidP="00477CBA">
            <w:pPr>
              <w:rPr>
                <w:rFonts w:ascii="Times New Roman" w:hAnsi="Times New Roman"/>
              </w:rPr>
            </w:pPr>
          </w:p>
        </w:tc>
        <w:tc>
          <w:tcPr>
            <w:tcW w:w="1328" w:type="dxa"/>
            <w:tcBorders>
              <w:top w:val="nil"/>
              <w:bottom w:val="nil"/>
            </w:tcBorders>
          </w:tcPr>
          <w:p w:rsidR="00477CBA" w:rsidRPr="00F22730" w:rsidRDefault="00477CBA" w:rsidP="00477CBA">
            <w:pPr>
              <w:rPr>
                <w:rFonts w:ascii="Times New Roman" w:hAnsi="Times New Roman"/>
              </w:rPr>
            </w:pPr>
            <w:r>
              <w:rPr>
                <w:rFonts w:ascii="Times New Roman" w:hAnsi="Times New Roman"/>
              </w:rPr>
              <w:t>Traditional</w:t>
            </w:r>
          </w:p>
        </w:tc>
        <w:tc>
          <w:tcPr>
            <w:tcW w:w="620" w:type="dxa"/>
            <w:tcBorders>
              <w:top w:val="nil"/>
              <w:bottom w:val="nil"/>
            </w:tcBorders>
          </w:tcPr>
          <w:p w:rsidR="00477CBA" w:rsidRPr="00F22730" w:rsidRDefault="00477CBA" w:rsidP="00477CBA">
            <w:pPr>
              <w:rPr>
                <w:rFonts w:ascii="Times New Roman" w:hAnsi="Times New Roman"/>
              </w:rPr>
            </w:pPr>
            <w:r w:rsidRPr="00F22730">
              <w:rPr>
                <w:rFonts w:ascii="Times New Roman" w:hAnsi="Times New Roman"/>
              </w:rPr>
              <w:t>17</w:t>
            </w:r>
          </w:p>
        </w:tc>
        <w:tc>
          <w:tcPr>
            <w:tcW w:w="1349" w:type="dxa"/>
            <w:tcBorders>
              <w:top w:val="nil"/>
              <w:bottom w:val="nil"/>
            </w:tcBorders>
          </w:tcPr>
          <w:p w:rsidR="00477CBA" w:rsidRPr="00F22730" w:rsidRDefault="00477CBA" w:rsidP="00477CBA">
            <w:pPr>
              <w:rPr>
                <w:rFonts w:ascii="Times New Roman" w:hAnsi="Times New Roman"/>
              </w:rPr>
            </w:pPr>
            <w:r w:rsidRPr="00F22730">
              <w:rPr>
                <w:rFonts w:ascii="Times New Roman" w:hAnsi="Times New Roman"/>
              </w:rPr>
              <w:t>17.79 (</w:t>
            </w:r>
            <w:r w:rsidRPr="00CF04EE">
              <w:rPr>
                <w:rFonts w:ascii="Times New Roman" w:hAnsi="Times New Roman"/>
                <w:i/>
              </w:rPr>
              <w:t>6.45</w:t>
            </w:r>
            <w:r w:rsidRPr="00F22730">
              <w:rPr>
                <w:rFonts w:ascii="Times New Roman" w:hAnsi="Times New Roman"/>
              </w:rPr>
              <w:t>)</w:t>
            </w:r>
          </w:p>
        </w:tc>
        <w:tc>
          <w:tcPr>
            <w:tcW w:w="679" w:type="dxa"/>
            <w:tcBorders>
              <w:top w:val="nil"/>
              <w:bottom w:val="nil"/>
            </w:tcBorders>
          </w:tcPr>
          <w:p w:rsidR="00477CBA" w:rsidRPr="00F22730" w:rsidRDefault="00477CBA" w:rsidP="00477CBA">
            <w:pPr>
              <w:rPr>
                <w:rFonts w:ascii="Times New Roman" w:hAnsi="Times New Roman"/>
              </w:rPr>
            </w:pPr>
            <w:r w:rsidRPr="00F22730">
              <w:rPr>
                <w:rFonts w:ascii="Times New Roman" w:hAnsi="Times New Roman"/>
              </w:rPr>
              <w:t>17</w:t>
            </w:r>
          </w:p>
        </w:tc>
        <w:tc>
          <w:tcPr>
            <w:tcW w:w="1352" w:type="dxa"/>
            <w:tcBorders>
              <w:top w:val="nil"/>
              <w:bottom w:val="nil"/>
            </w:tcBorders>
          </w:tcPr>
          <w:p w:rsidR="00477CBA" w:rsidRPr="00F22730" w:rsidRDefault="00477CBA" w:rsidP="00374F96">
            <w:pPr>
              <w:rPr>
                <w:rFonts w:ascii="Times New Roman" w:hAnsi="Times New Roman"/>
              </w:rPr>
            </w:pPr>
            <w:r w:rsidRPr="00F22730">
              <w:rPr>
                <w:rFonts w:ascii="Times New Roman" w:hAnsi="Times New Roman"/>
              </w:rPr>
              <w:t>23.79 (</w:t>
            </w:r>
            <w:r w:rsidRPr="00CF04EE">
              <w:rPr>
                <w:rFonts w:ascii="Times New Roman" w:hAnsi="Times New Roman"/>
                <w:i/>
              </w:rPr>
              <w:t>7.14</w:t>
            </w:r>
            <w:r w:rsidRPr="00F22730">
              <w:rPr>
                <w:rFonts w:ascii="Times New Roman" w:hAnsi="Times New Roman"/>
              </w:rPr>
              <w:t>)</w:t>
            </w:r>
          </w:p>
        </w:tc>
      </w:tr>
      <w:tr w:rsidR="00477CBA" w:rsidRPr="00F22730" w:rsidTr="00987DEE">
        <w:trPr>
          <w:trHeight w:val="526"/>
        </w:trPr>
        <w:tc>
          <w:tcPr>
            <w:tcW w:w="1868" w:type="dxa"/>
            <w:vMerge w:val="restart"/>
            <w:tcBorders>
              <w:top w:val="nil"/>
              <w:bottom w:val="nil"/>
            </w:tcBorders>
          </w:tcPr>
          <w:p w:rsidR="00477CBA" w:rsidRPr="00F22730" w:rsidRDefault="0019581A" w:rsidP="0019581A">
            <w:pPr>
              <w:spacing w:line="240" w:lineRule="auto"/>
              <w:rPr>
                <w:rFonts w:ascii="Times New Roman" w:hAnsi="Times New Roman"/>
              </w:rPr>
            </w:pPr>
            <w:r>
              <w:rPr>
                <w:rFonts w:ascii="Times New Roman" w:hAnsi="Times New Roman"/>
              </w:rPr>
              <w:t>6 + 1 Trait</w:t>
            </w:r>
            <w:r w:rsidR="00477CBA">
              <w:rPr>
                <w:rFonts w:ascii="Times New Roman" w:hAnsi="Times New Roman"/>
              </w:rPr>
              <w:t xml:space="preserve"> </w:t>
            </w:r>
            <w:r w:rsidR="00477CBA" w:rsidRPr="00F22730">
              <w:rPr>
                <w:rFonts w:ascii="Times New Roman" w:hAnsi="Times New Roman"/>
              </w:rPr>
              <w:t>Writing Rubric</w:t>
            </w:r>
          </w:p>
        </w:tc>
        <w:tc>
          <w:tcPr>
            <w:tcW w:w="1328" w:type="dxa"/>
            <w:tcBorders>
              <w:top w:val="nil"/>
              <w:bottom w:val="nil"/>
            </w:tcBorders>
          </w:tcPr>
          <w:p w:rsidR="00477CBA" w:rsidRDefault="00477CBA" w:rsidP="00374F96">
            <w:pPr>
              <w:spacing w:line="240" w:lineRule="auto"/>
              <w:rPr>
                <w:rFonts w:ascii="Times New Roman" w:hAnsi="Times New Roman"/>
              </w:rPr>
            </w:pPr>
            <w:r w:rsidRPr="00F22730">
              <w:rPr>
                <w:rFonts w:ascii="Times New Roman" w:hAnsi="Times New Roman"/>
              </w:rPr>
              <w:t>Blog</w:t>
            </w:r>
          </w:p>
          <w:p w:rsidR="00477CBA" w:rsidRPr="00F22730" w:rsidRDefault="00477CBA" w:rsidP="00374F96">
            <w:pPr>
              <w:spacing w:line="240" w:lineRule="auto"/>
              <w:rPr>
                <w:rFonts w:ascii="Times New Roman" w:hAnsi="Times New Roman"/>
              </w:rPr>
            </w:pPr>
          </w:p>
        </w:tc>
        <w:tc>
          <w:tcPr>
            <w:tcW w:w="620" w:type="dxa"/>
            <w:tcBorders>
              <w:top w:val="nil"/>
              <w:bottom w:val="nil"/>
            </w:tcBorders>
          </w:tcPr>
          <w:p w:rsidR="00477CBA" w:rsidRPr="00F22730" w:rsidRDefault="00477CBA" w:rsidP="00374F96">
            <w:pPr>
              <w:spacing w:line="240" w:lineRule="auto"/>
              <w:rPr>
                <w:rFonts w:ascii="Times New Roman" w:hAnsi="Times New Roman"/>
              </w:rPr>
            </w:pPr>
            <w:r w:rsidRPr="00F22730">
              <w:rPr>
                <w:rFonts w:ascii="Times New Roman" w:hAnsi="Times New Roman"/>
              </w:rPr>
              <w:t>17</w:t>
            </w:r>
          </w:p>
        </w:tc>
        <w:tc>
          <w:tcPr>
            <w:tcW w:w="1349" w:type="dxa"/>
            <w:tcBorders>
              <w:top w:val="nil"/>
              <w:bottom w:val="nil"/>
            </w:tcBorders>
          </w:tcPr>
          <w:p w:rsidR="00477CBA" w:rsidRPr="00F22730" w:rsidRDefault="00477CBA" w:rsidP="00374F96">
            <w:pPr>
              <w:spacing w:line="240" w:lineRule="auto"/>
              <w:rPr>
                <w:rFonts w:ascii="Times New Roman" w:hAnsi="Times New Roman"/>
              </w:rPr>
            </w:pPr>
            <w:r w:rsidRPr="00F22730">
              <w:rPr>
                <w:rFonts w:ascii="Times New Roman" w:hAnsi="Times New Roman"/>
              </w:rPr>
              <w:t>18.82 (</w:t>
            </w:r>
            <w:r w:rsidRPr="00CF04EE">
              <w:rPr>
                <w:rFonts w:ascii="Times New Roman" w:hAnsi="Times New Roman"/>
                <w:i/>
              </w:rPr>
              <w:t>4.25</w:t>
            </w:r>
            <w:r w:rsidRPr="00F22730">
              <w:rPr>
                <w:rFonts w:ascii="Times New Roman" w:hAnsi="Times New Roman"/>
              </w:rPr>
              <w:t>)</w:t>
            </w:r>
          </w:p>
        </w:tc>
        <w:tc>
          <w:tcPr>
            <w:tcW w:w="679" w:type="dxa"/>
            <w:tcBorders>
              <w:top w:val="nil"/>
              <w:bottom w:val="nil"/>
            </w:tcBorders>
          </w:tcPr>
          <w:p w:rsidR="00477CBA" w:rsidRPr="00F22730" w:rsidRDefault="00477CBA" w:rsidP="00374F96">
            <w:pPr>
              <w:spacing w:line="240" w:lineRule="auto"/>
              <w:rPr>
                <w:rFonts w:ascii="Times New Roman" w:hAnsi="Times New Roman"/>
              </w:rPr>
            </w:pPr>
            <w:r w:rsidRPr="00F22730">
              <w:rPr>
                <w:rFonts w:ascii="Times New Roman" w:hAnsi="Times New Roman"/>
              </w:rPr>
              <w:t>17</w:t>
            </w:r>
          </w:p>
        </w:tc>
        <w:tc>
          <w:tcPr>
            <w:tcW w:w="1352" w:type="dxa"/>
            <w:tcBorders>
              <w:top w:val="nil"/>
              <w:bottom w:val="nil"/>
            </w:tcBorders>
          </w:tcPr>
          <w:p w:rsidR="00477CBA" w:rsidRPr="00F22730" w:rsidRDefault="00477CBA" w:rsidP="00374F96">
            <w:pPr>
              <w:spacing w:line="240" w:lineRule="auto"/>
              <w:rPr>
                <w:rFonts w:ascii="Times New Roman" w:hAnsi="Times New Roman"/>
              </w:rPr>
            </w:pPr>
            <w:r w:rsidRPr="00F22730">
              <w:rPr>
                <w:rFonts w:ascii="Times New Roman" w:hAnsi="Times New Roman"/>
              </w:rPr>
              <w:t>28.00 (</w:t>
            </w:r>
            <w:r w:rsidRPr="00CF04EE">
              <w:rPr>
                <w:rFonts w:ascii="Times New Roman" w:hAnsi="Times New Roman"/>
                <w:i/>
              </w:rPr>
              <w:t>5.50</w:t>
            </w:r>
            <w:r w:rsidRPr="00F22730">
              <w:rPr>
                <w:rFonts w:ascii="Times New Roman" w:hAnsi="Times New Roman"/>
              </w:rPr>
              <w:t>)</w:t>
            </w:r>
          </w:p>
        </w:tc>
      </w:tr>
      <w:tr w:rsidR="00477CBA" w:rsidRPr="00F22730" w:rsidTr="00987DEE">
        <w:trPr>
          <w:trHeight w:val="526"/>
        </w:trPr>
        <w:tc>
          <w:tcPr>
            <w:tcW w:w="1868" w:type="dxa"/>
            <w:vMerge/>
            <w:tcBorders>
              <w:top w:val="nil"/>
            </w:tcBorders>
          </w:tcPr>
          <w:p w:rsidR="00477CBA" w:rsidRPr="00F22730" w:rsidRDefault="00477CBA" w:rsidP="00374F96">
            <w:pPr>
              <w:spacing w:line="240" w:lineRule="auto"/>
              <w:rPr>
                <w:rFonts w:ascii="Times New Roman" w:hAnsi="Times New Roman"/>
              </w:rPr>
            </w:pPr>
          </w:p>
        </w:tc>
        <w:tc>
          <w:tcPr>
            <w:tcW w:w="1328" w:type="dxa"/>
            <w:tcBorders>
              <w:top w:val="nil"/>
            </w:tcBorders>
          </w:tcPr>
          <w:p w:rsidR="00477CBA" w:rsidRPr="00F22730" w:rsidRDefault="00477CBA" w:rsidP="00374F96">
            <w:pPr>
              <w:spacing w:line="240" w:lineRule="auto"/>
              <w:rPr>
                <w:rFonts w:ascii="Times New Roman" w:hAnsi="Times New Roman"/>
              </w:rPr>
            </w:pPr>
            <w:r>
              <w:rPr>
                <w:rFonts w:ascii="Times New Roman" w:hAnsi="Times New Roman"/>
              </w:rPr>
              <w:t>Traditional</w:t>
            </w:r>
          </w:p>
        </w:tc>
        <w:tc>
          <w:tcPr>
            <w:tcW w:w="620" w:type="dxa"/>
            <w:tcBorders>
              <w:top w:val="nil"/>
            </w:tcBorders>
          </w:tcPr>
          <w:p w:rsidR="00477CBA" w:rsidRPr="00F22730" w:rsidRDefault="00477CBA" w:rsidP="00374F96">
            <w:pPr>
              <w:spacing w:line="240" w:lineRule="auto"/>
              <w:rPr>
                <w:rFonts w:ascii="Times New Roman" w:hAnsi="Times New Roman"/>
              </w:rPr>
            </w:pPr>
            <w:r w:rsidRPr="00F22730">
              <w:rPr>
                <w:rFonts w:ascii="Times New Roman" w:hAnsi="Times New Roman"/>
              </w:rPr>
              <w:t>17</w:t>
            </w:r>
          </w:p>
        </w:tc>
        <w:tc>
          <w:tcPr>
            <w:tcW w:w="1349" w:type="dxa"/>
            <w:tcBorders>
              <w:top w:val="nil"/>
            </w:tcBorders>
          </w:tcPr>
          <w:p w:rsidR="00477CBA" w:rsidRPr="00F22730" w:rsidRDefault="00477CBA" w:rsidP="00374F96">
            <w:pPr>
              <w:spacing w:line="240" w:lineRule="auto"/>
              <w:rPr>
                <w:rFonts w:ascii="Times New Roman" w:hAnsi="Times New Roman"/>
              </w:rPr>
            </w:pPr>
            <w:r w:rsidRPr="00F22730">
              <w:rPr>
                <w:rFonts w:ascii="Times New Roman" w:hAnsi="Times New Roman"/>
              </w:rPr>
              <w:t>18.12 (</w:t>
            </w:r>
            <w:r w:rsidRPr="00CF04EE">
              <w:rPr>
                <w:rFonts w:ascii="Times New Roman" w:hAnsi="Times New Roman"/>
                <w:i/>
              </w:rPr>
              <w:t>6.60</w:t>
            </w:r>
            <w:r w:rsidRPr="00F22730">
              <w:rPr>
                <w:rFonts w:ascii="Times New Roman" w:hAnsi="Times New Roman"/>
              </w:rPr>
              <w:t>)</w:t>
            </w:r>
          </w:p>
        </w:tc>
        <w:tc>
          <w:tcPr>
            <w:tcW w:w="679" w:type="dxa"/>
            <w:tcBorders>
              <w:top w:val="nil"/>
            </w:tcBorders>
          </w:tcPr>
          <w:p w:rsidR="00477CBA" w:rsidRPr="00F22730" w:rsidRDefault="00477CBA" w:rsidP="00374F96">
            <w:pPr>
              <w:spacing w:line="240" w:lineRule="auto"/>
              <w:rPr>
                <w:rFonts w:ascii="Times New Roman" w:hAnsi="Times New Roman"/>
              </w:rPr>
            </w:pPr>
            <w:r w:rsidRPr="00F22730">
              <w:rPr>
                <w:rFonts w:ascii="Times New Roman" w:hAnsi="Times New Roman"/>
              </w:rPr>
              <w:t>17</w:t>
            </w:r>
          </w:p>
        </w:tc>
        <w:tc>
          <w:tcPr>
            <w:tcW w:w="1352" w:type="dxa"/>
            <w:tcBorders>
              <w:top w:val="nil"/>
            </w:tcBorders>
          </w:tcPr>
          <w:p w:rsidR="00477CBA" w:rsidRDefault="00477CBA" w:rsidP="00374F96">
            <w:pPr>
              <w:spacing w:line="240" w:lineRule="auto"/>
              <w:rPr>
                <w:rFonts w:ascii="Times New Roman" w:hAnsi="Times New Roman"/>
              </w:rPr>
            </w:pPr>
            <w:r w:rsidRPr="00F22730">
              <w:rPr>
                <w:rFonts w:ascii="Times New Roman" w:hAnsi="Times New Roman"/>
              </w:rPr>
              <w:t>26.00 (</w:t>
            </w:r>
            <w:r w:rsidRPr="00CF04EE">
              <w:rPr>
                <w:rFonts w:ascii="Times New Roman" w:hAnsi="Times New Roman"/>
                <w:i/>
              </w:rPr>
              <w:t>6.12</w:t>
            </w:r>
            <w:r w:rsidRPr="00F22730">
              <w:rPr>
                <w:rFonts w:ascii="Times New Roman" w:hAnsi="Times New Roman"/>
              </w:rPr>
              <w:t>)</w:t>
            </w:r>
          </w:p>
          <w:p w:rsidR="00477CBA" w:rsidRPr="00F22730" w:rsidRDefault="00477CBA" w:rsidP="00374F96">
            <w:pPr>
              <w:spacing w:line="240" w:lineRule="auto"/>
              <w:rPr>
                <w:rFonts w:ascii="Times New Roman" w:hAnsi="Times New Roman"/>
              </w:rPr>
            </w:pPr>
          </w:p>
        </w:tc>
      </w:tr>
    </w:tbl>
    <w:p w:rsidR="00CF26FC" w:rsidRDefault="00CF26FC" w:rsidP="00477CBA">
      <w:pPr>
        <w:ind w:firstLine="720"/>
        <w:rPr>
          <w:rFonts w:ascii="Times New Roman" w:hAnsi="Times New Roman"/>
        </w:rPr>
      </w:pPr>
    </w:p>
    <w:p w:rsidR="00477CBA" w:rsidRDefault="00477CBA" w:rsidP="00477CBA">
      <w:pPr>
        <w:ind w:firstLine="720"/>
        <w:rPr>
          <w:rFonts w:ascii="Times New Roman" w:hAnsi="Times New Roman"/>
        </w:rPr>
      </w:pPr>
      <w:r>
        <w:rPr>
          <w:rFonts w:ascii="Times New Roman" w:hAnsi="Times New Roman"/>
        </w:rPr>
        <w:t xml:space="preserve"> </w:t>
      </w:r>
      <w:r w:rsidRPr="006876A2">
        <w:rPr>
          <w:rFonts w:ascii="Times New Roman" w:hAnsi="Times New Roman"/>
        </w:rPr>
        <w:t xml:space="preserve">The </w:t>
      </w:r>
      <w:r w:rsidRPr="00F02874">
        <w:rPr>
          <w:rFonts w:ascii="Times New Roman" w:hAnsi="Times New Roman"/>
          <w:i/>
        </w:rPr>
        <w:t>t</w:t>
      </w:r>
      <w:r w:rsidRPr="006876A2">
        <w:rPr>
          <w:rFonts w:ascii="Times New Roman" w:hAnsi="Times New Roman"/>
        </w:rPr>
        <w:t>-test result revealed that for</w:t>
      </w:r>
      <w:r>
        <w:rPr>
          <w:rFonts w:ascii="Times New Roman" w:hAnsi="Times New Roman"/>
        </w:rPr>
        <w:t xml:space="preserve"> the OWR there was no statistically significant difference between </w:t>
      </w:r>
      <w:r w:rsidRPr="006876A2">
        <w:rPr>
          <w:rFonts w:ascii="Times New Roman" w:hAnsi="Times New Roman"/>
        </w:rPr>
        <w:t xml:space="preserve">the </w:t>
      </w:r>
      <w:r>
        <w:rPr>
          <w:rFonts w:ascii="Times New Roman" w:hAnsi="Times New Roman"/>
        </w:rPr>
        <w:t xml:space="preserve">traditional writing </w:t>
      </w:r>
      <w:r w:rsidRPr="006876A2">
        <w:rPr>
          <w:rFonts w:ascii="Times New Roman" w:hAnsi="Times New Roman"/>
        </w:rPr>
        <w:t xml:space="preserve">group’s </w:t>
      </w:r>
      <w:r>
        <w:rPr>
          <w:rFonts w:ascii="Times New Roman" w:hAnsi="Times New Roman"/>
        </w:rPr>
        <w:t xml:space="preserve">quality of </w:t>
      </w:r>
      <w:r w:rsidRPr="006876A2">
        <w:rPr>
          <w:rFonts w:ascii="Times New Roman" w:hAnsi="Times New Roman"/>
        </w:rPr>
        <w:t>writing (</w:t>
      </w:r>
      <w:r w:rsidRPr="006876A2">
        <w:rPr>
          <w:rFonts w:ascii="Times New Roman" w:hAnsi="Times New Roman"/>
          <w:i/>
        </w:rPr>
        <w:t>M</w:t>
      </w:r>
      <w:r w:rsidRPr="006876A2">
        <w:rPr>
          <w:rFonts w:ascii="Times New Roman" w:hAnsi="Times New Roman"/>
        </w:rPr>
        <w:t xml:space="preserve"> = 17.79, </w:t>
      </w:r>
      <w:r w:rsidRPr="006876A2">
        <w:rPr>
          <w:rFonts w:ascii="Times New Roman" w:hAnsi="Times New Roman"/>
          <w:i/>
        </w:rPr>
        <w:t>SD</w:t>
      </w:r>
      <w:r w:rsidRPr="006876A2">
        <w:rPr>
          <w:rFonts w:ascii="Times New Roman" w:hAnsi="Times New Roman"/>
        </w:rPr>
        <w:t xml:space="preserve"> = 6.45) </w:t>
      </w:r>
      <w:r>
        <w:rPr>
          <w:rFonts w:ascii="Times New Roman" w:hAnsi="Times New Roman"/>
        </w:rPr>
        <w:t xml:space="preserve">and that of the </w:t>
      </w:r>
      <w:r w:rsidRPr="006876A2">
        <w:rPr>
          <w:rFonts w:ascii="Times New Roman" w:hAnsi="Times New Roman"/>
        </w:rPr>
        <w:t xml:space="preserve">blog </w:t>
      </w:r>
      <w:r>
        <w:rPr>
          <w:rFonts w:ascii="Times New Roman" w:hAnsi="Times New Roman"/>
        </w:rPr>
        <w:t xml:space="preserve">writing </w:t>
      </w:r>
      <w:r w:rsidRPr="006876A2">
        <w:rPr>
          <w:rFonts w:ascii="Times New Roman" w:hAnsi="Times New Roman"/>
        </w:rPr>
        <w:t>group’s (</w:t>
      </w:r>
      <w:r w:rsidRPr="006876A2">
        <w:rPr>
          <w:rFonts w:ascii="Times New Roman" w:hAnsi="Times New Roman"/>
          <w:i/>
        </w:rPr>
        <w:t>M</w:t>
      </w:r>
      <w:r w:rsidRPr="006876A2">
        <w:rPr>
          <w:rFonts w:ascii="Times New Roman" w:hAnsi="Times New Roman"/>
        </w:rPr>
        <w:t xml:space="preserve"> = 16.41, </w:t>
      </w:r>
      <w:r w:rsidRPr="006876A2">
        <w:rPr>
          <w:rFonts w:ascii="Times New Roman" w:hAnsi="Times New Roman"/>
          <w:i/>
        </w:rPr>
        <w:t>SD</w:t>
      </w:r>
      <w:r w:rsidRPr="006876A2">
        <w:rPr>
          <w:rFonts w:ascii="Times New Roman" w:hAnsi="Times New Roman"/>
        </w:rPr>
        <w:t xml:space="preserve"> = 3.70) </w:t>
      </w:r>
      <w:r>
        <w:rPr>
          <w:rFonts w:ascii="Times New Roman" w:hAnsi="Times New Roman"/>
        </w:rPr>
        <w:t xml:space="preserve">prior to </w:t>
      </w:r>
      <w:r w:rsidRPr="006876A2">
        <w:rPr>
          <w:rFonts w:ascii="Times New Roman" w:hAnsi="Times New Roman"/>
        </w:rPr>
        <w:t xml:space="preserve">the </w:t>
      </w:r>
      <w:r>
        <w:rPr>
          <w:rFonts w:ascii="Times New Roman" w:hAnsi="Times New Roman"/>
        </w:rPr>
        <w:t xml:space="preserve">writing </w:t>
      </w:r>
      <w:r w:rsidRPr="006876A2">
        <w:rPr>
          <w:rFonts w:ascii="Times New Roman" w:hAnsi="Times New Roman"/>
        </w:rPr>
        <w:t xml:space="preserve">instruction, </w:t>
      </w:r>
      <w:r w:rsidRPr="006876A2">
        <w:rPr>
          <w:rFonts w:ascii="Times New Roman" w:hAnsi="Times New Roman"/>
          <w:i/>
        </w:rPr>
        <w:t>t</w:t>
      </w:r>
      <w:r w:rsidRPr="006876A2">
        <w:rPr>
          <w:rFonts w:ascii="Times New Roman" w:hAnsi="Times New Roman"/>
        </w:rPr>
        <w:t xml:space="preserve"> (32) = .767, </w:t>
      </w:r>
      <w:r w:rsidRPr="006876A2">
        <w:rPr>
          <w:rFonts w:ascii="Times New Roman" w:hAnsi="Times New Roman"/>
          <w:i/>
        </w:rPr>
        <w:t>p</w:t>
      </w:r>
      <w:r w:rsidRPr="006876A2">
        <w:rPr>
          <w:rFonts w:ascii="Times New Roman" w:hAnsi="Times New Roman"/>
        </w:rPr>
        <w:t xml:space="preserve"> &gt; .05</w:t>
      </w:r>
      <w:r>
        <w:rPr>
          <w:rFonts w:ascii="Times New Roman" w:hAnsi="Times New Roman"/>
        </w:rPr>
        <w:t xml:space="preserve">.  </w:t>
      </w:r>
      <w:r w:rsidRPr="006876A2">
        <w:rPr>
          <w:rFonts w:ascii="Times New Roman" w:hAnsi="Times New Roman"/>
        </w:rPr>
        <w:t xml:space="preserve"> </w:t>
      </w:r>
      <w:r>
        <w:rPr>
          <w:rFonts w:ascii="Times New Roman" w:hAnsi="Times New Roman"/>
        </w:rPr>
        <w:t xml:space="preserve">For the </w:t>
      </w:r>
      <w:r w:rsidR="00392FEB">
        <w:rPr>
          <w:rFonts w:ascii="Times New Roman" w:hAnsi="Times New Roman"/>
        </w:rPr>
        <w:t>6 + 1 Trait</w:t>
      </w:r>
      <w:r w:rsidRPr="006876A2">
        <w:rPr>
          <w:rFonts w:ascii="Times New Roman" w:hAnsi="Times New Roman"/>
        </w:rPr>
        <w:t xml:space="preserve"> Writing Rubric</w:t>
      </w:r>
      <w:r>
        <w:rPr>
          <w:rFonts w:ascii="Times New Roman" w:hAnsi="Times New Roman"/>
        </w:rPr>
        <w:t xml:space="preserve"> (201</w:t>
      </w:r>
      <w:r w:rsidR="00BF74E5">
        <w:rPr>
          <w:rFonts w:ascii="Times New Roman" w:hAnsi="Times New Roman"/>
        </w:rPr>
        <w:t>0</w:t>
      </w:r>
      <w:r>
        <w:rPr>
          <w:rFonts w:ascii="Times New Roman" w:hAnsi="Times New Roman"/>
        </w:rPr>
        <w:t xml:space="preserve">), there was also no statistically significant difference between </w:t>
      </w:r>
      <w:r w:rsidRPr="006876A2">
        <w:rPr>
          <w:rFonts w:ascii="Times New Roman" w:hAnsi="Times New Roman"/>
        </w:rPr>
        <w:t xml:space="preserve">the </w:t>
      </w:r>
      <w:r>
        <w:rPr>
          <w:rFonts w:ascii="Times New Roman" w:hAnsi="Times New Roman"/>
        </w:rPr>
        <w:t>traditional writing</w:t>
      </w:r>
      <w:r w:rsidRPr="006876A2">
        <w:rPr>
          <w:rFonts w:ascii="Times New Roman" w:hAnsi="Times New Roman"/>
        </w:rPr>
        <w:t xml:space="preserve"> group’s </w:t>
      </w:r>
      <w:r>
        <w:rPr>
          <w:rFonts w:ascii="Times New Roman" w:hAnsi="Times New Roman"/>
        </w:rPr>
        <w:t xml:space="preserve">quality of </w:t>
      </w:r>
      <w:r w:rsidRPr="006876A2">
        <w:rPr>
          <w:rFonts w:ascii="Times New Roman" w:hAnsi="Times New Roman"/>
        </w:rPr>
        <w:t>writing (</w:t>
      </w:r>
      <w:r w:rsidRPr="006876A2">
        <w:rPr>
          <w:rFonts w:ascii="Times New Roman" w:hAnsi="Times New Roman"/>
          <w:i/>
        </w:rPr>
        <w:t>M</w:t>
      </w:r>
      <w:r w:rsidRPr="006876A2">
        <w:rPr>
          <w:rFonts w:ascii="Times New Roman" w:hAnsi="Times New Roman"/>
        </w:rPr>
        <w:t xml:space="preserve"> = 18.12, </w:t>
      </w:r>
      <w:r w:rsidRPr="006876A2">
        <w:rPr>
          <w:rFonts w:ascii="Times New Roman" w:hAnsi="Times New Roman"/>
          <w:i/>
        </w:rPr>
        <w:t xml:space="preserve">SD </w:t>
      </w:r>
      <w:r w:rsidRPr="006876A2">
        <w:rPr>
          <w:rFonts w:ascii="Times New Roman" w:hAnsi="Times New Roman"/>
        </w:rPr>
        <w:t xml:space="preserve">= 6.60) </w:t>
      </w:r>
      <w:r>
        <w:rPr>
          <w:rFonts w:ascii="Times New Roman" w:hAnsi="Times New Roman"/>
        </w:rPr>
        <w:t xml:space="preserve">and that of the </w:t>
      </w:r>
      <w:r w:rsidRPr="006876A2">
        <w:rPr>
          <w:rFonts w:ascii="Times New Roman" w:hAnsi="Times New Roman"/>
        </w:rPr>
        <w:t xml:space="preserve">blog </w:t>
      </w:r>
      <w:r>
        <w:rPr>
          <w:rFonts w:ascii="Times New Roman" w:hAnsi="Times New Roman"/>
        </w:rPr>
        <w:t xml:space="preserve">writing </w:t>
      </w:r>
      <w:r w:rsidRPr="006876A2">
        <w:rPr>
          <w:rFonts w:ascii="Times New Roman" w:hAnsi="Times New Roman"/>
        </w:rPr>
        <w:t>group’s (</w:t>
      </w:r>
      <w:r w:rsidRPr="006876A2">
        <w:rPr>
          <w:rFonts w:ascii="Times New Roman" w:hAnsi="Times New Roman"/>
          <w:i/>
        </w:rPr>
        <w:t>M</w:t>
      </w:r>
      <w:r w:rsidRPr="006876A2">
        <w:rPr>
          <w:rFonts w:ascii="Times New Roman" w:hAnsi="Times New Roman"/>
        </w:rPr>
        <w:t xml:space="preserve"> = 18.82, </w:t>
      </w:r>
      <w:r w:rsidRPr="006876A2">
        <w:rPr>
          <w:rFonts w:ascii="Times New Roman" w:hAnsi="Times New Roman"/>
          <w:i/>
        </w:rPr>
        <w:t xml:space="preserve">SD </w:t>
      </w:r>
      <w:r w:rsidRPr="006876A2">
        <w:rPr>
          <w:rFonts w:ascii="Times New Roman" w:hAnsi="Times New Roman"/>
        </w:rPr>
        <w:t>= 4.25)</w:t>
      </w:r>
      <w:r>
        <w:rPr>
          <w:rFonts w:ascii="Times New Roman" w:hAnsi="Times New Roman"/>
        </w:rPr>
        <w:t xml:space="preserve"> prior to the writing instruction</w:t>
      </w:r>
      <w:r w:rsidR="00F02874">
        <w:rPr>
          <w:rFonts w:ascii="Times New Roman" w:hAnsi="Times New Roman"/>
        </w:rPr>
        <w:t>,</w:t>
      </w:r>
      <w:r w:rsidRPr="006876A2">
        <w:rPr>
          <w:rFonts w:ascii="Times New Roman" w:hAnsi="Times New Roman"/>
        </w:rPr>
        <w:t xml:space="preserve"> </w:t>
      </w:r>
      <w:r w:rsidRPr="006876A2">
        <w:rPr>
          <w:rFonts w:ascii="Times New Roman" w:hAnsi="Times New Roman"/>
          <w:i/>
        </w:rPr>
        <w:t>t</w:t>
      </w:r>
      <w:r w:rsidRPr="006876A2">
        <w:rPr>
          <w:rFonts w:ascii="Times New Roman" w:hAnsi="Times New Roman"/>
        </w:rPr>
        <w:t xml:space="preserve"> (32) = -.371, </w:t>
      </w:r>
      <w:r w:rsidRPr="006876A2">
        <w:rPr>
          <w:rFonts w:ascii="Times New Roman" w:hAnsi="Times New Roman"/>
          <w:i/>
        </w:rPr>
        <w:t>p</w:t>
      </w:r>
      <w:r w:rsidRPr="006876A2">
        <w:rPr>
          <w:rFonts w:ascii="Times New Roman" w:hAnsi="Times New Roman"/>
        </w:rPr>
        <w:t xml:space="preserve"> &gt; .05.  </w:t>
      </w:r>
      <w:r>
        <w:rPr>
          <w:rFonts w:ascii="Times New Roman" w:hAnsi="Times New Roman"/>
        </w:rPr>
        <w:t xml:space="preserve">Therefore, the two groups’ quality of persuasive writing was comparable before the writing instruction started. </w:t>
      </w:r>
    </w:p>
    <w:p w:rsidR="00477CBA" w:rsidRPr="007012A7" w:rsidRDefault="00477CBA" w:rsidP="00591D3C">
      <w:pPr>
        <w:pStyle w:val="Heading3"/>
        <w:jc w:val="left"/>
      </w:pPr>
      <w:bookmarkStart w:id="96" w:name="_Toc426645294"/>
      <w:bookmarkStart w:id="97" w:name="_Toc428099618"/>
      <w:r w:rsidRPr="007012A7">
        <w:t>Quantitative Analysis Results</w:t>
      </w:r>
      <w:bookmarkEnd w:id="96"/>
      <w:bookmarkEnd w:id="97"/>
    </w:p>
    <w:p w:rsidR="00477CBA" w:rsidRDefault="00477CBA" w:rsidP="00477CBA">
      <w:pPr>
        <w:ind w:firstLine="720"/>
        <w:rPr>
          <w:rFonts w:ascii="Times New Roman" w:hAnsi="Times New Roman"/>
        </w:rPr>
      </w:pPr>
      <w:r>
        <w:rPr>
          <w:rFonts w:ascii="Times New Roman" w:hAnsi="Times New Roman"/>
          <w:b/>
        </w:rPr>
        <w:t xml:space="preserve">Difference in growth in individual aspects of persuasive writing between the two groups.  </w:t>
      </w:r>
      <w:r>
        <w:rPr>
          <w:rFonts w:ascii="Times New Roman" w:hAnsi="Times New Roman"/>
        </w:rPr>
        <w:t xml:space="preserve">Table </w:t>
      </w:r>
      <w:r w:rsidR="008F6B8B">
        <w:rPr>
          <w:rFonts w:ascii="Times New Roman" w:hAnsi="Times New Roman"/>
        </w:rPr>
        <w:t>7</w:t>
      </w:r>
      <w:r>
        <w:rPr>
          <w:rFonts w:ascii="Times New Roman" w:hAnsi="Times New Roman"/>
        </w:rPr>
        <w:t xml:space="preserve"> presents the descriptive statistics of each trai</w:t>
      </w:r>
      <w:r w:rsidR="00CF26FC">
        <w:rPr>
          <w:rFonts w:ascii="Times New Roman" w:hAnsi="Times New Roman"/>
        </w:rPr>
        <w:t>t</w:t>
      </w:r>
      <w:r w:rsidR="008F6B8B">
        <w:rPr>
          <w:rFonts w:ascii="Times New Roman" w:hAnsi="Times New Roman"/>
        </w:rPr>
        <w:t xml:space="preserve"> scored from the OWR.  Table 8</w:t>
      </w:r>
      <w:r>
        <w:rPr>
          <w:rFonts w:ascii="Times New Roman" w:hAnsi="Times New Roman"/>
        </w:rPr>
        <w:t xml:space="preserve"> presents a table of group gain scores for </w:t>
      </w:r>
      <w:r w:rsidR="00F02874">
        <w:rPr>
          <w:rFonts w:ascii="Times New Roman" w:hAnsi="Times New Roman"/>
        </w:rPr>
        <w:t xml:space="preserve">the </w:t>
      </w:r>
      <w:r>
        <w:rPr>
          <w:rFonts w:ascii="Times New Roman" w:hAnsi="Times New Roman"/>
        </w:rPr>
        <w:t>OWR.</w:t>
      </w:r>
    </w:p>
    <w:p w:rsidR="00526FE7" w:rsidRPr="00526FE7" w:rsidRDefault="00526FE7" w:rsidP="00526FE7">
      <w:pPr>
        <w:pStyle w:val="Caption"/>
        <w:keepNext/>
        <w:spacing w:line="480" w:lineRule="auto"/>
        <w:rPr>
          <w:b w:val="0"/>
        </w:rPr>
      </w:pPr>
      <w:bookmarkStart w:id="98" w:name="_Toc422161655"/>
      <w:r w:rsidRPr="00526FE7">
        <w:rPr>
          <w:b w:val="0"/>
        </w:rPr>
        <w:lastRenderedPageBreak/>
        <w:t xml:space="preserve">Table </w:t>
      </w:r>
      <w:r w:rsidR="00C93984" w:rsidRPr="00526FE7">
        <w:rPr>
          <w:b w:val="0"/>
        </w:rPr>
        <w:fldChar w:fldCharType="begin"/>
      </w:r>
      <w:r w:rsidRPr="00526FE7">
        <w:rPr>
          <w:b w:val="0"/>
        </w:rPr>
        <w:instrText xml:space="preserve"> SEQ Table \* ARABIC </w:instrText>
      </w:r>
      <w:r w:rsidR="00C93984" w:rsidRPr="00526FE7">
        <w:rPr>
          <w:b w:val="0"/>
        </w:rPr>
        <w:fldChar w:fldCharType="separate"/>
      </w:r>
      <w:r w:rsidR="00126CFD">
        <w:rPr>
          <w:b w:val="0"/>
          <w:noProof/>
        </w:rPr>
        <w:t>7</w:t>
      </w:r>
      <w:bookmarkEnd w:id="98"/>
      <w:r w:rsidR="00C93984" w:rsidRPr="00526FE7">
        <w:rPr>
          <w:b w:val="0"/>
        </w:rPr>
        <w:fldChar w:fldCharType="end"/>
      </w:r>
    </w:p>
    <w:p w:rsidR="00526FE7" w:rsidRPr="00526FE7" w:rsidRDefault="00526FE7" w:rsidP="00526FE7">
      <w:r>
        <w:rPr>
          <w:rFonts w:ascii="Times New Roman" w:hAnsi="Times New Roman"/>
          <w:i/>
        </w:rPr>
        <w:t>Descriptive Statistics for the Opinion Writing Rubric</w:t>
      </w:r>
    </w:p>
    <w:tbl>
      <w:tblPr>
        <w:tblStyle w:val="TableGrid"/>
        <w:tblW w:w="8000" w:type="dxa"/>
        <w:tblBorders>
          <w:left w:val="none" w:sz="0" w:space="0" w:color="auto"/>
          <w:right w:val="none" w:sz="0" w:space="0" w:color="auto"/>
        </w:tblBorders>
        <w:tblCellMar>
          <w:left w:w="0" w:type="dxa"/>
          <w:right w:w="0" w:type="dxa"/>
        </w:tblCellMar>
        <w:tblLook w:val="04A0" w:firstRow="1" w:lastRow="0" w:firstColumn="1" w:lastColumn="0" w:noHBand="0" w:noVBand="1"/>
      </w:tblPr>
      <w:tblGrid>
        <w:gridCol w:w="1756"/>
        <w:gridCol w:w="584"/>
        <w:gridCol w:w="900"/>
        <w:gridCol w:w="630"/>
        <w:gridCol w:w="900"/>
        <w:gridCol w:w="630"/>
        <w:gridCol w:w="981"/>
        <w:gridCol w:w="639"/>
        <w:gridCol w:w="848"/>
        <w:gridCol w:w="132"/>
      </w:tblGrid>
      <w:tr w:rsidR="00477CBA" w:rsidTr="009D4F5C">
        <w:trPr>
          <w:gridAfter w:val="1"/>
          <w:wAfter w:w="132" w:type="dxa"/>
          <w:trHeight w:val="539"/>
        </w:trPr>
        <w:tc>
          <w:tcPr>
            <w:tcW w:w="1756" w:type="dxa"/>
            <w:tcBorders>
              <w:right w:val="nil"/>
            </w:tcBorders>
          </w:tcPr>
          <w:p w:rsidR="00477CBA" w:rsidRDefault="00477CBA" w:rsidP="00477CBA">
            <w:pPr>
              <w:jc w:val="center"/>
              <w:rPr>
                <w:rFonts w:ascii="Times New Roman" w:hAnsi="Times New Roman"/>
              </w:rPr>
            </w:pPr>
            <w:r>
              <w:rPr>
                <w:rFonts w:ascii="Times New Roman" w:hAnsi="Times New Roman"/>
              </w:rPr>
              <w:t>Writing Area</w:t>
            </w:r>
          </w:p>
        </w:tc>
        <w:tc>
          <w:tcPr>
            <w:tcW w:w="3014" w:type="dxa"/>
            <w:gridSpan w:val="4"/>
            <w:tcBorders>
              <w:left w:val="nil"/>
              <w:right w:val="nil"/>
            </w:tcBorders>
          </w:tcPr>
          <w:p w:rsidR="00477CBA" w:rsidRDefault="00477CBA" w:rsidP="00EF0F94">
            <w:pPr>
              <w:rPr>
                <w:rFonts w:ascii="Times New Roman" w:hAnsi="Times New Roman"/>
              </w:rPr>
            </w:pPr>
            <w:r>
              <w:rPr>
                <w:rFonts w:ascii="Times New Roman" w:hAnsi="Times New Roman"/>
              </w:rPr>
              <w:t>Blog Writing Group</w:t>
            </w:r>
          </w:p>
        </w:tc>
        <w:tc>
          <w:tcPr>
            <w:tcW w:w="3098" w:type="dxa"/>
            <w:gridSpan w:val="4"/>
            <w:tcBorders>
              <w:left w:val="nil"/>
            </w:tcBorders>
          </w:tcPr>
          <w:p w:rsidR="00477CBA" w:rsidRDefault="00477CBA" w:rsidP="00927ED7">
            <w:pPr>
              <w:rPr>
                <w:rFonts w:ascii="Times New Roman" w:hAnsi="Times New Roman"/>
              </w:rPr>
            </w:pPr>
            <w:r>
              <w:rPr>
                <w:rFonts w:ascii="Times New Roman" w:hAnsi="Times New Roman"/>
              </w:rPr>
              <w:t>Traditional Writing Group</w:t>
            </w:r>
          </w:p>
        </w:tc>
      </w:tr>
      <w:tr w:rsidR="00477CBA" w:rsidTr="009D4F5C">
        <w:trPr>
          <w:trHeight w:val="539"/>
        </w:trPr>
        <w:tc>
          <w:tcPr>
            <w:tcW w:w="1756" w:type="dxa"/>
            <w:tcBorders>
              <w:bottom w:val="single" w:sz="4" w:space="0" w:color="auto"/>
              <w:right w:val="nil"/>
            </w:tcBorders>
          </w:tcPr>
          <w:p w:rsidR="00477CBA" w:rsidRDefault="00477CBA" w:rsidP="00477CBA">
            <w:pPr>
              <w:jc w:val="center"/>
              <w:rPr>
                <w:rFonts w:ascii="Times New Roman" w:hAnsi="Times New Roman"/>
              </w:rPr>
            </w:pPr>
          </w:p>
        </w:tc>
        <w:tc>
          <w:tcPr>
            <w:tcW w:w="1484" w:type="dxa"/>
            <w:gridSpan w:val="2"/>
            <w:tcBorders>
              <w:left w:val="nil"/>
              <w:bottom w:val="single" w:sz="4" w:space="0" w:color="auto"/>
              <w:right w:val="nil"/>
            </w:tcBorders>
          </w:tcPr>
          <w:p w:rsidR="00477CBA" w:rsidRDefault="00477CBA" w:rsidP="00EF0F94">
            <w:pPr>
              <w:rPr>
                <w:rFonts w:ascii="Times New Roman" w:hAnsi="Times New Roman"/>
              </w:rPr>
            </w:pPr>
            <w:r>
              <w:rPr>
                <w:rFonts w:ascii="Times New Roman" w:hAnsi="Times New Roman"/>
              </w:rPr>
              <w:t>Pretest</w:t>
            </w:r>
          </w:p>
        </w:tc>
        <w:tc>
          <w:tcPr>
            <w:tcW w:w="1530" w:type="dxa"/>
            <w:gridSpan w:val="2"/>
            <w:tcBorders>
              <w:left w:val="nil"/>
              <w:bottom w:val="single" w:sz="4" w:space="0" w:color="auto"/>
              <w:right w:val="nil"/>
            </w:tcBorders>
          </w:tcPr>
          <w:p w:rsidR="00477CBA" w:rsidRDefault="00477CBA" w:rsidP="00EF0F94">
            <w:pPr>
              <w:rPr>
                <w:rFonts w:ascii="Times New Roman" w:hAnsi="Times New Roman"/>
              </w:rPr>
            </w:pPr>
            <w:r>
              <w:rPr>
                <w:rFonts w:ascii="Times New Roman" w:hAnsi="Times New Roman"/>
              </w:rPr>
              <w:t>Posttest</w:t>
            </w:r>
          </w:p>
        </w:tc>
        <w:tc>
          <w:tcPr>
            <w:tcW w:w="1611" w:type="dxa"/>
            <w:gridSpan w:val="2"/>
            <w:tcBorders>
              <w:left w:val="nil"/>
              <w:bottom w:val="single" w:sz="4" w:space="0" w:color="auto"/>
              <w:right w:val="nil"/>
            </w:tcBorders>
          </w:tcPr>
          <w:p w:rsidR="00477CBA" w:rsidRDefault="00477CBA" w:rsidP="00EF0F94">
            <w:pPr>
              <w:rPr>
                <w:rFonts w:ascii="Times New Roman" w:hAnsi="Times New Roman"/>
              </w:rPr>
            </w:pPr>
            <w:r>
              <w:rPr>
                <w:rFonts w:ascii="Times New Roman" w:hAnsi="Times New Roman"/>
              </w:rPr>
              <w:t>Pretest</w:t>
            </w:r>
          </w:p>
        </w:tc>
        <w:tc>
          <w:tcPr>
            <w:tcW w:w="1619" w:type="dxa"/>
            <w:gridSpan w:val="3"/>
            <w:tcBorders>
              <w:left w:val="nil"/>
              <w:bottom w:val="single" w:sz="4" w:space="0" w:color="auto"/>
            </w:tcBorders>
          </w:tcPr>
          <w:p w:rsidR="00477CBA" w:rsidRDefault="00477CBA" w:rsidP="00EF0F94">
            <w:pPr>
              <w:rPr>
                <w:rFonts w:ascii="Times New Roman" w:hAnsi="Times New Roman"/>
              </w:rPr>
            </w:pPr>
            <w:r>
              <w:rPr>
                <w:rFonts w:ascii="Times New Roman" w:hAnsi="Times New Roman"/>
              </w:rPr>
              <w:t>Posttest</w:t>
            </w:r>
          </w:p>
        </w:tc>
      </w:tr>
      <w:tr w:rsidR="00477CBA" w:rsidTr="009D4F5C">
        <w:trPr>
          <w:gridAfter w:val="1"/>
          <w:wAfter w:w="132" w:type="dxa"/>
          <w:trHeight w:val="527"/>
        </w:trPr>
        <w:tc>
          <w:tcPr>
            <w:tcW w:w="1756" w:type="dxa"/>
            <w:tcBorders>
              <w:bottom w:val="single" w:sz="4" w:space="0" w:color="auto"/>
              <w:right w:val="nil"/>
            </w:tcBorders>
          </w:tcPr>
          <w:p w:rsidR="00477CBA" w:rsidRDefault="00477CBA" w:rsidP="00477CBA">
            <w:pPr>
              <w:jc w:val="center"/>
              <w:rPr>
                <w:rFonts w:ascii="Times New Roman" w:hAnsi="Times New Roman"/>
              </w:rPr>
            </w:pPr>
          </w:p>
        </w:tc>
        <w:tc>
          <w:tcPr>
            <w:tcW w:w="584" w:type="dxa"/>
            <w:tcBorders>
              <w:left w:val="nil"/>
              <w:bottom w:val="single" w:sz="4" w:space="0" w:color="auto"/>
              <w:right w:val="nil"/>
            </w:tcBorders>
          </w:tcPr>
          <w:p w:rsidR="00477CBA" w:rsidRDefault="00477CBA" w:rsidP="00EF0F94">
            <w:pPr>
              <w:rPr>
                <w:rFonts w:ascii="Times New Roman" w:hAnsi="Times New Roman"/>
              </w:rPr>
            </w:pPr>
            <w:r>
              <w:rPr>
                <w:rFonts w:ascii="Times New Roman" w:hAnsi="Times New Roman"/>
              </w:rPr>
              <w:t>M</w:t>
            </w:r>
          </w:p>
        </w:tc>
        <w:tc>
          <w:tcPr>
            <w:tcW w:w="900" w:type="dxa"/>
            <w:tcBorders>
              <w:left w:val="nil"/>
              <w:bottom w:val="single" w:sz="4" w:space="0" w:color="auto"/>
              <w:right w:val="nil"/>
            </w:tcBorders>
          </w:tcPr>
          <w:p w:rsidR="00477CBA" w:rsidRPr="004459B0" w:rsidRDefault="00477CBA" w:rsidP="00EF0F94">
            <w:pPr>
              <w:rPr>
                <w:rFonts w:ascii="Times New Roman" w:hAnsi="Times New Roman"/>
                <w:i/>
              </w:rPr>
            </w:pPr>
            <w:r w:rsidRPr="004459B0">
              <w:rPr>
                <w:rFonts w:ascii="Times New Roman" w:hAnsi="Times New Roman"/>
                <w:i/>
              </w:rPr>
              <w:t>SD</w:t>
            </w:r>
          </w:p>
        </w:tc>
        <w:tc>
          <w:tcPr>
            <w:tcW w:w="630" w:type="dxa"/>
            <w:tcBorders>
              <w:left w:val="nil"/>
              <w:bottom w:val="single" w:sz="4" w:space="0" w:color="auto"/>
              <w:right w:val="nil"/>
            </w:tcBorders>
          </w:tcPr>
          <w:p w:rsidR="00477CBA" w:rsidRDefault="00477CBA" w:rsidP="00EF0F94">
            <w:pPr>
              <w:rPr>
                <w:rFonts w:ascii="Times New Roman" w:hAnsi="Times New Roman"/>
              </w:rPr>
            </w:pPr>
            <w:r>
              <w:rPr>
                <w:rFonts w:ascii="Times New Roman" w:hAnsi="Times New Roman"/>
              </w:rPr>
              <w:t>M</w:t>
            </w:r>
          </w:p>
        </w:tc>
        <w:tc>
          <w:tcPr>
            <w:tcW w:w="900" w:type="dxa"/>
            <w:tcBorders>
              <w:left w:val="nil"/>
              <w:bottom w:val="single" w:sz="4" w:space="0" w:color="auto"/>
              <w:right w:val="nil"/>
            </w:tcBorders>
          </w:tcPr>
          <w:p w:rsidR="00477CBA" w:rsidRPr="004459B0" w:rsidRDefault="00477CBA" w:rsidP="00EF0F94">
            <w:pPr>
              <w:rPr>
                <w:rFonts w:ascii="Times New Roman" w:hAnsi="Times New Roman"/>
                <w:i/>
              </w:rPr>
            </w:pPr>
            <w:r w:rsidRPr="004459B0">
              <w:rPr>
                <w:rFonts w:ascii="Times New Roman" w:hAnsi="Times New Roman"/>
                <w:i/>
              </w:rPr>
              <w:t>SD</w:t>
            </w:r>
          </w:p>
        </w:tc>
        <w:tc>
          <w:tcPr>
            <w:tcW w:w="630" w:type="dxa"/>
            <w:tcBorders>
              <w:left w:val="nil"/>
              <w:bottom w:val="single" w:sz="4" w:space="0" w:color="auto"/>
              <w:right w:val="nil"/>
            </w:tcBorders>
          </w:tcPr>
          <w:p w:rsidR="00477CBA" w:rsidRDefault="00477CBA" w:rsidP="00EF0F94">
            <w:pPr>
              <w:rPr>
                <w:rFonts w:ascii="Times New Roman" w:hAnsi="Times New Roman"/>
              </w:rPr>
            </w:pPr>
            <w:r>
              <w:rPr>
                <w:rFonts w:ascii="Times New Roman" w:hAnsi="Times New Roman"/>
              </w:rPr>
              <w:t>M</w:t>
            </w:r>
          </w:p>
        </w:tc>
        <w:tc>
          <w:tcPr>
            <w:tcW w:w="981" w:type="dxa"/>
            <w:tcBorders>
              <w:left w:val="nil"/>
              <w:bottom w:val="single" w:sz="4" w:space="0" w:color="auto"/>
              <w:right w:val="nil"/>
            </w:tcBorders>
          </w:tcPr>
          <w:p w:rsidR="00477CBA" w:rsidRPr="004459B0" w:rsidRDefault="00477CBA" w:rsidP="009D4F5C">
            <w:pPr>
              <w:ind w:left="-279" w:firstLine="279"/>
              <w:rPr>
                <w:rFonts w:ascii="Times New Roman" w:hAnsi="Times New Roman"/>
                <w:i/>
              </w:rPr>
            </w:pPr>
            <w:r w:rsidRPr="004459B0">
              <w:rPr>
                <w:rFonts w:ascii="Times New Roman" w:hAnsi="Times New Roman"/>
                <w:i/>
              </w:rPr>
              <w:t>SD</w:t>
            </w:r>
          </w:p>
        </w:tc>
        <w:tc>
          <w:tcPr>
            <w:tcW w:w="639" w:type="dxa"/>
            <w:tcBorders>
              <w:left w:val="nil"/>
              <w:bottom w:val="single" w:sz="4" w:space="0" w:color="auto"/>
              <w:right w:val="nil"/>
            </w:tcBorders>
          </w:tcPr>
          <w:p w:rsidR="00477CBA" w:rsidRDefault="00477CBA" w:rsidP="00EF0F94">
            <w:pPr>
              <w:rPr>
                <w:rFonts w:ascii="Times New Roman" w:hAnsi="Times New Roman"/>
              </w:rPr>
            </w:pPr>
            <w:r>
              <w:rPr>
                <w:rFonts w:ascii="Times New Roman" w:hAnsi="Times New Roman"/>
              </w:rPr>
              <w:t>M</w:t>
            </w:r>
          </w:p>
        </w:tc>
        <w:tc>
          <w:tcPr>
            <w:tcW w:w="848" w:type="dxa"/>
            <w:tcBorders>
              <w:left w:val="nil"/>
              <w:bottom w:val="single" w:sz="4" w:space="0" w:color="auto"/>
            </w:tcBorders>
          </w:tcPr>
          <w:p w:rsidR="00477CBA" w:rsidRPr="004459B0" w:rsidRDefault="00477CBA" w:rsidP="00EF0F94">
            <w:pPr>
              <w:rPr>
                <w:rFonts w:ascii="Times New Roman" w:hAnsi="Times New Roman"/>
                <w:i/>
              </w:rPr>
            </w:pPr>
            <w:r w:rsidRPr="004459B0">
              <w:rPr>
                <w:rFonts w:ascii="Times New Roman" w:hAnsi="Times New Roman"/>
                <w:i/>
              </w:rPr>
              <w:t>SD</w:t>
            </w:r>
          </w:p>
        </w:tc>
      </w:tr>
      <w:tr w:rsidR="00477CBA" w:rsidRPr="00CF04EE" w:rsidTr="009D4F5C">
        <w:trPr>
          <w:gridAfter w:val="1"/>
          <w:wAfter w:w="132" w:type="dxa"/>
          <w:trHeight w:val="539"/>
        </w:trPr>
        <w:tc>
          <w:tcPr>
            <w:tcW w:w="1756" w:type="dxa"/>
            <w:tcBorders>
              <w:bottom w:val="nil"/>
              <w:right w:val="nil"/>
            </w:tcBorders>
          </w:tcPr>
          <w:p w:rsidR="00477CBA" w:rsidRDefault="00477CBA" w:rsidP="00477CBA">
            <w:pPr>
              <w:rPr>
                <w:rFonts w:ascii="Times New Roman" w:hAnsi="Times New Roman"/>
              </w:rPr>
            </w:pPr>
            <w:r>
              <w:rPr>
                <w:rFonts w:ascii="Times New Roman" w:hAnsi="Times New Roman"/>
              </w:rPr>
              <w:t>Overall</w:t>
            </w:r>
          </w:p>
        </w:tc>
        <w:tc>
          <w:tcPr>
            <w:tcW w:w="584" w:type="dxa"/>
            <w:tcBorders>
              <w:left w:val="nil"/>
              <w:bottom w:val="nil"/>
              <w:right w:val="nil"/>
            </w:tcBorders>
          </w:tcPr>
          <w:p w:rsidR="00477CBA" w:rsidRDefault="00477CBA" w:rsidP="00477CBA">
            <w:pPr>
              <w:rPr>
                <w:rFonts w:ascii="Times New Roman" w:hAnsi="Times New Roman"/>
              </w:rPr>
            </w:pPr>
            <w:r>
              <w:rPr>
                <w:rFonts w:ascii="Times New Roman" w:hAnsi="Times New Roman"/>
              </w:rPr>
              <w:t>1.82</w:t>
            </w:r>
          </w:p>
        </w:tc>
        <w:tc>
          <w:tcPr>
            <w:tcW w:w="900" w:type="dxa"/>
            <w:tcBorders>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.58</w:t>
            </w:r>
          </w:p>
        </w:tc>
        <w:tc>
          <w:tcPr>
            <w:tcW w:w="630" w:type="dxa"/>
            <w:tcBorders>
              <w:left w:val="nil"/>
              <w:bottom w:val="nil"/>
              <w:right w:val="nil"/>
            </w:tcBorders>
          </w:tcPr>
          <w:p w:rsidR="00477CBA" w:rsidRDefault="00477CBA" w:rsidP="00477CBA">
            <w:pPr>
              <w:rPr>
                <w:rFonts w:ascii="Times New Roman" w:hAnsi="Times New Roman"/>
              </w:rPr>
            </w:pPr>
            <w:r>
              <w:rPr>
                <w:rFonts w:ascii="Times New Roman" w:hAnsi="Times New Roman"/>
              </w:rPr>
              <w:t>2.59</w:t>
            </w:r>
          </w:p>
        </w:tc>
        <w:tc>
          <w:tcPr>
            <w:tcW w:w="900" w:type="dxa"/>
            <w:tcBorders>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.59</w:t>
            </w:r>
          </w:p>
        </w:tc>
        <w:tc>
          <w:tcPr>
            <w:tcW w:w="630" w:type="dxa"/>
            <w:tcBorders>
              <w:left w:val="nil"/>
              <w:bottom w:val="nil"/>
              <w:right w:val="nil"/>
            </w:tcBorders>
          </w:tcPr>
          <w:p w:rsidR="00477CBA" w:rsidRDefault="00477CBA" w:rsidP="00477CBA">
            <w:pPr>
              <w:rPr>
                <w:rFonts w:ascii="Times New Roman" w:hAnsi="Times New Roman"/>
              </w:rPr>
            </w:pPr>
            <w:r>
              <w:rPr>
                <w:rFonts w:ascii="Times New Roman" w:hAnsi="Times New Roman"/>
              </w:rPr>
              <w:t>2.03</w:t>
            </w:r>
          </w:p>
        </w:tc>
        <w:tc>
          <w:tcPr>
            <w:tcW w:w="981" w:type="dxa"/>
            <w:tcBorders>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.82</w:t>
            </w:r>
          </w:p>
        </w:tc>
        <w:tc>
          <w:tcPr>
            <w:tcW w:w="639" w:type="dxa"/>
            <w:tcBorders>
              <w:left w:val="nil"/>
              <w:bottom w:val="nil"/>
              <w:right w:val="nil"/>
            </w:tcBorders>
          </w:tcPr>
          <w:p w:rsidR="00477CBA" w:rsidRDefault="00477CBA" w:rsidP="00477CBA">
            <w:pPr>
              <w:rPr>
                <w:rFonts w:ascii="Times New Roman" w:hAnsi="Times New Roman"/>
              </w:rPr>
            </w:pPr>
            <w:r>
              <w:rPr>
                <w:rFonts w:ascii="Times New Roman" w:hAnsi="Times New Roman"/>
              </w:rPr>
              <w:t>2.41</w:t>
            </w:r>
          </w:p>
        </w:tc>
        <w:tc>
          <w:tcPr>
            <w:tcW w:w="848" w:type="dxa"/>
            <w:tcBorders>
              <w:left w:val="nil"/>
              <w:bottom w:val="nil"/>
            </w:tcBorders>
          </w:tcPr>
          <w:p w:rsidR="00477CBA" w:rsidRPr="00CF04EE" w:rsidRDefault="00477CBA" w:rsidP="00477CBA">
            <w:pPr>
              <w:rPr>
                <w:rFonts w:ascii="Times New Roman" w:hAnsi="Times New Roman"/>
                <w:i/>
              </w:rPr>
            </w:pPr>
            <w:r w:rsidRPr="00CF04EE">
              <w:rPr>
                <w:rFonts w:ascii="Times New Roman" w:hAnsi="Times New Roman"/>
                <w:i/>
              </w:rPr>
              <w:t>.67</w:t>
            </w:r>
          </w:p>
        </w:tc>
      </w:tr>
      <w:tr w:rsidR="00477CBA" w:rsidRPr="00CF04EE" w:rsidTr="009D4F5C">
        <w:trPr>
          <w:gridAfter w:val="1"/>
          <w:wAfter w:w="132" w:type="dxa"/>
          <w:trHeight w:val="539"/>
        </w:trPr>
        <w:tc>
          <w:tcPr>
            <w:tcW w:w="1756" w:type="dxa"/>
            <w:tcBorders>
              <w:top w:val="nil"/>
              <w:bottom w:val="nil"/>
              <w:right w:val="nil"/>
            </w:tcBorders>
          </w:tcPr>
          <w:p w:rsidR="00477CBA" w:rsidRDefault="00477CBA" w:rsidP="00477CBA">
            <w:pPr>
              <w:rPr>
                <w:rFonts w:ascii="Times New Roman" w:hAnsi="Times New Roman"/>
              </w:rPr>
            </w:pPr>
            <w:r>
              <w:rPr>
                <w:rFonts w:ascii="Times New Roman" w:hAnsi="Times New Roman"/>
              </w:rPr>
              <w:t>Lead</w:t>
            </w:r>
          </w:p>
        </w:tc>
        <w:tc>
          <w:tcPr>
            <w:tcW w:w="584"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1.59</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.44</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2.12</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.33</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1.74</w:t>
            </w:r>
          </w:p>
        </w:tc>
        <w:tc>
          <w:tcPr>
            <w:tcW w:w="981"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.69</w:t>
            </w:r>
          </w:p>
        </w:tc>
        <w:tc>
          <w:tcPr>
            <w:tcW w:w="639"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2.12</w:t>
            </w:r>
          </w:p>
        </w:tc>
        <w:tc>
          <w:tcPr>
            <w:tcW w:w="848" w:type="dxa"/>
            <w:tcBorders>
              <w:top w:val="nil"/>
              <w:left w:val="nil"/>
              <w:bottom w:val="nil"/>
            </w:tcBorders>
          </w:tcPr>
          <w:p w:rsidR="00477CBA" w:rsidRPr="00CF04EE" w:rsidRDefault="00477CBA" w:rsidP="00477CBA">
            <w:pPr>
              <w:rPr>
                <w:rFonts w:ascii="Times New Roman" w:hAnsi="Times New Roman"/>
                <w:i/>
              </w:rPr>
            </w:pPr>
            <w:r w:rsidRPr="00CF04EE">
              <w:rPr>
                <w:rFonts w:ascii="Times New Roman" w:hAnsi="Times New Roman"/>
                <w:i/>
              </w:rPr>
              <w:t>.70</w:t>
            </w:r>
          </w:p>
        </w:tc>
      </w:tr>
      <w:tr w:rsidR="00477CBA" w:rsidRPr="00CF04EE" w:rsidTr="009D4F5C">
        <w:trPr>
          <w:gridAfter w:val="1"/>
          <w:wAfter w:w="132" w:type="dxa"/>
          <w:trHeight w:val="539"/>
        </w:trPr>
        <w:tc>
          <w:tcPr>
            <w:tcW w:w="1756" w:type="dxa"/>
            <w:tcBorders>
              <w:top w:val="nil"/>
              <w:bottom w:val="nil"/>
              <w:right w:val="nil"/>
            </w:tcBorders>
          </w:tcPr>
          <w:p w:rsidR="00477CBA" w:rsidRDefault="00477CBA" w:rsidP="00477CBA">
            <w:pPr>
              <w:rPr>
                <w:rFonts w:ascii="Times New Roman" w:hAnsi="Times New Roman"/>
              </w:rPr>
            </w:pPr>
            <w:r>
              <w:rPr>
                <w:rFonts w:ascii="Times New Roman" w:hAnsi="Times New Roman"/>
              </w:rPr>
              <w:t>Transitions</w:t>
            </w:r>
          </w:p>
        </w:tc>
        <w:tc>
          <w:tcPr>
            <w:tcW w:w="584"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1.50</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.43</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2.03</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.51</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1.65</w:t>
            </w:r>
          </w:p>
        </w:tc>
        <w:tc>
          <w:tcPr>
            <w:tcW w:w="981"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.70</w:t>
            </w:r>
          </w:p>
        </w:tc>
        <w:tc>
          <w:tcPr>
            <w:tcW w:w="639"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1.94</w:t>
            </w:r>
          </w:p>
        </w:tc>
        <w:tc>
          <w:tcPr>
            <w:tcW w:w="848" w:type="dxa"/>
            <w:tcBorders>
              <w:top w:val="nil"/>
              <w:left w:val="nil"/>
              <w:bottom w:val="nil"/>
            </w:tcBorders>
          </w:tcPr>
          <w:p w:rsidR="00477CBA" w:rsidRPr="00CF04EE" w:rsidRDefault="00477CBA" w:rsidP="00477CBA">
            <w:pPr>
              <w:rPr>
                <w:rFonts w:ascii="Times New Roman" w:hAnsi="Times New Roman"/>
                <w:i/>
              </w:rPr>
            </w:pPr>
            <w:r w:rsidRPr="00CF04EE">
              <w:rPr>
                <w:rFonts w:ascii="Times New Roman" w:hAnsi="Times New Roman"/>
                <w:i/>
              </w:rPr>
              <w:t>.63</w:t>
            </w:r>
          </w:p>
        </w:tc>
      </w:tr>
      <w:tr w:rsidR="00477CBA" w:rsidRPr="00CF04EE" w:rsidTr="009D4F5C">
        <w:trPr>
          <w:gridAfter w:val="1"/>
          <w:wAfter w:w="132" w:type="dxa"/>
          <w:trHeight w:val="539"/>
        </w:trPr>
        <w:tc>
          <w:tcPr>
            <w:tcW w:w="1756" w:type="dxa"/>
            <w:tcBorders>
              <w:top w:val="nil"/>
              <w:bottom w:val="nil"/>
              <w:right w:val="nil"/>
            </w:tcBorders>
          </w:tcPr>
          <w:p w:rsidR="00477CBA" w:rsidRDefault="00477CBA" w:rsidP="00477CBA">
            <w:pPr>
              <w:rPr>
                <w:rFonts w:ascii="Times New Roman" w:hAnsi="Times New Roman"/>
              </w:rPr>
            </w:pPr>
            <w:r>
              <w:rPr>
                <w:rFonts w:ascii="Times New Roman" w:hAnsi="Times New Roman"/>
              </w:rPr>
              <w:t>Editing</w:t>
            </w:r>
          </w:p>
        </w:tc>
        <w:tc>
          <w:tcPr>
            <w:tcW w:w="584"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1.15</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.42</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1.79</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.61</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1.44</w:t>
            </w:r>
          </w:p>
        </w:tc>
        <w:tc>
          <w:tcPr>
            <w:tcW w:w="981"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.73</w:t>
            </w:r>
          </w:p>
        </w:tc>
        <w:tc>
          <w:tcPr>
            <w:tcW w:w="639"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1.71</w:t>
            </w:r>
          </w:p>
        </w:tc>
        <w:tc>
          <w:tcPr>
            <w:tcW w:w="848" w:type="dxa"/>
            <w:tcBorders>
              <w:top w:val="nil"/>
              <w:left w:val="nil"/>
              <w:bottom w:val="nil"/>
            </w:tcBorders>
          </w:tcPr>
          <w:p w:rsidR="00477CBA" w:rsidRPr="00CF04EE" w:rsidRDefault="00477CBA" w:rsidP="00477CBA">
            <w:pPr>
              <w:rPr>
                <w:rFonts w:ascii="Times New Roman" w:hAnsi="Times New Roman"/>
                <w:i/>
              </w:rPr>
            </w:pPr>
            <w:r w:rsidRPr="00CF04EE">
              <w:rPr>
                <w:rFonts w:ascii="Times New Roman" w:hAnsi="Times New Roman"/>
                <w:i/>
              </w:rPr>
              <w:t>.59</w:t>
            </w:r>
          </w:p>
        </w:tc>
      </w:tr>
      <w:tr w:rsidR="00477CBA" w:rsidRPr="00CF04EE" w:rsidTr="009D4F5C">
        <w:trPr>
          <w:gridAfter w:val="1"/>
          <w:wAfter w:w="132" w:type="dxa"/>
          <w:trHeight w:val="539"/>
        </w:trPr>
        <w:tc>
          <w:tcPr>
            <w:tcW w:w="1756" w:type="dxa"/>
            <w:tcBorders>
              <w:top w:val="nil"/>
              <w:bottom w:val="nil"/>
              <w:right w:val="nil"/>
            </w:tcBorders>
          </w:tcPr>
          <w:p w:rsidR="00477CBA" w:rsidRDefault="00477CBA" w:rsidP="00477CBA">
            <w:pPr>
              <w:rPr>
                <w:rFonts w:ascii="Times New Roman" w:hAnsi="Times New Roman"/>
              </w:rPr>
            </w:pPr>
            <w:r>
              <w:rPr>
                <w:rFonts w:ascii="Times New Roman" w:hAnsi="Times New Roman"/>
              </w:rPr>
              <w:t>Organization</w:t>
            </w:r>
          </w:p>
        </w:tc>
        <w:tc>
          <w:tcPr>
            <w:tcW w:w="584"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1.50</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.47</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2.59</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.73</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1.50</w:t>
            </w:r>
          </w:p>
        </w:tc>
        <w:tc>
          <w:tcPr>
            <w:tcW w:w="981"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.64</w:t>
            </w:r>
          </w:p>
        </w:tc>
        <w:tc>
          <w:tcPr>
            <w:tcW w:w="639"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2.41</w:t>
            </w:r>
          </w:p>
        </w:tc>
        <w:tc>
          <w:tcPr>
            <w:tcW w:w="848" w:type="dxa"/>
            <w:tcBorders>
              <w:top w:val="nil"/>
              <w:left w:val="nil"/>
              <w:bottom w:val="nil"/>
            </w:tcBorders>
          </w:tcPr>
          <w:p w:rsidR="00477CBA" w:rsidRPr="00CF04EE" w:rsidRDefault="00477CBA" w:rsidP="00477CBA">
            <w:pPr>
              <w:rPr>
                <w:rFonts w:ascii="Times New Roman" w:hAnsi="Times New Roman"/>
                <w:i/>
              </w:rPr>
            </w:pPr>
            <w:r w:rsidRPr="00CF04EE">
              <w:rPr>
                <w:rFonts w:ascii="Times New Roman" w:hAnsi="Times New Roman"/>
                <w:i/>
              </w:rPr>
              <w:t>.75</w:t>
            </w:r>
          </w:p>
        </w:tc>
      </w:tr>
      <w:tr w:rsidR="00477CBA" w:rsidRPr="00CF04EE" w:rsidTr="009D4F5C">
        <w:trPr>
          <w:gridAfter w:val="1"/>
          <w:wAfter w:w="132" w:type="dxa"/>
          <w:trHeight w:val="539"/>
        </w:trPr>
        <w:tc>
          <w:tcPr>
            <w:tcW w:w="1756" w:type="dxa"/>
            <w:tcBorders>
              <w:top w:val="nil"/>
              <w:bottom w:val="nil"/>
              <w:right w:val="nil"/>
            </w:tcBorders>
          </w:tcPr>
          <w:p w:rsidR="00477CBA" w:rsidRDefault="00477CBA" w:rsidP="00477CBA">
            <w:pPr>
              <w:rPr>
                <w:rFonts w:ascii="Times New Roman" w:hAnsi="Times New Roman"/>
              </w:rPr>
            </w:pPr>
            <w:r>
              <w:rPr>
                <w:rFonts w:ascii="Times New Roman" w:hAnsi="Times New Roman"/>
              </w:rPr>
              <w:t>Elaboration</w:t>
            </w:r>
          </w:p>
        </w:tc>
        <w:tc>
          <w:tcPr>
            <w:tcW w:w="584"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2.76</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.66</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4.09</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1.06</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2.94</w:t>
            </w:r>
          </w:p>
        </w:tc>
        <w:tc>
          <w:tcPr>
            <w:tcW w:w="981"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1.20</w:t>
            </w:r>
          </w:p>
        </w:tc>
        <w:tc>
          <w:tcPr>
            <w:tcW w:w="639"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4.24</w:t>
            </w:r>
          </w:p>
        </w:tc>
        <w:tc>
          <w:tcPr>
            <w:tcW w:w="848" w:type="dxa"/>
            <w:tcBorders>
              <w:top w:val="nil"/>
              <w:left w:val="nil"/>
              <w:bottom w:val="nil"/>
            </w:tcBorders>
          </w:tcPr>
          <w:p w:rsidR="00477CBA" w:rsidRPr="00CF04EE" w:rsidRDefault="00477CBA" w:rsidP="00477CBA">
            <w:pPr>
              <w:rPr>
                <w:rFonts w:ascii="Times New Roman" w:hAnsi="Times New Roman"/>
                <w:i/>
              </w:rPr>
            </w:pPr>
            <w:r w:rsidRPr="00CF04EE">
              <w:rPr>
                <w:rFonts w:ascii="Times New Roman" w:hAnsi="Times New Roman"/>
                <w:i/>
              </w:rPr>
              <w:t>1.71</w:t>
            </w:r>
          </w:p>
        </w:tc>
      </w:tr>
      <w:tr w:rsidR="00477CBA" w:rsidRPr="00CF04EE" w:rsidTr="009D4F5C">
        <w:trPr>
          <w:gridAfter w:val="1"/>
          <w:wAfter w:w="132" w:type="dxa"/>
          <w:trHeight w:val="539"/>
        </w:trPr>
        <w:tc>
          <w:tcPr>
            <w:tcW w:w="1756" w:type="dxa"/>
            <w:tcBorders>
              <w:top w:val="nil"/>
              <w:bottom w:val="nil"/>
              <w:right w:val="nil"/>
            </w:tcBorders>
          </w:tcPr>
          <w:p w:rsidR="00477CBA" w:rsidRDefault="00477CBA" w:rsidP="00477CBA">
            <w:pPr>
              <w:rPr>
                <w:rFonts w:ascii="Times New Roman" w:hAnsi="Times New Roman"/>
              </w:rPr>
            </w:pPr>
            <w:r>
              <w:rPr>
                <w:rFonts w:ascii="Times New Roman" w:hAnsi="Times New Roman"/>
              </w:rPr>
              <w:t>Craft</w:t>
            </w:r>
          </w:p>
        </w:tc>
        <w:tc>
          <w:tcPr>
            <w:tcW w:w="584"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2.94</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.83</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4.09</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1.11</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3.41</w:t>
            </w:r>
          </w:p>
        </w:tc>
        <w:tc>
          <w:tcPr>
            <w:tcW w:w="981"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1.21</w:t>
            </w:r>
          </w:p>
        </w:tc>
        <w:tc>
          <w:tcPr>
            <w:tcW w:w="639"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4.06</w:t>
            </w:r>
          </w:p>
        </w:tc>
        <w:tc>
          <w:tcPr>
            <w:tcW w:w="848" w:type="dxa"/>
            <w:tcBorders>
              <w:top w:val="nil"/>
              <w:left w:val="nil"/>
              <w:bottom w:val="nil"/>
            </w:tcBorders>
          </w:tcPr>
          <w:p w:rsidR="00477CBA" w:rsidRPr="00CF04EE" w:rsidRDefault="00477CBA" w:rsidP="00477CBA">
            <w:pPr>
              <w:rPr>
                <w:rFonts w:ascii="Times New Roman" w:hAnsi="Times New Roman"/>
                <w:i/>
              </w:rPr>
            </w:pPr>
            <w:r w:rsidRPr="00CF04EE">
              <w:rPr>
                <w:rFonts w:ascii="Times New Roman" w:hAnsi="Times New Roman"/>
                <w:i/>
              </w:rPr>
              <w:t>1.60</w:t>
            </w:r>
          </w:p>
        </w:tc>
      </w:tr>
      <w:tr w:rsidR="00477CBA" w:rsidRPr="00CF04EE" w:rsidTr="009D4F5C">
        <w:trPr>
          <w:gridAfter w:val="1"/>
          <w:wAfter w:w="132" w:type="dxa"/>
          <w:trHeight w:val="539"/>
        </w:trPr>
        <w:tc>
          <w:tcPr>
            <w:tcW w:w="1756" w:type="dxa"/>
            <w:tcBorders>
              <w:top w:val="nil"/>
              <w:bottom w:val="nil"/>
              <w:right w:val="nil"/>
            </w:tcBorders>
          </w:tcPr>
          <w:p w:rsidR="00477CBA" w:rsidRDefault="00477CBA" w:rsidP="00477CBA">
            <w:pPr>
              <w:rPr>
                <w:rFonts w:ascii="Times New Roman" w:hAnsi="Times New Roman"/>
              </w:rPr>
            </w:pPr>
            <w:r>
              <w:rPr>
                <w:rFonts w:ascii="Times New Roman" w:hAnsi="Times New Roman"/>
              </w:rPr>
              <w:t>Spelling</w:t>
            </w:r>
          </w:p>
        </w:tc>
        <w:tc>
          <w:tcPr>
            <w:tcW w:w="584"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1.56</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.50</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2.59</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.51</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1.65</w:t>
            </w:r>
          </w:p>
        </w:tc>
        <w:tc>
          <w:tcPr>
            <w:tcW w:w="981"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.68</w:t>
            </w:r>
          </w:p>
        </w:tc>
        <w:tc>
          <w:tcPr>
            <w:tcW w:w="639"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2.47</w:t>
            </w:r>
          </w:p>
        </w:tc>
        <w:tc>
          <w:tcPr>
            <w:tcW w:w="848" w:type="dxa"/>
            <w:tcBorders>
              <w:top w:val="nil"/>
              <w:left w:val="nil"/>
              <w:bottom w:val="nil"/>
            </w:tcBorders>
          </w:tcPr>
          <w:p w:rsidR="00477CBA" w:rsidRPr="00CF04EE" w:rsidRDefault="00477CBA" w:rsidP="00477CBA">
            <w:pPr>
              <w:rPr>
                <w:rFonts w:ascii="Times New Roman" w:hAnsi="Times New Roman"/>
                <w:i/>
              </w:rPr>
            </w:pPr>
            <w:r w:rsidRPr="00CF04EE">
              <w:rPr>
                <w:rFonts w:ascii="Times New Roman" w:hAnsi="Times New Roman"/>
                <w:i/>
              </w:rPr>
              <w:t>.65</w:t>
            </w:r>
          </w:p>
        </w:tc>
      </w:tr>
      <w:tr w:rsidR="00477CBA" w:rsidRPr="00CF04EE" w:rsidTr="009D4F5C">
        <w:trPr>
          <w:gridAfter w:val="1"/>
          <w:wAfter w:w="132" w:type="dxa"/>
          <w:trHeight w:val="550"/>
        </w:trPr>
        <w:tc>
          <w:tcPr>
            <w:tcW w:w="1756" w:type="dxa"/>
            <w:tcBorders>
              <w:top w:val="nil"/>
              <w:right w:val="nil"/>
            </w:tcBorders>
          </w:tcPr>
          <w:p w:rsidR="00477CBA" w:rsidRDefault="00477CBA" w:rsidP="00477CBA">
            <w:pPr>
              <w:rPr>
                <w:rFonts w:ascii="Times New Roman" w:hAnsi="Times New Roman"/>
              </w:rPr>
            </w:pPr>
            <w:r>
              <w:rPr>
                <w:rFonts w:ascii="Times New Roman" w:hAnsi="Times New Roman"/>
              </w:rPr>
              <w:t>Punctuation</w:t>
            </w:r>
          </w:p>
        </w:tc>
        <w:tc>
          <w:tcPr>
            <w:tcW w:w="584" w:type="dxa"/>
            <w:tcBorders>
              <w:top w:val="nil"/>
              <w:left w:val="nil"/>
              <w:right w:val="nil"/>
            </w:tcBorders>
          </w:tcPr>
          <w:p w:rsidR="00477CBA" w:rsidRDefault="00477CBA" w:rsidP="00477CBA">
            <w:pPr>
              <w:rPr>
                <w:rFonts w:ascii="Times New Roman" w:hAnsi="Times New Roman"/>
              </w:rPr>
            </w:pPr>
            <w:r>
              <w:rPr>
                <w:rFonts w:ascii="Times New Roman" w:hAnsi="Times New Roman"/>
              </w:rPr>
              <w:t>1.59</w:t>
            </w:r>
          </w:p>
        </w:tc>
        <w:tc>
          <w:tcPr>
            <w:tcW w:w="900" w:type="dxa"/>
            <w:tcBorders>
              <w:top w:val="nil"/>
              <w:left w:val="nil"/>
              <w:right w:val="nil"/>
            </w:tcBorders>
          </w:tcPr>
          <w:p w:rsidR="00477CBA" w:rsidRPr="00CF04EE" w:rsidRDefault="00477CBA" w:rsidP="00477CBA">
            <w:pPr>
              <w:rPr>
                <w:rFonts w:ascii="Times New Roman" w:hAnsi="Times New Roman"/>
                <w:i/>
              </w:rPr>
            </w:pPr>
            <w:r w:rsidRPr="00CF04EE">
              <w:rPr>
                <w:rFonts w:ascii="Times New Roman" w:hAnsi="Times New Roman"/>
                <w:i/>
              </w:rPr>
              <w:t>.40</w:t>
            </w:r>
          </w:p>
        </w:tc>
        <w:tc>
          <w:tcPr>
            <w:tcW w:w="630" w:type="dxa"/>
            <w:tcBorders>
              <w:top w:val="nil"/>
              <w:left w:val="nil"/>
              <w:right w:val="nil"/>
            </w:tcBorders>
          </w:tcPr>
          <w:p w:rsidR="00477CBA" w:rsidRDefault="00477CBA" w:rsidP="00477CBA">
            <w:pPr>
              <w:rPr>
                <w:rFonts w:ascii="Times New Roman" w:hAnsi="Times New Roman"/>
              </w:rPr>
            </w:pPr>
            <w:r>
              <w:rPr>
                <w:rFonts w:ascii="Times New Roman" w:hAnsi="Times New Roman"/>
              </w:rPr>
              <w:t>2.32</w:t>
            </w:r>
          </w:p>
        </w:tc>
        <w:tc>
          <w:tcPr>
            <w:tcW w:w="900" w:type="dxa"/>
            <w:tcBorders>
              <w:top w:val="nil"/>
              <w:left w:val="nil"/>
              <w:right w:val="nil"/>
            </w:tcBorders>
          </w:tcPr>
          <w:p w:rsidR="00477CBA" w:rsidRPr="00CF04EE" w:rsidRDefault="00477CBA" w:rsidP="00477CBA">
            <w:pPr>
              <w:rPr>
                <w:rFonts w:ascii="Times New Roman" w:hAnsi="Times New Roman"/>
                <w:i/>
              </w:rPr>
            </w:pPr>
            <w:r w:rsidRPr="00CF04EE">
              <w:rPr>
                <w:rFonts w:ascii="Times New Roman" w:hAnsi="Times New Roman"/>
                <w:i/>
              </w:rPr>
              <w:t>.53</w:t>
            </w:r>
          </w:p>
        </w:tc>
        <w:tc>
          <w:tcPr>
            <w:tcW w:w="630" w:type="dxa"/>
            <w:tcBorders>
              <w:top w:val="nil"/>
              <w:left w:val="nil"/>
              <w:right w:val="nil"/>
            </w:tcBorders>
          </w:tcPr>
          <w:p w:rsidR="00477CBA" w:rsidRDefault="00477CBA" w:rsidP="00477CBA">
            <w:pPr>
              <w:rPr>
                <w:rFonts w:ascii="Times New Roman" w:hAnsi="Times New Roman"/>
              </w:rPr>
            </w:pPr>
            <w:r>
              <w:rPr>
                <w:rFonts w:ascii="Times New Roman" w:hAnsi="Times New Roman"/>
              </w:rPr>
              <w:t>1.62</w:t>
            </w:r>
          </w:p>
        </w:tc>
        <w:tc>
          <w:tcPr>
            <w:tcW w:w="981" w:type="dxa"/>
            <w:tcBorders>
              <w:top w:val="nil"/>
              <w:left w:val="nil"/>
              <w:right w:val="nil"/>
            </w:tcBorders>
          </w:tcPr>
          <w:p w:rsidR="00477CBA" w:rsidRPr="00CF04EE" w:rsidRDefault="00477CBA" w:rsidP="00477CBA">
            <w:pPr>
              <w:rPr>
                <w:rFonts w:ascii="Times New Roman" w:hAnsi="Times New Roman"/>
                <w:i/>
              </w:rPr>
            </w:pPr>
            <w:r w:rsidRPr="00CF04EE">
              <w:rPr>
                <w:rFonts w:ascii="Times New Roman" w:hAnsi="Times New Roman"/>
                <w:i/>
              </w:rPr>
              <w:t>.70</w:t>
            </w:r>
          </w:p>
        </w:tc>
        <w:tc>
          <w:tcPr>
            <w:tcW w:w="639" w:type="dxa"/>
            <w:tcBorders>
              <w:top w:val="nil"/>
              <w:left w:val="nil"/>
              <w:right w:val="nil"/>
            </w:tcBorders>
          </w:tcPr>
          <w:p w:rsidR="00477CBA" w:rsidRDefault="00477CBA" w:rsidP="00477CBA">
            <w:pPr>
              <w:rPr>
                <w:rFonts w:ascii="Times New Roman" w:hAnsi="Times New Roman"/>
              </w:rPr>
            </w:pPr>
            <w:r>
              <w:rPr>
                <w:rFonts w:ascii="Times New Roman" w:hAnsi="Times New Roman"/>
              </w:rPr>
              <w:t>2.44</w:t>
            </w:r>
          </w:p>
        </w:tc>
        <w:tc>
          <w:tcPr>
            <w:tcW w:w="848" w:type="dxa"/>
            <w:tcBorders>
              <w:top w:val="nil"/>
              <w:left w:val="nil"/>
            </w:tcBorders>
          </w:tcPr>
          <w:p w:rsidR="00477CBA" w:rsidRPr="00CF04EE" w:rsidRDefault="00477CBA" w:rsidP="00477CBA">
            <w:pPr>
              <w:rPr>
                <w:rFonts w:ascii="Times New Roman" w:hAnsi="Times New Roman"/>
                <w:i/>
              </w:rPr>
            </w:pPr>
            <w:r w:rsidRPr="00CF04EE">
              <w:rPr>
                <w:rFonts w:ascii="Times New Roman" w:hAnsi="Times New Roman"/>
                <w:i/>
              </w:rPr>
              <w:t>.58</w:t>
            </w:r>
          </w:p>
        </w:tc>
      </w:tr>
    </w:tbl>
    <w:p w:rsidR="00477CBA" w:rsidRDefault="00477CBA" w:rsidP="00477CBA">
      <w:pPr>
        <w:rPr>
          <w:rFonts w:ascii="Times New Roman" w:hAnsi="Times New Roman"/>
        </w:rPr>
      </w:pPr>
    </w:p>
    <w:p w:rsidR="00526FE7" w:rsidRPr="00526FE7" w:rsidRDefault="00526FE7" w:rsidP="00526FE7">
      <w:pPr>
        <w:pStyle w:val="Caption"/>
        <w:keepNext/>
        <w:spacing w:line="480" w:lineRule="auto"/>
        <w:rPr>
          <w:b w:val="0"/>
        </w:rPr>
      </w:pPr>
      <w:bookmarkStart w:id="99" w:name="_Toc422161656"/>
      <w:r w:rsidRPr="00526FE7">
        <w:rPr>
          <w:b w:val="0"/>
        </w:rPr>
        <w:t xml:space="preserve">Table </w:t>
      </w:r>
      <w:r w:rsidR="00C93984" w:rsidRPr="00526FE7">
        <w:rPr>
          <w:b w:val="0"/>
        </w:rPr>
        <w:fldChar w:fldCharType="begin"/>
      </w:r>
      <w:r w:rsidRPr="00526FE7">
        <w:rPr>
          <w:b w:val="0"/>
        </w:rPr>
        <w:instrText xml:space="preserve"> SEQ Table \* ARABIC </w:instrText>
      </w:r>
      <w:r w:rsidR="00C93984" w:rsidRPr="00526FE7">
        <w:rPr>
          <w:b w:val="0"/>
        </w:rPr>
        <w:fldChar w:fldCharType="separate"/>
      </w:r>
      <w:r w:rsidR="00126CFD">
        <w:rPr>
          <w:b w:val="0"/>
          <w:noProof/>
        </w:rPr>
        <w:t>8</w:t>
      </w:r>
      <w:bookmarkEnd w:id="99"/>
      <w:r w:rsidR="00C93984" w:rsidRPr="00526FE7">
        <w:rPr>
          <w:b w:val="0"/>
        </w:rPr>
        <w:fldChar w:fldCharType="end"/>
      </w:r>
    </w:p>
    <w:p w:rsidR="00526FE7" w:rsidRPr="00526FE7" w:rsidRDefault="00526FE7" w:rsidP="00526FE7">
      <w:r w:rsidRPr="00BE7107">
        <w:rPr>
          <w:rFonts w:ascii="Times New Roman" w:hAnsi="Times New Roman"/>
          <w:i/>
        </w:rPr>
        <w:t>Comparison of Group Gain Scores for the OWR</w:t>
      </w:r>
    </w:p>
    <w:tbl>
      <w:tblPr>
        <w:tblStyle w:val="TableGrid"/>
        <w:tblW w:w="0" w:type="auto"/>
        <w:tblBorders>
          <w:left w:val="none" w:sz="0" w:space="0" w:color="auto"/>
          <w:right w:val="none" w:sz="0" w:space="0" w:color="auto"/>
        </w:tblBorders>
        <w:tblCellMar>
          <w:left w:w="0" w:type="dxa"/>
          <w:right w:w="0" w:type="dxa"/>
        </w:tblCellMar>
        <w:tblLook w:val="04A0" w:firstRow="1" w:lastRow="0" w:firstColumn="1" w:lastColumn="0" w:noHBand="0" w:noVBand="1"/>
      </w:tblPr>
      <w:tblGrid>
        <w:gridCol w:w="2850"/>
        <w:gridCol w:w="2809"/>
        <w:gridCol w:w="2837"/>
      </w:tblGrid>
      <w:tr w:rsidR="00477CBA" w:rsidTr="00987DEE">
        <w:tc>
          <w:tcPr>
            <w:tcW w:w="2851" w:type="dxa"/>
            <w:tcBorders>
              <w:bottom w:val="single" w:sz="4" w:space="0" w:color="auto"/>
              <w:right w:val="nil"/>
            </w:tcBorders>
          </w:tcPr>
          <w:p w:rsidR="00477CBA" w:rsidRDefault="00477CBA" w:rsidP="00477CBA">
            <w:pPr>
              <w:rPr>
                <w:rFonts w:ascii="Times New Roman" w:hAnsi="Times New Roman"/>
              </w:rPr>
            </w:pPr>
            <w:r>
              <w:rPr>
                <w:rFonts w:ascii="Times New Roman" w:hAnsi="Times New Roman"/>
              </w:rPr>
              <w:t>Writing Area</w:t>
            </w:r>
          </w:p>
        </w:tc>
        <w:tc>
          <w:tcPr>
            <w:tcW w:w="2807" w:type="dxa"/>
            <w:tcBorders>
              <w:left w:val="nil"/>
              <w:bottom w:val="single" w:sz="4" w:space="0" w:color="auto"/>
              <w:right w:val="nil"/>
            </w:tcBorders>
          </w:tcPr>
          <w:p w:rsidR="00477CBA" w:rsidRDefault="00477CBA" w:rsidP="00477CBA">
            <w:pPr>
              <w:rPr>
                <w:rFonts w:ascii="Times New Roman" w:hAnsi="Times New Roman"/>
              </w:rPr>
            </w:pPr>
            <w:r>
              <w:rPr>
                <w:rFonts w:ascii="Times New Roman" w:hAnsi="Times New Roman"/>
              </w:rPr>
              <w:t>Blog Group Gain Score</w:t>
            </w:r>
          </w:p>
        </w:tc>
        <w:tc>
          <w:tcPr>
            <w:tcW w:w="2838" w:type="dxa"/>
            <w:tcBorders>
              <w:left w:val="nil"/>
              <w:bottom w:val="single" w:sz="4" w:space="0" w:color="auto"/>
            </w:tcBorders>
          </w:tcPr>
          <w:p w:rsidR="00477CBA" w:rsidRDefault="00477CBA" w:rsidP="008F6B8B">
            <w:pPr>
              <w:spacing w:line="240" w:lineRule="auto"/>
              <w:rPr>
                <w:rFonts w:ascii="Times New Roman" w:hAnsi="Times New Roman"/>
              </w:rPr>
            </w:pPr>
            <w:r>
              <w:rPr>
                <w:rFonts w:ascii="Times New Roman" w:hAnsi="Times New Roman"/>
              </w:rPr>
              <w:t>Traditional Group Gain Score</w:t>
            </w:r>
          </w:p>
          <w:p w:rsidR="00F02874" w:rsidRDefault="00F02874" w:rsidP="008F6B8B">
            <w:pPr>
              <w:spacing w:line="240" w:lineRule="auto"/>
              <w:rPr>
                <w:rFonts w:ascii="Times New Roman" w:hAnsi="Times New Roman"/>
              </w:rPr>
            </w:pPr>
          </w:p>
        </w:tc>
      </w:tr>
      <w:tr w:rsidR="00477CBA" w:rsidTr="00987DEE">
        <w:tc>
          <w:tcPr>
            <w:tcW w:w="2912" w:type="dxa"/>
            <w:tcBorders>
              <w:top w:val="single" w:sz="4" w:space="0" w:color="auto"/>
              <w:bottom w:val="single" w:sz="4" w:space="0" w:color="auto"/>
              <w:right w:val="nil"/>
            </w:tcBorders>
          </w:tcPr>
          <w:p w:rsidR="00477CBA" w:rsidRDefault="00477CBA" w:rsidP="00477CBA">
            <w:pPr>
              <w:rPr>
                <w:rFonts w:ascii="Times New Roman" w:hAnsi="Times New Roman"/>
              </w:rPr>
            </w:pPr>
          </w:p>
        </w:tc>
        <w:tc>
          <w:tcPr>
            <w:tcW w:w="2894" w:type="dxa"/>
            <w:tcBorders>
              <w:top w:val="single" w:sz="4" w:space="0" w:color="auto"/>
              <w:left w:val="nil"/>
              <w:bottom w:val="single" w:sz="4" w:space="0" w:color="auto"/>
              <w:right w:val="nil"/>
            </w:tcBorders>
          </w:tcPr>
          <w:p w:rsidR="00477CBA" w:rsidRDefault="00477CBA" w:rsidP="00477CBA">
            <w:pPr>
              <w:jc w:val="center"/>
              <w:rPr>
                <w:rFonts w:ascii="Times New Roman" w:hAnsi="Times New Roman"/>
              </w:rPr>
            </w:pPr>
            <w:r>
              <w:rPr>
                <w:rFonts w:ascii="Times New Roman" w:hAnsi="Times New Roman"/>
              </w:rPr>
              <w:t>M</w:t>
            </w:r>
          </w:p>
        </w:tc>
        <w:tc>
          <w:tcPr>
            <w:tcW w:w="2906" w:type="dxa"/>
            <w:tcBorders>
              <w:top w:val="single" w:sz="4" w:space="0" w:color="auto"/>
              <w:left w:val="nil"/>
              <w:bottom w:val="single" w:sz="4" w:space="0" w:color="auto"/>
            </w:tcBorders>
          </w:tcPr>
          <w:p w:rsidR="00477CBA" w:rsidRDefault="00477CBA" w:rsidP="00477CBA">
            <w:pPr>
              <w:jc w:val="center"/>
              <w:rPr>
                <w:rFonts w:ascii="Times New Roman" w:hAnsi="Times New Roman"/>
              </w:rPr>
            </w:pPr>
            <w:r>
              <w:rPr>
                <w:rFonts w:ascii="Times New Roman" w:hAnsi="Times New Roman"/>
              </w:rPr>
              <w:t>M</w:t>
            </w:r>
          </w:p>
        </w:tc>
      </w:tr>
      <w:tr w:rsidR="00477CBA" w:rsidTr="00987DEE">
        <w:tc>
          <w:tcPr>
            <w:tcW w:w="2851" w:type="dxa"/>
            <w:tcBorders>
              <w:bottom w:val="nil"/>
              <w:right w:val="nil"/>
            </w:tcBorders>
          </w:tcPr>
          <w:p w:rsidR="00477CBA" w:rsidRDefault="00477CBA" w:rsidP="00477CBA">
            <w:pPr>
              <w:rPr>
                <w:rFonts w:ascii="Times New Roman" w:hAnsi="Times New Roman"/>
              </w:rPr>
            </w:pPr>
            <w:r>
              <w:rPr>
                <w:rFonts w:ascii="Times New Roman" w:hAnsi="Times New Roman"/>
              </w:rPr>
              <w:t>Overall</w:t>
            </w:r>
          </w:p>
        </w:tc>
        <w:tc>
          <w:tcPr>
            <w:tcW w:w="2807" w:type="dxa"/>
            <w:tcBorders>
              <w:left w:val="nil"/>
              <w:bottom w:val="nil"/>
              <w:right w:val="nil"/>
            </w:tcBorders>
          </w:tcPr>
          <w:p w:rsidR="00477CBA" w:rsidRDefault="00477CBA" w:rsidP="00477CBA">
            <w:pPr>
              <w:jc w:val="center"/>
              <w:rPr>
                <w:rFonts w:ascii="Times New Roman" w:hAnsi="Times New Roman"/>
              </w:rPr>
            </w:pPr>
            <w:r>
              <w:rPr>
                <w:rFonts w:ascii="Times New Roman" w:hAnsi="Times New Roman"/>
              </w:rPr>
              <w:t>.77</w:t>
            </w:r>
          </w:p>
        </w:tc>
        <w:tc>
          <w:tcPr>
            <w:tcW w:w="2838" w:type="dxa"/>
            <w:tcBorders>
              <w:left w:val="nil"/>
              <w:bottom w:val="nil"/>
            </w:tcBorders>
          </w:tcPr>
          <w:p w:rsidR="00477CBA" w:rsidRDefault="00477CBA" w:rsidP="00477CBA">
            <w:pPr>
              <w:jc w:val="center"/>
              <w:rPr>
                <w:rFonts w:ascii="Times New Roman" w:hAnsi="Times New Roman"/>
              </w:rPr>
            </w:pPr>
            <w:r>
              <w:rPr>
                <w:rFonts w:ascii="Times New Roman" w:hAnsi="Times New Roman"/>
              </w:rPr>
              <w:t>.38</w:t>
            </w:r>
          </w:p>
        </w:tc>
      </w:tr>
      <w:tr w:rsidR="00477CBA" w:rsidTr="00987DEE">
        <w:tc>
          <w:tcPr>
            <w:tcW w:w="2851" w:type="dxa"/>
            <w:tcBorders>
              <w:top w:val="nil"/>
              <w:bottom w:val="nil"/>
              <w:right w:val="nil"/>
            </w:tcBorders>
          </w:tcPr>
          <w:p w:rsidR="00477CBA" w:rsidRDefault="00477CBA" w:rsidP="00477CBA">
            <w:pPr>
              <w:rPr>
                <w:rFonts w:ascii="Times New Roman" w:hAnsi="Times New Roman"/>
              </w:rPr>
            </w:pPr>
            <w:r>
              <w:rPr>
                <w:rFonts w:ascii="Times New Roman" w:hAnsi="Times New Roman"/>
              </w:rPr>
              <w:t>Lead</w:t>
            </w:r>
          </w:p>
        </w:tc>
        <w:tc>
          <w:tcPr>
            <w:tcW w:w="2807" w:type="dxa"/>
            <w:tcBorders>
              <w:top w:val="nil"/>
              <w:left w:val="nil"/>
              <w:bottom w:val="nil"/>
              <w:right w:val="nil"/>
            </w:tcBorders>
          </w:tcPr>
          <w:p w:rsidR="00477CBA" w:rsidRDefault="00477CBA" w:rsidP="00477CBA">
            <w:pPr>
              <w:jc w:val="center"/>
              <w:rPr>
                <w:rFonts w:ascii="Times New Roman" w:hAnsi="Times New Roman"/>
              </w:rPr>
            </w:pPr>
            <w:r>
              <w:rPr>
                <w:rFonts w:ascii="Times New Roman" w:hAnsi="Times New Roman"/>
              </w:rPr>
              <w:t>.53</w:t>
            </w:r>
          </w:p>
        </w:tc>
        <w:tc>
          <w:tcPr>
            <w:tcW w:w="2838" w:type="dxa"/>
            <w:tcBorders>
              <w:top w:val="nil"/>
              <w:left w:val="nil"/>
              <w:bottom w:val="nil"/>
            </w:tcBorders>
          </w:tcPr>
          <w:p w:rsidR="00477CBA" w:rsidRDefault="00477CBA" w:rsidP="00477CBA">
            <w:pPr>
              <w:jc w:val="center"/>
              <w:rPr>
                <w:rFonts w:ascii="Times New Roman" w:hAnsi="Times New Roman"/>
              </w:rPr>
            </w:pPr>
            <w:r>
              <w:rPr>
                <w:rFonts w:ascii="Times New Roman" w:hAnsi="Times New Roman"/>
              </w:rPr>
              <w:t>.38</w:t>
            </w:r>
          </w:p>
        </w:tc>
      </w:tr>
      <w:tr w:rsidR="00477CBA" w:rsidTr="00987DEE">
        <w:tc>
          <w:tcPr>
            <w:tcW w:w="2851" w:type="dxa"/>
            <w:tcBorders>
              <w:top w:val="nil"/>
              <w:bottom w:val="nil"/>
              <w:right w:val="nil"/>
            </w:tcBorders>
          </w:tcPr>
          <w:p w:rsidR="00477CBA" w:rsidRDefault="00477CBA" w:rsidP="00477CBA">
            <w:pPr>
              <w:rPr>
                <w:rFonts w:ascii="Times New Roman" w:hAnsi="Times New Roman"/>
              </w:rPr>
            </w:pPr>
            <w:r>
              <w:rPr>
                <w:rFonts w:ascii="Times New Roman" w:hAnsi="Times New Roman"/>
              </w:rPr>
              <w:t>Transitions</w:t>
            </w:r>
          </w:p>
        </w:tc>
        <w:tc>
          <w:tcPr>
            <w:tcW w:w="2807" w:type="dxa"/>
            <w:tcBorders>
              <w:top w:val="nil"/>
              <w:left w:val="nil"/>
              <w:bottom w:val="nil"/>
              <w:right w:val="nil"/>
            </w:tcBorders>
          </w:tcPr>
          <w:p w:rsidR="00477CBA" w:rsidRDefault="00477CBA" w:rsidP="00477CBA">
            <w:pPr>
              <w:jc w:val="center"/>
              <w:rPr>
                <w:rFonts w:ascii="Times New Roman" w:hAnsi="Times New Roman"/>
              </w:rPr>
            </w:pPr>
            <w:r>
              <w:rPr>
                <w:rFonts w:ascii="Times New Roman" w:hAnsi="Times New Roman"/>
              </w:rPr>
              <w:t>.53</w:t>
            </w:r>
          </w:p>
        </w:tc>
        <w:tc>
          <w:tcPr>
            <w:tcW w:w="2838" w:type="dxa"/>
            <w:tcBorders>
              <w:top w:val="nil"/>
              <w:left w:val="nil"/>
              <w:bottom w:val="nil"/>
            </w:tcBorders>
          </w:tcPr>
          <w:p w:rsidR="00477CBA" w:rsidRDefault="00477CBA" w:rsidP="00477CBA">
            <w:pPr>
              <w:jc w:val="center"/>
              <w:rPr>
                <w:rFonts w:ascii="Times New Roman" w:hAnsi="Times New Roman"/>
              </w:rPr>
            </w:pPr>
            <w:r>
              <w:rPr>
                <w:rFonts w:ascii="Times New Roman" w:hAnsi="Times New Roman"/>
              </w:rPr>
              <w:t>.29</w:t>
            </w:r>
          </w:p>
        </w:tc>
      </w:tr>
      <w:tr w:rsidR="00477CBA" w:rsidTr="00987DEE">
        <w:tc>
          <w:tcPr>
            <w:tcW w:w="2851" w:type="dxa"/>
            <w:tcBorders>
              <w:top w:val="nil"/>
              <w:bottom w:val="nil"/>
              <w:right w:val="nil"/>
            </w:tcBorders>
          </w:tcPr>
          <w:p w:rsidR="00477CBA" w:rsidRDefault="00477CBA" w:rsidP="00477CBA">
            <w:pPr>
              <w:rPr>
                <w:rFonts w:ascii="Times New Roman" w:hAnsi="Times New Roman"/>
              </w:rPr>
            </w:pPr>
            <w:r>
              <w:rPr>
                <w:rFonts w:ascii="Times New Roman" w:hAnsi="Times New Roman"/>
              </w:rPr>
              <w:lastRenderedPageBreak/>
              <w:t>Editing</w:t>
            </w:r>
          </w:p>
        </w:tc>
        <w:tc>
          <w:tcPr>
            <w:tcW w:w="2807" w:type="dxa"/>
            <w:tcBorders>
              <w:top w:val="nil"/>
              <w:left w:val="nil"/>
              <w:bottom w:val="nil"/>
              <w:right w:val="nil"/>
            </w:tcBorders>
          </w:tcPr>
          <w:p w:rsidR="00477CBA" w:rsidRDefault="00477CBA" w:rsidP="00477CBA">
            <w:pPr>
              <w:jc w:val="center"/>
              <w:rPr>
                <w:rFonts w:ascii="Times New Roman" w:hAnsi="Times New Roman"/>
              </w:rPr>
            </w:pPr>
            <w:r>
              <w:rPr>
                <w:rFonts w:ascii="Times New Roman" w:hAnsi="Times New Roman"/>
              </w:rPr>
              <w:t>.64</w:t>
            </w:r>
          </w:p>
        </w:tc>
        <w:tc>
          <w:tcPr>
            <w:tcW w:w="2838" w:type="dxa"/>
            <w:tcBorders>
              <w:top w:val="nil"/>
              <w:left w:val="nil"/>
              <w:bottom w:val="nil"/>
            </w:tcBorders>
          </w:tcPr>
          <w:p w:rsidR="00477CBA" w:rsidRDefault="00477CBA" w:rsidP="00477CBA">
            <w:pPr>
              <w:jc w:val="center"/>
              <w:rPr>
                <w:rFonts w:ascii="Times New Roman" w:hAnsi="Times New Roman"/>
              </w:rPr>
            </w:pPr>
            <w:r>
              <w:rPr>
                <w:rFonts w:ascii="Times New Roman" w:hAnsi="Times New Roman"/>
              </w:rPr>
              <w:t>.27</w:t>
            </w:r>
          </w:p>
        </w:tc>
      </w:tr>
      <w:tr w:rsidR="00477CBA" w:rsidTr="00987DEE">
        <w:tc>
          <w:tcPr>
            <w:tcW w:w="2851" w:type="dxa"/>
            <w:tcBorders>
              <w:top w:val="nil"/>
              <w:bottom w:val="nil"/>
              <w:right w:val="nil"/>
            </w:tcBorders>
          </w:tcPr>
          <w:p w:rsidR="00477CBA" w:rsidRDefault="00477CBA" w:rsidP="00477CBA">
            <w:pPr>
              <w:rPr>
                <w:rFonts w:ascii="Times New Roman" w:hAnsi="Times New Roman"/>
              </w:rPr>
            </w:pPr>
            <w:r>
              <w:rPr>
                <w:rFonts w:ascii="Times New Roman" w:hAnsi="Times New Roman"/>
              </w:rPr>
              <w:t>Organization</w:t>
            </w:r>
          </w:p>
        </w:tc>
        <w:tc>
          <w:tcPr>
            <w:tcW w:w="2807" w:type="dxa"/>
            <w:tcBorders>
              <w:top w:val="nil"/>
              <w:left w:val="nil"/>
              <w:bottom w:val="nil"/>
              <w:right w:val="nil"/>
            </w:tcBorders>
          </w:tcPr>
          <w:p w:rsidR="00477CBA" w:rsidRDefault="00477CBA" w:rsidP="00477CBA">
            <w:pPr>
              <w:jc w:val="center"/>
              <w:rPr>
                <w:rFonts w:ascii="Times New Roman" w:hAnsi="Times New Roman"/>
              </w:rPr>
            </w:pPr>
            <w:r>
              <w:rPr>
                <w:rFonts w:ascii="Times New Roman" w:hAnsi="Times New Roman"/>
              </w:rPr>
              <w:t>1.09</w:t>
            </w:r>
          </w:p>
        </w:tc>
        <w:tc>
          <w:tcPr>
            <w:tcW w:w="2838" w:type="dxa"/>
            <w:tcBorders>
              <w:top w:val="nil"/>
              <w:left w:val="nil"/>
              <w:bottom w:val="nil"/>
            </w:tcBorders>
          </w:tcPr>
          <w:p w:rsidR="00477CBA" w:rsidRDefault="00477CBA" w:rsidP="00477CBA">
            <w:pPr>
              <w:jc w:val="center"/>
              <w:rPr>
                <w:rFonts w:ascii="Times New Roman" w:hAnsi="Times New Roman"/>
              </w:rPr>
            </w:pPr>
            <w:r>
              <w:rPr>
                <w:rFonts w:ascii="Times New Roman" w:hAnsi="Times New Roman"/>
              </w:rPr>
              <w:t>.91</w:t>
            </w:r>
          </w:p>
        </w:tc>
      </w:tr>
      <w:tr w:rsidR="00477CBA" w:rsidTr="00987DEE">
        <w:tc>
          <w:tcPr>
            <w:tcW w:w="2851" w:type="dxa"/>
            <w:tcBorders>
              <w:top w:val="nil"/>
              <w:bottom w:val="nil"/>
              <w:right w:val="nil"/>
            </w:tcBorders>
          </w:tcPr>
          <w:p w:rsidR="00477CBA" w:rsidRDefault="00477CBA" w:rsidP="00477CBA">
            <w:pPr>
              <w:rPr>
                <w:rFonts w:ascii="Times New Roman" w:hAnsi="Times New Roman"/>
              </w:rPr>
            </w:pPr>
            <w:r>
              <w:rPr>
                <w:rFonts w:ascii="Times New Roman" w:hAnsi="Times New Roman"/>
              </w:rPr>
              <w:t>Elaboration</w:t>
            </w:r>
          </w:p>
        </w:tc>
        <w:tc>
          <w:tcPr>
            <w:tcW w:w="2807" w:type="dxa"/>
            <w:tcBorders>
              <w:top w:val="nil"/>
              <w:left w:val="nil"/>
              <w:bottom w:val="nil"/>
              <w:right w:val="nil"/>
            </w:tcBorders>
          </w:tcPr>
          <w:p w:rsidR="00477CBA" w:rsidRDefault="00477CBA" w:rsidP="00477CBA">
            <w:pPr>
              <w:jc w:val="center"/>
              <w:rPr>
                <w:rFonts w:ascii="Times New Roman" w:hAnsi="Times New Roman"/>
              </w:rPr>
            </w:pPr>
            <w:r>
              <w:rPr>
                <w:rFonts w:ascii="Times New Roman" w:hAnsi="Times New Roman"/>
              </w:rPr>
              <w:t>1.33</w:t>
            </w:r>
          </w:p>
        </w:tc>
        <w:tc>
          <w:tcPr>
            <w:tcW w:w="2838" w:type="dxa"/>
            <w:tcBorders>
              <w:top w:val="nil"/>
              <w:left w:val="nil"/>
              <w:bottom w:val="nil"/>
            </w:tcBorders>
          </w:tcPr>
          <w:p w:rsidR="00477CBA" w:rsidRDefault="00477CBA" w:rsidP="00477CBA">
            <w:pPr>
              <w:jc w:val="center"/>
              <w:rPr>
                <w:rFonts w:ascii="Times New Roman" w:hAnsi="Times New Roman"/>
              </w:rPr>
            </w:pPr>
            <w:r>
              <w:rPr>
                <w:rFonts w:ascii="Times New Roman" w:hAnsi="Times New Roman"/>
              </w:rPr>
              <w:t>1.30</w:t>
            </w:r>
          </w:p>
        </w:tc>
      </w:tr>
      <w:tr w:rsidR="00477CBA" w:rsidTr="00987DEE">
        <w:tc>
          <w:tcPr>
            <w:tcW w:w="2851" w:type="dxa"/>
            <w:tcBorders>
              <w:top w:val="nil"/>
              <w:bottom w:val="nil"/>
              <w:right w:val="nil"/>
            </w:tcBorders>
          </w:tcPr>
          <w:p w:rsidR="00477CBA" w:rsidRDefault="00477CBA" w:rsidP="00477CBA">
            <w:pPr>
              <w:rPr>
                <w:rFonts w:ascii="Times New Roman" w:hAnsi="Times New Roman"/>
              </w:rPr>
            </w:pPr>
            <w:r>
              <w:rPr>
                <w:rFonts w:ascii="Times New Roman" w:hAnsi="Times New Roman"/>
              </w:rPr>
              <w:t>Craft</w:t>
            </w:r>
          </w:p>
        </w:tc>
        <w:tc>
          <w:tcPr>
            <w:tcW w:w="2807" w:type="dxa"/>
            <w:tcBorders>
              <w:top w:val="nil"/>
              <w:left w:val="nil"/>
              <w:bottom w:val="nil"/>
              <w:right w:val="nil"/>
            </w:tcBorders>
          </w:tcPr>
          <w:p w:rsidR="00477CBA" w:rsidRDefault="00477CBA" w:rsidP="00477CBA">
            <w:pPr>
              <w:jc w:val="center"/>
              <w:rPr>
                <w:rFonts w:ascii="Times New Roman" w:hAnsi="Times New Roman"/>
              </w:rPr>
            </w:pPr>
            <w:r>
              <w:rPr>
                <w:rFonts w:ascii="Times New Roman" w:hAnsi="Times New Roman"/>
              </w:rPr>
              <w:t>1.15</w:t>
            </w:r>
          </w:p>
        </w:tc>
        <w:tc>
          <w:tcPr>
            <w:tcW w:w="2838" w:type="dxa"/>
            <w:tcBorders>
              <w:top w:val="nil"/>
              <w:left w:val="nil"/>
              <w:bottom w:val="nil"/>
            </w:tcBorders>
          </w:tcPr>
          <w:p w:rsidR="00477CBA" w:rsidRDefault="00477CBA" w:rsidP="00477CBA">
            <w:pPr>
              <w:jc w:val="center"/>
              <w:rPr>
                <w:rFonts w:ascii="Times New Roman" w:hAnsi="Times New Roman"/>
              </w:rPr>
            </w:pPr>
            <w:r>
              <w:rPr>
                <w:rFonts w:ascii="Times New Roman" w:hAnsi="Times New Roman"/>
              </w:rPr>
              <w:t>.65</w:t>
            </w:r>
          </w:p>
        </w:tc>
      </w:tr>
      <w:tr w:rsidR="00477CBA" w:rsidTr="00987DEE">
        <w:tc>
          <w:tcPr>
            <w:tcW w:w="2851" w:type="dxa"/>
            <w:tcBorders>
              <w:top w:val="nil"/>
              <w:bottom w:val="nil"/>
              <w:right w:val="nil"/>
            </w:tcBorders>
          </w:tcPr>
          <w:p w:rsidR="00477CBA" w:rsidRDefault="00477CBA" w:rsidP="00477CBA">
            <w:pPr>
              <w:rPr>
                <w:rFonts w:ascii="Times New Roman" w:hAnsi="Times New Roman"/>
              </w:rPr>
            </w:pPr>
            <w:r>
              <w:rPr>
                <w:rFonts w:ascii="Times New Roman" w:hAnsi="Times New Roman"/>
              </w:rPr>
              <w:t>Spelling</w:t>
            </w:r>
          </w:p>
        </w:tc>
        <w:tc>
          <w:tcPr>
            <w:tcW w:w="2807" w:type="dxa"/>
            <w:tcBorders>
              <w:top w:val="nil"/>
              <w:left w:val="nil"/>
              <w:bottom w:val="nil"/>
              <w:right w:val="nil"/>
            </w:tcBorders>
          </w:tcPr>
          <w:p w:rsidR="00477CBA" w:rsidRDefault="00477CBA" w:rsidP="00477CBA">
            <w:pPr>
              <w:jc w:val="center"/>
              <w:rPr>
                <w:rFonts w:ascii="Times New Roman" w:hAnsi="Times New Roman"/>
              </w:rPr>
            </w:pPr>
            <w:r>
              <w:rPr>
                <w:rFonts w:ascii="Times New Roman" w:hAnsi="Times New Roman"/>
              </w:rPr>
              <w:t>1.03</w:t>
            </w:r>
          </w:p>
        </w:tc>
        <w:tc>
          <w:tcPr>
            <w:tcW w:w="2838" w:type="dxa"/>
            <w:tcBorders>
              <w:top w:val="nil"/>
              <w:left w:val="nil"/>
              <w:bottom w:val="nil"/>
            </w:tcBorders>
          </w:tcPr>
          <w:p w:rsidR="00477CBA" w:rsidRDefault="00477CBA" w:rsidP="00477CBA">
            <w:pPr>
              <w:jc w:val="center"/>
              <w:rPr>
                <w:rFonts w:ascii="Times New Roman" w:hAnsi="Times New Roman"/>
              </w:rPr>
            </w:pPr>
            <w:r>
              <w:rPr>
                <w:rFonts w:ascii="Times New Roman" w:hAnsi="Times New Roman"/>
              </w:rPr>
              <w:t>.82</w:t>
            </w:r>
          </w:p>
        </w:tc>
      </w:tr>
      <w:tr w:rsidR="00477CBA" w:rsidTr="00987DEE">
        <w:tc>
          <w:tcPr>
            <w:tcW w:w="2851" w:type="dxa"/>
            <w:tcBorders>
              <w:top w:val="nil"/>
              <w:right w:val="nil"/>
            </w:tcBorders>
          </w:tcPr>
          <w:p w:rsidR="00477CBA" w:rsidRDefault="00477CBA" w:rsidP="00477CBA">
            <w:pPr>
              <w:rPr>
                <w:rFonts w:ascii="Times New Roman" w:hAnsi="Times New Roman"/>
              </w:rPr>
            </w:pPr>
            <w:r>
              <w:rPr>
                <w:rFonts w:ascii="Times New Roman" w:hAnsi="Times New Roman"/>
              </w:rPr>
              <w:t>Punctuation</w:t>
            </w:r>
          </w:p>
        </w:tc>
        <w:tc>
          <w:tcPr>
            <w:tcW w:w="2807" w:type="dxa"/>
            <w:tcBorders>
              <w:top w:val="nil"/>
              <w:left w:val="nil"/>
              <w:right w:val="nil"/>
            </w:tcBorders>
          </w:tcPr>
          <w:p w:rsidR="00477CBA" w:rsidRDefault="00477CBA" w:rsidP="00477CBA">
            <w:pPr>
              <w:jc w:val="center"/>
              <w:rPr>
                <w:rFonts w:ascii="Times New Roman" w:hAnsi="Times New Roman"/>
              </w:rPr>
            </w:pPr>
            <w:r>
              <w:rPr>
                <w:rFonts w:ascii="Times New Roman" w:hAnsi="Times New Roman"/>
              </w:rPr>
              <w:t>.73</w:t>
            </w:r>
          </w:p>
        </w:tc>
        <w:tc>
          <w:tcPr>
            <w:tcW w:w="2838" w:type="dxa"/>
            <w:tcBorders>
              <w:top w:val="nil"/>
              <w:left w:val="nil"/>
            </w:tcBorders>
          </w:tcPr>
          <w:p w:rsidR="00477CBA" w:rsidRDefault="00477CBA" w:rsidP="00477CBA">
            <w:pPr>
              <w:jc w:val="center"/>
              <w:rPr>
                <w:rFonts w:ascii="Times New Roman" w:hAnsi="Times New Roman"/>
              </w:rPr>
            </w:pPr>
            <w:r>
              <w:rPr>
                <w:rFonts w:ascii="Times New Roman" w:hAnsi="Times New Roman"/>
              </w:rPr>
              <w:t>.82</w:t>
            </w:r>
          </w:p>
        </w:tc>
      </w:tr>
    </w:tbl>
    <w:p w:rsidR="005C0D5D" w:rsidRDefault="005C0D5D" w:rsidP="00477CBA">
      <w:pPr>
        <w:ind w:firstLine="720"/>
        <w:rPr>
          <w:rFonts w:ascii="Times New Roman" w:hAnsi="Times New Roman"/>
        </w:rPr>
      </w:pPr>
    </w:p>
    <w:p w:rsidR="00477CBA" w:rsidRDefault="00477CBA" w:rsidP="00477CBA">
      <w:pPr>
        <w:ind w:firstLine="720"/>
        <w:rPr>
          <w:rFonts w:ascii="Times New Roman" w:hAnsi="Times New Roman"/>
        </w:rPr>
      </w:pPr>
      <w:r>
        <w:rPr>
          <w:rFonts w:ascii="Times New Roman" w:hAnsi="Times New Roman"/>
        </w:rPr>
        <w:t>Descriptive data suggest</w:t>
      </w:r>
      <w:r w:rsidR="006166AA">
        <w:rPr>
          <w:rFonts w:ascii="Times New Roman" w:hAnsi="Times New Roman"/>
        </w:rPr>
        <w:t>ed</w:t>
      </w:r>
      <w:r w:rsidR="00AF3FC5">
        <w:rPr>
          <w:rFonts w:ascii="Times New Roman" w:hAnsi="Times New Roman"/>
        </w:rPr>
        <w:t>,</w:t>
      </w:r>
      <w:r>
        <w:rPr>
          <w:rFonts w:ascii="Times New Roman" w:hAnsi="Times New Roman"/>
        </w:rPr>
        <w:t xml:space="preserve"> except on punctuation, the blog writing group made more growth in lead, transitions, editing, organization, elaboration, craft, and spelling.   Descriptive data also suggest</w:t>
      </w:r>
      <w:r w:rsidR="006166AA">
        <w:rPr>
          <w:rFonts w:ascii="Times New Roman" w:hAnsi="Times New Roman"/>
        </w:rPr>
        <w:t>ed</w:t>
      </w:r>
      <w:r>
        <w:rPr>
          <w:rFonts w:ascii="Times New Roman" w:hAnsi="Times New Roman"/>
        </w:rPr>
        <w:t xml:space="preserve"> mean gain scores from both writing groups showed growth, however, the blog writing group made more growth than the traditional writing group.  It is important to note in this rubric, the area of craft is where</w:t>
      </w:r>
      <w:r w:rsidR="004501D0">
        <w:rPr>
          <w:rFonts w:ascii="Times New Roman" w:hAnsi="Times New Roman"/>
        </w:rPr>
        <w:t xml:space="preserve"> pe</w:t>
      </w:r>
      <w:r>
        <w:rPr>
          <w:rFonts w:ascii="Times New Roman" w:hAnsi="Times New Roman"/>
        </w:rPr>
        <w:t>rsuasive/opinion writing was scored.</w:t>
      </w:r>
      <w:r w:rsidR="00AF3FC5">
        <w:rPr>
          <w:rFonts w:ascii="Times New Roman" w:hAnsi="Times New Roman"/>
        </w:rPr>
        <w:t xml:space="preserve"> </w:t>
      </w:r>
      <w:r>
        <w:rPr>
          <w:rFonts w:ascii="Times New Roman" w:hAnsi="Times New Roman"/>
        </w:rPr>
        <w:t xml:space="preserve">       </w:t>
      </w:r>
    </w:p>
    <w:p w:rsidR="00477CBA" w:rsidRDefault="00477CBA" w:rsidP="00477CBA">
      <w:pPr>
        <w:ind w:firstLine="720"/>
        <w:rPr>
          <w:rFonts w:ascii="Times New Roman" w:hAnsi="Times New Roman"/>
        </w:rPr>
      </w:pPr>
      <w:r w:rsidRPr="00F22730">
        <w:rPr>
          <w:rFonts w:ascii="Times New Roman" w:hAnsi="Times New Roman"/>
        </w:rPr>
        <w:t>Repeated-measure MANOVA res</w:t>
      </w:r>
      <w:r>
        <w:rPr>
          <w:rFonts w:ascii="Times New Roman" w:hAnsi="Times New Roman"/>
        </w:rPr>
        <w:t>ults revealed there was no statistically s</w:t>
      </w:r>
      <w:r w:rsidRPr="00F22730">
        <w:rPr>
          <w:rFonts w:ascii="Times New Roman" w:hAnsi="Times New Roman"/>
        </w:rPr>
        <w:t xml:space="preserve">ignificant interactive effect of student group and time point for the OWR, V = .352, </w:t>
      </w:r>
      <w:r w:rsidRPr="00F22730">
        <w:rPr>
          <w:rFonts w:ascii="Times New Roman" w:hAnsi="Times New Roman"/>
          <w:i/>
        </w:rPr>
        <w:t>F</w:t>
      </w:r>
      <w:r w:rsidRPr="00F22730">
        <w:rPr>
          <w:rFonts w:ascii="Times New Roman" w:hAnsi="Times New Roman"/>
        </w:rPr>
        <w:t xml:space="preserve"> (9, 24) = 1.446, </w:t>
      </w:r>
      <w:r w:rsidRPr="00F22730">
        <w:rPr>
          <w:rFonts w:ascii="Times New Roman" w:hAnsi="Times New Roman"/>
          <w:i/>
        </w:rPr>
        <w:t>p</w:t>
      </w:r>
      <w:r w:rsidRPr="00F22730">
        <w:rPr>
          <w:rFonts w:ascii="Times New Roman" w:hAnsi="Times New Roman"/>
        </w:rPr>
        <w:t xml:space="preserve"> = .224, which means that according to </w:t>
      </w:r>
      <w:r>
        <w:rPr>
          <w:rFonts w:ascii="Times New Roman" w:hAnsi="Times New Roman"/>
        </w:rPr>
        <w:t xml:space="preserve">the </w:t>
      </w:r>
      <w:r w:rsidRPr="00F22730">
        <w:rPr>
          <w:rFonts w:ascii="Times New Roman" w:hAnsi="Times New Roman"/>
        </w:rPr>
        <w:t>OWR</w:t>
      </w:r>
      <w:r w:rsidR="00F02874">
        <w:rPr>
          <w:rFonts w:ascii="Times New Roman" w:hAnsi="Times New Roman"/>
        </w:rPr>
        <w:t>,</w:t>
      </w:r>
      <w:r w:rsidRPr="00F22730">
        <w:rPr>
          <w:rFonts w:ascii="Times New Roman" w:hAnsi="Times New Roman"/>
        </w:rPr>
        <w:t xml:space="preserve"> there was no </w:t>
      </w:r>
      <w:r>
        <w:rPr>
          <w:rFonts w:ascii="Times New Roman" w:hAnsi="Times New Roman"/>
        </w:rPr>
        <w:t xml:space="preserve">statistically </w:t>
      </w:r>
      <w:r w:rsidRPr="00F22730">
        <w:rPr>
          <w:rFonts w:ascii="Times New Roman" w:hAnsi="Times New Roman"/>
        </w:rPr>
        <w:t xml:space="preserve">significant difference in growth of persuasive writing between the </w:t>
      </w:r>
      <w:r>
        <w:rPr>
          <w:rFonts w:ascii="Times New Roman" w:hAnsi="Times New Roman"/>
        </w:rPr>
        <w:t xml:space="preserve">traditional writing group </w:t>
      </w:r>
      <w:r w:rsidRPr="00F22730">
        <w:rPr>
          <w:rFonts w:ascii="Times New Roman" w:hAnsi="Times New Roman"/>
        </w:rPr>
        <w:t xml:space="preserve">and the blog </w:t>
      </w:r>
      <w:r>
        <w:rPr>
          <w:rFonts w:ascii="Times New Roman" w:hAnsi="Times New Roman"/>
        </w:rPr>
        <w:t xml:space="preserve">writing </w:t>
      </w:r>
      <w:r w:rsidRPr="00F22730">
        <w:rPr>
          <w:rFonts w:ascii="Times New Roman" w:hAnsi="Times New Roman"/>
        </w:rPr>
        <w:t xml:space="preserve">group. </w:t>
      </w:r>
      <w:r>
        <w:rPr>
          <w:rFonts w:ascii="Times New Roman" w:hAnsi="Times New Roman"/>
        </w:rPr>
        <w:t xml:space="preserve"> Results indicated that overall growth made between the two groups was not statistically significant.  </w:t>
      </w:r>
    </w:p>
    <w:p w:rsidR="005C0D5D" w:rsidRDefault="00477CBA" w:rsidP="00F02874">
      <w:pPr>
        <w:ind w:firstLine="720"/>
        <w:rPr>
          <w:b/>
        </w:rPr>
      </w:pPr>
      <w:r>
        <w:rPr>
          <w:rFonts w:ascii="Times New Roman" w:hAnsi="Times New Roman"/>
          <w:b/>
        </w:rPr>
        <w:t xml:space="preserve">Differences in growth in individual traits of writing between the two groups.  </w:t>
      </w:r>
      <w:r w:rsidR="006166AA">
        <w:rPr>
          <w:rFonts w:ascii="Times New Roman" w:hAnsi="Times New Roman"/>
        </w:rPr>
        <w:t xml:space="preserve">Table 9 presents the descriptive statistics of each trait scored from the </w:t>
      </w:r>
      <w:r w:rsidR="00392FEB">
        <w:rPr>
          <w:rFonts w:ascii="Times New Roman" w:hAnsi="Times New Roman"/>
        </w:rPr>
        <w:t xml:space="preserve">6 + 1 Trait </w:t>
      </w:r>
      <w:r w:rsidR="00BF74E5">
        <w:rPr>
          <w:rFonts w:ascii="Times New Roman" w:hAnsi="Times New Roman"/>
        </w:rPr>
        <w:t>W</w:t>
      </w:r>
      <w:r w:rsidR="006166AA">
        <w:rPr>
          <w:rFonts w:ascii="Times New Roman" w:hAnsi="Times New Roman"/>
        </w:rPr>
        <w:t xml:space="preserve">riting </w:t>
      </w:r>
      <w:r w:rsidR="00BF74E5">
        <w:rPr>
          <w:rFonts w:ascii="Times New Roman" w:hAnsi="Times New Roman"/>
        </w:rPr>
        <w:t>R</w:t>
      </w:r>
      <w:r w:rsidR="006166AA">
        <w:rPr>
          <w:rFonts w:ascii="Times New Roman" w:hAnsi="Times New Roman"/>
        </w:rPr>
        <w:t xml:space="preserve">ubric.  Table 10 presents a table of group gain scores for </w:t>
      </w:r>
      <w:r w:rsidR="00392FEB">
        <w:rPr>
          <w:rFonts w:ascii="Times New Roman" w:hAnsi="Times New Roman"/>
        </w:rPr>
        <w:t>6 + 1 Trait</w:t>
      </w:r>
      <w:r w:rsidR="006166AA">
        <w:rPr>
          <w:rFonts w:ascii="Times New Roman" w:hAnsi="Times New Roman"/>
        </w:rPr>
        <w:t xml:space="preserve"> </w:t>
      </w:r>
      <w:r w:rsidR="00BF74E5">
        <w:rPr>
          <w:rFonts w:ascii="Times New Roman" w:hAnsi="Times New Roman"/>
        </w:rPr>
        <w:t>W</w:t>
      </w:r>
      <w:r w:rsidR="006166AA">
        <w:rPr>
          <w:rFonts w:ascii="Times New Roman" w:hAnsi="Times New Roman"/>
        </w:rPr>
        <w:t xml:space="preserve">riting </w:t>
      </w:r>
      <w:r w:rsidR="00BF74E5">
        <w:rPr>
          <w:rFonts w:ascii="Times New Roman" w:hAnsi="Times New Roman"/>
        </w:rPr>
        <w:t>R</w:t>
      </w:r>
      <w:r w:rsidR="006166AA">
        <w:rPr>
          <w:rFonts w:ascii="Times New Roman" w:hAnsi="Times New Roman"/>
        </w:rPr>
        <w:t>ubric.</w:t>
      </w:r>
      <w:bookmarkStart w:id="100" w:name="_Toc422161657"/>
    </w:p>
    <w:p w:rsidR="00526FE7" w:rsidRPr="00526FE7" w:rsidRDefault="00526FE7" w:rsidP="00526FE7">
      <w:pPr>
        <w:pStyle w:val="Caption"/>
        <w:keepNext/>
        <w:spacing w:line="480" w:lineRule="auto"/>
        <w:rPr>
          <w:b w:val="0"/>
        </w:rPr>
      </w:pPr>
      <w:r w:rsidRPr="00526FE7">
        <w:rPr>
          <w:b w:val="0"/>
        </w:rPr>
        <w:lastRenderedPageBreak/>
        <w:t xml:space="preserve">Table </w:t>
      </w:r>
      <w:r w:rsidR="00C93984" w:rsidRPr="00526FE7">
        <w:rPr>
          <w:b w:val="0"/>
        </w:rPr>
        <w:fldChar w:fldCharType="begin"/>
      </w:r>
      <w:r w:rsidRPr="00526FE7">
        <w:rPr>
          <w:b w:val="0"/>
        </w:rPr>
        <w:instrText xml:space="preserve"> SEQ Table \* ARABIC </w:instrText>
      </w:r>
      <w:r w:rsidR="00C93984" w:rsidRPr="00526FE7">
        <w:rPr>
          <w:b w:val="0"/>
        </w:rPr>
        <w:fldChar w:fldCharType="separate"/>
      </w:r>
      <w:r w:rsidR="00126CFD">
        <w:rPr>
          <w:b w:val="0"/>
          <w:noProof/>
        </w:rPr>
        <w:t>9</w:t>
      </w:r>
      <w:bookmarkEnd w:id="100"/>
      <w:r w:rsidR="00C93984" w:rsidRPr="00526FE7">
        <w:rPr>
          <w:b w:val="0"/>
        </w:rPr>
        <w:fldChar w:fldCharType="end"/>
      </w:r>
    </w:p>
    <w:p w:rsidR="00526FE7" w:rsidRPr="00526FE7" w:rsidRDefault="00526FE7" w:rsidP="00526FE7">
      <w:r>
        <w:rPr>
          <w:rFonts w:ascii="Times New Roman" w:hAnsi="Times New Roman"/>
          <w:i/>
        </w:rPr>
        <w:t xml:space="preserve">Descriptive Statistics for the </w:t>
      </w:r>
      <w:r w:rsidR="00392FEB">
        <w:rPr>
          <w:rFonts w:ascii="Times New Roman" w:hAnsi="Times New Roman"/>
          <w:i/>
        </w:rPr>
        <w:t>6 + 1 Trait</w:t>
      </w:r>
      <w:r>
        <w:rPr>
          <w:rFonts w:ascii="Times New Roman" w:hAnsi="Times New Roman"/>
          <w:i/>
        </w:rPr>
        <w:t xml:space="preserve"> Writing Rubric</w:t>
      </w:r>
    </w:p>
    <w:tbl>
      <w:tblPr>
        <w:tblStyle w:val="TableGrid"/>
        <w:tblW w:w="0" w:type="auto"/>
        <w:tblBorders>
          <w:left w:val="none" w:sz="0" w:space="0" w:color="auto"/>
          <w:right w:val="none" w:sz="0" w:space="0" w:color="auto"/>
        </w:tblBorders>
        <w:tblCellMar>
          <w:left w:w="0" w:type="dxa"/>
          <w:right w:w="0" w:type="dxa"/>
        </w:tblCellMar>
        <w:tblLook w:val="04A0" w:firstRow="1" w:lastRow="0" w:firstColumn="1" w:lastColumn="0" w:noHBand="0" w:noVBand="1"/>
      </w:tblPr>
      <w:tblGrid>
        <w:gridCol w:w="1710"/>
        <w:gridCol w:w="702"/>
        <w:gridCol w:w="900"/>
        <w:gridCol w:w="630"/>
        <w:gridCol w:w="990"/>
        <w:gridCol w:w="630"/>
        <w:gridCol w:w="990"/>
        <w:gridCol w:w="630"/>
        <w:gridCol w:w="846"/>
      </w:tblGrid>
      <w:tr w:rsidR="00477CBA" w:rsidTr="003B2EA4">
        <w:tc>
          <w:tcPr>
            <w:tcW w:w="1710" w:type="dxa"/>
            <w:tcBorders>
              <w:bottom w:val="single" w:sz="4" w:space="0" w:color="auto"/>
              <w:right w:val="nil"/>
            </w:tcBorders>
          </w:tcPr>
          <w:p w:rsidR="00477CBA" w:rsidRDefault="00477CBA" w:rsidP="00477CBA">
            <w:pPr>
              <w:ind w:right="-187"/>
              <w:rPr>
                <w:rFonts w:ascii="Times New Roman" w:hAnsi="Times New Roman"/>
              </w:rPr>
            </w:pPr>
            <w:r>
              <w:rPr>
                <w:rFonts w:ascii="Times New Roman" w:hAnsi="Times New Roman"/>
              </w:rPr>
              <w:t>Writing Area</w:t>
            </w:r>
          </w:p>
        </w:tc>
        <w:tc>
          <w:tcPr>
            <w:tcW w:w="3222" w:type="dxa"/>
            <w:gridSpan w:val="4"/>
            <w:tcBorders>
              <w:left w:val="nil"/>
              <w:bottom w:val="single" w:sz="4" w:space="0" w:color="auto"/>
              <w:right w:val="nil"/>
            </w:tcBorders>
          </w:tcPr>
          <w:p w:rsidR="00477CBA" w:rsidRDefault="00687273" w:rsidP="00687273">
            <w:pPr>
              <w:spacing w:line="240" w:lineRule="auto"/>
              <w:rPr>
                <w:rFonts w:ascii="Times New Roman" w:hAnsi="Times New Roman"/>
              </w:rPr>
            </w:pPr>
            <w:r>
              <w:rPr>
                <w:rFonts w:ascii="Times New Roman" w:hAnsi="Times New Roman"/>
              </w:rPr>
              <w:t xml:space="preserve">     </w:t>
            </w:r>
            <w:r w:rsidR="00477CBA">
              <w:rPr>
                <w:rFonts w:ascii="Times New Roman" w:hAnsi="Times New Roman"/>
              </w:rPr>
              <w:t xml:space="preserve"> Blog Writing Group</w:t>
            </w:r>
          </w:p>
        </w:tc>
        <w:tc>
          <w:tcPr>
            <w:tcW w:w="3096" w:type="dxa"/>
            <w:gridSpan w:val="4"/>
            <w:tcBorders>
              <w:left w:val="nil"/>
              <w:bottom w:val="single" w:sz="4" w:space="0" w:color="auto"/>
            </w:tcBorders>
          </w:tcPr>
          <w:p w:rsidR="00477CBA" w:rsidRDefault="00687273" w:rsidP="00687273">
            <w:pPr>
              <w:spacing w:line="240" w:lineRule="auto"/>
              <w:rPr>
                <w:rFonts w:ascii="Times New Roman" w:hAnsi="Times New Roman"/>
              </w:rPr>
            </w:pPr>
            <w:r>
              <w:rPr>
                <w:rFonts w:ascii="Times New Roman" w:hAnsi="Times New Roman"/>
              </w:rPr>
              <w:t xml:space="preserve">  </w:t>
            </w:r>
            <w:r w:rsidR="00477CBA">
              <w:rPr>
                <w:rFonts w:ascii="Times New Roman" w:hAnsi="Times New Roman"/>
              </w:rPr>
              <w:t>Traditional Writing Group</w:t>
            </w:r>
          </w:p>
        </w:tc>
      </w:tr>
      <w:tr w:rsidR="00477CBA" w:rsidTr="003B2EA4">
        <w:tc>
          <w:tcPr>
            <w:tcW w:w="1710" w:type="dxa"/>
            <w:tcBorders>
              <w:bottom w:val="nil"/>
              <w:right w:val="nil"/>
            </w:tcBorders>
          </w:tcPr>
          <w:p w:rsidR="00477CBA" w:rsidRDefault="00477CBA" w:rsidP="00477CBA">
            <w:pPr>
              <w:spacing w:line="400" w:lineRule="atLeast"/>
              <w:rPr>
                <w:rFonts w:ascii="Times New Roman" w:hAnsi="Times New Roman"/>
              </w:rPr>
            </w:pPr>
          </w:p>
        </w:tc>
        <w:tc>
          <w:tcPr>
            <w:tcW w:w="1602" w:type="dxa"/>
            <w:gridSpan w:val="2"/>
            <w:tcBorders>
              <w:left w:val="nil"/>
              <w:bottom w:val="nil"/>
              <w:right w:val="nil"/>
            </w:tcBorders>
          </w:tcPr>
          <w:p w:rsidR="00477CBA" w:rsidRDefault="00477CBA" w:rsidP="00477CBA">
            <w:pPr>
              <w:spacing w:line="400" w:lineRule="atLeast"/>
              <w:rPr>
                <w:rFonts w:ascii="Times New Roman" w:hAnsi="Times New Roman"/>
              </w:rPr>
            </w:pPr>
            <w:r>
              <w:rPr>
                <w:rFonts w:ascii="Times New Roman" w:hAnsi="Times New Roman"/>
              </w:rPr>
              <w:t>Pretest</w:t>
            </w:r>
          </w:p>
        </w:tc>
        <w:tc>
          <w:tcPr>
            <w:tcW w:w="1620" w:type="dxa"/>
            <w:gridSpan w:val="2"/>
            <w:tcBorders>
              <w:left w:val="nil"/>
              <w:bottom w:val="nil"/>
              <w:right w:val="nil"/>
            </w:tcBorders>
          </w:tcPr>
          <w:p w:rsidR="00477CBA" w:rsidRDefault="00477CBA" w:rsidP="00477CBA">
            <w:pPr>
              <w:spacing w:line="400" w:lineRule="atLeast"/>
              <w:rPr>
                <w:rFonts w:ascii="Times New Roman" w:hAnsi="Times New Roman"/>
              </w:rPr>
            </w:pPr>
            <w:r>
              <w:rPr>
                <w:rFonts w:ascii="Times New Roman" w:hAnsi="Times New Roman"/>
              </w:rPr>
              <w:t>Posttest</w:t>
            </w:r>
          </w:p>
        </w:tc>
        <w:tc>
          <w:tcPr>
            <w:tcW w:w="1620" w:type="dxa"/>
            <w:gridSpan w:val="2"/>
            <w:tcBorders>
              <w:left w:val="nil"/>
              <w:bottom w:val="nil"/>
              <w:right w:val="nil"/>
            </w:tcBorders>
          </w:tcPr>
          <w:p w:rsidR="00477CBA" w:rsidRDefault="00477CBA" w:rsidP="00477CBA">
            <w:pPr>
              <w:spacing w:line="400" w:lineRule="atLeast"/>
              <w:rPr>
                <w:rFonts w:ascii="Times New Roman" w:hAnsi="Times New Roman"/>
              </w:rPr>
            </w:pPr>
            <w:r>
              <w:rPr>
                <w:rFonts w:ascii="Times New Roman" w:hAnsi="Times New Roman"/>
              </w:rPr>
              <w:t>Pretest</w:t>
            </w:r>
          </w:p>
        </w:tc>
        <w:tc>
          <w:tcPr>
            <w:tcW w:w="1476" w:type="dxa"/>
            <w:gridSpan w:val="2"/>
            <w:tcBorders>
              <w:left w:val="nil"/>
              <w:bottom w:val="nil"/>
            </w:tcBorders>
          </w:tcPr>
          <w:p w:rsidR="00477CBA" w:rsidRDefault="00477CBA" w:rsidP="00477CBA">
            <w:pPr>
              <w:spacing w:line="400" w:lineRule="atLeast"/>
              <w:rPr>
                <w:rFonts w:ascii="Times New Roman" w:hAnsi="Times New Roman"/>
              </w:rPr>
            </w:pPr>
            <w:r>
              <w:rPr>
                <w:rFonts w:ascii="Times New Roman" w:hAnsi="Times New Roman"/>
              </w:rPr>
              <w:t>Posttest</w:t>
            </w:r>
          </w:p>
        </w:tc>
      </w:tr>
      <w:tr w:rsidR="00477CBA" w:rsidTr="003B2EA4">
        <w:tc>
          <w:tcPr>
            <w:tcW w:w="1710" w:type="dxa"/>
            <w:tcBorders>
              <w:top w:val="nil"/>
              <w:bottom w:val="single" w:sz="4" w:space="0" w:color="auto"/>
              <w:right w:val="nil"/>
            </w:tcBorders>
          </w:tcPr>
          <w:p w:rsidR="00477CBA" w:rsidRDefault="00477CBA" w:rsidP="00477CBA">
            <w:pPr>
              <w:spacing w:line="400" w:lineRule="atLeast"/>
              <w:rPr>
                <w:rFonts w:ascii="Times New Roman" w:hAnsi="Times New Roman"/>
              </w:rPr>
            </w:pPr>
          </w:p>
        </w:tc>
        <w:tc>
          <w:tcPr>
            <w:tcW w:w="702" w:type="dxa"/>
            <w:tcBorders>
              <w:top w:val="nil"/>
              <w:left w:val="nil"/>
              <w:bottom w:val="single" w:sz="4" w:space="0" w:color="auto"/>
              <w:right w:val="nil"/>
            </w:tcBorders>
          </w:tcPr>
          <w:p w:rsidR="00477CBA" w:rsidRDefault="00477CBA" w:rsidP="00477CBA">
            <w:pPr>
              <w:spacing w:line="400" w:lineRule="atLeast"/>
              <w:rPr>
                <w:rFonts w:ascii="Times New Roman" w:hAnsi="Times New Roman"/>
              </w:rPr>
            </w:pPr>
            <w:r>
              <w:rPr>
                <w:rFonts w:ascii="Times New Roman" w:hAnsi="Times New Roman"/>
              </w:rPr>
              <w:t>M</w:t>
            </w:r>
          </w:p>
        </w:tc>
        <w:tc>
          <w:tcPr>
            <w:tcW w:w="900" w:type="dxa"/>
            <w:tcBorders>
              <w:top w:val="nil"/>
              <w:left w:val="nil"/>
              <w:bottom w:val="single" w:sz="4" w:space="0" w:color="auto"/>
              <w:right w:val="nil"/>
            </w:tcBorders>
          </w:tcPr>
          <w:p w:rsidR="00477CBA" w:rsidRPr="005540FB" w:rsidRDefault="00477CBA" w:rsidP="00477CBA">
            <w:pPr>
              <w:spacing w:line="400" w:lineRule="atLeast"/>
              <w:rPr>
                <w:rFonts w:ascii="Times New Roman" w:hAnsi="Times New Roman"/>
                <w:i/>
              </w:rPr>
            </w:pPr>
            <w:r w:rsidRPr="005540FB">
              <w:rPr>
                <w:rFonts w:ascii="Times New Roman" w:hAnsi="Times New Roman"/>
                <w:i/>
              </w:rPr>
              <w:t>SD</w:t>
            </w:r>
          </w:p>
        </w:tc>
        <w:tc>
          <w:tcPr>
            <w:tcW w:w="630" w:type="dxa"/>
            <w:tcBorders>
              <w:top w:val="nil"/>
              <w:left w:val="nil"/>
              <w:bottom w:val="single" w:sz="4" w:space="0" w:color="auto"/>
              <w:right w:val="nil"/>
            </w:tcBorders>
          </w:tcPr>
          <w:p w:rsidR="00477CBA" w:rsidRDefault="00477CBA" w:rsidP="00477CBA">
            <w:pPr>
              <w:spacing w:line="400" w:lineRule="atLeast"/>
              <w:rPr>
                <w:rFonts w:ascii="Times New Roman" w:hAnsi="Times New Roman"/>
              </w:rPr>
            </w:pPr>
            <w:r>
              <w:rPr>
                <w:rFonts w:ascii="Times New Roman" w:hAnsi="Times New Roman"/>
              </w:rPr>
              <w:t>M</w:t>
            </w:r>
          </w:p>
        </w:tc>
        <w:tc>
          <w:tcPr>
            <w:tcW w:w="990" w:type="dxa"/>
            <w:tcBorders>
              <w:top w:val="nil"/>
              <w:left w:val="nil"/>
              <w:bottom w:val="single" w:sz="4" w:space="0" w:color="auto"/>
              <w:right w:val="nil"/>
            </w:tcBorders>
          </w:tcPr>
          <w:p w:rsidR="00477CBA" w:rsidRPr="005540FB" w:rsidRDefault="00477CBA" w:rsidP="00477CBA">
            <w:pPr>
              <w:spacing w:line="400" w:lineRule="atLeast"/>
              <w:rPr>
                <w:rFonts w:ascii="Times New Roman" w:hAnsi="Times New Roman"/>
                <w:i/>
              </w:rPr>
            </w:pPr>
            <w:r w:rsidRPr="005540FB">
              <w:rPr>
                <w:rFonts w:ascii="Times New Roman" w:hAnsi="Times New Roman"/>
                <w:i/>
              </w:rPr>
              <w:t>SD</w:t>
            </w:r>
          </w:p>
        </w:tc>
        <w:tc>
          <w:tcPr>
            <w:tcW w:w="630" w:type="dxa"/>
            <w:tcBorders>
              <w:top w:val="nil"/>
              <w:left w:val="nil"/>
              <w:bottom w:val="single" w:sz="4" w:space="0" w:color="auto"/>
              <w:right w:val="nil"/>
            </w:tcBorders>
          </w:tcPr>
          <w:p w:rsidR="00477CBA" w:rsidRDefault="00477CBA" w:rsidP="00477CBA">
            <w:pPr>
              <w:spacing w:line="400" w:lineRule="atLeast"/>
              <w:rPr>
                <w:rFonts w:ascii="Times New Roman" w:hAnsi="Times New Roman"/>
              </w:rPr>
            </w:pPr>
            <w:r>
              <w:rPr>
                <w:rFonts w:ascii="Times New Roman" w:hAnsi="Times New Roman"/>
              </w:rPr>
              <w:t>M</w:t>
            </w:r>
          </w:p>
        </w:tc>
        <w:tc>
          <w:tcPr>
            <w:tcW w:w="990" w:type="dxa"/>
            <w:tcBorders>
              <w:top w:val="nil"/>
              <w:left w:val="nil"/>
              <w:bottom w:val="single" w:sz="4" w:space="0" w:color="auto"/>
              <w:right w:val="nil"/>
            </w:tcBorders>
          </w:tcPr>
          <w:p w:rsidR="00477CBA" w:rsidRPr="005540FB" w:rsidRDefault="00477CBA" w:rsidP="00477CBA">
            <w:pPr>
              <w:spacing w:line="400" w:lineRule="atLeast"/>
              <w:rPr>
                <w:rFonts w:ascii="Times New Roman" w:hAnsi="Times New Roman"/>
                <w:i/>
              </w:rPr>
            </w:pPr>
            <w:r w:rsidRPr="005540FB">
              <w:rPr>
                <w:rFonts w:ascii="Times New Roman" w:hAnsi="Times New Roman"/>
                <w:i/>
              </w:rPr>
              <w:t>SD</w:t>
            </w:r>
          </w:p>
        </w:tc>
        <w:tc>
          <w:tcPr>
            <w:tcW w:w="630" w:type="dxa"/>
            <w:tcBorders>
              <w:top w:val="nil"/>
              <w:left w:val="nil"/>
              <w:bottom w:val="single" w:sz="4" w:space="0" w:color="auto"/>
              <w:right w:val="nil"/>
            </w:tcBorders>
          </w:tcPr>
          <w:p w:rsidR="00477CBA" w:rsidRDefault="00477CBA" w:rsidP="00477CBA">
            <w:pPr>
              <w:spacing w:line="400" w:lineRule="atLeast"/>
              <w:rPr>
                <w:rFonts w:ascii="Times New Roman" w:hAnsi="Times New Roman"/>
              </w:rPr>
            </w:pPr>
            <w:r>
              <w:rPr>
                <w:rFonts w:ascii="Times New Roman" w:hAnsi="Times New Roman"/>
              </w:rPr>
              <w:t>M</w:t>
            </w:r>
          </w:p>
        </w:tc>
        <w:tc>
          <w:tcPr>
            <w:tcW w:w="846" w:type="dxa"/>
            <w:tcBorders>
              <w:top w:val="nil"/>
              <w:left w:val="nil"/>
              <w:bottom w:val="single" w:sz="4" w:space="0" w:color="auto"/>
            </w:tcBorders>
          </w:tcPr>
          <w:p w:rsidR="00477CBA" w:rsidRPr="005540FB" w:rsidRDefault="00477CBA" w:rsidP="00477CBA">
            <w:pPr>
              <w:spacing w:line="400" w:lineRule="atLeast"/>
              <w:rPr>
                <w:rFonts w:ascii="Times New Roman" w:hAnsi="Times New Roman"/>
                <w:i/>
              </w:rPr>
            </w:pPr>
            <w:r w:rsidRPr="005540FB">
              <w:rPr>
                <w:rFonts w:ascii="Times New Roman" w:hAnsi="Times New Roman"/>
                <w:i/>
              </w:rPr>
              <w:t>SD</w:t>
            </w:r>
          </w:p>
        </w:tc>
      </w:tr>
      <w:tr w:rsidR="00477CBA" w:rsidTr="003B2EA4">
        <w:tc>
          <w:tcPr>
            <w:tcW w:w="1710" w:type="dxa"/>
            <w:tcBorders>
              <w:bottom w:val="nil"/>
              <w:right w:val="nil"/>
            </w:tcBorders>
          </w:tcPr>
          <w:p w:rsidR="00477CBA" w:rsidRDefault="00477CBA" w:rsidP="00477CBA">
            <w:pPr>
              <w:rPr>
                <w:rFonts w:ascii="Times New Roman" w:hAnsi="Times New Roman"/>
              </w:rPr>
            </w:pPr>
            <w:r>
              <w:rPr>
                <w:rFonts w:ascii="Times New Roman" w:hAnsi="Times New Roman"/>
              </w:rPr>
              <w:t>Ideas</w:t>
            </w:r>
          </w:p>
        </w:tc>
        <w:tc>
          <w:tcPr>
            <w:tcW w:w="702" w:type="dxa"/>
            <w:tcBorders>
              <w:left w:val="nil"/>
              <w:bottom w:val="nil"/>
              <w:right w:val="nil"/>
            </w:tcBorders>
          </w:tcPr>
          <w:p w:rsidR="00477CBA" w:rsidRDefault="00477CBA" w:rsidP="00477CBA">
            <w:pPr>
              <w:rPr>
                <w:rFonts w:ascii="Times New Roman" w:hAnsi="Times New Roman"/>
              </w:rPr>
            </w:pPr>
            <w:r>
              <w:rPr>
                <w:rFonts w:ascii="Times New Roman" w:hAnsi="Times New Roman"/>
              </w:rPr>
              <w:t>2.65</w:t>
            </w:r>
          </w:p>
        </w:tc>
        <w:tc>
          <w:tcPr>
            <w:tcW w:w="900" w:type="dxa"/>
            <w:tcBorders>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.86</w:t>
            </w:r>
          </w:p>
        </w:tc>
        <w:tc>
          <w:tcPr>
            <w:tcW w:w="630" w:type="dxa"/>
            <w:tcBorders>
              <w:left w:val="nil"/>
              <w:bottom w:val="nil"/>
              <w:right w:val="nil"/>
            </w:tcBorders>
          </w:tcPr>
          <w:p w:rsidR="00477CBA" w:rsidRDefault="00477CBA" w:rsidP="00477CBA">
            <w:pPr>
              <w:rPr>
                <w:rFonts w:ascii="Times New Roman" w:hAnsi="Times New Roman"/>
              </w:rPr>
            </w:pPr>
            <w:r>
              <w:rPr>
                <w:rFonts w:ascii="Times New Roman" w:hAnsi="Times New Roman"/>
              </w:rPr>
              <w:t>4.24</w:t>
            </w:r>
          </w:p>
        </w:tc>
        <w:tc>
          <w:tcPr>
            <w:tcW w:w="990" w:type="dxa"/>
            <w:tcBorders>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1.03</w:t>
            </w:r>
          </w:p>
        </w:tc>
        <w:tc>
          <w:tcPr>
            <w:tcW w:w="630" w:type="dxa"/>
            <w:tcBorders>
              <w:left w:val="nil"/>
              <w:bottom w:val="nil"/>
              <w:right w:val="nil"/>
            </w:tcBorders>
          </w:tcPr>
          <w:p w:rsidR="00477CBA" w:rsidRDefault="00477CBA" w:rsidP="00477CBA">
            <w:pPr>
              <w:rPr>
                <w:rFonts w:ascii="Times New Roman" w:hAnsi="Times New Roman"/>
              </w:rPr>
            </w:pPr>
            <w:r>
              <w:rPr>
                <w:rFonts w:ascii="Times New Roman" w:hAnsi="Times New Roman"/>
              </w:rPr>
              <w:t>2.71</w:t>
            </w:r>
          </w:p>
        </w:tc>
        <w:tc>
          <w:tcPr>
            <w:tcW w:w="990" w:type="dxa"/>
            <w:tcBorders>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1.05</w:t>
            </w:r>
          </w:p>
        </w:tc>
        <w:tc>
          <w:tcPr>
            <w:tcW w:w="630" w:type="dxa"/>
            <w:tcBorders>
              <w:left w:val="nil"/>
              <w:bottom w:val="nil"/>
              <w:right w:val="nil"/>
            </w:tcBorders>
          </w:tcPr>
          <w:p w:rsidR="00477CBA" w:rsidRDefault="00477CBA" w:rsidP="00477CBA">
            <w:pPr>
              <w:rPr>
                <w:rFonts w:ascii="Times New Roman" w:hAnsi="Times New Roman"/>
              </w:rPr>
            </w:pPr>
            <w:r>
              <w:rPr>
                <w:rFonts w:ascii="Times New Roman" w:hAnsi="Times New Roman"/>
              </w:rPr>
              <w:t>3.76</w:t>
            </w:r>
          </w:p>
        </w:tc>
        <w:tc>
          <w:tcPr>
            <w:tcW w:w="846" w:type="dxa"/>
            <w:tcBorders>
              <w:left w:val="nil"/>
              <w:bottom w:val="nil"/>
            </w:tcBorders>
          </w:tcPr>
          <w:p w:rsidR="00477CBA" w:rsidRPr="00CF04EE" w:rsidRDefault="00477CBA" w:rsidP="00477CBA">
            <w:pPr>
              <w:rPr>
                <w:rFonts w:ascii="Times New Roman" w:hAnsi="Times New Roman"/>
                <w:i/>
              </w:rPr>
            </w:pPr>
            <w:r w:rsidRPr="00CF04EE">
              <w:rPr>
                <w:rFonts w:ascii="Times New Roman" w:hAnsi="Times New Roman"/>
                <w:i/>
              </w:rPr>
              <w:t>1.03</w:t>
            </w:r>
          </w:p>
        </w:tc>
      </w:tr>
      <w:tr w:rsidR="00477CBA" w:rsidTr="003B2EA4">
        <w:tc>
          <w:tcPr>
            <w:tcW w:w="1710" w:type="dxa"/>
            <w:tcBorders>
              <w:top w:val="nil"/>
              <w:bottom w:val="nil"/>
              <w:right w:val="nil"/>
            </w:tcBorders>
          </w:tcPr>
          <w:p w:rsidR="00477CBA" w:rsidRDefault="00477CBA" w:rsidP="00477CBA">
            <w:pPr>
              <w:rPr>
                <w:rFonts w:ascii="Times New Roman" w:hAnsi="Times New Roman"/>
              </w:rPr>
            </w:pPr>
            <w:r>
              <w:rPr>
                <w:rFonts w:ascii="Times New Roman" w:hAnsi="Times New Roman"/>
              </w:rPr>
              <w:t>Organization</w:t>
            </w:r>
          </w:p>
        </w:tc>
        <w:tc>
          <w:tcPr>
            <w:tcW w:w="702"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2.65</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.61</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3.82</w:t>
            </w:r>
          </w:p>
        </w:tc>
        <w:tc>
          <w:tcPr>
            <w:tcW w:w="99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.95</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2.29</w:t>
            </w:r>
          </w:p>
        </w:tc>
        <w:tc>
          <w:tcPr>
            <w:tcW w:w="99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.99</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3.76</w:t>
            </w:r>
          </w:p>
        </w:tc>
        <w:tc>
          <w:tcPr>
            <w:tcW w:w="846" w:type="dxa"/>
            <w:tcBorders>
              <w:top w:val="nil"/>
              <w:left w:val="nil"/>
              <w:bottom w:val="nil"/>
            </w:tcBorders>
          </w:tcPr>
          <w:p w:rsidR="00477CBA" w:rsidRPr="00CF04EE" w:rsidRDefault="00477CBA" w:rsidP="00477CBA">
            <w:pPr>
              <w:rPr>
                <w:rFonts w:ascii="Times New Roman" w:hAnsi="Times New Roman"/>
                <w:i/>
              </w:rPr>
            </w:pPr>
            <w:r w:rsidRPr="00CF04EE">
              <w:rPr>
                <w:rFonts w:ascii="Times New Roman" w:hAnsi="Times New Roman"/>
                <w:i/>
              </w:rPr>
              <w:t>.97</w:t>
            </w:r>
          </w:p>
        </w:tc>
      </w:tr>
      <w:tr w:rsidR="00477CBA" w:rsidTr="003B2EA4">
        <w:tc>
          <w:tcPr>
            <w:tcW w:w="1710" w:type="dxa"/>
            <w:tcBorders>
              <w:top w:val="nil"/>
              <w:bottom w:val="nil"/>
              <w:right w:val="nil"/>
            </w:tcBorders>
          </w:tcPr>
          <w:p w:rsidR="00477CBA" w:rsidRDefault="00477CBA" w:rsidP="00477CBA">
            <w:pPr>
              <w:rPr>
                <w:rFonts w:ascii="Times New Roman" w:hAnsi="Times New Roman"/>
              </w:rPr>
            </w:pPr>
            <w:r>
              <w:rPr>
                <w:rFonts w:ascii="Times New Roman" w:hAnsi="Times New Roman"/>
              </w:rPr>
              <w:t>Voice</w:t>
            </w:r>
          </w:p>
        </w:tc>
        <w:tc>
          <w:tcPr>
            <w:tcW w:w="702"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2.71</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.92</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4.35</w:t>
            </w:r>
          </w:p>
        </w:tc>
        <w:tc>
          <w:tcPr>
            <w:tcW w:w="99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1.06</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2.59</w:t>
            </w:r>
          </w:p>
        </w:tc>
        <w:tc>
          <w:tcPr>
            <w:tcW w:w="99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1.06</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3.88</w:t>
            </w:r>
          </w:p>
        </w:tc>
        <w:tc>
          <w:tcPr>
            <w:tcW w:w="846" w:type="dxa"/>
            <w:tcBorders>
              <w:top w:val="nil"/>
              <w:left w:val="nil"/>
              <w:bottom w:val="nil"/>
            </w:tcBorders>
          </w:tcPr>
          <w:p w:rsidR="00477CBA" w:rsidRPr="00CF04EE" w:rsidRDefault="00477CBA" w:rsidP="00477CBA">
            <w:pPr>
              <w:rPr>
                <w:rFonts w:ascii="Times New Roman" w:hAnsi="Times New Roman"/>
                <w:i/>
              </w:rPr>
            </w:pPr>
            <w:r w:rsidRPr="00CF04EE">
              <w:rPr>
                <w:rFonts w:ascii="Times New Roman" w:hAnsi="Times New Roman"/>
                <w:i/>
              </w:rPr>
              <w:t>.93</w:t>
            </w:r>
          </w:p>
        </w:tc>
      </w:tr>
      <w:tr w:rsidR="00477CBA" w:rsidTr="003B2EA4">
        <w:tc>
          <w:tcPr>
            <w:tcW w:w="1710" w:type="dxa"/>
            <w:tcBorders>
              <w:top w:val="nil"/>
              <w:bottom w:val="nil"/>
              <w:right w:val="nil"/>
            </w:tcBorders>
          </w:tcPr>
          <w:p w:rsidR="00477CBA" w:rsidRDefault="00477CBA" w:rsidP="00AF3FC5">
            <w:pPr>
              <w:spacing w:line="240" w:lineRule="auto"/>
              <w:rPr>
                <w:rFonts w:ascii="Times New Roman" w:hAnsi="Times New Roman"/>
              </w:rPr>
            </w:pPr>
            <w:r>
              <w:rPr>
                <w:rFonts w:ascii="Times New Roman" w:hAnsi="Times New Roman"/>
              </w:rPr>
              <w:t>Word Choice</w:t>
            </w:r>
          </w:p>
          <w:p w:rsidR="00AF3FC5" w:rsidRDefault="00AF3FC5" w:rsidP="00AF3FC5">
            <w:pPr>
              <w:spacing w:line="240" w:lineRule="auto"/>
              <w:rPr>
                <w:rFonts w:ascii="Times New Roman" w:hAnsi="Times New Roman"/>
              </w:rPr>
            </w:pPr>
          </w:p>
        </w:tc>
        <w:tc>
          <w:tcPr>
            <w:tcW w:w="702"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2.76</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.83</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4.00</w:t>
            </w:r>
          </w:p>
        </w:tc>
        <w:tc>
          <w:tcPr>
            <w:tcW w:w="99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.87</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2.71</w:t>
            </w:r>
          </w:p>
        </w:tc>
        <w:tc>
          <w:tcPr>
            <w:tcW w:w="99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1.05</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3.76</w:t>
            </w:r>
          </w:p>
        </w:tc>
        <w:tc>
          <w:tcPr>
            <w:tcW w:w="846" w:type="dxa"/>
            <w:tcBorders>
              <w:top w:val="nil"/>
              <w:left w:val="nil"/>
              <w:bottom w:val="nil"/>
            </w:tcBorders>
          </w:tcPr>
          <w:p w:rsidR="00477CBA" w:rsidRPr="00CF04EE" w:rsidRDefault="00477CBA" w:rsidP="00477CBA">
            <w:pPr>
              <w:rPr>
                <w:rFonts w:ascii="Times New Roman" w:hAnsi="Times New Roman"/>
                <w:i/>
              </w:rPr>
            </w:pPr>
            <w:r w:rsidRPr="00CF04EE">
              <w:rPr>
                <w:rFonts w:ascii="Times New Roman" w:hAnsi="Times New Roman"/>
                <w:i/>
              </w:rPr>
              <w:t>1.03</w:t>
            </w:r>
          </w:p>
        </w:tc>
      </w:tr>
      <w:tr w:rsidR="00477CBA" w:rsidTr="003B2EA4">
        <w:tc>
          <w:tcPr>
            <w:tcW w:w="1710" w:type="dxa"/>
            <w:tcBorders>
              <w:top w:val="nil"/>
              <w:bottom w:val="nil"/>
              <w:right w:val="nil"/>
            </w:tcBorders>
          </w:tcPr>
          <w:p w:rsidR="00AF3FC5" w:rsidRDefault="00477CBA" w:rsidP="00AF3FC5">
            <w:pPr>
              <w:spacing w:line="240" w:lineRule="auto"/>
              <w:rPr>
                <w:rFonts w:ascii="Times New Roman" w:hAnsi="Times New Roman"/>
              </w:rPr>
            </w:pPr>
            <w:r>
              <w:rPr>
                <w:rFonts w:ascii="Times New Roman" w:hAnsi="Times New Roman"/>
              </w:rPr>
              <w:t>Sentence Fluency</w:t>
            </w:r>
          </w:p>
          <w:p w:rsidR="00AF3FC5" w:rsidRDefault="00AF3FC5" w:rsidP="00AF3FC5">
            <w:pPr>
              <w:spacing w:line="240" w:lineRule="auto"/>
              <w:rPr>
                <w:rFonts w:ascii="Times New Roman" w:hAnsi="Times New Roman"/>
              </w:rPr>
            </w:pPr>
          </w:p>
        </w:tc>
        <w:tc>
          <w:tcPr>
            <w:tcW w:w="702"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2.35</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.86</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3.88</w:t>
            </w:r>
          </w:p>
        </w:tc>
        <w:tc>
          <w:tcPr>
            <w:tcW w:w="99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.93</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2.59</w:t>
            </w:r>
          </w:p>
        </w:tc>
        <w:tc>
          <w:tcPr>
            <w:tcW w:w="99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1.21</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3.59</w:t>
            </w:r>
          </w:p>
        </w:tc>
        <w:tc>
          <w:tcPr>
            <w:tcW w:w="846" w:type="dxa"/>
            <w:tcBorders>
              <w:top w:val="nil"/>
              <w:left w:val="nil"/>
              <w:bottom w:val="nil"/>
            </w:tcBorders>
          </w:tcPr>
          <w:p w:rsidR="00477CBA" w:rsidRPr="00CF04EE" w:rsidRDefault="00477CBA" w:rsidP="00477CBA">
            <w:pPr>
              <w:rPr>
                <w:rFonts w:ascii="Times New Roman" w:hAnsi="Times New Roman"/>
                <w:i/>
              </w:rPr>
            </w:pPr>
            <w:r w:rsidRPr="00CF04EE">
              <w:rPr>
                <w:rFonts w:ascii="Times New Roman" w:hAnsi="Times New Roman"/>
                <w:i/>
              </w:rPr>
              <w:t>.87</w:t>
            </w:r>
          </w:p>
        </w:tc>
      </w:tr>
      <w:tr w:rsidR="00477CBA" w:rsidTr="003B2EA4">
        <w:tc>
          <w:tcPr>
            <w:tcW w:w="1710" w:type="dxa"/>
            <w:tcBorders>
              <w:top w:val="nil"/>
              <w:bottom w:val="nil"/>
              <w:right w:val="nil"/>
            </w:tcBorders>
          </w:tcPr>
          <w:p w:rsidR="00477CBA" w:rsidRDefault="00477CBA" w:rsidP="00477CBA">
            <w:pPr>
              <w:rPr>
                <w:rFonts w:ascii="Times New Roman" w:hAnsi="Times New Roman"/>
              </w:rPr>
            </w:pPr>
            <w:r>
              <w:rPr>
                <w:rFonts w:ascii="Times New Roman" w:hAnsi="Times New Roman"/>
              </w:rPr>
              <w:t>Conventions</w:t>
            </w:r>
          </w:p>
        </w:tc>
        <w:tc>
          <w:tcPr>
            <w:tcW w:w="702"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3.06</w:t>
            </w:r>
          </w:p>
        </w:tc>
        <w:tc>
          <w:tcPr>
            <w:tcW w:w="90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.66</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3.65</w:t>
            </w:r>
          </w:p>
        </w:tc>
        <w:tc>
          <w:tcPr>
            <w:tcW w:w="99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.70</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2.76</w:t>
            </w:r>
          </w:p>
        </w:tc>
        <w:tc>
          <w:tcPr>
            <w:tcW w:w="990" w:type="dxa"/>
            <w:tcBorders>
              <w:top w:val="nil"/>
              <w:left w:val="nil"/>
              <w:bottom w:val="nil"/>
              <w:right w:val="nil"/>
            </w:tcBorders>
          </w:tcPr>
          <w:p w:rsidR="00477CBA" w:rsidRPr="00CF04EE" w:rsidRDefault="00477CBA" w:rsidP="00477CBA">
            <w:pPr>
              <w:rPr>
                <w:rFonts w:ascii="Times New Roman" w:hAnsi="Times New Roman"/>
                <w:i/>
              </w:rPr>
            </w:pPr>
            <w:r w:rsidRPr="00CF04EE">
              <w:rPr>
                <w:rFonts w:ascii="Times New Roman" w:hAnsi="Times New Roman"/>
                <w:i/>
              </w:rPr>
              <w:t>1.25</w:t>
            </w:r>
          </w:p>
        </w:tc>
        <w:tc>
          <w:tcPr>
            <w:tcW w:w="630" w:type="dxa"/>
            <w:tcBorders>
              <w:top w:val="nil"/>
              <w:left w:val="nil"/>
              <w:bottom w:val="nil"/>
              <w:right w:val="nil"/>
            </w:tcBorders>
          </w:tcPr>
          <w:p w:rsidR="00477CBA" w:rsidRDefault="00477CBA" w:rsidP="00477CBA">
            <w:pPr>
              <w:rPr>
                <w:rFonts w:ascii="Times New Roman" w:hAnsi="Times New Roman"/>
              </w:rPr>
            </w:pPr>
            <w:r>
              <w:rPr>
                <w:rFonts w:ascii="Times New Roman" w:hAnsi="Times New Roman"/>
              </w:rPr>
              <w:t>3.71</w:t>
            </w:r>
          </w:p>
        </w:tc>
        <w:tc>
          <w:tcPr>
            <w:tcW w:w="846" w:type="dxa"/>
            <w:tcBorders>
              <w:top w:val="nil"/>
              <w:left w:val="nil"/>
              <w:bottom w:val="nil"/>
            </w:tcBorders>
          </w:tcPr>
          <w:p w:rsidR="00477CBA" w:rsidRPr="00CF04EE" w:rsidRDefault="00477CBA" w:rsidP="00477CBA">
            <w:pPr>
              <w:rPr>
                <w:rFonts w:ascii="Times New Roman" w:hAnsi="Times New Roman"/>
                <w:i/>
              </w:rPr>
            </w:pPr>
            <w:r w:rsidRPr="00CF04EE">
              <w:rPr>
                <w:rFonts w:ascii="Times New Roman" w:hAnsi="Times New Roman"/>
                <w:i/>
              </w:rPr>
              <w:t>.92</w:t>
            </w:r>
          </w:p>
        </w:tc>
      </w:tr>
      <w:tr w:rsidR="00477CBA" w:rsidTr="003B2EA4">
        <w:tc>
          <w:tcPr>
            <w:tcW w:w="1710" w:type="dxa"/>
            <w:tcBorders>
              <w:top w:val="nil"/>
              <w:right w:val="nil"/>
            </w:tcBorders>
          </w:tcPr>
          <w:p w:rsidR="00477CBA" w:rsidRDefault="00477CBA" w:rsidP="00477CBA">
            <w:pPr>
              <w:rPr>
                <w:rFonts w:ascii="Times New Roman" w:hAnsi="Times New Roman"/>
              </w:rPr>
            </w:pPr>
            <w:r>
              <w:rPr>
                <w:rFonts w:ascii="Times New Roman" w:hAnsi="Times New Roman"/>
              </w:rPr>
              <w:t>Presentation</w:t>
            </w:r>
          </w:p>
        </w:tc>
        <w:tc>
          <w:tcPr>
            <w:tcW w:w="702" w:type="dxa"/>
            <w:tcBorders>
              <w:top w:val="nil"/>
              <w:left w:val="nil"/>
              <w:right w:val="nil"/>
            </w:tcBorders>
          </w:tcPr>
          <w:p w:rsidR="00477CBA" w:rsidRDefault="00477CBA" w:rsidP="00477CBA">
            <w:pPr>
              <w:rPr>
                <w:rFonts w:ascii="Times New Roman" w:hAnsi="Times New Roman"/>
              </w:rPr>
            </w:pPr>
            <w:r>
              <w:rPr>
                <w:rFonts w:ascii="Times New Roman" w:hAnsi="Times New Roman"/>
              </w:rPr>
              <w:t>2.65</w:t>
            </w:r>
          </w:p>
        </w:tc>
        <w:tc>
          <w:tcPr>
            <w:tcW w:w="900" w:type="dxa"/>
            <w:tcBorders>
              <w:top w:val="nil"/>
              <w:left w:val="nil"/>
              <w:right w:val="nil"/>
            </w:tcBorders>
          </w:tcPr>
          <w:p w:rsidR="00477CBA" w:rsidRPr="00CF04EE" w:rsidRDefault="00477CBA" w:rsidP="00477CBA">
            <w:pPr>
              <w:rPr>
                <w:rFonts w:ascii="Times New Roman" w:hAnsi="Times New Roman"/>
                <w:i/>
              </w:rPr>
            </w:pPr>
            <w:r w:rsidRPr="00CF04EE">
              <w:rPr>
                <w:rFonts w:ascii="Times New Roman" w:hAnsi="Times New Roman"/>
                <w:i/>
              </w:rPr>
              <w:t>.86</w:t>
            </w:r>
          </w:p>
        </w:tc>
        <w:tc>
          <w:tcPr>
            <w:tcW w:w="630" w:type="dxa"/>
            <w:tcBorders>
              <w:top w:val="nil"/>
              <w:left w:val="nil"/>
              <w:right w:val="nil"/>
            </w:tcBorders>
          </w:tcPr>
          <w:p w:rsidR="00477CBA" w:rsidRDefault="00477CBA" w:rsidP="00477CBA">
            <w:pPr>
              <w:rPr>
                <w:rFonts w:ascii="Times New Roman" w:hAnsi="Times New Roman"/>
              </w:rPr>
            </w:pPr>
            <w:r>
              <w:rPr>
                <w:rFonts w:ascii="Times New Roman" w:hAnsi="Times New Roman"/>
              </w:rPr>
              <w:t>4.06</w:t>
            </w:r>
          </w:p>
        </w:tc>
        <w:tc>
          <w:tcPr>
            <w:tcW w:w="990" w:type="dxa"/>
            <w:tcBorders>
              <w:top w:val="nil"/>
              <w:left w:val="nil"/>
              <w:right w:val="nil"/>
            </w:tcBorders>
          </w:tcPr>
          <w:p w:rsidR="00477CBA" w:rsidRPr="00CF04EE" w:rsidRDefault="00477CBA" w:rsidP="00477CBA">
            <w:pPr>
              <w:rPr>
                <w:rFonts w:ascii="Times New Roman" w:hAnsi="Times New Roman"/>
                <w:i/>
              </w:rPr>
            </w:pPr>
            <w:r w:rsidRPr="00CF04EE">
              <w:rPr>
                <w:rFonts w:ascii="Times New Roman" w:hAnsi="Times New Roman"/>
                <w:i/>
              </w:rPr>
              <w:t>.90</w:t>
            </w:r>
          </w:p>
        </w:tc>
        <w:tc>
          <w:tcPr>
            <w:tcW w:w="630" w:type="dxa"/>
            <w:tcBorders>
              <w:top w:val="nil"/>
              <w:left w:val="nil"/>
              <w:right w:val="nil"/>
            </w:tcBorders>
          </w:tcPr>
          <w:p w:rsidR="00477CBA" w:rsidRDefault="00477CBA" w:rsidP="00477CBA">
            <w:pPr>
              <w:rPr>
                <w:rFonts w:ascii="Times New Roman" w:hAnsi="Times New Roman"/>
              </w:rPr>
            </w:pPr>
            <w:r>
              <w:rPr>
                <w:rFonts w:ascii="Times New Roman" w:hAnsi="Times New Roman"/>
              </w:rPr>
              <w:t>2.47</w:t>
            </w:r>
          </w:p>
        </w:tc>
        <w:tc>
          <w:tcPr>
            <w:tcW w:w="990" w:type="dxa"/>
            <w:tcBorders>
              <w:top w:val="nil"/>
              <w:left w:val="nil"/>
              <w:right w:val="nil"/>
            </w:tcBorders>
          </w:tcPr>
          <w:p w:rsidR="00477CBA" w:rsidRPr="00CF04EE" w:rsidRDefault="00477CBA" w:rsidP="00477CBA">
            <w:pPr>
              <w:rPr>
                <w:rFonts w:ascii="Times New Roman" w:hAnsi="Times New Roman"/>
                <w:i/>
              </w:rPr>
            </w:pPr>
            <w:r w:rsidRPr="00CF04EE">
              <w:rPr>
                <w:rFonts w:ascii="Times New Roman" w:hAnsi="Times New Roman"/>
                <w:i/>
              </w:rPr>
              <w:t>.80</w:t>
            </w:r>
          </w:p>
        </w:tc>
        <w:tc>
          <w:tcPr>
            <w:tcW w:w="630" w:type="dxa"/>
            <w:tcBorders>
              <w:top w:val="nil"/>
              <w:left w:val="nil"/>
              <w:right w:val="nil"/>
            </w:tcBorders>
          </w:tcPr>
          <w:p w:rsidR="00477CBA" w:rsidRDefault="00477CBA" w:rsidP="00477CBA">
            <w:pPr>
              <w:rPr>
                <w:rFonts w:ascii="Times New Roman" w:hAnsi="Times New Roman"/>
              </w:rPr>
            </w:pPr>
            <w:r>
              <w:rPr>
                <w:rFonts w:ascii="Times New Roman" w:hAnsi="Times New Roman"/>
              </w:rPr>
              <w:t>3.53</w:t>
            </w:r>
          </w:p>
        </w:tc>
        <w:tc>
          <w:tcPr>
            <w:tcW w:w="846" w:type="dxa"/>
            <w:tcBorders>
              <w:top w:val="nil"/>
              <w:left w:val="nil"/>
            </w:tcBorders>
          </w:tcPr>
          <w:p w:rsidR="00477CBA" w:rsidRPr="00CF04EE" w:rsidRDefault="00477CBA" w:rsidP="00477CBA">
            <w:pPr>
              <w:rPr>
                <w:rFonts w:ascii="Times New Roman" w:hAnsi="Times New Roman"/>
                <w:i/>
              </w:rPr>
            </w:pPr>
            <w:r w:rsidRPr="00CF04EE">
              <w:rPr>
                <w:rFonts w:ascii="Times New Roman" w:hAnsi="Times New Roman"/>
                <w:i/>
              </w:rPr>
              <w:t>.87</w:t>
            </w:r>
          </w:p>
        </w:tc>
      </w:tr>
    </w:tbl>
    <w:p w:rsidR="00477CBA" w:rsidRPr="00F72018" w:rsidRDefault="00477CBA" w:rsidP="00477CBA">
      <w:pPr>
        <w:spacing w:line="400" w:lineRule="atLeast"/>
        <w:rPr>
          <w:rFonts w:ascii="Times New Roman" w:hAnsi="Times New Roman"/>
        </w:rPr>
      </w:pPr>
    </w:p>
    <w:p w:rsidR="008957BB" w:rsidRPr="008957BB" w:rsidRDefault="008957BB" w:rsidP="008957BB">
      <w:pPr>
        <w:pStyle w:val="Caption"/>
        <w:keepNext/>
        <w:spacing w:line="480" w:lineRule="auto"/>
        <w:rPr>
          <w:b w:val="0"/>
        </w:rPr>
      </w:pPr>
      <w:bookmarkStart w:id="101" w:name="_Toc422161658"/>
      <w:r w:rsidRPr="008957BB">
        <w:rPr>
          <w:b w:val="0"/>
        </w:rPr>
        <w:t xml:space="preserve">Table </w:t>
      </w:r>
      <w:r w:rsidR="00C93984" w:rsidRPr="008957BB">
        <w:rPr>
          <w:b w:val="0"/>
        </w:rPr>
        <w:fldChar w:fldCharType="begin"/>
      </w:r>
      <w:r w:rsidRPr="008957BB">
        <w:rPr>
          <w:b w:val="0"/>
        </w:rPr>
        <w:instrText xml:space="preserve"> SEQ Table \* ARABIC </w:instrText>
      </w:r>
      <w:r w:rsidR="00C93984" w:rsidRPr="008957BB">
        <w:rPr>
          <w:b w:val="0"/>
        </w:rPr>
        <w:fldChar w:fldCharType="separate"/>
      </w:r>
      <w:r w:rsidR="00126CFD">
        <w:rPr>
          <w:b w:val="0"/>
          <w:noProof/>
        </w:rPr>
        <w:t>10</w:t>
      </w:r>
      <w:bookmarkEnd w:id="101"/>
      <w:r w:rsidR="00C93984" w:rsidRPr="008957BB">
        <w:rPr>
          <w:b w:val="0"/>
        </w:rPr>
        <w:fldChar w:fldCharType="end"/>
      </w:r>
    </w:p>
    <w:p w:rsidR="008957BB" w:rsidRPr="008957BB" w:rsidRDefault="008957BB" w:rsidP="008957BB">
      <w:r w:rsidRPr="00BE7107">
        <w:rPr>
          <w:rFonts w:ascii="Times New Roman" w:hAnsi="Times New Roman"/>
          <w:i/>
        </w:rPr>
        <w:t xml:space="preserve">Comparison of Group Gain Scores for the </w:t>
      </w:r>
      <w:r w:rsidR="00392FEB">
        <w:rPr>
          <w:rFonts w:ascii="Times New Roman" w:hAnsi="Times New Roman"/>
          <w:i/>
        </w:rPr>
        <w:t>6 + 1 Trait</w:t>
      </w:r>
      <w:r w:rsidRPr="00BE7107">
        <w:rPr>
          <w:rFonts w:ascii="Times New Roman" w:hAnsi="Times New Roman"/>
          <w:i/>
        </w:rPr>
        <w:t xml:space="preserve"> Writing Rubric</w:t>
      </w:r>
    </w:p>
    <w:tbl>
      <w:tblPr>
        <w:tblStyle w:val="TableGrid"/>
        <w:tblW w:w="0" w:type="auto"/>
        <w:tblCellMar>
          <w:left w:w="0" w:type="dxa"/>
          <w:right w:w="0" w:type="dxa"/>
        </w:tblCellMar>
        <w:tblLook w:val="04A0" w:firstRow="1" w:lastRow="0" w:firstColumn="1" w:lastColumn="0" w:noHBand="0" w:noVBand="1"/>
      </w:tblPr>
      <w:tblGrid>
        <w:gridCol w:w="2850"/>
        <w:gridCol w:w="2809"/>
        <w:gridCol w:w="2837"/>
      </w:tblGrid>
      <w:tr w:rsidR="00477CBA" w:rsidTr="00987DEE">
        <w:tc>
          <w:tcPr>
            <w:tcW w:w="2912" w:type="dxa"/>
            <w:tcBorders>
              <w:left w:val="nil"/>
              <w:bottom w:val="nil"/>
              <w:right w:val="nil"/>
            </w:tcBorders>
          </w:tcPr>
          <w:p w:rsidR="00477CBA" w:rsidRDefault="00477CBA" w:rsidP="00477CBA">
            <w:pPr>
              <w:rPr>
                <w:rFonts w:ascii="Times New Roman" w:hAnsi="Times New Roman"/>
              </w:rPr>
            </w:pPr>
            <w:r>
              <w:rPr>
                <w:rFonts w:ascii="Times New Roman" w:hAnsi="Times New Roman"/>
              </w:rPr>
              <w:t>Writing Area</w:t>
            </w:r>
          </w:p>
        </w:tc>
        <w:tc>
          <w:tcPr>
            <w:tcW w:w="2894" w:type="dxa"/>
            <w:tcBorders>
              <w:left w:val="nil"/>
              <w:bottom w:val="single" w:sz="4" w:space="0" w:color="auto"/>
              <w:right w:val="nil"/>
            </w:tcBorders>
          </w:tcPr>
          <w:p w:rsidR="00477CBA" w:rsidRDefault="00477CBA" w:rsidP="00477CBA">
            <w:pPr>
              <w:rPr>
                <w:rFonts w:ascii="Times New Roman" w:hAnsi="Times New Roman"/>
              </w:rPr>
            </w:pPr>
            <w:r>
              <w:rPr>
                <w:rFonts w:ascii="Times New Roman" w:hAnsi="Times New Roman"/>
              </w:rPr>
              <w:t>Blog Group Gain Scores</w:t>
            </w:r>
          </w:p>
        </w:tc>
        <w:tc>
          <w:tcPr>
            <w:tcW w:w="2906" w:type="dxa"/>
            <w:tcBorders>
              <w:left w:val="nil"/>
              <w:bottom w:val="single" w:sz="4" w:space="0" w:color="auto"/>
              <w:right w:val="nil"/>
            </w:tcBorders>
          </w:tcPr>
          <w:p w:rsidR="00477CBA" w:rsidRDefault="00477CBA" w:rsidP="00AF3FC5">
            <w:pPr>
              <w:spacing w:line="240" w:lineRule="auto"/>
              <w:rPr>
                <w:rFonts w:ascii="Times New Roman" w:hAnsi="Times New Roman"/>
              </w:rPr>
            </w:pPr>
            <w:r>
              <w:rPr>
                <w:rFonts w:ascii="Times New Roman" w:hAnsi="Times New Roman"/>
              </w:rPr>
              <w:t>Traditional Group Gain Scores</w:t>
            </w:r>
          </w:p>
        </w:tc>
      </w:tr>
      <w:tr w:rsidR="00477CBA" w:rsidTr="00987DEE">
        <w:tc>
          <w:tcPr>
            <w:tcW w:w="2912" w:type="dxa"/>
            <w:tcBorders>
              <w:top w:val="nil"/>
              <w:left w:val="nil"/>
              <w:bottom w:val="single" w:sz="4" w:space="0" w:color="auto"/>
              <w:right w:val="nil"/>
            </w:tcBorders>
          </w:tcPr>
          <w:p w:rsidR="00477CBA" w:rsidRDefault="00477CBA" w:rsidP="00477CBA">
            <w:pPr>
              <w:rPr>
                <w:rFonts w:ascii="Times New Roman" w:hAnsi="Times New Roman"/>
              </w:rPr>
            </w:pPr>
          </w:p>
        </w:tc>
        <w:tc>
          <w:tcPr>
            <w:tcW w:w="2894" w:type="dxa"/>
            <w:tcBorders>
              <w:top w:val="single" w:sz="4" w:space="0" w:color="auto"/>
              <w:left w:val="nil"/>
              <w:bottom w:val="single" w:sz="4" w:space="0" w:color="auto"/>
              <w:right w:val="nil"/>
            </w:tcBorders>
          </w:tcPr>
          <w:p w:rsidR="00477CBA" w:rsidRDefault="00477CBA" w:rsidP="00477CBA">
            <w:pPr>
              <w:jc w:val="center"/>
              <w:rPr>
                <w:rFonts w:ascii="Times New Roman" w:hAnsi="Times New Roman"/>
              </w:rPr>
            </w:pPr>
            <w:r>
              <w:rPr>
                <w:rFonts w:ascii="Times New Roman" w:hAnsi="Times New Roman"/>
              </w:rPr>
              <w:t>M</w:t>
            </w:r>
          </w:p>
        </w:tc>
        <w:tc>
          <w:tcPr>
            <w:tcW w:w="2906" w:type="dxa"/>
            <w:tcBorders>
              <w:top w:val="single" w:sz="4" w:space="0" w:color="auto"/>
              <w:left w:val="nil"/>
              <w:bottom w:val="single" w:sz="4" w:space="0" w:color="auto"/>
              <w:right w:val="nil"/>
            </w:tcBorders>
          </w:tcPr>
          <w:p w:rsidR="00477CBA" w:rsidRDefault="00477CBA" w:rsidP="00477CBA">
            <w:pPr>
              <w:jc w:val="center"/>
              <w:rPr>
                <w:rFonts w:ascii="Times New Roman" w:hAnsi="Times New Roman"/>
              </w:rPr>
            </w:pPr>
            <w:r>
              <w:rPr>
                <w:rFonts w:ascii="Times New Roman" w:hAnsi="Times New Roman"/>
              </w:rPr>
              <w:t>M</w:t>
            </w:r>
          </w:p>
        </w:tc>
      </w:tr>
      <w:tr w:rsidR="00477CBA" w:rsidTr="00987DEE">
        <w:tc>
          <w:tcPr>
            <w:tcW w:w="2912" w:type="dxa"/>
            <w:tcBorders>
              <w:left w:val="nil"/>
              <w:bottom w:val="nil"/>
              <w:right w:val="nil"/>
            </w:tcBorders>
          </w:tcPr>
          <w:p w:rsidR="00477CBA" w:rsidRDefault="00796167" w:rsidP="00477CBA">
            <w:pPr>
              <w:rPr>
                <w:rFonts w:ascii="Times New Roman" w:hAnsi="Times New Roman"/>
              </w:rPr>
            </w:pPr>
            <w:r>
              <w:rPr>
                <w:rFonts w:ascii="Times New Roman" w:hAnsi="Times New Roman"/>
              </w:rPr>
              <w:t>Ideas</w:t>
            </w:r>
          </w:p>
        </w:tc>
        <w:tc>
          <w:tcPr>
            <w:tcW w:w="2894" w:type="dxa"/>
            <w:tcBorders>
              <w:left w:val="nil"/>
              <w:bottom w:val="nil"/>
              <w:right w:val="nil"/>
            </w:tcBorders>
          </w:tcPr>
          <w:p w:rsidR="00477CBA" w:rsidRDefault="00796167" w:rsidP="00477CBA">
            <w:pPr>
              <w:jc w:val="center"/>
              <w:rPr>
                <w:rFonts w:ascii="Times New Roman" w:hAnsi="Times New Roman"/>
              </w:rPr>
            </w:pPr>
            <w:r>
              <w:rPr>
                <w:rFonts w:ascii="Times New Roman" w:hAnsi="Times New Roman"/>
              </w:rPr>
              <w:t>1.99</w:t>
            </w:r>
          </w:p>
        </w:tc>
        <w:tc>
          <w:tcPr>
            <w:tcW w:w="2906" w:type="dxa"/>
            <w:tcBorders>
              <w:left w:val="nil"/>
              <w:bottom w:val="nil"/>
              <w:right w:val="nil"/>
            </w:tcBorders>
          </w:tcPr>
          <w:p w:rsidR="00477CBA" w:rsidRDefault="00796167" w:rsidP="00477CBA">
            <w:pPr>
              <w:jc w:val="center"/>
              <w:rPr>
                <w:rFonts w:ascii="Times New Roman" w:hAnsi="Times New Roman"/>
              </w:rPr>
            </w:pPr>
            <w:r>
              <w:rPr>
                <w:rFonts w:ascii="Times New Roman" w:hAnsi="Times New Roman"/>
              </w:rPr>
              <w:t>1.05</w:t>
            </w:r>
          </w:p>
        </w:tc>
      </w:tr>
      <w:tr w:rsidR="00477CBA" w:rsidTr="00987DEE">
        <w:tc>
          <w:tcPr>
            <w:tcW w:w="2912" w:type="dxa"/>
            <w:tcBorders>
              <w:top w:val="nil"/>
              <w:left w:val="nil"/>
              <w:bottom w:val="nil"/>
              <w:right w:val="nil"/>
            </w:tcBorders>
          </w:tcPr>
          <w:p w:rsidR="00477CBA" w:rsidRDefault="00796167" w:rsidP="00477CBA">
            <w:pPr>
              <w:rPr>
                <w:rFonts w:ascii="Times New Roman" w:hAnsi="Times New Roman"/>
              </w:rPr>
            </w:pPr>
            <w:r>
              <w:rPr>
                <w:rFonts w:ascii="Times New Roman" w:hAnsi="Times New Roman"/>
              </w:rPr>
              <w:t>Organization</w:t>
            </w:r>
          </w:p>
        </w:tc>
        <w:tc>
          <w:tcPr>
            <w:tcW w:w="2894" w:type="dxa"/>
            <w:tcBorders>
              <w:top w:val="nil"/>
              <w:left w:val="nil"/>
              <w:bottom w:val="nil"/>
              <w:right w:val="nil"/>
            </w:tcBorders>
          </w:tcPr>
          <w:p w:rsidR="00477CBA" w:rsidRDefault="00796167" w:rsidP="00477CBA">
            <w:pPr>
              <w:jc w:val="center"/>
              <w:rPr>
                <w:rFonts w:ascii="Times New Roman" w:hAnsi="Times New Roman"/>
              </w:rPr>
            </w:pPr>
            <w:r>
              <w:rPr>
                <w:rFonts w:ascii="Times New Roman" w:hAnsi="Times New Roman"/>
              </w:rPr>
              <w:t>1.17</w:t>
            </w:r>
          </w:p>
        </w:tc>
        <w:tc>
          <w:tcPr>
            <w:tcW w:w="2906" w:type="dxa"/>
            <w:tcBorders>
              <w:top w:val="nil"/>
              <w:left w:val="nil"/>
              <w:bottom w:val="nil"/>
              <w:right w:val="nil"/>
            </w:tcBorders>
          </w:tcPr>
          <w:p w:rsidR="00477CBA" w:rsidRDefault="00D857D1" w:rsidP="00477CBA">
            <w:pPr>
              <w:jc w:val="center"/>
              <w:rPr>
                <w:rFonts w:ascii="Times New Roman" w:hAnsi="Times New Roman"/>
              </w:rPr>
            </w:pPr>
            <w:r>
              <w:rPr>
                <w:rFonts w:ascii="Times New Roman" w:hAnsi="Times New Roman"/>
              </w:rPr>
              <w:t>1.47</w:t>
            </w:r>
          </w:p>
        </w:tc>
      </w:tr>
      <w:tr w:rsidR="00477CBA" w:rsidTr="00987DEE">
        <w:tc>
          <w:tcPr>
            <w:tcW w:w="2912" w:type="dxa"/>
            <w:tcBorders>
              <w:top w:val="nil"/>
              <w:left w:val="nil"/>
              <w:bottom w:val="nil"/>
              <w:right w:val="nil"/>
            </w:tcBorders>
          </w:tcPr>
          <w:p w:rsidR="00477CBA" w:rsidRDefault="00796167" w:rsidP="00477CBA">
            <w:pPr>
              <w:rPr>
                <w:rFonts w:ascii="Times New Roman" w:hAnsi="Times New Roman"/>
              </w:rPr>
            </w:pPr>
            <w:r>
              <w:rPr>
                <w:rFonts w:ascii="Times New Roman" w:hAnsi="Times New Roman"/>
              </w:rPr>
              <w:t>Voice</w:t>
            </w:r>
          </w:p>
        </w:tc>
        <w:tc>
          <w:tcPr>
            <w:tcW w:w="2894" w:type="dxa"/>
            <w:tcBorders>
              <w:top w:val="nil"/>
              <w:left w:val="nil"/>
              <w:bottom w:val="nil"/>
              <w:right w:val="nil"/>
            </w:tcBorders>
          </w:tcPr>
          <w:p w:rsidR="00477CBA" w:rsidRDefault="00796167" w:rsidP="00477CBA">
            <w:pPr>
              <w:jc w:val="center"/>
              <w:rPr>
                <w:rFonts w:ascii="Times New Roman" w:hAnsi="Times New Roman"/>
              </w:rPr>
            </w:pPr>
            <w:r>
              <w:rPr>
                <w:rFonts w:ascii="Times New Roman" w:hAnsi="Times New Roman"/>
              </w:rPr>
              <w:t>1.64</w:t>
            </w:r>
          </w:p>
        </w:tc>
        <w:tc>
          <w:tcPr>
            <w:tcW w:w="2906" w:type="dxa"/>
            <w:tcBorders>
              <w:top w:val="nil"/>
              <w:left w:val="nil"/>
              <w:bottom w:val="nil"/>
              <w:right w:val="nil"/>
            </w:tcBorders>
          </w:tcPr>
          <w:p w:rsidR="00477CBA" w:rsidRDefault="00D857D1" w:rsidP="00477CBA">
            <w:pPr>
              <w:jc w:val="center"/>
              <w:rPr>
                <w:rFonts w:ascii="Times New Roman" w:hAnsi="Times New Roman"/>
              </w:rPr>
            </w:pPr>
            <w:r>
              <w:rPr>
                <w:rFonts w:ascii="Times New Roman" w:hAnsi="Times New Roman"/>
              </w:rPr>
              <w:t>1.29</w:t>
            </w:r>
          </w:p>
        </w:tc>
      </w:tr>
      <w:tr w:rsidR="00477CBA" w:rsidTr="00987DEE">
        <w:tc>
          <w:tcPr>
            <w:tcW w:w="2912" w:type="dxa"/>
            <w:tcBorders>
              <w:top w:val="nil"/>
              <w:left w:val="nil"/>
              <w:bottom w:val="nil"/>
              <w:right w:val="nil"/>
            </w:tcBorders>
          </w:tcPr>
          <w:p w:rsidR="00477CBA" w:rsidRDefault="00796167" w:rsidP="00477CBA">
            <w:pPr>
              <w:rPr>
                <w:rFonts w:ascii="Times New Roman" w:hAnsi="Times New Roman"/>
              </w:rPr>
            </w:pPr>
            <w:r>
              <w:rPr>
                <w:rFonts w:ascii="Times New Roman" w:hAnsi="Times New Roman"/>
              </w:rPr>
              <w:t>Word Choice</w:t>
            </w:r>
          </w:p>
        </w:tc>
        <w:tc>
          <w:tcPr>
            <w:tcW w:w="2894" w:type="dxa"/>
            <w:tcBorders>
              <w:top w:val="nil"/>
              <w:left w:val="nil"/>
              <w:bottom w:val="nil"/>
              <w:right w:val="nil"/>
            </w:tcBorders>
          </w:tcPr>
          <w:p w:rsidR="00477CBA" w:rsidRDefault="00796167" w:rsidP="00477CBA">
            <w:pPr>
              <w:jc w:val="center"/>
              <w:rPr>
                <w:rFonts w:ascii="Times New Roman" w:hAnsi="Times New Roman"/>
              </w:rPr>
            </w:pPr>
            <w:r>
              <w:rPr>
                <w:rFonts w:ascii="Times New Roman" w:hAnsi="Times New Roman"/>
              </w:rPr>
              <w:t>1.24</w:t>
            </w:r>
          </w:p>
        </w:tc>
        <w:tc>
          <w:tcPr>
            <w:tcW w:w="2906" w:type="dxa"/>
            <w:tcBorders>
              <w:top w:val="nil"/>
              <w:left w:val="nil"/>
              <w:bottom w:val="nil"/>
              <w:right w:val="nil"/>
            </w:tcBorders>
          </w:tcPr>
          <w:p w:rsidR="00477CBA" w:rsidRDefault="00D857D1" w:rsidP="00477CBA">
            <w:pPr>
              <w:jc w:val="center"/>
              <w:rPr>
                <w:rFonts w:ascii="Times New Roman" w:hAnsi="Times New Roman"/>
              </w:rPr>
            </w:pPr>
            <w:r>
              <w:rPr>
                <w:rFonts w:ascii="Times New Roman" w:hAnsi="Times New Roman"/>
              </w:rPr>
              <w:t>1.05</w:t>
            </w:r>
          </w:p>
        </w:tc>
      </w:tr>
      <w:tr w:rsidR="00477CBA" w:rsidTr="00987DEE">
        <w:tc>
          <w:tcPr>
            <w:tcW w:w="2912" w:type="dxa"/>
            <w:tcBorders>
              <w:top w:val="nil"/>
              <w:left w:val="nil"/>
              <w:bottom w:val="nil"/>
              <w:right w:val="nil"/>
            </w:tcBorders>
          </w:tcPr>
          <w:p w:rsidR="00477CBA" w:rsidRDefault="00796167" w:rsidP="00477CBA">
            <w:pPr>
              <w:rPr>
                <w:rFonts w:ascii="Times New Roman" w:hAnsi="Times New Roman"/>
              </w:rPr>
            </w:pPr>
            <w:r>
              <w:rPr>
                <w:rFonts w:ascii="Times New Roman" w:hAnsi="Times New Roman"/>
              </w:rPr>
              <w:t>Sentence Fluency</w:t>
            </w:r>
          </w:p>
        </w:tc>
        <w:tc>
          <w:tcPr>
            <w:tcW w:w="2894" w:type="dxa"/>
            <w:tcBorders>
              <w:top w:val="nil"/>
              <w:left w:val="nil"/>
              <w:bottom w:val="nil"/>
              <w:right w:val="nil"/>
            </w:tcBorders>
          </w:tcPr>
          <w:p w:rsidR="00477CBA" w:rsidRDefault="00796167" w:rsidP="00477CBA">
            <w:pPr>
              <w:jc w:val="center"/>
              <w:rPr>
                <w:rFonts w:ascii="Times New Roman" w:hAnsi="Times New Roman"/>
              </w:rPr>
            </w:pPr>
            <w:r>
              <w:rPr>
                <w:rFonts w:ascii="Times New Roman" w:hAnsi="Times New Roman"/>
              </w:rPr>
              <w:t>1.53</w:t>
            </w:r>
          </w:p>
        </w:tc>
        <w:tc>
          <w:tcPr>
            <w:tcW w:w="2906" w:type="dxa"/>
            <w:tcBorders>
              <w:top w:val="nil"/>
              <w:left w:val="nil"/>
              <w:bottom w:val="nil"/>
              <w:right w:val="nil"/>
            </w:tcBorders>
          </w:tcPr>
          <w:p w:rsidR="00477CBA" w:rsidRDefault="00D857D1" w:rsidP="00477CBA">
            <w:pPr>
              <w:jc w:val="center"/>
              <w:rPr>
                <w:rFonts w:ascii="Times New Roman" w:hAnsi="Times New Roman"/>
              </w:rPr>
            </w:pPr>
            <w:r>
              <w:rPr>
                <w:rFonts w:ascii="Times New Roman" w:hAnsi="Times New Roman"/>
              </w:rPr>
              <w:t>1.00</w:t>
            </w:r>
          </w:p>
        </w:tc>
      </w:tr>
      <w:tr w:rsidR="00477CBA" w:rsidTr="00987DEE">
        <w:tc>
          <w:tcPr>
            <w:tcW w:w="2912" w:type="dxa"/>
            <w:tcBorders>
              <w:top w:val="nil"/>
              <w:left w:val="nil"/>
              <w:bottom w:val="nil"/>
              <w:right w:val="nil"/>
            </w:tcBorders>
          </w:tcPr>
          <w:p w:rsidR="00477CBA" w:rsidRDefault="00796167" w:rsidP="00477CBA">
            <w:pPr>
              <w:rPr>
                <w:rFonts w:ascii="Times New Roman" w:hAnsi="Times New Roman"/>
              </w:rPr>
            </w:pPr>
            <w:r>
              <w:rPr>
                <w:rFonts w:ascii="Times New Roman" w:hAnsi="Times New Roman"/>
              </w:rPr>
              <w:t>Conventions</w:t>
            </w:r>
          </w:p>
        </w:tc>
        <w:tc>
          <w:tcPr>
            <w:tcW w:w="2894" w:type="dxa"/>
            <w:tcBorders>
              <w:top w:val="nil"/>
              <w:left w:val="nil"/>
              <w:bottom w:val="nil"/>
              <w:right w:val="nil"/>
            </w:tcBorders>
          </w:tcPr>
          <w:p w:rsidR="00477CBA" w:rsidRDefault="00796167" w:rsidP="00477CBA">
            <w:pPr>
              <w:jc w:val="center"/>
              <w:rPr>
                <w:rFonts w:ascii="Times New Roman" w:hAnsi="Times New Roman"/>
              </w:rPr>
            </w:pPr>
            <w:r>
              <w:rPr>
                <w:rFonts w:ascii="Times New Roman" w:hAnsi="Times New Roman"/>
              </w:rPr>
              <w:t>.59</w:t>
            </w:r>
          </w:p>
        </w:tc>
        <w:tc>
          <w:tcPr>
            <w:tcW w:w="2906" w:type="dxa"/>
            <w:tcBorders>
              <w:top w:val="nil"/>
              <w:left w:val="nil"/>
              <w:bottom w:val="nil"/>
              <w:right w:val="nil"/>
            </w:tcBorders>
          </w:tcPr>
          <w:p w:rsidR="00477CBA" w:rsidRDefault="00D857D1" w:rsidP="00477CBA">
            <w:pPr>
              <w:jc w:val="center"/>
              <w:rPr>
                <w:rFonts w:ascii="Times New Roman" w:hAnsi="Times New Roman"/>
              </w:rPr>
            </w:pPr>
            <w:r>
              <w:rPr>
                <w:rFonts w:ascii="Times New Roman" w:hAnsi="Times New Roman"/>
              </w:rPr>
              <w:t>.95</w:t>
            </w:r>
          </w:p>
        </w:tc>
      </w:tr>
      <w:tr w:rsidR="00477CBA" w:rsidTr="00987DEE">
        <w:tc>
          <w:tcPr>
            <w:tcW w:w="2912" w:type="dxa"/>
            <w:tcBorders>
              <w:top w:val="nil"/>
              <w:left w:val="nil"/>
              <w:right w:val="nil"/>
            </w:tcBorders>
          </w:tcPr>
          <w:p w:rsidR="00477CBA" w:rsidRDefault="00796167" w:rsidP="00477CBA">
            <w:pPr>
              <w:rPr>
                <w:rFonts w:ascii="Times New Roman" w:hAnsi="Times New Roman"/>
              </w:rPr>
            </w:pPr>
            <w:r>
              <w:rPr>
                <w:rFonts w:ascii="Times New Roman" w:hAnsi="Times New Roman"/>
              </w:rPr>
              <w:t>Presentation</w:t>
            </w:r>
          </w:p>
        </w:tc>
        <w:tc>
          <w:tcPr>
            <w:tcW w:w="2894" w:type="dxa"/>
            <w:tcBorders>
              <w:top w:val="nil"/>
              <w:left w:val="nil"/>
              <w:right w:val="nil"/>
            </w:tcBorders>
          </w:tcPr>
          <w:p w:rsidR="00477CBA" w:rsidRDefault="00796167" w:rsidP="00477CBA">
            <w:pPr>
              <w:jc w:val="center"/>
              <w:rPr>
                <w:rFonts w:ascii="Times New Roman" w:hAnsi="Times New Roman"/>
              </w:rPr>
            </w:pPr>
            <w:r>
              <w:rPr>
                <w:rFonts w:ascii="Times New Roman" w:hAnsi="Times New Roman"/>
              </w:rPr>
              <w:t>1.41</w:t>
            </w:r>
          </w:p>
        </w:tc>
        <w:tc>
          <w:tcPr>
            <w:tcW w:w="2906" w:type="dxa"/>
            <w:tcBorders>
              <w:top w:val="nil"/>
              <w:left w:val="nil"/>
              <w:right w:val="nil"/>
            </w:tcBorders>
          </w:tcPr>
          <w:p w:rsidR="00477CBA" w:rsidRDefault="00D857D1" w:rsidP="00477CBA">
            <w:pPr>
              <w:jc w:val="center"/>
              <w:rPr>
                <w:rFonts w:ascii="Times New Roman" w:hAnsi="Times New Roman"/>
              </w:rPr>
            </w:pPr>
            <w:r>
              <w:rPr>
                <w:rFonts w:ascii="Times New Roman" w:hAnsi="Times New Roman"/>
              </w:rPr>
              <w:t>1.06</w:t>
            </w:r>
          </w:p>
        </w:tc>
      </w:tr>
    </w:tbl>
    <w:p w:rsidR="00477CBA" w:rsidRPr="00882842" w:rsidRDefault="00477CBA" w:rsidP="00477CBA">
      <w:pPr>
        <w:rPr>
          <w:rFonts w:ascii="Times New Roman" w:hAnsi="Times New Roman"/>
        </w:rPr>
      </w:pPr>
    </w:p>
    <w:p w:rsidR="004501D0" w:rsidRDefault="004501D0" w:rsidP="004501D0">
      <w:pPr>
        <w:ind w:firstLine="720"/>
        <w:rPr>
          <w:rFonts w:ascii="Times New Roman" w:hAnsi="Times New Roman"/>
        </w:rPr>
      </w:pPr>
      <w:r>
        <w:rPr>
          <w:rFonts w:ascii="Times New Roman" w:hAnsi="Times New Roman"/>
        </w:rPr>
        <w:t xml:space="preserve">Descriptive data suggested the blogging group made higher growth on five of the seven traits (i.e. ideas, voice, sentence fluency, word choice, and </w:t>
      </w:r>
      <w:r w:rsidR="00BE7107">
        <w:rPr>
          <w:rFonts w:ascii="Times New Roman" w:hAnsi="Times New Roman"/>
        </w:rPr>
        <w:t>presentation</w:t>
      </w:r>
      <w:r>
        <w:rPr>
          <w:rFonts w:ascii="Times New Roman" w:hAnsi="Times New Roman"/>
        </w:rPr>
        <w:t>)</w:t>
      </w:r>
      <w:r w:rsidR="00687273">
        <w:rPr>
          <w:rFonts w:ascii="Times New Roman" w:hAnsi="Times New Roman"/>
        </w:rPr>
        <w:t>,</w:t>
      </w:r>
      <w:r>
        <w:rPr>
          <w:rFonts w:ascii="Times New Roman" w:hAnsi="Times New Roman"/>
        </w:rPr>
        <w:t xml:space="preserve"> while the traditional writing group made higher gains on organization and </w:t>
      </w:r>
      <w:r w:rsidR="00BE7107">
        <w:rPr>
          <w:rFonts w:ascii="Times New Roman" w:hAnsi="Times New Roman"/>
        </w:rPr>
        <w:t>conventions</w:t>
      </w:r>
      <w:r>
        <w:rPr>
          <w:rFonts w:ascii="Times New Roman" w:hAnsi="Times New Roman"/>
        </w:rPr>
        <w:t xml:space="preserve">.  </w:t>
      </w:r>
    </w:p>
    <w:p w:rsidR="008957BB" w:rsidRDefault="00477CBA" w:rsidP="000D7BDC">
      <w:pPr>
        <w:ind w:firstLine="720"/>
        <w:rPr>
          <w:rFonts w:ascii="Times New Roman" w:hAnsi="Times New Roman"/>
          <w:b/>
        </w:rPr>
      </w:pPr>
      <w:r>
        <w:rPr>
          <w:rFonts w:ascii="Times New Roman" w:hAnsi="Times New Roman"/>
        </w:rPr>
        <w:t>MANOVA results suggest</w:t>
      </w:r>
      <w:r w:rsidR="004501D0">
        <w:rPr>
          <w:rFonts w:ascii="Times New Roman" w:hAnsi="Times New Roman"/>
        </w:rPr>
        <w:t>ed</w:t>
      </w:r>
      <w:r>
        <w:rPr>
          <w:rFonts w:ascii="Times New Roman" w:hAnsi="Times New Roman"/>
        </w:rPr>
        <w:t xml:space="preserve"> f</w:t>
      </w:r>
      <w:r w:rsidRPr="00F22730">
        <w:rPr>
          <w:rFonts w:ascii="Times New Roman" w:hAnsi="Times New Roman"/>
        </w:rPr>
        <w:t>r</w:t>
      </w:r>
      <w:r>
        <w:rPr>
          <w:rFonts w:ascii="Times New Roman" w:hAnsi="Times New Roman"/>
        </w:rPr>
        <w:t>om</w:t>
      </w:r>
      <w:r w:rsidRPr="00F22730">
        <w:rPr>
          <w:rFonts w:ascii="Times New Roman" w:hAnsi="Times New Roman"/>
        </w:rPr>
        <w:t xml:space="preserve"> the </w:t>
      </w:r>
      <w:r w:rsidR="00392FEB">
        <w:rPr>
          <w:rFonts w:ascii="Times New Roman" w:hAnsi="Times New Roman"/>
        </w:rPr>
        <w:t>6 + 1 Trait</w:t>
      </w:r>
      <w:r w:rsidR="00392FEB" w:rsidRPr="00F22730">
        <w:rPr>
          <w:rFonts w:ascii="Times New Roman" w:hAnsi="Times New Roman"/>
        </w:rPr>
        <w:t xml:space="preserve"> </w:t>
      </w:r>
      <w:r>
        <w:rPr>
          <w:rFonts w:ascii="Times New Roman" w:hAnsi="Times New Roman"/>
        </w:rPr>
        <w:t>Writing Rubric (201</w:t>
      </w:r>
      <w:r w:rsidR="00735580">
        <w:rPr>
          <w:rFonts w:ascii="Times New Roman" w:hAnsi="Times New Roman"/>
        </w:rPr>
        <w:t>0</w:t>
      </w:r>
      <w:r>
        <w:rPr>
          <w:rFonts w:ascii="Times New Roman" w:hAnsi="Times New Roman"/>
        </w:rPr>
        <w:t xml:space="preserve">) </w:t>
      </w:r>
      <w:r w:rsidRPr="00F22730">
        <w:rPr>
          <w:rFonts w:ascii="Times New Roman" w:hAnsi="Times New Roman"/>
        </w:rPr>
        <w:t xml:space="preserve">interactive effect was significant, V = .479, </w:t>
      </w:r>
      <w:r w:rsidRPr="00F22730">
        <w:rPr>
          <w:rFonts w:ascii="Times New Roman" w:hAnsi="Times New Roman"/>
          <w:i/>
        </w:rPr>
        <w:t>F</w:t>
      </w:r>
      <w:r w:rsidRPr="00F22730">
        <w:rPr>
          <w:rFonts w:ascii="Times New Roman" w:hAnsi="Times New Roman"/>
        </w:rPr>
        <w:t xml:space="preserve"> (7, 26) = 3.421, </w:t>
      </w:r>
      <w:r w:rsidRPr="00F22730">
        <w:rPr>
          <w:rFonts w:ascii="Times New Roman" w:hAnsi="Times New Roman"/>
          <w:i/>
        </w:rPr>
        <w:t>p</w:t>
      </w:r>
      <w:r w:rsidRPr="00F22730">
        <w:rPr>
          <w:rFonts w:ascii="Times New Roman" w:hAnsi="Times New Roman"/>
        </w:rPr>
        <w:t xml:space="preserve"> = .01, </w:t>
      </w:r>
      <w:r w:rsidRPr="008319F2">
        <w:rPr>
          <w:i/>
        </w:rPr>
        <w:t>ƞ</w:t>
      </w:r>
      <w:r w:rsidRPr="008319F2">
        <w:rPr>
          <w:vertAlign w:val="superscript"/>
        </w:rPr>
        <w:t>2</w:t>
      </w:r>
      <w:r w:rsidRPr="00F22730">
        <w:rPr>
          <w:rFonts w:ascii="Times New Roman" w:hAnsi="Times New Roman"/>
          <w:vertAlign w:val="superscript"/>
        </w:rPr>
        <w:t xml:space="preserve"> </w:t>
      </w:r>
      <w:r w:rsidRPr="00F22730">
        <w:rPr>
          <w:rFonts w:ascii="Times New Roman" w:hAnsi="Times New Roman"/>
        </w:rPr>
        <w:t>= .479.</w:t>
      </w:r>
      <w:r>
        <w:rPr>
          <w:rFonts w:ascii="Times New Roman" w:hAnsi="Times New Roman"/>
        </w:rPr>
        <w:t xml:space="preserve">  T</w:t>
      </w:r>
      <w:r w:rsidRPr="00F22730">
        <w:rPr>
          <w:rFonts w:ascii="Times New Roman" w:hAnsi="Times New Roman"/>
        </w:rPr>
        <w:t xml:space="preserve">he power of the multivariate test was .903, which is considered preferable (Cohen, 1992). </w:t>
      </w:r>
      <w:r>
        <w:rPr>
          <w:rFonts w:ascii="Times New Roman" w:hAnsi="Times New Roman"/>
        </w:rPr>
        <w:t xml:space="preserve"> </w:t>
      </w:r>
      <w:r w:rsidRPr="00F22730">
        <w:rPr>
          <w:rFonts w:ascii="Times New Roman" w:hAnsi="Times New Roman"/>
        </w:rPr>
        <w:t>The significant interaction suggest</w:t>
      </w:r>
      <w:r w:rsidR="006166AA">
        <w:rPr>
          <w:rFonts w:ascii="Times New Roman" w:hAnsi="Times New Roman"/>
        </w:rPr>
        <w:t>ed</w:t>
      </w:r>
      <w:r w:rsidRPr="00F22730">
        <w:rPr>
          <w:rFonts w:ascii="Times New Roman" w:hAnsi="Times New Roman"/>
        </w:rPr>
        <w:t xml:space="preserve"> the two groups changed differently on their </w:t>
      </w:r>
      <w:r>
        <w:rPr>
          <w:rFonts w:ascii="Times New Roman" w:hAnsi="Times New Roman"/>
        </w:rPr>
        <w:t xml:space="preserve">quality of </w:t>
      </w:r>
      <w:r w:rsidRPr="00F22730">
        <w:rPr>
          <w:rFonts w:ascii="Times New Roman" w:hAnsi="Times New Roman"/>
        </w:rPr>
        <w:t xml:space="preserve">writing </w:t>
      </w:r>
      <w:r>
        <w:rPr>
          <w:rFonts w:ascii="Times New Roman" w:hAnsi="Times New Roman"/>
        </w:rPr>
        <w:t xml:space="preserve">in general based on traits </w:t>
      </w:r>
      <w:r w:rsidRPr="00F22730">
        <w:rPr>
          <w:rFonts w:ascii="Times New Roman" w:hAnsi="Times New Roman"/>
        </w:rPr>
        <w:t xml:space="preserve">graded by </w:t>
      </w:r>
      <w:r>
        <w:rPr>
          <w:rFonts w:ascii="Times New Roman" w:hAnsi="Times New Roman"/>
        </w:rPr>
        <w:t xml:space="preserve">the </w:t>
      </w:r>
      <w:r w:rsidR="00392FEB">
        <w:rPr>
          <w:rFonts w:ascii="Times New Roman" w:hAnsi="Times New Roman"/>
        </w:rPr>
        <w:t>6 + 1 Trait</w:t>
      </w:r>
      <w:r w:rsidRPr="00F22730">
        <w:rPr>
          <w:rFonts w:ascii="Times New Roman" w:hAnsi="Times New Roman"/>
        </w:rPr>
        <w:t xml:space="preserve"> Writing Rubric</w:t>
      </w:r>
      <w:r>
        <w:rPr>
          <w:rFonts w:ascii="Times New Roman" w:hAnsi="Times New Roman"/>
        </w:rPr>
        <w:t xml:space="preserve"> (201</w:t>
      </w:r>
      <w:r w:rsidR="00735580">
        <w:rPr>
          <w:rFonts w:ascii="Times New Roman" w:hAnsi="Times New Roman"/>
        </w:rPr>
        <w:t>0</w:t>
      </w:r>
      <w:r>
        <w:rPr>
          <w:rFonts w:ascii="Times New Roman" w:hAnsi="Times New Roman"/>
        </w:rPr>
        <w:t>)</w:t>
      </w:r>
      <w:r w:rsidRPr="00F22730">
        <w:rPr>
          <w:rFonts w:ascii="Times New Roman" w:hAnsi="Times New Roman"/>
        </w:rPr>
        <w:t xml:space="preserve">.  </w:t>
      </w:r>
      <w:r w:rsidR="00BE7107">
        <w:rPr>
          <w:rFonts w:ascii="Times New Roman" w:hAnsi="Times New Roman"/>
        </w:rPr>
        <w:t>T</w:t>
      </w:r>
      <w:r w:rsidR="00BE7107" w:rsidRPr="00F22730">
        <w:rPr>
          <w:rFonts w:ascii="Times New Roman" w:hAnsi="Times New Roman"/>
        </w:rPr>
        <w:t>he univariate ANOVA follow-up test</w:t>
      </w:r>
      <w:r w:rsidR="00BE7107">
        <w:rPr>
          <w:rFonts w:ascii="Times New Roman" w:hAnsi="Times New Roman"/>
        </w:rPr>
        <w:t>s</w:t>
      </w:r>
      <w:r w:rsidR="00BE7107" w:rsidRPr="00F22730">
        <w:rPr>
          <w:rFonts w:ascii="Times New Roman" w:hAnsi="Times New Roman"/>
        </w:rPr>
        <w:t xml:space="preserve"> showed the interactive effect on </w:t>
      </w:r>
      <w:r w:rsidR="00BE7107">
        <w:rPr>
          <w:rFonts w:ascii="Times New Roman" w:hAnsi="Times New Roman"/>
        </w:rPr>
        <w:t>individual</w:t>
      </w:r>
      <w:r w:rsidR="00BE7107" w:rsidRPr="00F22730">
        <w:rPr>
          <w:rFonts w:ascii="Times New Roman" w:hAnsi="Times New Roman"/>
        </w:rPr>
        <w:t xml:space="preserve"> </w:t>
      </w:r>
      <w:r w:rsidR="00BE7107">
        <w:rPr>
          <w:rFonts w:ascii="Times New Roman" w:hAnsi="Times New Roman"/>
        </w:rPr>
        <w:t xml:space="preserve">writing traits </w:t>
      </w:r>
      <w:r w:rsidR="00BE7107" w:rsidRPr="00F22730">
        <w:rPr>
          <w:rFonts w:ascii="Times New Roman" w:hAnsi="Times New Roman"/>
        </w:rPr>
        <w:t>failed to reach the significant p-value (i. e.</w:t>
      </w:r>
      <w:r w:rsidR="00BE7107">
        <w:rPr>
          <w:rFonts w:ascii="Times New Roman" w:hAnsi="Times New Roman"/>
        </w:rPr>
        <w:t>,</w:t>
      </w:r>
      <w:r w:rsidR="00BE7107" w:rsidRPr="00F22730">
        <w:rPr>
          <w:rFonts w:ascii="Times New Roman" w:hAnsi="Times New Roman"/>
        </w:rPr>
        <w:t xml:space="preserve"> </w:t>
      </w:r>
      <w:r w:rsidR="00BE7107" w:rsidRPr="00F22730">
        <w:rPr>
          <w:rFonts w:ascii="Times New Roman" w:hAnsi="Times New Roman"/>
          <w:i/>
        </w:rPr>
        <w:t>p</w:t>
      </w:r>
      <w:r w:rsidR="00BE7107" w:rsidRPr="00F22730">
        <w:rPr>
          <w:rFonts w:ascii="Times New Roman" w:hAnsi="Times New Roman"/>
        </w:rPr>
        <w:t xml:space="preserve"> &gt; .05), which indicated that for each </w:t>
      </w:r>
      <w:r w:rsidR="00BE7107">
        <w:rPr>
          <w:rFonts w:ascii="Times New Roman" w:hAnsi="Times New Roman"/>
        </w:rPr>
        <w:t>trait</w:t>
      </w:r>
      <w:r w:rsidR="00BE7107" w:rsidRPr="00F22730">
        <w:rPr>
          <w:rFonts w:ascii="Times New Roman" w:hAnsi="Times New Roman"/>
        </w:rPr>
        <w:t xml:space="preserve"> there was no </w:t>
      </w:r>
      <w:r w:rsidR="00BE7107">
        <w:rPr>
          <w:rFonts w:ascii="Times New Roman" w:hAnsi="Times New Roman"/>
        </w:rPr>
        <w:t xml:space="preserve">statistically significant </w:t>
      </w:r>
      <w:r w:rsidR="00BE7107" w:rsidRPr="00F22730">
        <w:rPr>
          <w:rFonts w:ascii="Times New Roman" w:hAnsi="Times New Roman"/>
        </w:rPr>
        <w:t xml:space="preserve">difference in the change of </w:t>
      </w:r>
      <w:r w:rsidR="00BE7107">
        <w:rPr>
          <w:rFonts w:ascii="Times New Roman" w:hAnsi="Times New Roman"/>
        </w:rPr>
        <w:t xml:space="preserve">the quality of </w:t>
      </w:r>
      <w:r w:rsidR="00BE7107" w:rsidRPr="00F22730">
        <w:rPr>
          <w:rFonts w:ascii="Times New Roman" w:hAnsi="Times New Roman"/>
        </w:rPr>
        <w:t xml:space="preserve">writing </w:t>
      </w:r>
      <w:r w:rsidR="00BE7107">
        <w:rPr>
          <w:rFonts w:ascii="Times New Roman" w:hAnsi="Times New Roman"/>
        </w:rPr>
        <w:t>based on writing traits between the two groups</w:t>
      </w:r>
      <w:r w:rsidR="00BE7107" w:rsidRPr="00F22730">
        <w:rPr>
          <w:rFonts w:ascii="Times New Roman" w:hAnsi="Times New Roman"/>
        </w:rPr>
        <w:t>.</w:t>
      </w:r>
      <w:r w:rsidR="00BE7107">
        <w:rPr>
          <w:rFonts w:ascii="Times New Roman" w:hAnsi="Times New Roman"/>
        </w:rPr>
        <w:t xml:space="preserve">  </w:t>
      </w:r>
      <w:r w:rsidR="00BE7107" w:rsidRPr="00F22730">
        <w:rPr>
          <w:rFonts w:ascii="Times New Roman" w:hAnsi="Times New Roman"/>
        </w:rPr>
        <w:t xml:space="preserve"> </w:t>
      </w:r>
    </w:p>
    <w:p w:rsidR="00477CBA" w:rsidRPr="00C47F95" w:rsidRDefault="00477CBA" w:rsidP="00591D3C">
      <w:pPr>
        <w:pStyle w:val="Heading3"/>
        <w:jc w:val="left"/>
      </w:pPr>
      <w:bookmarkStart w:id="102" w:name="_Toc426645295"/>
      <w:bookmarkStart w:id="103" w:name="_Toc428099619"/>
      <w:r w:rsidRPr="00C47F95">
        <w:t>Qualitative Analysis Results</w:t>
      </w:r>
      <w:bookmarkEnd w:id="102"/>
      <w:bookmarkEnd w:id="103"/>
    </w:p>
    <w:p w:rsidR="00477CBA" w:rsidRDefault="00477CBA" w:rsidP="00477CBA">
      <w:pPr>
        <w:rPr>
          <w:rFonts w:ascii="Times New Roman" w:hAnsi="Times New Roman"/>
        </w:rPr>
      </w:pPr>
      <w:r>
        <w:rPr>
          <w:rFonts w:ascii="Times New Roman" w:hAnsi="Times New Roman"/>
          <w:b/>
        </w:rPr>
        <w:tab/>
      </w:r>
      <w:r>
        <w:rPr>
          <w:rFonts w:ascii="Times New Roman" w:hAnsi="Times New Roman"/>
        </w:rPr>
        <w:t xml:space="preserve">After a thorough review of the transcribed interview data, through the process of constant comparative analysis method, three themes emerged from the blog writing group and two themes emerged from the traditional writing group.  Themes that emerged apply to all three of the participants interviewed from their respective (traditional or blog) groups.  Tables </w:t>
      </w:r>
      <w:r w:rsidR="006B6F74">
        <w:rPr>
          <w:rFonts w:ascii="Times New Roman" w:hAnsi="Times New Roman"/>
        </w:rPr>
        <w:t>11</w:t>
      </w:r>
      <w:r>
        <w:rPr>
          <w:rFonts w:ascii="Times New Roman" w:hAnsi="Times New Roman"/>
        </w:rPr>
        <w:t xml:space="preserve"> and </w:t>
      </w:r>
      <w:r w:rsidR="006B6F74">
        <w:rPr>
          <w:rFonts w:ascii="Times New Roman" w:hAnsi="Times New Roman"/>
        </w:rPr>
        <w:t>12</w:t>
      </w:r>
      <w:r>
        <w:rPr>
          <w:rFonts w:ascii="Times New Roman" w:hAnsi="Times New Roman"/>
        </w:rPr>
        <w:t xml:space="preserve"> show how each theme was identified.  Each theme and data supporting each theme are presented. </w:t>
      </w:r>
    </w:p>
    <w:p w:rsidR="008957BB" w:rsidRPr="008957BB" w:rsidRDefault="008957BB" w:rsidP="008957BB">
      <w:pPr>
        <w:pStyle w:val="Caption"/>
        <w:keepNext/>
        <w:spacing w:line="480" w:lineRule="auto"/>
        <w:rPr>
          <w:b w:val="0"/>
        </w:rPr>
      </w:pPr>
      <w:bookmarkStart w:id="104" w:name="_Toc422161659"/>
      <w:r w:rsidRPr="008957BB">
        <w:rPr>
          <w:b w:val="0"/>
        </w:rPr>
        <w:t xml:space="preserve">Table </w:t>
      </w:r>
      <w:r w:rsidR="00C93984" w:rsidRPr="008957BB">
        <w:rPr>
          <w:b w:val="0"/>
        </w:rPr>
        <w:fldChar w:fldCharType="begin"/>
      </w:r>
      <w:r w:rsidRPr="008957BB">
        <w:rPr>
          <w:b w:val="0"/>
        </w:rPr>
        <w:instrText xml:space="preserve"> SEQ Table \* ARABIC </w:instrText>
      </w:r>
      <w:r w:rsidR="00C93984" w:rsidRPr="008957BB">
        <w:rPr>
          <w:b w:val="0"/>
        </w:rPr>
        <w:fldChar w:fldCharType="separate"/>
      </w:r>
      <w:r w:rsidR="00126CFD">
        <w:rPr>
          <w:b w:val="0"/>
          <w:noProof/>
        </w:rPr>
        <w:t>11</w:t>
      </w:r>
      <w:bookmarkEnd w:id="104"/>
      <w:r w:rsidR="00C93984" w:rsidRPr="008957BB">
        <w:rPr>
          <w:b w:val="0"/>
        </w:rPr>
        <w:fldChar w:fldCharType="end"/>
      </w:r>
    </w:p>
    <w:p w:rsidR="008957BB" w:rsidRPr="008957BB" w:rsidRDefault="008957BB" w:rsidP="008957BB">
      <w:r>
        <w:rPr>
          <w:rFonts w:ascii="Times New Roman" w:hAnsi="Times New Roman"/>
          <w:i/>
        </w:rPr>
        <w:t xml:space="preserve">Identified Themes for Blog Writing Group </w:t>
      </w:r>
    </w:p>
    <w:tbl>
      <w:tblPr>
        <w:tblStyle w:val="TableGrid"/>
        <w:tblW w:w="0" w:type="auto"/>
        <w:tblInd w:w="-72" w:type="dxa"/>
        <w:tblBorders>
          <w:left w:val="none" w:sz="0" w:space="0" w:color="auto"/>
          <w:right w:val="none" w:sz="0" w:space="0" w:color="auto"/>
        </w:tblBorders>
        <w:tblCellMar>
          <w:left w:w="0" w:type="dxa"/>
          <w:right w:w="0" w:type="dxa"/>
        </w:tblCellMar>
        <w:tblLook w:val="04A0" w:firstRow="1" w:lastRow="0" w:firstColumn="1" w:lastColumn="0" w:noHBand="0" w:noVBand="1"/>
      </w:tblPr>
      <w:tblGrid>
        <w:gridCol w:w="2700"/>
        <w:gridCol w:w="3269"/>
        <w:gridCol w:w="2599"/>
      </w:tblGrid>
      <w:tr w:rsidR="00477CBA" w:rsidTr="00687A45">
        <w:trPr>
          <w:trHeight w:val="372"/>
        </w:trPr>
        <w:tc>
          <w:tcPr>
            <w:tcW w:w="2700" w:type="dxa"/>
            <w:tcBorders>
              <w:bottom w:val="single" w:sz="4" w:space="0" w:color="auto"/>
              <w:right w:val="nil"/>
            </w:tcBorders>
          </w:tcPr>
          <w:p w:rsidR="00477CBA" w:rsidRDefault="00477CBA" w:rsidP="00477CBA">
            <w:pPr>
              <w:rPr>
                <w:rFonts w:ascii="Times New Roman" w:hAnsi="Times New Roman"/>
              </w:rPr>
            </w:pPr>
            <w:r>
              <w:rPr>
                <w:rFonts w:ascii="Times New Roman" w:hAnsi="Times New Roman"/>
              </w:rPr>
              <w:t>Research Question</w:t>
            </w:r>
          </w:p>
        </w:tc>
        <w:tc>
          <w:tcPr>
            <w:tcW w:w="3269" w:type="dxa"/>
            <w:tcBorders>
              <w:left w:val="nil"/>
              <w:bottom w:val="single" w:sz="4" w:space="0" w:color="auto"/>
              <w:right w:val="nil"/>
            </w:tcBorders>
          </w:tcPr>
          <w:p w:rsidR="00477CBA" w:rsidRDefault="00477CBA" w:rsidP="006B6F74">
            <w:pPr>
              <w:spacing w:line="240" w:lineRule="auto"/>
              <w:rPr>
                <w:rFonts w:ascii="Times New Roman" w:hAnsi="Times New Roman"/>
              </w:rPr>
            </w:pPr>
            <w:r>
              <w:rPr>
                <w:rFonts w:ascii="Times New Roman" w:hAnsi="Times New Roman"/>
              </w:rPr>
              <w:t>Examples of Concepts Identified in Transcripts</w:t>
            </w:r>
          </w:p>
        </w:tc>
        <w:tc>
          <w:tcPr>
            <w:tcW w:w="0" w:type="auto"/>
            <w:tcBorders>
              <w:left w:val="nil"/>
              <w:bottom w:val="single" w:sz="4" w:space="0" w:color="auto"/>
            </w:tcBorders>
          </w:tcPr>
          <w:p w:rsidR="00477CBA" w:rsidRDefault="00477CBA" w:rsidP="00477CBA">
            <w:pPr>
              <w:rPr>
                <w:rFonts w:ascii="Times New Roman" w:hAnsi="Times New Roman"/>
              </w:rPr>
            </w:pPr>
            <w:r>
              <w:rPr>
                <w:rFonts w:ascii="Times New Roman" w:hAnsi="Times New Roman"/>
              </w:rPr>
              <w:t>Themes Identified</w:t>
            </w:r>
          </w:p>
        </w:tc>
      </w:tr>
      <w:tr w:rsidR="00477CBA" w:rsidTr="00687A45">
        <w:trPr>
          <w:trHeight w:val="80"/>
        </w:trPr>
        <w:tc>
          <w:tcPr>
            <w:tcW w:w="2700" w:type="dxa"/>
            <w:tcBorders>
              <w:right w:val="nil"/>
            </w:tcBorders>
          </w:tcPr>
          <w:p w:rsidR="00477CBA" w:rsidRDefault="00477CBA" w:rsidP="006B6F74">
            <w:pPr>
              <w:autoSpaceDE w:val="0"/>
              <w:autoSpaceDN w:val="0"/>
              <w:adjustRightInd w:val="0"/>
              <w:spacing w:line="240" w:lineRule="auto"/>
              <w:rPr>
                <w:rFonts w:ascii="Times New Roman" w:hAnsi="Times New Roman"/>
              </w:rPr>
            </w:pPr>
            <w:r w:rsidRPr="000E1D34">
              <w:rPr>
                <w:rFonts w:ascii="Times New Roman" w:hAnsi="Times New Roman"/>
              </w:rPr>
              <w:lastRenderedPageBreak/>
              <w:t xml:space="preserve">Is there a difference in the quality of persuasive writing between </w:t>
            </w:r>
            <w:r>
              <w:rPr>
                <w:rFonts w:ascii="Times New Roman" w:hAnsi="Times New Roman"/>
              </w:rPr>
              <w:t>fourth</w:t>
            </w:r>
            <w:r w:rsidRPr="000E1D34">
              <w:rPr>
                <w:rFonts w:ascii="Times New Roman" w:hAnsi="Times New Roman"/>
              </w:rPr>
              <w:t xml:space="preserve"> grade students who practice writing through blogs versus students who practice writing through traditional method (paper and pencil)?  Why or why not?</w:t>
            </w:r>
          </w:p>
          <w:p w:rsidR="00477CBA" w:rsidRDefault="00477CBA" w:rsidP="006B6F74">
            <w:pPr>
              <w:autoSpaceDE w:val="0"/>
              <w:autoSpaceDN w:val="0"/>
              <w:adjustRightInd w:val="0"/>
              <w:spacing w:line="240" w:lineRule="auto"/>
              <w:rPr>
                <w:rFonts w:ascii="Times New Roman" w:hAnsi="Times New Roman"/>
              </w:rPr>
            </w:pPr>
          </w:p>
          <w:p w:rsidR="00477CBA" w:rsidRDefault="00477CBA" w:rsidP="006B6F74">
            <w:pPr>
              <w:autoSpaceDE w:val="0"/>
              <w:autoSpaceDN w:val="0"/>
              <w:adjustRightInd w:val="0"/>
              <w:spacing w:line="240" w:lineRule="auto"/>
              <w:rPr>
                <w:rFonts w:ascii="Times New Roman" w:hAnsi="Times New Roman"/>
              </w:rPr>
            </w:pPr>
          </w:p>
          <w:p w:rsidR="00477CBA" w:rsidRDefault="00477CBA" w:rsidP="006B6F74">
            <w:pPr>
              <w:autoSpaceDE w:val="0"/>
              <w:autoSpaceDN w:val="0"/>
              <w:adjustRightInd w:val="0"/>
              <w:spacing w:line="240" w:lineRule="auto"/>
              <w:rPr>
                <w:rFonts w:ascii="Times New Roman" w:hAnsi="Times New Roman"/>
              </w:rPr>
            </w:pPr>
          </w:p>
        </w:tc>
        <w:tc>
          <w:tcPr>
            <w:tcW w:w="3269" w:type="dxa"/>
            <w:tcBorders>
              <w:left w:val="nil"/>
              <w:right w:val="nil"/>
            </w:tcBorders>
          </w:tcPr>
          <w:p w:rsidR="00477CBA" w:rsidRDefault="00477CBA" w:rsidP="006B6F74">
            <w:pPr>
              <w:spacing w:line="240" w:lineRule="auto"/>
              <w:rPr>
                <w:rFonts w:ascii="Times New Roman" w:hAnsi="Times New Roman"/>
              </w:rPr>
            </w:pPr>
            <w:r w:rsidRPr="00B75AFA">
              <w:rPr>
                <w:rFonts w:ascii="Times New Roman" w:hAnsi="Times New Roman"/>
              </w:rPr>
              <w:t>Wrote better</w:t>
            </w:r>
          </w:p>
          <w:p w:rsidR="00477CBA" w:rsidRDefault="00477CBA" w:rsidP="006B6F74">
            <w:pPr>
              <w:spacing w:line="240" w:lineRule="auto"/>
              <w:rPr>
                <w:rFonts w:ascii="Times New Roman" w:hAnsi="Times New Roman"/>
              </w:rPr>
            </w:pPr>
            <w:r>
              <w:rPr>
                <w:rFonts w:ascii="Times New Roman" w:hAnsi="Times New Roman"/>
              </w:rPr>
              <w:t>A</w:t>
            </w:r>
            <w:r w:rsidRPr="00B75AFA">
              <w:rPr>
                <w:rFonts w:ascii="Times New Roman" w:hAnsi="Times New Roman"/>
              </w:rPr>
              <w:t>dded</w:t>
            </w:r>
            <w:r>
              <w:rPr>
                <w:rFonts w:ascii="Times New Roman" w:hAnsi="Times New Roman"/>
              </w:rPr>
              <w:t xml:space="preserve"> more </w:t>
            </w:r>
            <w:r w:rsidRPr="00B75AFA">
              <w:rPr>
                <w:rFonts w:ascii="Times New Roman" w:hAnsi="Times New Roman"/>
              </w:rPr>
              <w:t>details</w:t>
            </w:r>
          </w:p>
          <w:p w:rsidR="00477CBA" w:rsidRPr="00B75AFA" w:rsidRDefault="00477CBA" w:rsidP="006B6F74">
            <w:pPr>
              <w:spacing w:line="240" w:lineRule="auto"/>
              <w:rPr>
                <w:rFonts w:ascii="Times New Roman" w:hAnsi="Times New Roman"/>
              </w:rPr>
            </w:pPr>
            <w:r>
              <w:rPr>
                <w:rFonts w:ascii="Times New Roman" w:hAnsi="Times New Roman"/>
              </w:rPr>
              <w:t xml:space="preserve">Made writing </w:t>
            </w:r>
            <w:r w:rsidRPr="00B75AFA">
              <w:rPr>
                <w:rFonts w:ascii="Times New Roman" w:hAnsi="Times New Roman"/>
              </w:rPr>
              <w:t>more interesting</w:t>
            </w:r>
          </w:p>
          <w:p w:rsidR="00477CBA" w:rsidRPr="00B75AFA" w:rsidRDefault="00477CBA" w:rsidP="006B6F74">
            <w:pPr>
              <w:spacing w:line="240" w:lineRule="auto"/>
              <w:rPr>
                <w:rFonts w:ascii="Times New Roman" w:hAnsi="Times New Roman"/>
              </w:rPr>
            </w:pPr>
            <w:r w:rsidRPr="00B75AFA">
              <w:rPr>
                <w:rFonts w:ascii="Times New Roman" w:hAnsi="Times New Roman"/>
              </w:rPr>
              <w:t xml:space="preserve">Helped </w:t>
            </w:r>
            <w:r>
              <w:rPr>
                <w:rFonts w:ascii="Times New Roman" w:hAnsi="Times New Roman"/>
              </w:rPr>
              <w:t xml:space="preserve">writing </w:t>
            </w:r>
            <w:r w:rsidRPr="00B75AFA">
              <w:rPr>
                <w:rFonts w:ascii="Times New Roman" w:hAnsi="Times New Roman"/>
              </w:rPr>
              <w:t>stay organized</w:t>
            </w:r>
          </w:p>
          <w:p w:rsidR="00477CBA" w:rsidRDefault="00477CBA" w:rsidP="006B6F74">
            <w:pPr>
              <w:spacing w:line="240" w:lineRule="auto"/>
              <w:rPr>
                <w:rFonts w:ascii="Times New Roman" w:hAnsi="Times New Roman"/>
              </w:rPr>
            </w:pPr>
          </w:p>
          <w:p w:rsidR="00477CBA" w:rsidRDefault="00477CBA" w:rsidP="006B6F74">
            <w:pPr>
              <w:spacing w:line="240" w:lineRule="auto"/>
              <w:rPr>
                <w:rFonts w:ascii="Times New Roman" w:hAnsi="Times New Roman"/>
              </w:rPr>
            </w:pPr>
          </w:p>
          <w:p w:rsidR="00477CBA" w:rsidRDefault="00477CBA" w:rsidP="006B6F74">
            <w:pPr>
              <w:spacing w:line="240" w:lineRule="auto"/>
              <w:rPr>
                <w:rFonts w:ascii="Times New Roman" w:hAnsi="Times New Roman"/>
              </w:rPr>
            </w:pPr>
            <w:r w:rsidRPr="00B75AFA">
              <w:rPr>
                <w:rFonts w:ascii="Times New Roman" w:hAnsi="Times New Roman"/>
              </w:rPr>
              <w:t xml:space="preserve">Spent more time </w:t>
            </w:r>
            <w:r>
              <w:rPr>
                <w:rFonts w:ascii="Times New Roman" w:hAnsi="Times New Roman"/>
              </w:rPr>
              <w:t>o</w:t>
            </w:r>
            <w:r w:rsidRPr="00B75AFA">
              <w:rPr>
                <w:rFonts w:ascii="Times New Roman" w:hAnsi="Times New Roman"/>
              </w:rPr>
              <w:t xml:space="preserve">n </w:t>
            </w:r>
            <w:r>
              <w:rPr>
                <w:rFonts w:ascii="Times New Roman" w:hAnsi="Times New Roman"/>
              </w:rPr>
              <w:t>writing</w:t>
            </w:r>
          </w:p>
          <w:p w:rsidR="00477CBA" w:rsidRPr="00B75AFA" w:rsidRDefault="00477CBA" w:rsidP="006B6F74">
            <w:pPr>
              <w:spacing w:line="240" w:lineRule="auto"/>
              <w:rPr>
                <w:rFonts w:ascii="Times New Roman" w:hAnsi="Times New Roman"/>
              </w:rPr>
            </w:pPr>
            <w:r>
              <w:rPr>
                <w:rFonts w:ascii="Times New Roman" w:hAnsi="Times New Roman"/>
              </w:rPr>
              <w:t>Wrote more</w:t>
            </w:r>
          </w:p>
          <w:p w:rsidR="00477CBA" w:rsidRPr="00B75AFA" w:rsidRDefault="00477CBA" w:rsidP="006B6F74">
            <w:pPr>
              <w:spacing w:line="240" w:lineRule="auto"/>
              <w:rPr>
                <w:rFonts w:ascii="Times New Roman" w:hAnsi="Times New Roman"/>
              </w:rPr>
            </w:pPr>
            <w:r>
              <w:rPr>
                <w:rFonts w:ascii="Times New Roman" w:hAnsi="Times New Roman"/>
              </w:rPr>
              <w:t>Typed</w:t>
            </w:r>
            <w:r w:rsidRPr="00B75AFA">
              <w:rPr>
                <w:rFonts w:ascii="Times New Roman" w:hAnsi="Times New Roman"/>
              </w:rPr>
              <w:t xml:space="preserve"> faster</w:t>
            </w:r>
          </w:p>
          <w:p w:rsidR="00477CBA" w:rsidRPr="00714D34" w:rsidRDefault="00477CBA" w:rsidP="006B6F74">
            <w:pPr>
              <w:pStyle w:val="ListParagraph"/>
              <w:spacing w:line="240" w:lineRule="auto"/>
              <w:rPr>
                <w:rFonts w:ascii="Times New Roman" w:hAnsi="Times New Roman"/>
              </w:rPr>
            </w:pPr>
          </w:p>
          <w:p w:rsidR="00477CBA" w:rsidRDefault="00477CBA" w:rsidP="006B6F74">
            <w:pPr>
              <w:pStyle w:val="ListParagraph"/>
              <w:spacing w:line="240" w:lineRule="auto"/>
              <w:rPr>
                <w:rFonts w:ascii="Times New Roman" w:hAnsi="Times New Roman"/>
              </w:rPr>
            </w:pPr>
          </w:p>
          <w:p w:rsidR="006B6F74" w:rsidRDefault="006B6F74" w:rsidP="006B6F74">
            <w:pPr>
              <w:spacing w:line="240" w:lineRule="auto"/>
              <w:rPr>
                <w:rFonts w:ascii="Times New Roman" w:hAnsi="Times New Roman"/>
              </w:rPr>
            </w:pPr>
          </w:p>
          <w:p w:rsidR="00477CBA" w:rsidRPr="00B75AFA" w:rsidRDefault="00477CBA" w:rsidP="006B6F74">
            <w:pPr>
              <w:spacing w:line="240" w:lineRule="auto"/>
              <w:rPr>
                <w:rFonts w:ascii="Times New Roman" w:hAnsi="Times New Roman"/>
              </w:rPr>
            </w:pPr>
            <w:r w:rsidRPr="00B75AFA">
              <w:rPr>
                <w:rFonts w:ascii="Times New Roman" w:hAnsi="Times New Roman"/>
              </w:rPr>
              <w:t>Improved typing skills</w:t>
            </w:r>
          </w:p>
          <w:p w:rsidR="00477CBA" w:rsidRPr="00F64C0C" w:rsidRDefault="00477CBA" w:rsidP="00687273">
            <w:pPr>
              <w:spacing w:line="240" w:lineRule="auto"/>
            </w:pPr>
            <w:r w:rsidRPr="00B75AFA">
              <w:rPr>
                <w:rFonts w:ascii="Times New Roman" w:hAnsi="Times New Roman"/>
              </w:rPr>
              <w:t xml:space="preserve">Improved </w:t>
            </w:r>
            <w:r w:rsidR="00687273">
              <w:rPr>
                <w:rFonts w:ascii="Times New Roman" w:hAnsi="Times New Roman"/>
              </w:rPr>
              <w:t>s</w:t>
            </w:r>
            <w:r w:rsidRPr="00B75AFA">
              <w:rPr>
                <w:rFonts w:ascii="Times New Roman" w:hAnsi="Times New Roman"/>
              </w:rPr>
              <w:t>pelling</w:t>
            </w:r>
          </w:p>
        </w:tc>
        <w:tc>
          <w:tcPr>
            <w:tcW w:w="0" w:type="auto"/>
            <w:tcBorders>
              <w:left w:val="nil"/>
            </w:tcBorders>
          </w:tcPr>
          <w:p w:rsidR="00477CBA" w:rsidRPr="004946B1" w:rsidRDefault="00392FEB" w:rsidP="006B6F74">
            <w:pPr>
              <w:spacing w:line="240" w:lineRule="auto"/>
              <w:ind w:left="720" w:hanging="720"/>
              <w:rPr>
                <w:rFonts w:ascii="Times New Roman" w:hAnsi="Times New Roman"/>
              </w:rPr>
            </w:pPr>
            <w:r>
              <w:rPr>
                <w:rFonts w:ascii="Times New Roman" w:hAnsi="Times New Roman"/>
              </w:rPr>
              <w:t>Students perceived that b</w:t>
            </w:r>
            <w:r w:rsidR="00477CBA" w:rsidRPr="004946B1">
              <w:rPr>
                <w:rFonts w:ascii="Times New Roman" w:hAnsi="Times New Roman"/>
              </w:rPr>
              <w:t xml:space="preserve">logging enhanced the quality of </w:t>
            </w:r>
            <w:r>
              <w:rPr>
                <w:rFonts w:ascii="Times New Roman" w:hAnsi="Times New Roman"/>
              </w:rPr>
              <w:t>their</w:t>
            </w:r>
            <w:r w:rsidR="00477CBA" w:rsidRPr="004946B1">
              <w:rPr>
                <w:rFonts w:ascii="Times New Roman" w:hAnsi="Times New Roman"/>
              </w:rPr>
              <w:t xml:space="preserve"> writing.</w:t>
            </w:r>
          </w:p>
          <w:p w:rsidR="00477CBA" w:rsidRDefault="00477CBA" w:rsidP="006B6F74">
            <w:pPr>
              <w:spacing w:line="240" w:lineRule="auto"/>
              <w:rPr>
                <w:rFonts w:ascii="Times New Roman" w:hAnsi="Times New Roman"/>
              </w:rPr>
            </w:pPr>
          </w:p>
          <w:p w:rsidR="00477CBA" w:rsidRPr="0048698B" w:rsidRDefault="00477CBA" w:rsidP="006B6F74">
            <w:pPr>
              <w:spacing w:line="240" w:lineRule="auto"/>
              <w:rPr>
                <w:rFonts w:ascii="Times New Roman" w:hAnsi="Times New Roman"/>
              </w:rPr>
            </w:pPr>
          </w:p>
          <w:p w:rsidR="00477CBA" w:rsidRPr="004946B1" w:rsidRDefault="00392FEB" w:rsidP="00392FEB">
            <w:pPr>
              <w:spacing w:line="240" w:lineRule="auto"/>
              <w:ind w:left="720" w:hanging="720"/>
              <w:rPr>
                <w:rFonts w:ascii="Times New Roman" w:hAnsi="Times New Roman"/>
              </w:rPr>
            </w:pPr>
            <w:r>
              <w:rPr>
                <w:rFonts w:ascii="Times New Roman" w:hAnsi="Times New Roman"/>
              </w:rPr>
              <w:t>Students perceived that b</w:t>
            </w:r>
            <w:r w:rsidR="00477CBA" w:rsidRPr="004946B1">
              <w:rPr>
                <w:rFonts w:ascii="Times New Roman" w:hAnsi="Times New Roman"/>
              </w:rPr>
              <w:t xml:space="preserve">logging increased the quantity of </w:t>
            </w:r>
            <w:r>
              <w:rPr>
                <w:rFonts w:ascii="Times New Roman" w:hAnsi="Times New Roman"/>
              </w:rPr>
              <w:t>their</w:t>
            </w:r>
            <w:r w:rsidR="00477CBA" w:rsidRPr="004946B1">
              <w:rPr>
                <w:rFonts w:ascii="Times New Roman" w:hAnsi="Times New Roman"/>
              </w:rPr>
              <w:t xml:space="preserve"> writing.</w:t>
            </w:r>
          </w:p>
          <w:p w:rsidR="00477CBA" w:rsidRDefault="00477CBA" w:rsidP="006B6F74">
            <w:pPr>
              <w:pStyle w:val="ListParagraph"/>
              <w:spacing w:line="240" w:lineRule="auto"/>
              <w:rPr>
                <w:rFonts w:ascii="Times New Roman" w:hAnsi="Times New Roman"/>
              </w:rPr>
            </w:pPr>
          </w:p>
          <w:p w:rsidR="00477CBA" w:rsidRPr="00DE1FE3" w:rsidRDefault="00477CBA" w:rsidP="006B6F74">
            <w:pPr>
              <w:pStyle w:val="ListParagraph"/>
              <w:spacing w:line="240" w:lineRule="auto"/>
              <w:rPr>
                <w:rFonts w:ascii="Times New Roman" w:hAnsi="Times New Roman"/>
              </w:rPr>
            </w:pPr>
          </w:p>
          <w:p w:rsidR="00477CBA" w:rsidRPr="006509E3" w:rsidRDefault="00392FEB" w:rsidP="001C1D60">
            <w:pPr>
              <w:spacing w:line="240" w:lineRule="auto"/>
              <w:ind w:left="720" w:hanging="720"/>
              <w:rPr>
                <w:rFonts w:ascii="Times New Roman" w:hAnsi="Times New Roman"/>
              </w:rPr>
            </w:pPr>
            <w:r>
              <w:rPr>
                <w:rFonts w:ascii="Times New Roman" w:hAnsi="Times New Roman"/>
              </w:rPr>
              <w:t>Students perceived that b</w:t>
            </w:r>
            <w:r w:rsidR="00477CBA">
              <w:rPr>
                <w:rFonts w:ascii="Times New Roman" w:hAnsi="Times New Roman"/>
              </w:rPr>
              <w:t xml:space="preserve">logging improved </w:t>
            </w:r>
            <w:r>
              <w:rPr>
                <w:rFonts w:ascii="Times New Roman" w:hAnsi="Times New Roman"/>
              </w:rPr>
              <w:t>their</w:t>
            </w:r>
            <w:r w:rsidR="00477CBA">
              <w:rPr>
                <w:rFonts w:ascii="Times New Roman" w:hAnsi="Times New Roman"/>
              </w:rPr>
              <w:t xml:space="preserve"> writing </w:t>
            </w:r>
            <w:r w:rsidR="00477CBA" w:rsidRPr="004946B1">
              <w:rPr>
                <w:rFonts w:ascii="Times New Roman" w:hAnsi="Times New Roman"/>
              </w:rPr>
              <w:t xml:space="preserve">mechanical </w:t>
            </w:r>
            <w:r w:rsidR="00477CBA">
              <w:rPr>
                <w:rFonts w:ascii="Times New Roman" w:hAnsi="Times New Roman"/>
              </w:rPr>
              <w:t>skills</w:t>
            </w:r>
            <w:r w:rsidR="00477CBA" w:rsidRPr="004946B1">
              <w:rPr>
                <w:rFonts w:ascii="Times New Roman" w:hAnsi="Times New Roman"/>
              </w:rPr>
              <w:t>.</w:t>
            </w:r>
          </w:p>
        </w:tc>
      </w:tr>
    </w:tbl>
    <w:p w:rsidR="00687A45" w:rsidRDefault="00687A45" w:rsidP="008957BB">
      <w:pPr>
        <w:pStyle w:val="Caption"/>
        <w:keepNext/>
        <w:spacing w:line="480" w:lineRule="auto"/>
        <w:rPr>
          <w:b w:val="0"/>
        </w:rPr>
      </w:pPr>
      <w:bookmarkStart w:id="105" w:name="_Toc422161660"/>
    </w:p>
    <w:p w:rsidR="008957BB" w:rsidRPr="008957BB" w:rsidRDefault="008957BB" w:rsidP="008957BB">
      <w:pPr>
        <w:pStyle w:val="Caption"/>
        <w:keepNext/>
        <w:spacing w:line="480" w:lineRule="auto"/>
        <w:rPr>
          <w:b w:val="0"/>
        </w:rPr>
      </w:pPr>
      <w:r w:rsidRPr="008957BB">
        <w:rPr>
          <w:b w:val="0"/>
        </w:rPr>
        <w:t xml:space="preserve">Table </w:t>
      </w:r>
      <w:r w:rsidR="00C93984" w:rsidRPr="008957BB">
        <w:rPr>
          <w:b w:val="0"/>
        </w:rPr>
        <w:fldChar w:fldCharType="begin"/>
      </w:r>
      <w:r w:rsidRPr="008957BB">
        <w:rPr>
          <w:b w:val="0"/>
        </w:rPr>
        <w:instrText xml:space="preserve"> SEQ Table \* ARABIC </w:instrText>
      </w:r>
      <w:r w:rsidR="00C93984" w:rsidRPr="008957BB">
        <w:rPr>
          <w:b w:val="0"/>
        </w:rPr>
        <w:fldChar w:fldCharType="separate"/>
      </w:r>
      <w:r w:rsidR="00126CFD">
        <w:rPr>
          <w:b w:val="0"/>
          <w:noProof/>
        </w:rPr>
        <w:t>12</w:t>
      </w:r>
      <w:bookmarkEnd w:id="105"/>
      <w:r w:rsidR="00C93984" w:rsidRPr="008957BB">
        <w:rPr>
          <w:b w:val="0"/>
        </w:rPr>
        <w:fldChar w:fldCharType="end"/>
      </w:r>
    </w:p>
    <w:p w:rsidR="008957BB" w:rsidRPr="00813838" w:rsidRDefault="008957BB" w:rsidP="008957BB">
      <w:pPr>
        <w:autoSpaceDE w:val="0"/>
        <w:autoSpaceDN w:val="0"/>
        <w:adjustRightInd w:val="0"/>
        <w:rPr>
          <w:rFonts w:ascii="Times New Roman" w:hAnsi="Times New Roman"/>
          <w:i/>
        </w:rPr>
      </w:pPr>
      <w:r>
        <w:rPr>
          <w:rFonts w:ascii="Times New Roman" w:hAnsi="Times New Roman"/>
          <w:i/>
        </w:rPr>
        <w:t>Identified Themes for Traditional Writing Group</w:t>
      </w:r>
    </w:p>
    <w:tbl>
      <w:tblPr>
        <w:tblStyle w:val="TableGrid"/>
        <w:tblW w:w="0" w:type="auto"/>
        <w:tblInd w:w="-15" w:type="dxa"/>
        <w:tblBorders>
          <w:left w:val="none" w:sz="0" w:space="0" w:color="auto"/>
          <w:right w:val="none" w:sz="0" w:space="0" w:color="auto"/>
        </w:tblBorders>
        <w:tblCellMar>
          <w:left w:w="0" w:type="dxa"/>
          <w:right w:w="0" w:type="dxa"/>
        </w:tblCellMar>
        <w:tblLook w:val="04A0" w:firstRow="1" w:lastRow="0" w:firstColumn="1" w:lastColumn="0" w:noHBand="0" w:noVBand="1"/>
      </w:tblPr>
      <w:tblGrid>
        <w:gridCol w:w="2683"/>
        <w:gridCol w:w="3063"/>
        <w:gridCol w:w="2765"/>
      </w:tblGrid>
      <w:tr w:rsidR="00477CBA" w:rsidTr="00687A45">
        <w:tc>
          <w:tcPr>
            <w:tcW w:w="2683" w:type="dxa"/>
            <w:tcBorders>
              <w:right w:val="nil"/>
            </w:tcBorders>
          </w:tcPr>
          <w:p w:rsidR="00477CBA" w:rsidRDefault="00477CBA" w:rsidP="00477CBA">
            <w:pPr>
              <w:rPr>
                <w:rFonts w:ascii="Times New Roman" w:hAnsi="Times New Roman"/>
              </w:rPr>
            </w:pPr>
            <w:r>
              <w:rPr>
                <w:rFonts w:ascii="Times New Roman" w:hAnsi="Times New Roman"/>
              </w:rPr>
              <w:t>Research Question</w:t>
            </w:r>
          </w:p>
        </w:tc>
        <w:tc>
          <w:tcPr>
            <w:tcW w:w="3063" w:type="dxa"/>
            <w:tcBorders>
              <w:left w:val="nil"/>
              <w:right w:val="nil"/>
            </w:tcBorders>
          </w:tcPr>
          <w:p w:rsidR="00477CBA" w:rsidRDefault="00477CBA" w:rsidP="006B6F74">
            <w:pPr>
              <w:spacing w:line="240" w:lineRule="auto"/>
              <w:rPr>
                <w:rFonts w:ascii="Times New Roman" w:hAnsi="Times New Roman"/>
              </w:rPr>
            </w:pPr>
            <w:r>
              <w:rPr>
                <w:rFonts w:ascii="Times New Roman" w:hAnsi="Times New Roman"/>
              </w:rPr>
              <w:t>Examples of Concepts Identified in Transcripts</w:t>
            </w:r>
          </w:p>
        </w:tc>
        <w:tc>
          <w:tcPr>
            <w:tcW w:w="2765" w:type="dxa"/>
            <w:tcBorders>
              <w:left w:val="nil"/>
              <w:bottom w:val="single" w:sz="4" w:space="0" w:color="auto"/>
            </w:tcBorders>
          </w:tcPr>
          <w:p w:rsidR="00477CBA" w:rsidRDefault="00477CBA" w:rsidP="00477CBA">
            <w:pPr>
              <w:rPr>
                <w:rFonts w:ascii="Times New Roman" w:hAnsi="Times New Roman"/>
              </w:rPr>
            </w:pPr>
            <w:r>
              <w:rPr>
                <w:rFonts w:ascii="Times New Roman" w:hAnsi="Times New Roman"/>
              </w:rPr>
              <w:t>Themes Identified</w:t>
            </w:r>
          </w:p>
        </w:tc>
      </w:tr>
      <w:tr w:rsidR="00477CBA" w:rsidTr="00687A45">
        <w:tblPrEx>
          <w:tblBorders>
            <w:left w:val="single" w:sz="4" w:space="0" w:color="auto"/>
            <w:right w:val="single" w:sz="4" w:space="0" w:color="auto"/>
          </w:tblBorders>
        </w:tblPrEx>
        <w:tc>
          <w:tcPr>
            <w:tcW w:w="2683" w:type="dxa"/>
            <w:tcBorders>
              <w:left w:val="nil"/>
              <w:right w:val="nil"/>
            </w:tcBorders>
          </w:tcPr>
          <w:p w:rsidR="00477CBA" w:rsidRDefault="00477CBA" w:rsidP="006B6F74">
            <w:pPr>
              <w:autoSpaceDE w:val="0"/>
              <w:autoSpaceDN w:val="0"/>
              <w:adjustRightInd w:val="0"/>
              <w:spacing w:line="240" w:lineRule="auto"/>
              <w:rPr>
                <w:rFonts w:ascii="Times New Roman" w:hAnsi="Times New Roman"/>
              </w:rPr>
            </w:pPr>
            <w:r w:rsidRPr="000E1D34">
              <w:rPr>
                <w:rFonts w:ascii="Times New Roman" w:hAnsi="Times New Roman"/>
              </w:rPr>
              <w:t xml:space="preserve">Is there a difference in the quality of persuasive writing between </w:t>
            </w:r>
            <w:r>
              <w:rPr>
                <w:rFonts w:ascii="Times New Roman" w:hAnsi="Times New Roman"/>
              </w:rPr>
              <w:t>fourth</w:t>
            </w:r>
            <w:r w:rsidRPr="000E1D34">
              <w:rPr>
                <w:rFonts w:ascii="Times New Roman" w:hAnsi="Times New Roman"/>
              </w:rPr>
              <w:t xml:space="preserve"> grade students who practice writing through blogs versus students who practice writing through traditional method (paper and pencil)?  Why or why not?</w:t>
            </w:r>
          </w:p>
          <w:p w:rsidR="00477CBA" w:rsidRDefault="00477CBA" w:rsidP="006B6F74">
            <w:pPr>
              <w:autoSpaceDE w:val="0"/>
              <w:autoSpaceDN w:val="0"/>
              <w:adjustRightInd w:val="0"/>
              <w:spacing w:line="240" w:lineRule="auto"/>
              <w:rPr>
                <w:rFonts w:ascii="Times New Roman" w:hAnsi="Times New Roman"/>
                <w:b/>
              </w:rPr>
            </w:pPr>
          </w:p>
        </w:tc>
        <w:tc>
          <w:tcPr>
            <w:tcW w:w="3063" w:type="dxa"/>
            <w:tcBorders>
              <w:left w:val="nil"/>
              <w:right w:val="nil"/>
            </w:tcBorders>
          </w:tcPr>
          <w:p w:rsidR="00477CBA" w:rsidRPr="001968BE" w:rsidRDefault="00477CBA" w:rsidP="006B6F74">
            <w:pPr>
              <w:spacing w:line="240" w:lineRule="auto"/>
              <w:rPr>
                <w:rFonts w:ascii="Times New Roman" w:hAnsi="Times New Roman"/>
                <w:b/>
                <w:u w:val="single"/>
              </w:rPr>
            </w:pPr>
            <w:r w:rsidRPr="00BE7107">
              <w:rPr>
                <w:rFonts w:ascii="Times New Roman" w:hAnsi="Times New Roman"/>
                <w:b/>
                <w:u w:val="single"/>
              </w:rPr>
              <w:t>On Writing Instruction</w:t>
            </w:r>
          </w:p>
          <w:p w:rsidR="00477CBA" w:rsidRPr="00F531EA" w:rsidRDefault="00477CBA" w:rsidP="006B6F74">
            <w:pPr>
              <w:spacing w:line="240" w:lineRule="auto"/>
              <w:rPr>
                <w:rFonts w:ascii="Times New Roman" w:hAnsi="Times New Roman"/>
              </w:rPr>
            </w:pPr>
            <w:r w:rsidRPr="00F531EA">
              <w:rPr>
                <w:rFonts w:ascii="Times New Roman" w:hAnsi="Times New Roman"/>
              </w:rPr>
              <w:t>Added more details</w:t>
            </w:r>
            <w:r>
              <w:rPr>
                <w:rFonts w:ascii="Times New Roman" w:hAnsi="Times New Roman"/>
              </w:rPr>
              <w:t xml:space="preserve"> </w:t>
            </w:r>
          </w:p>
          <w:p w:rsidR="00477CBA" w:rsidRPr="00F531EA" w:rsidRDefault="00477CBA" w:rsidP="006B6F74">
            <w:pPr>
              <w:spacing w:line="240" w:lineRule="auto"/>
              <w:rPr>
                <w:rFonts w:ascii="Times New Roman" w:hAnsi="Times New Roman"/>
              </w:rPr>
            </w:pPr>
            <w:r w:rsidRPr="00F531EA">
              <w:rPr>
                <w:rFonts w:ascii="Times New Roman" w:hAnsi="Times New Roman"/>
              </w:rPr>
              <w:t>Helped with organization</w:t>
            </w:r>
            <w:r>
              <w:rPr>
                <w:rFonts w:ascii="Times New Roman" w:hAnsi="Times New Roman"/>
              </w:rPr>
              <w:t xml:space="preserve">           Helped to </w:t>
            </w:r>
            <w:r w:rsidRPr="00F531EA">
              <w:rPr>
                <w:rFonts w:ascii="Times New Roman" w:hAnsi="Times New Roman"/>
              </w:rPr>
              <w:t>brainstorm</w:t>
            </w:r>
          </w:p>
          <w:p w:rsidR="00477CBA" w:rsidRDefault="00477CBA" w:rsidP="006B6F74">
            <w:pPr>
              <w:spacing w:line="240" w:lineRule="auto"/>
              <w:ind w:left="720" w:hanging="720"/>
              <w:rPr>
                <w:rFonts w:ascii="Times New Roman" w:hAnsi="Times New Roman"/>
              </w:rPr>
            </w:pPr>
            <w:r w:rsidRPr="00F531EA">
              <w:rPr>
                <w:rFonts w:ascii="Times New Roman" w:hAnsi="Times New Roman"/>
              </w:rPr>
              <w:t xml:space="preserve">Learned  to write multiple paragraphs </w:t>
            </w:r>
          </w:p>
          <w:p w:rsidR="00477CBA" w:rsidRPr="00F531EA" w:rsidRDefault="00477CBA" w:rsidP="006B6F74">
            <w:pPr>
              <w:spacing w:line="240" w:lineRule="auto"/>
              <w:rPr>
                <w:rFonts w:ascii="Times New Roman" w:hAnsi="Times New Roman"/>
              </w:rPr>
            </w:pPr>
            <w:r>
              <w:rPr>
                <w:rFonts w:ascii="Times New Roman" w:hAnsi="Times New Roman"/>
              </w:rPr>
              <w:t>M</w:t>
            </w:r>
            <w:r w:rsidRPr="00F531EA">
              <w:rPr>
                <w:rFonts w:ascii="Times New Roman" w:hAnsi="Times New Roman"/>
              </w:rPr>
              <w:t>a</w:t>
            </w:r>
            <w:r>
              <w:rPr>
                <w:rFonts w:ascii="Times New Roman" w:hAnsi="Times New Roman"/>
              </w:rPr>
              <w:t>d</w:t>
            </w:r>
            <w:r w:rsidRPr="00F531EA">
              <w:rPr>
                <w:rFonts w:ascii="Times New Roman" w:hAnsi="Times New Roman"/>
              </w:rPr>
              <w:t xml:space="preserve">e </w:t>
            </w:r>
            <w:r>
              <w:rPr>
                <w:rFonts w:ascii="Times New Roman" w:hAnsi="Times New Roman"/>
              </w:rPr>
              <w:t xml:space="preserve">writing </w:t>
            </w:r>
            <w:r w:rsidRPr="00F531EA">
              <w:rPr>
                <w:rFonts w:ascii="Times New Roman" w:hAnsi="Times New Roman"/>
              </w:rPr>
              <w:t>longer</w:t>
            </w:r>
          </w:p>
          <w:p w:rsidR="00477CBA" w:rsidRDefault="00477CBA" w:rsidP="006B6F74">
            <w:pPr>
              <w:spacing w:line="240" w:lineRule="auto"/>
              <w:rPr>
                <w:rFonts w:ascii="Times New Roman" w:hAnsi="Times New Roman"/>
              </w:rPr>
            </w:pPr>
          </w:p>
          <w:p w:rsidR="00477CBA" w:rsidRDefault="00477CBA" w:rsidP="006B6F74">
            <w:pPr>
              <w:spacing w:line="240" w:lineRule="auto"/>
              <w:rPr>
                <w:rFonts w:ascii="Times New Roman" w:hAnsi="Times New Roman"/>
              </w:rPr>
            </w:pPr>
          </w:p>
          <w:p w:rsidR="00477CBA" w:rsidRPr="001968BE" w:rsidRDefault="00477CBA" w:rsidP="006B6F74">
            <w:pPr>
              <w:spacing w:line="240" w:lineRule="auto"/>
              <w:rPr>
                <w:rFonts w:ascii="Times New Roman" w:hAnsi="Times New Roman"/>
                <w:b/>
                <w:u w:val="single"/>
              </w:rPr>
            </w:pPr>
            <w:r>
              <w:rPr>
                <w:rFonts w:ascii="Times New Roman" w:hAnsi="Times New Roman"/>
                <w:b/>
                <w:u w:val="single"/>
              </w:rPr>
              <w:t>On Blog Writing</w:t>
            </w:r>
          </w:p>
          <w:p w:rsidR="00477CBA" w:rsidRDefault="00477CBA" w:rsidP="006B6F74">
            <w:pPr>
              <w:spacing w:line="240" w:lineRule="auto"/>
              <w:ind w:left="720" w:hanging="720"/>
              <w:rPr>
                <w:rFonts w:ascii="Times New Roman" w:hAnsi="Times New Roman"/>
              </w:rPr>
            </w:pPr>
            <w:r>
              <w:rPr>
                <w:rFonts w:ascii="Times New Roman" w:hAnsi="Times New Roman"/>
              </w:rPr>
              <w:t xml:space="preserve">Help with </w:t>
            </w:r>
            <w:r w:rsidRPr="00F531EA">
              <w:rPr>
                <w:rFonts w:ascii="Times New Roman" w:hAnsi="Times New Roman"/>
              </w:rPr>
              <w:t>spelling</w:t>
            </w:r>
            <w:r>
              <w:rPr>
                <w:rFonts w:ascii="Times New Roman" w:hAnsi="Times New Roman"/>
              </w:rPr>
              <w:t xml:space="preserve"> </w:t>
            </w:r>
          </w:p>
          <w:p w:rsidR="00477CBA" w:rsidRPr="00F531EA" w:rsidRDefault="00477CBA" w:rsidP="006B6F74">
            <w:pPr>
              <w:spacing w:line="240" w:lineRule="auto"/>
              <w:ind w:left="720" w:hanging="720"/>
              <w:rPr>
                <w:rFonts w:ascii="Times New Roman" w:hAnsi="Times New Roman"/>
              </w:rPr>
            </w:pPr>
            <w:r>
              <w:rPr>
                <w:rFonts w:ascii="Times New Roman" w:hAnsi="Times New Roman"/>
              </w:rPr>
              <w:t xml:space="preserve">Eliminate concerns about </w:t>
            </w:r>
            <w:r w:rsidRPr="00F531EA">
              <w:rPr>
                <w:rFonts w:ascii="Times New Roman" w:hAnsi="Times New Roman"/>
              </w:rPr>
              <w:t>handwriting</w:t>
            </w:r>
          </w:p>
          <w:p w:rsidR="00477CBA" w:rsidRDefault="00477CBA" w:rsidP="006B6F74">
            <w:pPr>
              <w:spacing w:line="240" w:lineRule="auto"/>
              <w:rPr>
                <w:rFonts w:ascii="Times New Roman" w:hAnsi="Times New Roman"/>
              </w:rPr>
            </w:pPr>
            <w:r>
              <w:rPr>
                <w:rFonts w:ascii="Times New Roman" w:hAnsi="Times New Roman"/>
              </w:rPr>
              <w:t>Offer the a</w:t>
            </w:r>
            <w:r w:rsidRPr="00F531EA">
              <w:rPr>
                <w:rFonts w:ascii="Times New Roman" w:hAnsi="Times New Roman"/>
              </w:rPr>
              <w:t>dvantage</w:t>
            </w:r>
            <w:r>
              <w:rPr>
                <w:rFonts w:ascii="Times New Roman" w:hAnsi="Times New Roman"/>
              </w:rPr>
              <w:t xml:space="preserve"> of typing </w:t>
            </w:r>
          </w:p>
          <w:p w:rsidR="00477CBA" w:rsidRPr="00F531EA" w:rsidRDefault="00477CBA" w:rsidP="006B6F74">
            <w:pPr>
              <w:spacing w:line="240" w:lineRule="auto"/>
              <w:rPr>
                <w:rFonts w:ascii="Times New Roman" w:hAnsi="Times New Roman"/>
              </w:rPr>
            </w:pPr>
            <w:r>
              <w:rPr>
                <w:rFonts w:ascii="Times New Roman" w:hAnsi="Times New Roman"/>
              </w:rPr>
              <w:t>Increase audience awareness</w:t>
            </w:r>
          </w:p>
        </w:tc>
        <w:tc>
          <w:tcPr>
            <w:tcW w:w="2765" w:type="dxa"/>
            <w:tcBorders>
              <w:left w:val="nil"/>
              <w:right w:val="nil"/>
            </w:tcBorders>
          </w:tcPr>
          <w:p w:rsidR="00477CBA" w:rsidRPr="00F531EA" w:rsidRDefault="001C1D60" w:rsidP="006B6F74">
            <w:pPr>
              <w:autoSpaceDE w:val="0"/>
              <w:autoSpaceDN w:val="0"/>
              <w:adjustRightInd w:val="0"/>
              <w:spacing w:line="240" w:lineRule="auto"/>
              <w:ind w:left="720" w:hanging="720"/>
              <w:rPr>
                <w:rFonts w:ascii="Times New Roman" w:hAnsi="Times New Roman"/>
              </w:rPr>
            </w:pPr>
            <w:r>
              <w:rPr>
                <w:rFonts w:ascii="Times New Roman" w:hAnsi="Times New Roman"/>
              </w:rPr>
              <w:t>Students perceived t</w:t>
            </w:r>
            <w:r w:rsidR="00477CBA" w:rsidRPr="00F531EA">
              <w:rPr>
                <w:rFonts w:ascii="Times New Roman" w:hAnsi="Times New Roman"/>
              </w:rPr>
              <w:t xml:space="preserve">he </w:t>
            </w:r>
            <w:r w:rsidR="00477CBA">
              <w:rPr>
                <w:rFonts w:ascii="Times New Roman" w:hAnsi="Times New Roman"/>
              </w:rPr>
              <w:t>w</w:t>
            </w:r>
            <w:r w:rsidR="00477CBA" w:rsidRPr="00F531EA">
              <w:rPr>
                <w:rFonts w:ascii="Times New Roman" w:hAnsi="Times New Roman"/>
              </w:rPr>
              <w:t xml:space="preserve">riting unit </w:t>
            </w:r>
            <w:r w:rsidR="00477CBA">
              <w:rPr>
                <w:rFonts w:ascii="Times New Roman" w:hAnsi="Times New Roman"/>
              </w:rPr>
              <w:t>improved</w:t>
            </w:r>
            <w:r w:rsidR="00477CBA" w:rsidRPr="00F531EA">
              <w:rPr>
                <w:rFonts w:ascii="Times New Roman" w:hAnsi="Times New Roman"/>
              </w:rPr>
              <w:t xml:space="preserve"> the quality of </w:t>
            </w:r>
            <w:r>
              <w:rPr>
                <w:rFonts w:ascii="Times New Roman" w:hAnsi="Times New Roman"/>
              </w:rPr>
              <w:t>their</w:t>
            </w:r>
            <w:r w:rsidR="00477CBA" w:rsidRPr="00F531EA">
              <w:rPr>
                <w:rFonts w:ascii="Times New Roman" w:hAnsi="Times New Roman"/>
              </w:rPr>
              <w:t xml:space="preserve"> writing.</w:t>
            </w:r>
          </w:p>
          <w:p w:rsidR="00477CBA" w:rsidRDefault="00477CBA" w:rsidP="006B6F74">
            <w:pPr>
              <w:autoSpaceDE w:val="0"/>
              <w:autoSpaceDN w:val="0"/>
              <w:adjustRightInd w:val="0"/>
              <w:spacing w:line="240" w:lineRule="auto"/>
              <w:rPr>
                <w:rFonts w:ascii="Times New Roman" w:hAnsi="Times New Roman"/>
              </w:rPr>
            </w:pPr>
          </w:p>
          <w:p w:rsidR="00477CBA" w:rsidRPr="00F531EA" w:rsidRDefault="00477CBA" w:rsidP="006B6F74">
            <w:pPr>
              <w:autoSpaceDE w:val="0"/>
              <w:autoSpaceDN w:val="0"/>
              <w:adjustRightInd w:val="0"/>
              <w:spacing w:line="240" w:lineRule="auto"/>
              <w:rPr>
                <w:rFonts w:ascii="Times New Roman" w:hAnsi="Times New Roman"/>
              </w:rPr>
            </w:pPr>
          </w:p>
          <w:p w:rsidR="00477CBA" w:rsidRDefault="00477CBA" w:rsidP="006B6F74">
            <w:pPr>
              <w:pStyle w:val="ListParagraph"/>
              <w:autoSpaceDE w:val="0"/>
              <w:autoSpaceDN w:val="0"/>
              <w:adjustRightInd w:val="0"/>
              <w:spacing w:line="240" w:lineRule="auto"/>
              <w:rPr>
                <w:rFonts w:ascii="Times New Roman" w:hAnsi="Times New Roman"/>
              </w:rPr>
            </w:pPr>
          </w:p>
          <w:p w:rsidR="00477CBA" w:rsidRDefault="00477CBA" w:rsidP="006B6F74">
            <w:pPr>
              <w:autoSpaceDE w:val="0"/>
              <w:autoSpaceDN w:val="0"/>
              <w:adjustRightInd w:val="0"/>
              <w:spacing w:line="240" w:lineRule="auto"/>
              <w:rPr>
                <w:rFonts w:ascii="Times New Roman" w:hAnsi="Times New Roman"/>
              </w:rPr>
            </w:pPr>
            <w:r>
              <w:rPr>
                <w:rFonts w:ascii="Times New Roman" w:hAnsi="Times New Roman"/>
              </w:rPr>
              <w:t xml:space="preserve"> </w:t>
            </w:r>
          </w:p>
          <w:p w:rsidR="00477CBA" w:rsidRDefault="00477CBA" w:rsidP="006B6F74">
            <w:pPr>
              <w:autoSpaceDE w:val="0"/>
              <w:autoSpaceDN w:val="0"/>
              <w:adjustRightInd w:val="0"/>
              <w:spacing w:line="240" w:lineRule="auto"/>
              <w:rPr>
                <w:rFonts w:ascii="Times New Roman" w:hAnsi="Times New Roman"/>
              </w:rPr>
            </w:pPr>
          </w:p>
          <w:p w:rsidR="00477CBA" w:rsidRPr="00F531EA" w:rsidRDefault="001C1D60" w:rsidP="001C1D60">
            <w:pPr>
              <w:autoSpaceDE w:val="0"/>
              <w:autoSpaceDN w:val="0"/>
              <w:adjustRightInd w:val="0"/>
              <w:spacing w:line="240" w:lineRule="auto"/>
              <w:ind w:left="720" w:hanging="720"/>
              <w:rPr>
                <w:rFonts w:ascii="Times New Roman" w:hAnsi="Times New Roman"/>
              </w:rPr>
            </w:pPr>
            <w:r>
              <w:rPr>
                <w:rFonts w:ascii="Times New Roman" w:hAnsi="Times New Roman"/>
              </w:rPr>
              <w:t>Students’ perceived that b</w:t>
            </w:r>
            <w:r w:rsidR="00477CBA">
              <w:rPr>
                <w:rFonts w:ascii="Times New Roman" w:hAnsi="Times New Roman"/>
              </w:rPr>
              <w:t xml:space="preserve">logging could have had </w:t>
            </w:r>
            <w:r w:rsidR="00477CBA" w:rsidRPr="00F531EA">
              <w:rPr>
                <w:rFonts w:ascii="Times New Roman" w:hAnsi="Times New Roman"/>
              </w:rPr>
              <w:t>advantage</w:t>
            </w:r>
            <w:r>
              <w:rPr>
                <w:rFonts w:ascii="Times New Roman" w:hAnsi="Times New Roman"/>
              </w:rPr>
              <w:t>s</w:t>
            </w:r>
            <w:r w:rsidR="00477CBA" w:rsidRPr="00F531EA">
              <w:rPr>
                <w:rFonts w:ascii="Times New Roman" w:hAnsi="Times New Roman"/>
              </w:rPr>
              <w:t xml:space="preserve"> over writing </w:t>
            </w:r>
            <w:r w:rsidR="00477CBA">
              <w:rPr>
                <w:rFonts w:ascii="Times New Roman" w:hAnsi="Times New Roman"/>
              </w:rPr>
              <w:t xml:space="preserve">with </w:t>
            </w:r>
            <w:r w:rsidR="00477CBA" w:rsidRPr="00F531EA">
              <w:rPr>
                <w:rFonts w:ascii="Times New Roman" w:hAnsi="Times New Roman"/>
              </w:rPr>
              <w:t xml:space="preserve">paper and pencil. </w:t>
            </w:r>
          </w:p>
        </w:tc>
      </w:tr>
    </w:tbl>
    <w:p w:rsidR="00477CBA" w:rsidRDefault="00477CBA" w:rsidP="00477CBA">
      <w:pPr>
        <w:autoSpaceDE w:val="0"/>
        <w:autoSpaceDN w:val="0"/>
        <w:adjustRightInd w:val="0"/>
        <w:ind w:firstLine="720"/>
        <w:rPr>
          <w:rFonts w:ascii="Times New Roman" w:hAnsi="Times New Roman"/>
        </w:rPr>
      </w:pPr>
    </w:p>
    <w:p w:rsidR="00477CBA" w:rsidRDefault="00477CBA" w:rsidP="00477CBA">
      <w:pPr>
        <w:autoSpaceDE w:val="0"/>
        <w:autoSpaceDN w:val="0"/>
        <w:adjustRightInd w:val="0"/>
        <w:ind w:firstLine="720"/>
        <w:rPr>
          <w:rFonts w:ascii="Times New Roman" w:hAnsi="Times New Roman"/>
          <w:b/>
        </w:rPr>
      </w:pPr>
      <w:r>
        <w:rPr>
          <w:rFonts w:ascii="Times New Roman" w:hAnsi="Times New Roman"/>
        </w:rPr>
        <w:t xml:space="preserve">Participants chosen for the interviews were selected based on the level of growth they made over the course of the project.  Participants were selected based on their quartile score and labeled as High Gain (75%), Medium Gain (50%), and Low Gain </w:t>
      </w:r>
      <w:r>
        <w:rPr>
          <w:rFonts w:ascii="Times New Roman" w:hAnsi="Times New Roman"/>
        </w:rPr>
        <w:lastRenderedPageBreak/>
        <w:t>(25%).  In the blog writing group, Donnie (High Gain), Patricia (Medium Gain), and Dan (Low Gain) were chosen.  In the traditional group, Nancy (High Gain), Jade (Medium Gain), and Betty (Low Gain) were chosen.</w:t>
      </w:r>
    </w:p>
    <w:p w:rsidR="00477CBA" w:rsidRDefault="00477CBA" w:rsidP="00591D3C">
      <w:pPr>
        <w:pStyle w:val="Heading3"/>
        <w:jc w:val="left"/>
        <w:rPr>
          <w:i/>
        </w:rPr>
      </w:pPr>
      <w:bookmarkStart w:id="106" w:name="_Toc426645296"/>
      <w:bookmarkStart w:id="107" w:name="_Toc428099620"/>
      <w:r>
        <w:t>Themes Related to Blog Writing Group</w:t>
      </w:r>
      <w:bookmarkEnd w:id="106"/>
      <w:bookmarkEnd w:id="107"/>
    </w:p>
    <w:p w:rsidR="00477CBA" w:rsidRDefault="001C1D60" w:rsidP="00477CBA">
      <w:pPr>
        <w:autoSpaceDE w:val="0"/>
        <w:autoSpaceDN w:val="0"/>
        <w:adjustRightInd w:val="0"/>
        <w:ind w:firstLine="720"/>
        <w:rPr>
          <w:rFonts w:ascii="Times New Roman" w:hAnsi="Times New Roman"/>
        </w:rPr>
      </w:pPr>
      <w:r>
        <w:rPr>
          <w:rFonts w:ascii="Times New Roman" w:hAnsi="Times New Roman"/>
          <w:b/>
        </w:rPr>
        <w:t>Students perceived that b</w:t>
      </w:r>
      <w:r w:rsidR="00477CBA" w:rsidRPr="00402B19">
        <w:rPr>
          <w:rFonts w:ascii="Times New Roman" w:hAnsi="Times New Roman"/>
          <w:b/>
        </w:rPr>
        <w:t xml:space="preserve">logging enhanced the quality of </w:t>
      </w:r>
      <w:r>
        <w:rPr>
          <w:rFonts w:ascii="Times New Roman" w:hAnsi="Times New Roman"/>
          <w:b/>
        </w:rPr>
        <w:t>their</w:t>
      </w:r>
      <w:r w:rsidR="00477CBA" w:rsidRPr="00402B19">
        <w:rPr>
          <w:rFonts w:ascii="Times New Roman" w:hAnsi="Times New Roman"/>
          <w:b/>
        </w:rPr>
        <w:t xml:space="preserve"> writing</w:t>
      </w:r>
      <w:r w:rsidR="00477CBA">
        <w:rPr>
          <w:rFonts w:ascii="Times New Roman" w:hAnsi="Times New Roman"/>
          <w:b/>
          <w:i/>
        </w:rPr>
        <w:t xml:space="preserve">.  </w:t>
      </w:r>
      <w:r w:rsidR="00477CBA">
        <w:rPr>
          <w:rFonts w:ascii="Times New Roman" w:hAnsi="Times New Roman"/>
        </w:rPr>
        <w:t>Analysis of the interviews with the blog writing group suggested blogging affect</w:t>
      </w:r>
      <w:r w:rsidR="00BE7107">
        <w:rPr>
          <w:rFonts w:ascii="Times New Roman" w:hAnsi="Times New Roman"/>
        </w:rPr>
        <w:t>ed</w:t>
      </w:r>
      <w:r w:rsidR="00477CBA">
        <w:rPr>
          <w:rFonts w:ascii="Times New Roman" w:hAnsi="Times New Roman"/>
        </w:rPr>
        <w:t xml:space="preserve"> the quality of students’ writing.  For example, Dan said, “It made it better, and it helped me stay organized.”  Patricia replied, “I wrote more details so that when people read my writing they will like it more and it made it more interesting.”  Patricia realized that making a paper more interesting is what makes others want to read it and blogging helped her add more details to her writing and, as a result, made her writing more interesting.  Donnie responded, “The blog made me write better.”  When probed, he said, “It made it (writing) more interesting.” Participants’ interview comments all suggest that blog writing has enhanced the quality of their writing.              </w:t>
      </w:r>
    </w:p>
    <w:p w:rsidR="00477CBA" w:rsidRDefault="00477CBA" w:rsidP="00477CBA">
      <w:pPr>
        <w:autoSpaceDE w:val="0"/>
        <w:autoSpaceDN w:val="0"/>
        <w:adjustRightInd w:val="0"/>
        <w:ind w:firstLine="720"/>
        <w:rPr>
          <w:rFonts w:ascii="Times New Roman" w:hAnsi="Times New Roman"/>
        </w:rPr>
      </w:pPr>
      <w:r>
        <w:rPr>
          <w:rFonts w:ascii="Times New Roman" w:hAnsi="Times New Roman"/>
        </w:rPr>
        <w:t xml:space="preserve">The researcher noted, during an observation of the blogging group, for fidelity purposes, she heard a conversation where one participant said to another, “no one has provided me feedback.” This would </w:t>
      </w:r>
      <w:r w:rsidR="00C94967">
        <w:rPr>
          <w:rFonts w:ascii="Times New Roman" w:hAnsi="Times New Roman"/>
        </w:rPr>
        <w:t>simply</w:t>
      </w:r>
      <w:r>
        <w:rPr>
          <w:rFonts w:ascii="Times New Roman" w:hAnsi="Times New Roman"/>
        </w:rPr>
        <w:t xml:space="preserve"> suggest the participant was looking for feedback from peers to see ways he could improve his writing.           </w:t>
      </w:r>
      <w:r>
        <w:rPr>
          <w:rFonts w:ascii="Times New Roman" w:hAnsi="Times New Roman"/>
        </w:rPr>
        <w:tab/>
      </w:r>
    </w:p>
    <w:p w:rsidR="00477CBA" w:rsidRPr="00783071" w:rsidRDefault="001C1D60" w:rsidP="00477CBA">
      <w:pPr>
        <w:autoSpaceDE w:val="0"/>
        <w:autoSpaceDN w:val="0"/>
        <w:adjustRightInd w:val="0"/>
        <w:ind w:firstLine="720"/>
        <w:rPr>
          <w:rFonts w:ascii="Times New Roman" w:hAnsi="Times New Roman"/>
        </w:rPr>
      </w:pPr>
      <w:r>
        <w:rPr>
          <w:rFonts w:ascii="Times New Roman" w:hAnsi="Times New Roman"/>
          <w:b/>
        </w:rPr>
        <w:t>Students perceived that b</w:t>
      </w:r>
      <w:r w:rsidR="00477CBA" w:rsidRPr="00402B19">
        <w:rPr>
          <w:rFonts w:ascii="Times New Roman" w:hAnsi="Times New Roman"/>
          <w:b/>
        </w:rPr>
        <w:t xml:space="preserve">logging increased the quantity of </w:t>
      </w:r>
      <w:r>
        <w:rPr>
          <w:rFonts w:ascii="Times New Roman" w:hAnsi="Times New Roman"/>
          <w:b/>
        </w:rPr>
        <w:t>their</w:t>
      </w:r>
      <w:r w:rsidR="00477CBA" w:rsidRPr="00402B19">
        <w:rPr>
          <w:rFonts w:ascii="Times New Roman" w:hAnsi="Times New Roman"/>
          <w:b/>
        </w:rPr>
        <w:t xml:space="preserve"> writing</w:t>
      </w:r>
      <w:r w:rsidR="00477CBA" w:rsidRPr="005936C1">
        <w:rPr>
          <w:rFonts w:ascii="Times New Roman" w:hAnsi="Times New Roman"/>
          <w:i/>
        </w:rPr>
        <w:t>.</w:t>
      </w:r>
      <w:r w:rsidR="00477CBA">
        <w:rPr>
          <w:rFonts w:ascii="Times New Roman" w:hAnsi="Times New Roman"/>
          <w:b/>
        </w:rPr>
        <w:t xml:space="preserve">  </w:t>
      </w:r>
      <w:r w:rsidR="00477CBA">
        <w:rPr>
          <w:rFonts w:ascii="Times New Roman" w:hAnsi="Times New Roman"/>
        </w:rPr>
        <w:t xml:space="preserve">Analysis of the interviews with the blog writing group suggested blogging affected the quantity of students’ writing.  Although there was no question asked about the quantity of writing, there was a question that asked if the blog affected their writing.  Participants interviewed said on several occasions that the blog made them write more.  </w:t>
      </w:r>
      <w:r w:rsidR="00477CBA">
        <w:rPr>
          <w:rFonts w:ascii="Times New Roman" w:hAnsi="Times New Roman"/>
        </w:rPr>
        <w:lastRenderedPageBreak/>
        <w:t xml:space="preserve">For example, Dan said, “The blog helped me write more because I could type faster.”  Patricia replied, “I put more details to it to tell what I’m writing about so that there is more description to it.”  She also said, the blog helped her “make paragraphs and write more.”  Donnie also responded, “It made me write more.”  While it is important to note that quantity is not as important as quality in writing, the researcher felt it was important to the participants since they all mentioned it in the interviews.  </w:t>
      </w:r>
    </w:p>
    <w:p w:rsidR="00477CBA" w:rsidRDefault="001C1D60" w:rsidP="00477CBA">
      <w:pPr>
        <w:pStyle w:val="ListParagraph"/>
        <w:ind w:left="0" w:firstLine="720"/>
        <w:rPr>
          <w:rFonts w:ascii="Times New Roman" w:hAnsi="Times New Roman"/>
          <w:b/>
        </w:rPr>
      </w:pPr>
      <w:r>
        <w:rPr>
          <w:rFonts w:ascii="Times New Roman" w:hAnsi="Times New Roman"/>
          <w:b/>
        </w:rPr>
        <w:t>Students perceived that b</w:t>
      </w:r>
      <w:r w:rsidR="00477CBA" w:rsidRPr="00402B19">
        <w:rPr>
          <w:rFonts w:ascii="Times New Roman" w:hAnsi="Times New Roman"/>
          <w:b/>
        </w:rPr>
        <w:t xml:space="preserve">logging </w:t>
      </w:r>
      <w:r w:rsidR="00477CBA">
        <w:rPr>
          <w:rFonts w:ascii="Times New Roman" w:hAnsi="Times New Roman"/>
          <w:b/>
        </w:rPr>
        <w:t>im</w:t>
      </w:r>
      <w:r w:rsidR="00477CBA" w:rsidRPr="00402B19">
        <w:rPr>
          <w:rFonts w:ascii="Times New Roman" w:hAnsi="Times New Roman"/>
          <w:b/>
        </w:rPr>
        <w:t xml:space="preserve">proved </w:t>
      </w:r>
      <w:r>
        <w:rPr>
          <w:rFonts w:ascii="Times New Roman" w:hAnsi="Times New Roman"/>
          <w:b/>
        </w:rPr>
        <w:t>their</w:t>
      </w:r>
      <w:r w:rsidR="00477CBA" w:rsidRPr="00402B19">
        <w:rPr>
          <w:rFonts w:ascii="Times New Roman" w:hAnsi="Times New Roman"/>
          <w:b/>
        </w:rPr>
        <w:t xml:space="preserve"> </w:t>
      </w:r>
      <w:r w:rsidR="00477CBA">
        <w:rPr>
          <w:rFonts w:ascii="Times New Roman" w:hAnsi="Times New Roman"/>
          <w:b/>
        </w:rPr>
        <w:t>w</w:t>
      </w:r>
      <w:r w:rsidR="00477CBA" w:rsidRPr="00402B19">
        <w:rPr>
          <w:rFonts w:ascii="Times New Roman" w:hAnsi="Times New Roman"/>
          <w:b/>
        </w:rPr>
        <w:t xml:space="preserve">riting </w:t>
      </w:r>
      <w:r w:rsidR="00477CBA">
        <w:rPr>
          <w:rFonts w:ascii="Times New Roman" w:hAnsi="Times New Roman"/>
          <w:b/>
        </w:rPr>
        <w:t>m</w:t>
      </w:r>
      <w:r w:rsidR="00477CBA" w:rsidRPr="00402B19">
        <w:rPr>
          <w:rFonts w:ascii="Times New Roman" w:hAnsi="Times New Roman"/>
          <w:b/>
        </w:rPr>
        <w:t xml:space="preserve">echanical </w:t>
      </w:r>
      <w:r w:rsidR="00477CBA">
        <w:rPr>
          <w:rFonts w:ascii="Times New Roman" w:hAnsi="Times New Roman"/>
          <w:b/>
        </w:rPr>
        <w:t>s</w:t>
      </w:r>
      <w:r w:rsidR="00477CBA" w:rsidRPr="00402B19">
        <w:rPr>
          <w:rFonts w:ascii="Times New Roman" w:hAnsi="Times New Roman"/>
          <w:b/>
        </w:rPr>
        <w:t>kills</w:t>
      </w:r>
      <w:r w:rsidR="00477CBA">
        <w:rPr>
          <w:rFonts w:ascii="Times New Roman" w:hAnsi="Times New Roman"/>
          <w:b/>
          <w:i/>
        </w:rPr>
        <w:t xml:space="preserve">.  </w:t>
      </w:r>
      <w:r w:rsidR="00477CBA">
        <w:rPr>
          <w:rFonts w:ascii="Times New Roman" w:hAnsi="Times New Roman"/>
        </w:rPr>
        <w:t xml:space="preserve">Analysis of </w:t>
      </w:r>
      <w:r w:rsidR="00477CBA" w:rsidRPr="00D26825">
        <w:rPr>
          <w:rFonts w:ascii="Times New Roman" w:hAnsi="Times New Roman"/>
        </w:rPr>
        <w:t>the interviews with the blog writing group suggest</w:t>
      </w:r>
      <w:r w:rsidR="00477CBA">
        <w:rPr>
          <w:rFonts w:ascii="Times New Roman" w:hAnsi="Times New Roman"/>
        </w:rPr>
        <w:t>ed</w:t>
      </w:r>
      <w:r w:rsidR="00477CBA" w:rsidRPr="00D26825">
        <w:rPr>
          <w:rFonts w:ascii="Times New Roman" w:hAnsi="Times New Roman"/>
        </w:rPr>
        <w:t xml:space="preserve"> blogging </w:t>
      </w:r>
      <w:r w:rsidR="00477CBA">
        <w:rPr>
          <w:rFonts w:ascii="Times New Roman" w:hAnsi="Times New Roman"/>
        </w:rPr>
        <w:t>helped improve</w:t>
      </w:r>
      <w:r w:rsidR="00477CBA" w:rsidRPr="00D26825">
        <w:rPr>
          <w:rFonts w:ascii="Times New Roman" w:hAnsi="Times New Roman"/>
        </w:rPr>
        <w:t xml:space="preserve"> participants</w:t>
      </w:r>
      <w:r w:rsidR="00477CBA">
        <w:rPr>
          <w:rFonts w:ascii="Times New Roman" w:hAnsi="Times New Roman"/>
        </w:rPr>
        <w:t>’</w:t>
      </w:r>
      <w:r w:rsidR="00477CBA" w:rsidRPr="00D26825">
        <w:rPr>
          <w:rFonts w:ascii="Times New Roman" w:hAnsi="Times New Roman"/>
        </w:rPr>
        <w:t xml:space="preserve"> </w:t>
      </w:r>
      <w:r w:rsidR="00477CBA">
        <w:rPr>
          <w:rFonts w:ascii="Times New Roman" w:hAnsi="Times New Roman"/>
        </w:rPr>
        <w:t>mechanics in writing.  During the interviews, they all mentioned how blog writing helped with their writing, particularly in the areas of typing and also spelling.  For example, Dan said, “Typing made my writing look neater.  I like keyboarding and more practice makes it better.”  Patricia replied, “Blogging fixed my mistakes.”  When the researcher asked, “How?”  She answered, “Well, I read what people said and noticed what they were talking about and fixed what they said to fix, like misspelled words.”</w:t>
      </w:r>
      <w:r w:rsidR="00477CBA" w:rsidRPr="00D26825">
        <w:rPr>
          <w:rFonts w:ascii="Times New Roman" w:hAnsi="Times New Roman"/>
        </w:rPr>
        <w:t xml:space="preserve">  </w:t>
      </w:r>
      <w:r w:rsidR="00477CBA">
        <w:rPr>
          <w:rFonts w:ascii="Times New Roman" w:hAnsi="Times New Roman"/>
        </w:rPr>
        <w:t xml:space="preserve">Donnie responded, “I learned how to spell better.”  Their responses also suggested that due to a wider audience, they were more aware of their spelling errors as well as how the print made their writing look neater than their handwritten work.    </w:t>
      </w:r>
      <w:r w:rsidR="00477CBA" w:rsidRPr="00D26825">
        <w:rPr>
          <w:rFonts w:ascii="Times New Roman" w:hAnsi="Times New Roman"/>
        </w:rPr>
        <w:t xml:space="preserve"> </w:t>
      </w:r>
      <w:r w:rsidR="00477CBA" w:rsidRPr="00D26825">
        <w:rPr>
          <w:rFonts w:ascii="Times New Roman" w:hAnsi="Times New Roman"/>
          <w:b/>
          <w:i/>
        </w:rPr>
        <w:t xml:space="preserve">  </w:t>
      </w:r>
      <w:r w:rsidR="00477CBA" w:rsidRPr="00D26825">
        <w:rPr>
          <w:rFonts w:ascii="Times New Roman" w:hAnsi="Times New Roman"/>
        </w:rPr>
        <w:t xml:space="preserve">  </w:t>
      </w:r>
    </w:p>
    <w:p w:rsidR="00477CBA" w:rsidRDefault="00477CBA" w:rsidP="00591D3C">
      <w:pPr>
        <w:pStyle w:val="Heading3"/>
        <w:jc w:val="left"/>
      </w:pPr>
      <w:bookmarkStart w:id="108" w:name="_Toc426645297"/>
      <w:bookmarkStart w:id="109" w:name="_Toc428099621"/>
      <w:r>
        <w:t>Themes Related to Traditional Writing Group</w:t>
      </w:r>
      <w:bookmarkEnd w:id="108"/>
      <w:bookmarkEnd w:id="109"/>
    </w:p>
    <w:p w:rsidR="00477CBA" w:rsidRPr="009259CB" w:rsidRDefault="00477CBA" w:rsidP="00477CBA">
      <w:pPr>
        <w:autoSpaceDE w:val="0"/>
        <w:autoSpaceDN w:val="0"/>
        <w:adjustRightInd w:val="0"/>
        <w:rPr>
          <w:rFonts w:ascii="Times New Roman" w:hAnsi="Times New Roman"/>
        </w:rPr>
      </w:pPr>
      <w:r>
        <w:rPr>
          <w:rFonts w:ascii="Times New Roman" w:hAnsi="Times New Roman"/>
          <w:b/>
        </w:rPr>
        <w:tab/>
      </w:r>
      <w:r w:rsidR="001C1D60">
        <w:rPr>
          <w:rFonts w:ascii="Times New Roman" w:hAnsi="Times New Roman"/>
          <w:b/>
        </w:rPr>
        <w:t>Students perceived t</w:t>
      </w:r>
      <w:r w:rsidRPr="00BE7107">
        <w:rPr>
          <w:rFonts w:ascii="Times New Roman" w:hAnsi="Times New Roman"/>
          <w:b/>
        </w:rPr>
        <w:t xml:space="preserve">he writing unit improved the quality of </w:t>
      </w:r>
      <w:r w:rsidR="001C1D60">
        <w:rPr>
          <w:rFonts w:ascii="Times New Roman" w:hAnsi="Times New Roman"/>
          <w:b/>
        </w:rPr>
        <w:t>their</w:t>
      </w:r>
      <w:r w:rsidRPr="00BE7107">
        <w:rPr>
          <w:rFonts w:ascii="Times New Roman" w:hAnsi="Times New Roman"/>
          <w:b/>
        </w:rPr>
        <w:t xml:space="preserve"> writing</w:t>
      </w:r>
      <w:r>
        <w:rPr>
          <w:rFonts w:ascii="Times New Roman" w:hAnsi="Times New Roman"/>
          <w:b/>
          <w:i/>
        </w:rPr>
        <w:t xml:space="preserve">.  </w:t>
      </w:r>
      <w:r>
        <w:rPr>
          <w:rFonts w:ascii="Times New Roman" w:hAnsi="Times New Roman"/>
        </w:rPr>
        <w:t xml:space="preserve">Analysis of the interviews with the traditional writing group suggested the writing unit affected the quality of students’ writing.  For example, Betty said, “I learned how to make multiple paragraphs like we do for reports by learning how to organize my </w:t>
      </w:r>
      <w:r>
        <w:rPr>
          <w:rFonts w:ascii="Times New Roman" w:hAnsi="Times New Roman"/>
        </w:rPr>
        <w:lastRenderedPageBreak/>
        <w:t xml:space="preserve">writing.”  She also said, “I added more detail, like taking it one paragraph at a time and adding on each time.”  Here Betty was making a comparison of opinion writing to that of writing reports.  Jade replied, “It helped me make it better, because I had more opinion in it.” She also added, “Brainstorming helped me organize my writing and helped me know what I was going to write about.”  It appeared Jade realized that persuasive writing allows her to present her own opinion on the topic.  Nancy responded, “Had we not gotten instruction on how to write it, I would have had a completely different story.”   Nancy’s responses suggested she also realized the writing instruction on opinion writing benefited her understanding of the task at hand.  Otherwise, she would have written something completely different than what was expected.  The interview data indicated the opinion writing instruction contributed to their knowledge and skills of opinion writing.      </w:t>
      </w:r>
    </w:p>
    <w:p w:rsidR="00477CBA" w:rsidRDefault="00477CBA" w:rsidP="00477CBA">
      <w:pPr>
        <w:autoSpaceDE w:val="0"/>
        <w:autoSpaceDN w:val="0"/>
        <w:adjustRightInd w:val="0"/>
        <w:rPr>
          <w:rFonts w:ascii="Times New Roman" w:hAnsi="Times New Roman"/>
        </w:rPr>
      </w:pPr>
      <w:r>
        <w:rPr>
          <w:rFonts w:ascii="Times New Roman" w:hAnsi="Times New Roman"/>
          <w:b/>
          <w:i/>
        </w:rPr>
        <w:tab/>
      </w:r>
      <w:r w:rsidR="001C1D60">
        <w:rPr>
          <w:rFonts w:ascii="Times New Roman" w:hAnsi="Times New Roman"/>
          <w:b/>
        </w:rPr>
        <w:t>Students perceived that b</w:t>
      </w:r>
      <w:r w:rsidRPr="00BC3585">
        <w:rPr>
          <w:rFonts w:ascii="Times New Roman" w:hAnsi="Times New Roman"/>
          <w:b/>
        </w:rPr>
        <w:t xml:space="preserve">logging could have had </w:t>
      </w:r>
      <w:r>
        <w:rPr>
          <w:rFonts w:ascii="Times New Roman" w:hAnsi="Times New Roman"/>
          <w:b/>
        </w:rPr>
        <w:t>a</w:t>
      </w:r>
      <w:r w:rsidRPr="00BC3585">
        <w:rPr>
          <w:rFonts w:ascii="Times New Roman" w:hAnsi="Times New Roman"/>
          <w:b/>
        </w:rPr>
        <w:t xml:space="preserve">dvantages over </w:t>
      </w:r>
      <w:r>
        <w:rPr>
          <w:rFonts w:ascii="Times New Roman" w:hAnsi="Times New Roman"/>
          <w:b/>
        </w:rPr>
        <w:t>w</w:t>
      </w:r>
      <w:r w:rsidRPr="00BC3585">
        <w:rPr>
          <w:rFonts w:ascii="Times New Roman" w:hAnsi="Times New Roman"/>
          <w:b/>
        </w:rPr>
        <w:t xml:space="preserve">riting with </w:t>
      </w:r>
      <w:r>
        <w:rPr>
          <w:rFonts w:ascii="Times New Roman" w:hAnsi="Times New Roman"/>
          <w:b/>
        </w:rPr>
        <w:t>p</w:t>
      </w:r>
      <w:r w:rsidRPr="00BC3585">
        <w:rPr>
          <w:rFonts w:ascii="Times New Roman" w:hAnsi="Times New Roman"/>
          <w:b/>
        </w:rPr>
        <w:t xml:space="preserve">aper and </w:t>
      </w:r>
      <w:r>
        <w:rPr>
          <w:rFonts w:ascii="Times New Roman" w:hAnsi="Times New Roman"/>
          <w:b/>
        </w:rPr>
        <w:t>p</w:t>
      </w:r>
      <w:r w:rsidRPr="00BC3585">
        <w:rPr>
          <w:rFonts w:ascii="Times New Roman" w:hAnsi="Times New Roman"/>
          <w:b/>
        </w:rPr>
        <w:t>encil</w:t>
      </w:r>
      <w:r>
        <w:rPr>
          <w:rFonts w:ascii="Times New Roman" w:hAnsi="Times New Roman"/>
          <w:b/>
          <w:i/>
        </w:rPr>
        <w:t xml:space="preserve">.  </w:t>
      </w:r>
      <w:r>
        <w:rPr>
          <w:rFonts w:ascii="Times New Roman" w:hAnsi="Times New Roman"/>
        </w:rPr>
        <w:t xml:space="preserve">According to analysis of the interviews with the traditional writing group, responses suggested that students perceived that given the opportunity to be in the blogging group, blogging could have had advantages over paper and pencil.  For example, Betty said, “Being able to correct your spelling errors faster.”  Betty was referring to the advantage that typing on a computer could have provided help in correcting her spelling errors faster and easier by using spell check rather than erasing and looking up how to spell words from a dictionary.  Jade replied, “Memorizing the keyboard.”  Jade meant by memorizing the keyboard, she could type faster than she could write.  Nancy responded, “Typing!”  Nancy felt the only advantage to blogging was typing and nothing else.  These comments suggested the participants would rather </w:t>
      </w:r>
      <w:r>
        <w:rPr>
          <w:rFonts w:ascii="Times New Roman" w:hAnsi="Times New Roman"/>
        </w:rPr>
        <w:lastRenderedPageBreak/>
        <w:t>use a computer to conduct their writing whether it be a blog or not</w:t>
      </w:r>
      <w:r w:rsidR="00C94967">
        <w:rPr>
          <w:rFonts w:ascii="Times New Roman" w:hAnsi="Times New Roman"/>
        </w:rPr>
        <w:t>,</w:t>
      </w:r>
      <w:r>
        <w:rPr>
          <w:rFonts w:ascii="Times New Roman" w:hAnsi="Times New Roman"/>
        </w:rPr>
        <w:t xml:space="preserve"> and that typing and mechanical issues are a central concern for them in regards to writing.  </w:t>
      </w:r>
    </w:p>
    <w:p w:rsidR="00477CBA" w:rsidRDefault="00477CBA" w:rsidP="00477CBA">
      <w:pPr>
        <w:autoSpaceDE w:val="0"/>
        <w:autoSpaceDN w:val="0"/>
        <w:adjustRightInd w:val="0"/>
        <w:rPr>
          <w:rFonts w:ascii="Times New Roman" w:hAnsi="Times New Roman"/>
          <w:b/>
        </w:rPr>
      </w:pPr>
      <w:r>
        <w:rPr>
          <w:rFonts w:ascii="Times New Roman" w:hAnsi="Times New Roman"/>
        </w:rPr>
        <w:tab/>
        <w:t>Analysis of the interviews also suggested audience awareness w</w:t>
      </w:r>
      <w:r w:rsidR="00C94967">
        <w:rPr>
          <w:rFonts w:ascii="Times New Roman" w:hAnsi="Times New Roman"/>
        </w:rPr>
        <w:t>ould have had an impact on the</w:t>
      </w:r>
      <w:r>
        <w:rPr>
          <w:rFonts w:ascii="Times New Roman" w:hAnsi="Times New Roman"/>
        </w:rPr>
        <w:t xml:space="preserve"> quality of writing had they been in the blogging group.  One of the interview questions asked had they been in the blogging group, how would they feel about having a larger audience on a blog.  Betty said, “It would make me very nervous and I probably would have written more to make it look better.”  Nancy said, “Kinda nervous because I would not want to mess up.”  This implies that Nancy and Betty felt the peer pressure </w:t>
      </w:r>
      <w:r w:rsidR="00C94967">
        <w:rPr>
          <w:rFonts w:ascii="Times New Roman" w:hAnsi="Times New Roman"/>
        </w:rPr>
        <w:t xml:space="preserve">would encourage them </w:t>
      </w:r>
      <w:r>
        <w:rPr>
          <w:rFonts w:ascii="Times New Roman" w:hAnsi="Times New Roman"/>
        </w:rPr>
        <w:t xml:space="preserve">to produce good writing in front of their peers. </w:t>
      </w:r>
    </w:p>
    <w:p w:rsidR="00477CBA" w:rsidRPr="004277F5" w:rsidRDefault="00477CBA" w:rsidP="00591D3C">
      <w:pPr>
        <w:pStyle w:val="Heading3"/>
        <w:jc w:val="left"/>
      </w:pPr>
      <w:bookmarkStart w:id="110" w:name="_Toc426645298"/>
      <w:bookmarkStart w:id="111" w:name="_Toc428099622"/>
      <w:r w:rsidRPr="004277F5">
        <w:t>Summary of Results for Question One</w:t>
      </w:r>
      <w:bookmarkEnd w:id="110"/>
      <w:bookmarkEnd w:id="111"/>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ab/>
        <w:t>For question one, analysis of quantitative data did not reveal statistically significant differences in the growth in the quality of persuasive writing between the two groups.  This may indicate that conducting writing in a blog or using paper and pencil are both viable methods of allowing students to improve their persuasive writing skills, however, neither condition produced better results than the other.</w:t>
      </w:r>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ab/>
        <w:t>Yet, analysis of interview data revealed participants in the blog writing group felt that blogging produced positive outcomes.  It enhanced the quality of writing (i.e. wrote better, added more details, helped writing stay organized</w:t>
      </w:r>
      <w:r w:rsidR="00C94967">
        <w:rPr>
          <w:rFonts w:ascii="Times New Roman" w:hAnsi="Times New Roman"/>
          <w:color w:val="231F20"/>
        </w:rPr>
        <w:t>,</w:t>
      </w:r>
      <w:r>
        <w:rPr>
          <w:rFonts w:ascii="Times New Roman" w:hAnsi="Times New Roman"/>
          <w:color w:val="231F20"/>
        </w:rPr>
        <w:t xml:space="preserve"> and made writing more interesting), increased the quantity (i.e. spent more time on writing, wrote more, and typed faster), and improved writing mechanical skills (i.e. improved typing skills, and improved spelling).  </w:t>
      </w:r>
    </w:p>
    <w:p w:rsidR="00477CBA" w:rsidRDefault="00477CBA" w:rsidP="00477CBA">
      <w:pPr>
        <w:autoSpaceDE w:val="0"/>
        <w:autoSpaceDN w:val="0"/>
        <w:adjustRightInd w:val="0"/>
        <w:ind w:firstLine="720"/>
        <w:rPr>
          <w:rFonts w:ascii="Times New Roman" w:hAnsi="Times New Roman"/>
          <w:b/>
          <w:color w:val="231F20"/>
        </w:rPr>
      </w:pPr>
      <w:r>
        <w:rPr>
          <w:rFonts w:ascii="Times New Roman" w:hAnsi="Times New Roman"/>
          <w:color w:val="231F20"/>
        </w:rPr>
        <w:t xml:space="preserve">The interview data also suggested participants in the traditional writing group felt the instruction they received on persuasive writing helped improve the quality of </w:t>
      </w:r>
      <w:r>
        <w:rPr>
          <w:rFonts w:ascii="Times New Roman" w:hAnsi="Times New Roman"/>
          <w:color w:val="231F20"/>
        </w:rPr>
        <w:lastRenderedPageBreak/>
        <w:t xml:space="preserve">their writing (i.e. added more details, helped with organization, helped to brainstorm, learned to write multiple paragraphs, and made writing longer).  They also thought blogging could have had certain advantages over traditional paper and pencil writing.  More specifically, </w:t>
      </w:r>
      <w:r w:rsidR="007B0D44">
        <w:rPr>
          <w:rFonts w:ascii="Times New Roman" w:hAnsi="Times New Roman"/>
          <w:color w:val="231F20"/>
        </w:rPr>
        <w:t xml:space="preserve">audience awareness could have been a major advantage because participants acknowledged that </w:t>
      </w:r>
      <w:r>
        <w:rPr>
          <w:rFonts w:ascii="Times New Roman" w:hAnsi="Times New Roman"/>
          <w:color w:val="231F20"/>
        </w:rPr>
        <w:t>blogging helped with spelling</w:t>
      </w:r>
      <w:r w:rsidR="007B0D44">
        <w:rPr>
          <w:rFonts w:ascii="Times New Roman" w:hAnsi="Times New Roman"/>
          <w:color w:val="231F20"/>
        </w:rPr>
        <w:t xml:space="preserve"> as they did not want to make mistakes when other people were reading their writing.  Blogging </w:t>
      </w:r>
      <w:r w:rsidR="00BF74E5">
        <w:rPr>
          <w:rFonts w:ascii="Times New Roman" w:hAnsi="Times New Roman"/>
          <w:color w:val="231F20"/>
        </w:rPr>
        <w:t xml:space="preserve">also </w:t>
      </w:r>
      <w:r>
        <w:rPr>
          <w:rFonts w:ascii="Times New Roman" w:hAnsi="Times New Roman"/>
          <w:color w:val="231F20"/>
        </w:rPr>
        <w:t>elimin</w:t>
      </w:r>
      <w:r w:rsidR="00BF74E5">
        <w:rPr>
          <w:rFonts w:ascii="Times New Roman" w:hAnsi="Times New Roman"/>
          <w:color w:val="231F20"/>
        </w:rPr>
        <w:t>ated concerns about handwriting</w:t>
      </w:r>
      <w:r>
        <w:rPr>
          <w:rFonts w:ascii="Times New Roman" w:hAnsi="Times New Roman"/>
          <w:color w:val="231F20"/>
        </w:rPr>
        <w:t xml:space="preserve"> </w:t>
      </w:r>
      <w:r w:rsidR="007B0D44">
        <w:rPr>
          <w:rFonts w:ascii="Times New Roman" w:hAnsi="Times New Roman"/>
          <w:color w:val="231F20"/>
        </w:rPr>
        <w:t xml:space="preserve">and </w:t>
      </w:r>
      <w:r>
        <w:rPr>
          <w:rFonts w:ascii="Times New Roman" w:hAnsi="Times New Roman"/>
          <w:color w:val="231F20"/>
        </w:rPr>
        <w:t>offered typing as an advantage</w:t>
      </w:r>
      <w:r w:rsidR="007B0D44">
        <w:rPr>
          <w:rFonts w:ascii="Times New Roman" w:hAnsi="Times New Roman"/>
          <w:color w:val="231F20"/>
        </w:rPr>
        <w:t xml:space="preserve">.  </w:t>
      </w:r>
      <w:r>
        <w:rPr>
          <w:rFonts w:ascii="Times New Roman" w:hAnsi="Times New Roman"/>
          <w:color w:val="231F20"/>
        </w:rPr>
        <w:t xml:space="preserve">However, these advantages are mostly related to writing mechanics.     </w:t>
      </w:r>
    </w:p>
    <w:p w:rsidR="00477CBA" w:rsidRPr="004277F5" w:rsidRDefault="00C94967" w:rsidP="00596F58">
      <w:pPr>
        <w:pStyle w:val="Heading3"/>
      </w:pPr>
      <w:bookmarkStart w:id="112" w:name="_Toc428099623"/>
      <w:r>
        <w:t>Findings for Research Question</w:t>
      </w:r>
      <w:r w:rsidR="00477CBA" w:rsidRPr="004277F5">
        <w:t xml:space="preserve"> Two</w:t>
      </w:r>
      <w:bookmarkEnd w:id="112"/>
    </w:p>
    <w:p w:rsidR="00477CBA" w:rsidRDefault="00477CBA" w:rsidP="00477CBA">
      <w:pPr>
        <w:autoSpaceDE w:val="0"/>
        <w:autoSpaceDN w:val="0"/>
        <w:adjustRightInd w:val="0"/>
        <w:ind w:firstLine="720"/>
        <w:rPr>
          <w:rFonts w:ascii="Times New Roman" w:hAnsi="Times New Roman"/>
        </w:rPr>
      </w:pPr>
      <w:r w:rsidRPr="004277F5">
        <w:rPr>
          <w:rFonts w:ascii="Times New Roman" w:hAnsi="Times New Roman"/>
          <w:color w:val="231F20"/>
        </w:rPr>
        <w:t xml:space="preserve">The second research question </w:t>
      </w:r>
      <w:r>
        <w:rPr>
          <w:rFonts w:ascii="Times New Roman" w:hAnsi="Times New Roman"/>
          <w:color w:val="231F20"/>
        </w:rPr>
        <w:t>asks</w:t>
      </w:r>
      <w:r w:rsidRPr="004277F5">
        <w:rPr>
          <w:rFonts w:ascii="Times New Roman" w:hAnsi="Times New Roman"/>
          <w:color w:val="231F20"/>
        </w:rPr>
        <w:t xml:space="preserve">, “Is there </w:t>
      </w:r>
      <w:r w:rsidRPr="004277F5">
        <w:rPr>
          <w:rFonts w:ascii="Times New Roman" w:hAnsi="Times New Roman"/>
        </w:rPr>
        <w:t xml:space="preserve">a difference in </w:t>
      </w:r>
      <w:r>
        <w:rPr>
          <w:rFonts w:ascii="Times New Roman" w:hAnsi="Times New Roman"/>
        </w:rPr>
        <w:t xml:space="preserve">growth in </w:t>
      </w:r>
      <w:r w:rsidRPr="004277F5">
        <w:rPr>
          <w:rFonts w:ascii="Times New Roman" w:hAnsi="Times New Roman"/>
        </w:rPr>
        <w:t xml:space="preserve">attitude toward writing between </w:t>
      </w:r>
      <w:r>
        <w:rPr>
          <w:rFonts w:ascii="Times New Roman" w:hAnsi="Times New Roman"/>
        </w:rPr>
        <w:t>fourth</w:t>
      </w:r>
      <w:r w:rsidRPr="004277F5">
        <w:rPr>
          <w:rFonts w:ascii="Times New Roman" w:hAnsi="Times New Roman"/>
        </w:rPr>
        <w:t xml:space="preserve"> grade students who practice writing through blogs versus students who practice writing through traditional method (paper and pencil)?  Why or why not?” </w:t>
      </w:r>
    </w:p>
    <w:p w:rsidR="0087068A" w:rsidRDefault="00477CBA" w:rsidP="002A1215">
      <w:pPr>
        <w:pStyle w:val="Heading3"/>
        <w:jc w:val="left"/>
      </w:pPr>
      <w:bookmarkStart w:id="113" w:name="_Toc426645300"/>
      <w:bookmarkStart w:id="114" w:name="_Toc428099624"/>
      <w:r w:rsidRPr="0017647D">
        <w:t xml:space="preserve">Results from the </w:t>
      </w:r>
      <w:r w:rsidR="00C94967" w:rsidRPr="0017647D">
        <w:t>t</w:t>
      </w:r>
      <w:r w:rsidRPr="0017647D">
        <w:t xml:space="preserve">est for </w:t>
      </w:r>
      <w:r w:rsidR="00C94967" w:rsidRPr="0017647D">
        <w:t>e</w:t>
      </w:r>
      <w:r w:rsidRPr="0017647D">
        <w:t xml:space="preserve">quality on </w:t>
      </w:r>
      <w:r w:rsidR="00C94967" w:rsidRPr="0017647D">
        <w:t>p</w:t>
      </w:r>
      <w:r w:rsidRPr="0017647D">
        <w:t xml:space="preserve">re-test </w:t>
      </w:r>
      <w:r w:rsidR="00C94967" w:rsidRPr="0017647D">
        <w:t>a</w:t>
      </w:r>
      <w:r w:rsidRPr="0017647D">
        <w:t xml:space="preserve">ttitude </w:t>
      </w:r>
      <w:r w:rsidR="00C94967" w:rsidRPr="0017647D">
        <w:t>s</w:t>
      </w:r>
      <w:r w:rsidRPr="0017647D">
        <w:t xml:space="preserve">cores </w:t>
      </w:r>
      <w:r w:rsidR="00735580" w:rsidRPr="0017647D">
        <w:t>between</w:t>
      </w:r>
      <w:r w:rsidRPr="0017647D">
        <w:t xml:space="preserve"> the </w:t>
      </w:r>
      <w:r w:rsidR="00C94967" w:rsidRPr="0017647D">
        <w:t>t</w:t>
      </w:r>
      <w:r w:rsidRPr="0017647D">
        <w:t xml:space="preserve">wo </w:t>
      </w:r>
      <w:r w:rsidR="00C94967" w:rsidRPr="0017647D">
        <w:t>g</w:t>
      </w:r>
      <w:r w:rsidRPr="0017647D">
        <w:t>roups</w:t>
      </w:r>
      <w:r w:rsidR="00971527" w:rsidRPr="0017647D">
        <w:t>.</w:t>
      </w:r>
      <w:bookmarkEnd w:id="113"/>
      <w:bookmarkEnd w:id="114"/>
    </w:p>
    <w:p w:rsidR="00477CBA" w:rsidRPr="0017647D" w:rsidRDefault="00C37765" w:rsidP="00C37765">
      <w:pPr>
        <w:rPr>
          <w:b/>
        </w:rPr>
      </w:pPr>
      <w:r>
        <w:tab/>
      </w:r>
      <w:bookmarkStart w:id="115" w:name="_Toc426645301"/>
      <w:r>
        <w:t>P</w:t>
      </w:r>
      <w:r w:rsidR="00477CBA" w:rsidRPr="00C37765">
        <w:t xml:space="preserve">rior to comparing the attitude toward persuasive writing between the traditional writing group and blog writing group, it is necessary to test the equality between the two groups on the attitude toward writing.  In order to test the assumption, an independent-samples </w:t>
      </w:r>
      <w:r w:rsidR="00477CBA" w:rsidRPr="00C37765">
        <w:rPr>
          <w:i/>
        </w:rPr>
        <w:t>t</w:t>
      </w:r>
      <w:r w:rsidR="00477CBA" w:rsidRPr="00C37765">
        <w:t xml:space="preserve">-test was conducted to investigate if the two groups’ attitudes were statistically similar prior to writing instruction.  </w:t>
      </w:r>
      <w:r w:rsidR="007B0D44">
        <w:t xml:space="preserve">This was done using the Writing Attitude Survey.  It consisted of 28-likert style </w:t>
      </w:r>
      <w:r w:rsidR="0026307E">
        <w:t xml:space="preserve">questions.  The researcher then followed the scoring directions and scored the surveys.  </w:t>
      </w:r>
      <w:r w:rsidR="00BF74E5">
        <w:t xml:space="preserve">Scaled scores were used.  </w:t>
      </w:r>
      <w:r w:rsidR="00477CBA" w:rsidRPr="00C37765">
        <w:t xml:space="preserve">Table </w:t>
      </w:r>
      <w:r w:rsidR="007B171F" w:rsidRPr="00C37765">
        <w:t>13</w:t>
      </w:r>
      <w:r w:rsidR="00477CBA" w:rsidRPr="00C37765">
        <w:t xml:space="preserve"> presents the means and standard deviations of the two groups.</w:t>
      </w:r>
      <w:bookmarkEnd w:id="115"/>
      <w:r w:rsidR="00477CBA" w:rsidRPr="00C37765">
        <w:t xml:space="preserve">  </w:t>
      </w:r>
    </w:p>
    <w:p w:rsidR="008957BB" w:rsidRPr="00971527" w:rsidRDefault="008957BB" w:rsidP="008957BB">
      <w:pPr>
        <w:pStyle w:val="Caption"/>
        <w:keepNext/>
        <w:spacing w:line="480" w:lineRule="auto"/>
        <w:rPr>
          <w:b w:val="0"/>
        </w:rPr>
      </w:pPr>
      <w:bookmarkStart w:id="116" w:name="_Toc422161661"/>
      <w:r w:rsidRPr="00971527">
        <w:rPr>
          <w:b w:val="0"/>
        </w:rPr>
        <w:lastRenderedPageBreak/>
        <w:t xml:space="preserve">Table </w:t>
      </w:r>
      <w:r w:rsidR="00C93984" w:rsidRPr="00971527">
        <w:rPr>
          <w:b w:val="0"/>
        </w:rPr>
        <w:fldChar w:fldCharType="begin"/>
      </w:r>
      <w:r w:rsidR="0095050C" w:rsidRPr="00971527">
        <w:rPr>
          <w:b w:val="0"/>
        </w:rPr>
        <w:instrText xml:space="preserve"> SEQ Table \* ARABIC </w:instrText>
      </w:r>
      <w:r w:rsidR="00C93984" w:rsidRPr="00971527">
        <w:rPr>
          <w:b w:val="0"/>
        </w:rPr>
        <w:fldChar w:fldCharType="separate"/>
      </w:r>
      <w:r w:rsidR="00126CFD">
        <w:rPr>
          <w:b w:val="0"/>
          <w:noProof/>
        </w:rPr>
        <w:t>13</w:t>
      </w:r>
      <w:bookmarkEnd w:id="116"/>
      <w:r w:rsidR="00C93984" w:rsidRPr="00971527">
        <w:rPr>
          <w:b w:val="0"/>
          <w:noProof/>
        </w:rPr>
        <w:fldChar w:fldCharType="end"/>
      </w:r>
    </w:p>
    <w:p w:rsidR="008957BB" w:rsidRDefault="008957BB" w:rsidP="008957BB">
      <w:pPr>
        <w:rPr>
          <w:rFonts w:ascii="Times New Roman" w:hAnsi="Times New Roman"/>
          <w:i/>
        </w:rPr>
      </w:pPr>
      <w:r w:rsidRPr="00F22730">
        <w:rPr>
          <w:rFonts w:ascii="Times New Roman" w:hAnsi="Times New Roman"/>
          <w:i/>
        </w:rPr>
        <w:t xml:space="preserve">Means and Standard </w:t>
      </w:r>
      <w:r>
        <w:rPr>
          <w:rFonts w:ascii="Times New Roman" w:hAnsi="Times New Roman"/>
          <w:i/>
        </w:rPr>
        <w:t>Deviations of Writing Attitude Scores</w:t>
      </w:r>
    </w:p>
    <w:tbl>
      <w:tblPr>
        <w:tblStyle w:val="TableGrid"/>
        <w:tblW w:w="0" w:type="auto"/>
        <w:tblInd w:w="5" w:type="dxa"/>
        <w:tblBorders>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1207"/>
        <w:gridCol w:w="858"/>
        <w:gridCol w:w="1170"/>
        <w:gridCol w:w="1613"/>
        <w:gridCol w:w="1212"/>
        <w:gridCol w:w="1215"/>
        <w:gridCol w:w="1216"/>
      </w:tblGrid>
      <w:tr w:rsidR="00B15D6F" w:rsidTr="003B2EA4">
        <w:trPr>
          <w:trHeight w:val="552"/>
        </w:trPr>
        <w:tc>
          <w:tcPr>
            <w:tcW w:w="1207" w:type="dxa"/>
          </w:tcPr>
          <w:p w:rsidR="00B15D6F" w:rsidRDefault="00B15D6F" w:rsidP="008957BB">
            <w:pPr>
              <w:rPr>
                <w:rFonts w:ascii="Times New Roman" w:hAnsi="Times New Roman"/>
              </w:rPr>
            </w:pPr>
            <w:r>
              <w:rPr>
                <w:rFonts w:ascii="Times New Roman" w:hAnsi="Times New Roman"/>
              </w:rPr>
              <w:t>Group</w:t>
            </w:r>
            <w:r w:rsidR="000B135A">
              <w:rPr>
                <w:rFonts w:ascii="Times New Roman" w:hAnsi="Times New Roman"/>
              </w:rPr>
              <w:t xml:space="preserve">           </w:t>
            </w:r>
          </w:p>
        </w:tc>
        <w:tc>
          <w:tcPr>
            <w:tcW w:w="3641" w:type="dxa"/>
            <w:gridSpan w:val="3"/>
          </w:tcPr>
          <w:p w:rsidR="00B15D6F" w:rsidRDefault="000B135A" w:rsidP="008957BB">
            <w:pPr>
              <w:rPr>
                <w:rFonts w:ascii="Times New Roman" w:hAnsi="Times New Roman"/>
              </w:rPr>
            </w:pPr>
            <w:r>
              <w:rPr>
                <w:rFonts w:ascii="Times New Roman" w:hAnsi="Times New Roman"/>
              </w:rPr>
              <w:t xml:space="preserve">                   </w:t>
            </w:r>
            <w:r w:rsidR="00B15D6F">
              <w:rPr>
                <w:rFonts w:ascii="Times New Roman" w:hAnsi="Times New Roman"/>
              </w:rPr>
              <w:t>Blog Writing Group</w:t>
            </w:r>
          </w:p>
        </w:tc>
        <w:tc>
          <w:tcPr>
            <w:tcW w:w="3643" w:type="dxa"/>
            <w:gridSpan w:val="3"/>
          </w:tcPr>
          <w:p w:rsidR="00B15D6F" w:rsidRDefault="000B135A" w:rsidP="008957BB">
            <w:pPr>
              <w:rPr>
                <w:rFonts w:ascii="Times New Roman" w:hAnsi="Times New Roman"/>
              </w:rPr>
            </w:pPr>
            <w:r>
              <w:rPr>
                <w:rFonts w:ascii="Times New Roman" w:hAnsi="Times New Roman"/>
              </w:rPr>
              <w:t xml:space="preserve">            </w:t>
            </w:r>
            <w:r w:rsidR="00B15D6F">
              <w:rPr>
                <w:rFonts w:ascii="Times New Roman" w:hAnsi="Times New Roman"/>
              </w:rPr>
              <w:t>Traditional Writing Group</w:t>
            </w:r>
          </w:p>
        </w:tc>
      </w:tr>
      <w:tr w:rsidR="00B15D6F" w:rsidTr="00283728">
        <w:trPr>
          <w:trHeight w:val="552"/>
        </w:trPr>
        <w:tc>
          <w:tcPr>
            <w:tcW w:w="1207" w:type="dxa"/>
            <w:tcBorders>
              <w:top w:val="nil"/>
              <w:bottom w:val="nil"/>
            </w:tcBorders>
          </w:tcPr>
          <w:p w:rsidR="00B15D6F" w:rsidRDefault="00B15D6F" w:rsidP="008957BB">
            <w:pPr>
              <w:rPr>
                <w:rFonts w:ascii="Times New Roman" w:hAnsi="Times New Roman"/>
              </w:rPr>
            </w:pPr>
          </w:p>
        </w:tc>
        <w:tc>
          <w:tcPr>
            <w:tcW w:w="858" w:type="dxa"/>
            <w:tcBorders>
              <w:top w:val="nil"/>
              <w:bottom w:val="nil"/>
            </w:tcBorders>
          </w:tcPr>
          <w:p w:rsidR="00B15D6F" w:rsidRDefault="00B15D6F" w:rsidP="008957BB">
            <w:pPr>
              <w:rPr>
                <w:rFonts w:ascii="Times New Roman" w:hAnsi="Times New Roman"/>
              </w:rPr>
            </w:pPr>
          </w:p>
        </w:tc>
        <w:tc>
          <w:tcPr>
            <w:tcW w:w="1170" w:type="dxa"/>
            <w:tcBorders>
              <w:bottom w:val="nil"/>
            </w:tcBorders>
          </w:tcPr>
          <w:p w:rsidR="00B15D6F" w:rsidRDefault="00B15D6F" w:rsidP="008957BB">
            <w:pPr>
              <w:rPr>
                <w:rFonts w:ascii="Times New Roman" w:hAnsi="Times New Roman"/>
              </w:rPr>
            </w:pPr>
            <w:r>
              <w:rPr>
                <w:rFonts w:ascii="Times New Roman" w:hAnsi="Times New Roman"/>
              </w:rPr>
              <w:t>Pre-test</w:t>
            </w:r>
          </w:p>
        </w:tc>
        <w:tc>
          <w:tcPr>
            <w:tcW w:w="1613" w:type="dxa"/>
            <w:tcBorders>
              <w:bottom w:val="nil"/>
            </w:tcBorders>
          </w:tcPr>
          <w:p w:rsidR="00B15D6F" w:rsidRDefault="00B15D6F" w:rsidP="008957BB">
            <w:pPr>
              <w:rPr>
                <w:rFonts w:ascii="Times New Roman" w:hAnsi="Times New Roman"/>
              </w:rPr>
            </w:pPr>
            <w:r>
              <w:rPr>
                <w:rFonts w:ascii="Times New Roman" w:hAnsi="Times New Roman"/>
              </w:rPr>
              <w:t>Post-test</w:t>
            </w:r>
          </w:p>
        </w:tc>
        <w:tc>
          <w:tcPr>
            <w:tcW w:w="1212" w:type="dxa"/>
            <w:tcBorders>
              <w:bottom w:val="nil"/>
            </w:tcBorders>
          </w:tcPr>
          <w:p w:rsidR="00B15D6F" w:rsidRDefault="00B15D6F" w:rsidP="008957BB">
            <w:pPr>
              <w:rPr>
                <w:rFonts w:ascii="Times New Roman" w:hAnsi="Times New Roman"/>
              </w:rPr>
            </w:pPr>
          </w:p>
        </w:tc>
        <w:tc>
          <w:tcPr>
            <w:tcW w:w="1215" w:type="dxa"/>
            <w:tcBorders>
              <w:bottom w:val="nil"/>
            </w:tcBorders>
          </w:tcPr>
          <w:p w:rsidR="00B15D6F" w:rsidRDefault="00B15D6F" w:rsidP="008957BB">
            <w:pPr>
              <w:rPr>
                <w:rFonts w:ascii="Times New Roman" w:hAnsi="Times New Roman"/>
              </w:rPr>
            </w:pPr>
            <w:r>
              <w:rPr>
                <w:rFonts w:ascii="Times New Roman" w:hAnsi="Times New Roman"/>
              </w:rPr>
              <w:t>Pre-test</w:t>
            </w:r>
          </w:p>
        </w:tc>
        <w:tc>
          <w:tcPr>
            <w:tcW w:w="1216" w:type="dxa"/>
            <w:tcBorders>
              <w:bottom w:val="nil"/>
            </w:tcBorders>
          </w:tcPr>
          <w:p w:rsidR="00B15D6F" w:rsidRDefault="00B15D6F" w:rsidP="008957BB">
            <w:pPr>
              <w:rPr>
                <w:rFonts w:ascii="Times New Roman" w:hAnsi="Times New Roman"/>
              </w:rPr>
            </w:pPr>
            <w:r>
              <w:rPr>
                <w:rFonts w:ascii="Times New Roman" w:hAnsi="Times New Roman"/>
              </w:rPr>
              <w:t>Post-test</w:t>
            </w:r>
          </w:p>
        </w:tc>
      </w:tr>
      <w:tr w:rsidR="00B15D6F" w:rsidTr="00283728">
        <w:trPr>
          <w:trHeight w:val="540"/>
        </w:trPr>
        <w:tc>
          <w:tcPr>
            <w:tcW w:w="1207" w:type="dxa"/>
            <w:tcBorders>
              <w:top w:val="nil"/>
            </w:tcBorders>
          </w:tcPr>
          <w:p w:rsidR="00B15D6F" w:rsidRDefault="00B15D6F" w:rsidP="008957BB">
            <w:pPr>
              <w:rPr>
                <w:rFonts w:ascii="Times New Roman" w:hAnsi="Times New Roman"/>
              </w:rPr>
            </w:pPr>
          </w:p>
        </w:tc>
        <w:tc>
          <w:tcPr>
            <w:tcW w:w="858" w:type="dxa"/>
            <w:tcBorders>
              <w:top w:val="nil"/>
            </w:tcBorders>
          </w:tcPr>
          <w:p w:rsidR="00B15D6F" w:rsidRDefault="00841A07" w:rsidP="008957BB">
            <w:pPr>
              <w:rPr>
                <w:rFonts w:ascii="Times New Roman" w:hAnsi="Times New Roman"/>
              </w:rPr>
            </w:pPr>
            <w:r>
              <w:rPr>
                <w:rFonts w:ascii="Times New Roman" w:hAnsi="Times New Roman"/>
              </w:rPr>
              <w:t xml:space="preserve">        </w:t>
            </w:r>
            <w:r w:rsidR="00B15D6F">
              <w:rPr>
                <w:rFonts w:ascii="Times New Roman" w:hAnsi="Times New Roman"/>
              </w:rPr>
              <w:t>N</w:t>
            </w:r>
          </w:p>
        </w:tc>
        <w:tc>
          <w:tcPr>
            <w:tcW w:w="1170" w:type="dxa"/>
            <w:tcBorders>
              <w:top w:val="nil"/>
            </w:tcBorders>
          </w:tcPr>
          <w:p w:rsidR="00B15D6F" w:rsidRDefault="00B15D6F" w:rsidP="008957BB">
            <w:pPr>
              <w:rPr>
                <w:rFonts w:ascii="Times New Roman" w:hAnsi="Times New Roman"/>
              </w:rPr>
            </w:pPr>
            <w:r>
              <w:rPr>
                <w:rFonts w:ascii="Times New Roman" w:hAnsi="Times New Roman"/>
              </w:rPr>
              <w:t>M(</w:t>
            </w:r>
            <w:r w:rsidRPr="00B75962">
              <w:rPr>
                <w:rFonts w:ascii="Times New Roman" w:hAnsi="Times New Roman"/>
                <w:i/>
              </w:rPr>
              <w:t>SD</w:t>
            </w:r>
            <w:r>
              <w:rPr>
                <w:rFonts w:ascii="Times New Roman" w:hAnsi="Times New Roman"/>
              </w:rPr>
              <w:t xml:space="preserve">)             </w:t>
            </w:r>
          </w:p>
        </w:tc>
        <w:tc>
          <w:tcPr>
            <w:tcW w:w="1613" w:type="dxa"/>
            <w:tcBorders>
              <w:top w:val="nil"/>
            </w:tcBorders>
          </w:tcPr>
          <w:p w:rsidR="00B15D6F" w:rsidRDefault="00B15D6F" w:rsidP="008957BB">
            <w:pPr>
              <w:rPr>
                <w:rFonts w:ascii="Times New Roman" w:hAnsi="Times New Roman"/>
              </w:rPr>
            </w:pPr>
            <w:r>
              <w:rPr>
                <w:rFonts w:ascii="Times New Roman" w:hAnsi="Times New Roman"/>
              </w:rPr>
              <w:t>M(</w:t>
            </w:r>
            <w:r w:rsidRPr="00B75962">
              <w:rPr>
                <w:rFonts w:ascii="Times New Roman" w:hAnsi="Times New Roman"/>
                <w:i/>
              </w:rPr>
              <w:t>SD</w:t>
            </w:r>
            <w:r>
              <w:rPr>
                <w:rFonts w:ascii="Times New Roman" w:hAnsi="Times New Roman"/>
              </w:rPr>
              <w:t xml:space="preserve">)             </w:t>
            </w:r>
          </w:p>
        </w:tc>
        <w:tc>
          <w:tcPr>
            <w:tcW w:w="1212" w:type="dxa"/>
            <w:tcBorders>
              <w:top w:val="nil"/>
            </w:tcBorders>
          </w:tcPr>
          <w:p w:rsidR="00B15D6F" w:rsidRDefault="00841A07" w:rsidP="008957BB">
            <w:pPr>
              <w:rPr>
                <w:rFonts w:ascii="Times New Roman" w:hAnsi="Times New Roman"/>
              </w:rPr>
            </w:pPr>
            <w:r>
              <w:rPr>
                <w:rFonts w:ascii="Times New Roman" w:hAnsi="Times New Roman"/>
              </w:rPr>
              <w:t xml:space="preserve">          </w:t>
            </w:r>
            <w:r w:rsidR="00B15D6F">
              <w:rPr>
                <w:rFonts w:ascii="Times New Roman" w:hAnsi="Times New Roman"/>
              </w:rPr>
              <w:t>N</w:t>
            </w:r>
          </w:p>
        </w:tc>
        <w:tc>
          <w:tcPr>
            <w:tcW w:w="1215" w:type="dxa"/>
            <w:tcBorders>
              <w:top w:val="nil"/>
            </w:tcBorders>
          </w:tcPr>
          <w:p w:rsidR="00B15D6F" w:rsidRDefault="00B15D6F" w:rsidP="008957BB">
            <w:pPr>
              <w:rPr>
                <w:rFonts w:ascii="Times New Roman" w:hAnsi="Times New Roman"/>
              </w:rPr>
            </w:pPr>
            <w:r>
              <w:rPr>
                <w:rFonts w:ascii="Times New Roman" w:hAnsi="Times New Roman"/>
              </w:rPr>
              <w:t>M(</w:t>
            </w:r>
            <w:r w:rsidRPr="00B75962">
              <w:rPr>
                <w:rFonts w:ascii="Times New Roman" w:hAnsi="Times New Roman"/>
                <w:i/>
              </w:rPr>
              <w:t>SD</w:t>
            </w:r>
            <w:r>
              <w:rPr>
                <w:rFonts w:ascii="Times New Roman" w:hAnsi="Times New Roman"/>
              </w:rPr>
              <w:t xml:space="preserve">)             </w:t>
            </w:r>
          </w:p>
        </w:tc>
        <w:tc>
          <w:tcPr>
            <w:tcW w:w="1216" w:type="dxa"/>
            <w:tcBorders>
              <w:top w:val="nil"/>
            </w:tcBorders>
          </w:tcPr>
          <w:p w:rsidR="00B15D6F" w:rsidRDefault="00B15D6F" w:rsidP="008957BB">
            <w:pPr>
              <w:rPr>
                <w:rFonts w:ascii="Times New Roman" w:hAnsi="Times New Roman"/>
              </w:rPr>
            </w:pPr>
            <w:r>
              <w:rPr>
                <w:rFonts w:ascii="Times New Roman" w:hAnsi="Times New Roman"/>
              </w:rPr>
              <w:t>M(</w:t>
            </w:r>
            <w:r w:rsidRPr="00B75962">
              <w:rPr>
                <w:rFonts w:ascii="Times New Roman" w:hAnsi="Times New Roman"/>
                <w:i/>
              </w:rPr>
              <w:t>SD</w:t>
            </w:r>
            <w:r>
              <w:rPr>
                <w:rFonts w:ascii="Times New Roman" w:hAnsi="Times New Roman"/>
              </w:rPr>
              <w:t xml:space="preserve">)             </w:t>
            </w:r>
          </w:p>
        </w:tc>
      </w:tr>
      <w:tr w:rsidR="00B15D6F" w:rsidTr="003B2EA4">
        <w:trPr>
          <w:trHeight w:val="1116"/>
        </w:trPr>
        <w:tc>
          <w:tcPr>
            <w:tcW w:w="1207" w:type="dxa"/>
          </w:tcPr>
          <w:p w:rsidR="00B15D6F" w:rsidRDefault="00974B8A" w:rsidP="00974B8A">
            <w:pPr>
              <w:spacing w:line="240" w:lineRule="auto"/>
              <w:rPr>
                <w:rFonts w:ascii="Times New Roman" w:hAnsi="Times New Roman"/>
              </w:rPr>
            </w:pPr>
            <w:r>
              <w:rPr>
                <w:rFonts w:ascii="Times New Roman" w:hAnsi="Times New Roman"/>
              </w:rPr>
              <w:t>Attitude Toward Writing Survey</w:t>
            </w:r>
          </w:p>
        </w:tc>
        <w:tc>
          <w:tcPr>
            <w:tcW w:w="858" w:type="dxa"/>
          </w:tcPr>
          <w:p w:rsidR="00B15D6F" w:rsidRDefault="00841A07" w:rsidP="008957BB">
            <w:pPr>
              <w:rPr>
                <w:rFonts w:ascii="Times New Roman" w:hAnsi="Times New Roman"/>
              </w:rPr>
            </w:pPr>
            <w:r>
              <w:rPr>
                <w:rFonts w:ascii="Times New Roman" w:hAnsi="Times New Roman"/>
              </w:rPr>
              <w:t xml:space="preserve">        </w:t>
            </w:r>
            <w:r w:rsidR="00974B8A">
              <w:rPr>
                <w:rFonts w:ascii="Times New Roman" w:hAnsi="Times New Roman"/>
              </w:rPr>
              <w:t>17</w:t>
            </w:r>
          </w:p>
        </w:tc>
        <w:tc>
          <w:tcPr>
            <w:tcW w:w="1170" w:type="dxa"/>
          </w:tcPr>
          <w:p w:rsidR="00B15D6F" w:rsidRDefault="00974B8A" w:rsidP="008957BB">
            <w:pPr>
              <w:rPr>
                <w:rFonts w:ascii="Times New Roman" w:hAnsi="Times New Roman"/>
              </w:rPr>
            </w:pPr>
            <w:r w:rsidRPr="00BB751F">
              <w:rPr>
                <w:rFonts w:ascii="Times New Roman" w:eastAsiaTheme="minorEastAsia" w:hAnsi="Times New Roman"/>
              </w:rPr>
              <w:t>2.</w:t>
            </w:r>
            <w:r>
              <w:rPr>
                <w:rFonts w:ascii="Times New Roman" w:eastAsiaTheme="minorEastAsia" w:hAnsi="Times New Roman"/>
              </w:rPr>
              <w:t>63</w:t>
            </w:r>
            <w:r w:rsidRPr="00BB751F">
              <w:rPr>
                <w:rFonts w:ascii="Times New Roman" w:hAnsi="Times New Roman"/>
              </w:rPr>
              <w:t xml:space="preserve"> </w:t>
            </w:r>
            <w:r w:rsidRPr="0087068A">
              <w:rPr>
                <w:rFonts w:ascii="Times New Roman" w:hAnsi="Times New Roman"/>
                <w:i/>
              </w:rPr>
              <w:t>(</w:t>
            </w:r>
            <w:r w:rsidRPr="0087068A">
              <w:rPr>
                <w:rFonts w:ascii="Times New Roman" w:eastAsiaTheme="minorEastAsia" w:hAnsi="Times New Roman"/>
                <w:i/>
              </w:rPr>
              <w:t>.39</w:t>
            </w:r>
            <w:r w:rsidRPr="0087068A">
              <w:rPr>
                <w:rFonts w:ascii="Times New Roman" w:hAnsi="Times New Roman"/>
                <w:i/>
              </w:rPr>
              <w:t>)</w:t>
            </w:r>
          </w:p>
        </w:tc>
        <w:tc>
          <w:tcPr>
            <w:tcW w:w="1613" w:type="dxa"/>
          </w:tcPr>
          <w:p w:rsidR="00B15D6F" w:rsidRDefault="00974B8A" w:rsidP="008957BB">
            <w:pPr>
              <w:rPr>
                <w:rFonts w:ascii="Times New Roman" w:hAnsi="Times New Roman"/>
              </w:rPr>
            </w:pPr>
            <w:r w:rsidRPr="00BB751F">
              <w:rPr>
                <w:rFonts w:ascii="Times New Roman" w:eastAsiaTheme="minorEastAsia" w:hAnsi="Times New Roman"/>
              </w:rPr>
              <w:t>2.</w:t>
            </w:r>
            <w:r>
              <w:rPr>
                <w:rFonts w:ascii="Times New Roman" w:eastAsiaTheme="minorEastAsia" w:hAnsi="Times New Roman"/>
              </w:rPr>
              <w:t>78</w:t>
            </w:r>
            <w:r w:rsidRPr="00BB751F">
              <w:rPr>
                <w:rFonts w:ascii="Times New Roman" w:hAnsi="Times New Roman"/>
              </w:rPr>
              <w:t xml:space="preserve"> </w:t>
            </w:r>
            <w:r w:rsidRPr="0087068A">
              <w:rPr>
                <w:rFonts w:ascii="Times New Roman" w:hAnsi="Times New Roman"/>
                <w:i/>
              </w:rPr>
              <w:t>(</w:t>
            </w:r>
            <w:r w:rsidRPr="0087068A">
              <w:rPr>
                <w:rFonts w:ascii="Times New Roman" w:eastAsiaTheme="minorEastAsia" w:hAnsi="Times New Roman"/>
                <w:i/>
              </w:rPr>
              <w:t>.59</w:t>
            </w:r>
            <w:r w:rsidRPr="0087068A">
              <w:rPr>
                <w:rFonts w:ascii="Times New Roman" w:hAnsi="Times New Roman"/>
                <w:i/>
              </w:rPr>
              <w:t>)</w:t>
            </w:r>
          </w:p>
        </w:tc>
        <w:tc>
          <w:tcPr>
            <w:tcW w:w="1212" w:type="dxa"/>
          </w:tcPr>
          <w:p w:rsidR="00B15D6F" w:rsidRDefault="00841A07" w:rsidP="008957BB">
            <w:pPr>
              <w:rPr>
                <w:rFonts w:ascii="Times New Roman" w:hAnsi="Times New Roman"/>
              </w:rPr>
            </w:pPr>
            <w:r>
              <w:rPr>
                <w:rFonts w:ascii="Times New Roman" w:hAnsi="Times New Roman"/>
              </w:rPr>
              <w:t xml:space="preserve">          </w:t>
            </w:r>
            <w:r w:rsidR="00974B8A">
              <w:rPr>
                <w:rFonts w:ascii="Times New Roman" w:hAnsi="Times New Roman"/>
              </w:rPr>
              <w:t>17</w:t>
            </w:r>
          </w:p>
        </w:tc>
        <w:tc>
          <w:tcPr>
            <w:tcW w:w="1215" w:type="dxa"/>
          </w:tcPr>
          <w:p w:rsidR="00B15D6F" w:rsidRDefault="00974B8A" w:rsidP="008957BB">
            <w:pPr>
              <w:rPr>
                <w:rFonts w:ascii="Times New Roman" w:hAnsi="Times New Roman"/>
              </w:rPr>
            </w:pPr>
            <w:r>
              <w:rPr>
                <w:rFonts w:ascii="Times New Roman" w:eastAsiaTheme="minorEastAsia" w:hAnsi="Times New Roman"/>
              </w:rPr>
              <w:t>2.74</w:t>
            </w:r>
            <w:r w:rsidRPr="00BB751F">
              <w:rPr>
                <w:rFonts w:ascii="Times New Roman" w:hAnsi="Times New Roman"/>
              </w:rPr>
              <w:t xml:space="preserve"> </w:t>
            </w:r>
            <w:r w:rsidRPr="0087068A">
              <w:rPr>
                <w:rFonts w:ascii="Times New Roman" w:hAnsi="Times New Roman"/>
                <w:i/>
              </w:rPr>
              <w:t>(</w:t>
            </w:r>
            <w:r w:rsidRPr="0087068A">
              <w:rPr>
                <w:rFonts w:ascii="Times New Roman" w:eastAsiaTheme="minorEastAsia" w:hAnsi="Times New Roman"/>
                <w:i/>
              </w:rPr>
              <w:t>.29</w:t>
            </w:r>
            <w:r w:rsidRPr="0087068A">
              <w:rPr>
                <w:rFonts w:ascii="Times New Roman" w:hAnsi="Times New Roman"/>
                <w:i/>
              </w:rPr>
              <w:t>)</w:t>
            </w:r>
          </w:p>
        </w:tc>
        <w:tc>
          <w:tcPr>
            <w:tcW w:w="1216" w:type="dxa"/>
          </w:tcPr>
          <w:p w:rsidR="00B15D6F" w:rsidRDefault="00974B8A" w:rsidP="008957BB">
            <w:pPr>
              <w:rPr>
                <w:rFonts w:ascii="Times New Roman" w:hAnsi="Times New Roman"/>
              </w:rPr>
            </w:pPr>
            <w:r w:rsidRPr="00BB751F">
              <w:rPr>
                <w:rFonts w:ascii="Times New Roman" w:eastAsiaTheme="minorEastAsia" w:hAnsi="Times New Roman"/>
              </w:rPr>
              <w:t>2.</w:t>
            </w:r>
            <w:r>
              <w:rPr>
                <w:rFonts w:ascii="Times New Roman" w:eastAsiaTheme="minorEastAsia" w:hAnsi="Times New Roman"/>
              </w:rPr>
              <w:t>47</w:t>
            </w:r>
            <w:r w:rsidRPr="00BB751F">
              <w:rPr>
                <w:rFonts w:ascii="Times New Roman" w:hAnsi="Times New Roman"/>
              </w:rPr>
              <w:t xml:space="preserve"> </w:t>
            </w:r>
            <w:r w:rsidRPr="0087068A">
              <w:rPr>
                <w:rFonts w:ascii="Times New Roman" w:hAnsi="Times New Roman"/>
                <w:i/>
              </w:rPr>
              <w:t>(</w:t>
            </w:r>
            <w:r w:rsidRPr="0087068A">
              <w:rPr>
                <w:rFonts w:ascii="Times New Roman" w:eastAsiaTheme="minorEastAsia" w:hAnsi="Times New Roman"/>
                <w:i/>
              </w:rPr>
              <w:t>.51</w:t>
            </w:r>
            <w:r w:rsidRPr="0087068A">
              <w:rPr>
                <w:rFonts w:ascii="Times New Roman" w:hAnsi="Times New Roman"/>
                <w:i/>
              </w:rPr>
              <w:t>)</w:t>
            </w:r>
          </w:p>
        </w:tc>
      </w:tr>
    </w:tbl>
    <w:p w:rsidR="00B15D6F" w:rsidRPr="00B15D6F" w:rsidRDefault="00B15D6F" w:rsidP="008957BB">
      <w:pPr>
        <w:rPr>
          <w:rFonts w:ascii="Times New Roman" w:hAnsi="Times New Roman"/>
        </w:rPr>
      </w:pPr>
    </w:p>
    <w:p w:rsidR="00477CBA" w:rsidRDefault="00477CBA" w:rsidP="00477CBA">
      <w:pPr>
        <w:ind w:firstLine="720"/>
        <w:rPr>
          <w:rFonts w:ascii="Times New Roman" w:hAnsi="Times New Roman"/>
        </w:rPr>
      </w:pPr>
      <w:r>
        <w:rPr>
          <w:rFonts w:ascii="Times New Roman" w:hAnsi="Times New Roman"/>
        </w:rPr>
        <w:t>F</w:t>
      </w:r>
      <w:r w:rsidRPr="00291619">
        <w:rPr>
          <w:rFonts w:ascii="Times New Roman" w:hAnsi="Times New Roman"/>
        </w:rPr>
        <w:t xml:space="preserve">or the pre-test writing attitude scores there was no significant difference </w:t>
      </w:r>
      <w:bookmarkStart w:id="117" w:name="_GoBack"/>
      <w:bookmarkEnd w:id="117"/>
      <w:r w:rsidRPr="00291619">
        <w:rPr>
          <w:rFonts w:ascii="Times New Roman" w:hAnsi="Times New Roman"/>
        </w:rPr>
        <w:t xml:space="preserve">between the </w:t>
      </w:r>
      <w:r>
        <w:rPr>
          <w:rFonts w:ascii="Times New Roman" w:hAnsi="Times New Roman"/>
        </w:rPr>
        <w:t>traditional</w:t>
      </w:r>
      <w:r w:rsidRPr="00291619">
        <w:rPr>
          <w:rFonts w:ascii="Times New Roman" w:hAnsi="Times New Roman"/>
        </w:rPr>
        <w:t xml:space="preserve"> </w:t>
      </w:r>
      <w:r w:rsidR="00CC5995">
        <w:rPr>
          <w:rFonts w:ascii="Times New Roman" w:hAnsi="Times New Roman"/>
        </w:rPr>
        <w:t xml:space="preserve">writing </w:t>
      </w:r>
      <w:r w:rsidRPr="00291619">
        <w:rPr>
          <w:rFonts w:ascii="Times New Roman" w:hAnsi="Times New Roman"/>
        </w:rPr>
        <w:t>group (</w:t>
      </w:r>
      <w:r w:rsidRPr="00E90A9B">
        <w:rPr>
          <w:rFonts w:ascii="Times New Roman" w:hAnsi="Times New Roman"/>
        </w:rPr>
        <w:t>M</w:t>
      </w:r>
      <w:r w:rsidRPr="00291619">
        <w:rPr>
          <w:rFonts w:ascii="Times New Roman" w:hAnsi="Times New Roman"/>
        </w:rPr>
        <w:t xml:space="preserve"> = </w:t>
      </w:r>
      <w:r w:rsidRPr="00291619">
        <w:rPr>
          <w:rFonts w:ascii="Times New Roman" w:eastAsiaTheme="minorEastAsia" w:hAnsi="Times New Roman"/>
        </w:rPr>
        <w:t>2.74</w:t>
      </w:r>
      <w:r w:rsidRPr="00291619">
        <w:rPr>
          <w:rFonts w:ascii="Times New Roman" w:hAnsi="Times New Roman"/>
        </w:rPr>
        <w:t xml:space="preserve">, </w:t>
      </w:r>
      <w:r w:rsidRPr="00291619">
        <w:rPr>
          <w:rFonts w:ascii="Times New Roman" w:hAnsi="Times New Roman"/>
          <w:i/>
        </w:rPr>
        <w:t xml:space="preserve">SD </w:t>
      </w:r>
      <w:r w:rsidRPr="00291619">
        <w:rPr>
          <w:rFonts w:ascii="Times New Roman" w:hAnsi="Times New Roman"/>
        </w:rPr>
        <w:t xml:space="preserve">= </w:t>
      </w:r>
      <w:r w:rsidRPr="00291619">
        <w:rPr>
          <w:rFonts w:ascii="Times New Roman" w:eastAsiaTheme="minorEastAsia" w:hAnsi="Times New Roman"/>
        </w:rPr>
        <w:t>.29</w:t>
      </w:r>
      <w:r w:rsidRPr="00291619">
        <w:rPr>
          <w:rFonts w:ascii="Times New Roman" w:hAnsi="Times New Roman"/>
        </w:rPr>
        <w:t xml:space="preserve">) and blog </w:t>
      </w:r>
      <w:r w:rsidR="00CC5995">
        <w:rPr>
          <w:rFonts w:ascii="Times New Roman" w:hAnsi="Times New Roman"/>
        </w:rPr>
        <w:t xml:space="preserve">writing </w:t>
      </w:r>
      <w:r w:rsidRPr="00291619">
        <w:rPr>
          <w:rFonts w:ascii="Times New Roman" w:hAnsi="Times New Roman"/>
        </w:rPr>
        <w:t>group (</w:t>
      </w:r>
      <w:r w:rsidRPr="00E90A9B">
        <w:rPr>
          <w:rFonts w:ascii="Times New Roman" w:hAnsi="Times New Roman"/>
        </w:rPr>
        <w:t>M</w:t>
      </w:r>
      <w:r w:rsidRPr="00291619">
        <w:rPr>
          <w:rFonts w:ascii="Times New Roman" w:hAnsi="Times New Roman"/>
        </w:rPr>
        <w:t xml:space="preserve"> = </w:t>
      </w:r>
      <w:r w:rsidRPr="00291619">
        <w:rPr>
          <w:rFonts w:ascii="Times New Roman" w:eastAsiaTheme="minorEastAsia" w:hAnsi="Times New Roman"/>
        </w:rPr>
        <w:t>2.63</w:t>
      </w:r>
      <w:r w:rsidRPr="00291619">
        <w:rPr>
          <w:rFonts w:ascii="Times New Roman" w:hAnsi="Times New Roman"/>
        </w:rPr>
        <w:t xml:space="preserve">, </w:t>
      </w:r>
      <w:r w:rsidRPr="00291619">
        <w:rPr>
          <w:rFonts w:ascii="Times New Roman" w:hAnsi="Times New Roman"/>
          <w:i/>
        </w:rPr>
        <w:t xml:space="preserve">SD </w:t>
      </w:r>
      <w:r w:rsidRPr="00291619">
        <w:rPr>
          <w:rFonts w:ascii="Times New Roman" w:hAnsi="Times New Roman"/>
        </w:rPr>
        <w:t xml:space="preserve">= </w:t>
      </w:r>
      <w:r w:rsidRPr="00291619">
        <w:rPr>
          <w:rFonts w:ascii="Times New Roman" w:eastAsiaTheme="minorEastAsia" w:hAnsi="Times New Roman"/>
        </w:rPr>
        <w:t>.39</w:t>
      </w:r>
      <w:r w:rsidRPr="00291619">
        <w:rPr>
          <w:rFonts w:ascii="Times New Roman" w:hAnsi="Times New Roman"/>
        </w:rPr>
        <w:t xml:space="preserve">), </w:t>
      </w:r>
      <w:r w:rsidRPr="00291619">
        <w:rPr>
          <w:rFonts w:ascii="Times New Roman" w:hAnsi="Times New Roman"/>
          <w:i/>
        </w:rPr>
        <w:t>t</w:t>
      </w:r>
      <w:r w:rsidRPr="00291619">
        <w:rPr>
          <w:rFonts w:ascii="Times New Roman" w:hAnsi="Times New Roman"/>
        </w:rPr>
        <w:t xml:space="preserve"> (32) = </w:t>
      </w:r>
      <w:r w:rsidRPr="00291619">
        <w:rPr>
          <w:rFonts w:ascii="Times New Roman" w:eastAsiaTheme="minorEastAsia" w:hAnsi="Times New Roman"/>
        </w:rPr>
        <w:t>.93</w:t>
      </w:r>
      <w:r w:rsidRPr="00291619">
        <w:rPr>
          <w:rFonts w:ascii="Times New Roman" w:hAnsi="Times New Roman"/>
        </w:rPr>
        <w:t xml:space="preserve">, </w:t>
      </w:r>
      <w:r w:rsidRPr="00291619">
        <w:rPr>
          <w:rFonts w:ascii="Times New Roman" w:hAnsi="Times New Roman"/>
          <w:i/>
        </w:rPr>
        <w:t>p</w:t>
      </w:r>
      <w:r w:rsidRPr="00291619">
        <w:rPr>
          <w:rFonts w:ascii="Times New Roman" w:hAnsi="Times New Roman"/>
        </w:rPr>
        <w:t xml:space="preserve"> &gt; .05. Therefore, the two groups’ writing attitude</w:t>
      </w:r>
      <w:r>
        <w:rPr>
          <w:rFonts w:ascii="Times New Roman" w:hAnsi="Times New Roman"/>
        </w:rPr>
        <w:t>s</w:t>
      </w:r>
      <w:r w:rsidRPr="00291619">
        <w:rPr>
          <w:rFonts w:ascii="Times New Roman" w:hAnsi="Times New Roman"/>
        </w:rPr>
        <w:t xml:space="preserve"> were comparable before the </w:t>
      </w:r>
      <w:r>
        <w:rPr>
          <w:rFonts w:ascii="Times New Roman" w:hAnsi="Times New Roman"/>
        </w:rPr>
        <w:t xml:space="preserve">writing </w:t>
      </w:r>
      <w:r w:rsidRPr="00291619">
        <w:rPr>
          <w:rFonts w:ascii="Times New Roman" w:hAnsi="Times New Roman"/>
        </w:rPr>
        <w:t>instruction</w:t>
      </w:r>
      <w:r>
        <w:rPr>
          <w:rFonts w:ascii="Times New Roman" w:hAnsi="Times New Roman"/>
        </w:rPr>
        <w:t xml:space="preserve"> and writing practices</w:t>
      </w:r>
      <w:r w:rsidRPr="00291619">
        <w:rPr>
          <w:rFonts w:ascii="Times New Roman" w:hAnsi="Times New Roman"/>
        </w:rPr>
        <w:t>.</w:t>
      </w:r>
      <w:r>
        <w:rPr>
          <w:rFonts w:ascii="Times New Roman" w:hAnsi="Times New Roman"/>
        </w:rPr>
        <w:t xml:space="preserve">  </w:t>
      </w:r>
    </w:p>
    <w:p w:rsidR="00971527" w:rsidRPr="00971527" w:rsidRDefault="00971527" w:rsidP="002A1215">
      <w:pPr>
        <w:pStyle w:val="Heading3"/>
        <w:jc w:val="left"/>
      </w:pPr>
      <w:bookmarkStart w:id="118" w:name="_Toc426645302"/>
      <w:bookmarkStart w:id="119" w:name="_Toc428099625"/>
      <w:bookmarkStart w:id="120" w:name="_Toc422161662"/>
      <w:r>
        <w:t>Quantitative Analysis Results</w:t>
      </w:r>
      <w:bookmarkEnd w:id="118"/>
      <w:bookmarkEnd w:id="119"/>
    </w:p>
    <w:p w:rsidR="00603EA2" w:rsidRPr="00291619" w:rsidRDefault="00971527" w:rsidP="0026307E">
      <w:pPr>
        <w:pStyle w:val="Caption"/>
        <w:keepNext/>
        <w:spacing w:line="480" w:lineRule="auto"/>
        <w:rPr>
          <w:rFonts w:ascii="Times New Roman" w:hAnsi="Times New Roman"/>
          <w:b w:val="0"/>
        </w:rPr>
      </w:pPr>
      <w:r>
        <w:rPr>
          <w:b w:val="0"/>
        </w:rPr>
        <w:tab/>
        <w:t xml:space="preserve">Participants were given a pre writing attitude survey to determine how they felt about writing prior to the writing instruction.  They were then given the same survey after the writing instruction to determine if there was any growth made in their writing attitude.  </w:t>
      </w:r>
      <w:bookmarkEnd w:id="120"/>
    </w:p>
    <w:p w:rsidR="00F44714" w:rsidRDefault="00F44714" w:rsidP="003533E7">
      <w:pPr>
        <w:ind w:firstLine="720"/>
        <w:rPr>
          <w:rFonts w:ascii="Times New Roman" w:hAnsi="Times New Roman"/>
        </w:rPr>
      </w:pPr>
      <w:r>
        <w:rPr>
          <w:rFonts w:ascii="Times New Roman" w:hAnsi="Times New Roman"/>
        </w:rPr>
        <w:t>Descript</w:t>
      </w:r>
      <w:r w:rsidR="003533E7">
        <w:rPr>
          <w:rFonts w:ascii="Times New Roman" w:hAnsi="Times New Roman"/>
        </w:rPr>
        <w:t>ive statistics suggested that attitude for the blog writing group improved</w:t>
      </w:r>
      <w:r w:rsidR="0087068A">
        <w:rPr>
          <w:rFonts w:ascii="Times New Roman" w:hAnsi="Times New Roman"/>
        </w:rPr>
        <w:t>;</w:t>
      </w:r>
      <w:r w:rsidR="003533E7">
        <w:rPr>
          <w:rFonts w:ascii="Times New Roman" w:hAnsi="Times New Roman"/>
        </w:rPr>
        <w:t xml:space="preserve"> </w:t>
      </w:r>
      <w:r w:rsidR="0087068A">
        <w:rPr>
          <w:rFonts w:ascii="Times New Roman" w:hAnsi="Times New Roman"/>
        </w:rPr>
        <w:t>conversely</w:t>
      </w:r>
      <w:r w:rsidR="003533E7">
        <w:rPr>
          <w:rFonts w:ascii="Times New Roman" w:hAnsi="Times New Roman"/>
        </w:rPr>
        <w:t xml:space="preserve">, attitude for the traditional writing group declined over the course of the study. </w:t>
      </w:r>
    </w:p>
    <w:p w:rsidR="002A1215" w:rsidRDefault="00F44714" w:rsidP="002A1215">
      <w:pPr>
        <w:ind w:firstLine="720"/>
        <w:rPr>
          <w:rFonts w:ascii="Times New Roman" w:hAnsi="Times New Roman"/>
        </w:rPr>
      </w:pPr>
      <w:r>
        <w:rPr>
          <w:rFonts w:ascii="Times New Roman" w:hAnsi="Times New Roman"/>
        </w:rPr>
        <w:t>T</w:t>
      </w:r>
      <w:r w:rsidRPr="00F22730">
        <w:rPr>
          <w:rFonts w:ascii="Times New Roman" w:hAnsi="Times New Roman"/>
        </w:rPr>
        <w:t xml:space="preserve">he plot profile (see Figure </w:t>
      </w:r>
      <w:r w:rsidR="008E3694">
        <w:rPr>
          <w:rFonts w:ascii="Times New Roman" w:hAnsi="Times New Roman"/>
        </w:rPr>
        <w:t>5</w:t>
      </w:r>
      <w:r w:rsidRPr="00F22730">
        <w:rPr>
          <w:rFonts w:ascii="Times New Roman" w:hAnsi="Times New Roman"/>
        </w:rPr>
        <w:t xml:space="preserve">) </w:t>
      </w:r>
      <w:r>
        <w:rPr>
          <w:rFonts w:ascii="Times New Roman" w:hAnsi="Times New Roman"/>
        </w:rPr>
        <w:t xml:space="preserve">also </w:t>
      </w:r>
      <w:r w:rsidRPr="00F22730">
        <w:rPr>
          <w:rFonts w:ascii="Times New Roman" w:hAnsi="Times New Roman"/>
        </w:rPr>
        <w:t xml:space="preserve">revealed the </w:t>
      </w:r>
      <w:r>
        <w:rPr>
          <w:rFonts w:ascii="Times New Roman" w:hAnsi="Times New Roman"/>
        </w:rPr>
        <w:t xml:space="preserve">blog writing group’s </w:t>
      </w:r>
      <w:r w:rsidRPr="00F22730">
        <w:rPr>
          <w:rFonts w:ascii="Times New Roman" w:hAnsi="Times New Roman"/>
        </w:rPr>
        <w:t>attitude improved</w:t>
      </w:r>
      <w:r w:rsidR="0087068A">
        <w:rPr>
          <w:rFonts w:ascii="Times New Roman" w:hAnsi="Times New Roman"/>
        </w:rPr>
        <w:t>,</w:t>
      </w:r>
      <w:r w:rsidRPr="00F22730">
        <w:rPr>
          <w:rFonts w:ascii="Times New Roman" w:hAnsi="Times New Roman"/>
        </w:rPr>
        <w:t xml:space="preserve"> but </w:t>
      </w:r>
      <w:r>
        <w:rPr>
          <w:rFonts w:ascii="Times New Roman" w:hAnsi="Times New Roman"/>
        </w:rPr>
        <w:t>the traditional</w:t>
      </w:r>
      <w:r w:rsidRPr="00F22730">
        <w:rPr>
          <w:rFonts w:ascii="Times New Roman" w:hAnsi="Times New Roman"/>
        </w:rPr>
        <w:t xml:space="preserve"> </w:t>
      </w:r>
      <w:r>
        <w:rPr>
          <w:rFonts w:ascii="Times New Roman" w:hAnsi="Times New Roman"/>
        </w:rPr>
        <w:t xml:space="preserve">writing </w:t>
      </w:r>
      <w:r w:rsidRPr="00F22730">
        <w:rPr>
          <w:rFonts w:ascii="Times New Roman" w:hAnsi="Times New Roman"/>
        </w:rPr>
        <w:t>groups</w:t>
      </w:r>
      <w:r>
        <w:rPr>
          <w:rFonts w:ascii="Times New Roman" w:hAnsi="Times New Roman"/>
        </w:rPr>
        <w:t>’</w:t>
      </w:r>
      <w:r w:rsidRPr="00F22730">
        <w:rPr>
          <w:rFonts w:ascii="Times New Roman" w:hAnsi="Times New Roman"/>
        </w:rPr>
        <w:t xml:space="preserve"> reduced.</w:t>
      </w:r>
      <w:r>
        <w:rPr>
          <w:rFonts w:ascii="Times New Roman" w:hAnsi="Times New Roman"/>
        </w:rPr>
        <w:t xml:space="preserve">  </w:t>
      </w:r>
    </w:p>
    <w:p w:rsidR="002A5F86" w:rsidRDefault="003B2EA4" w:rsidP="002A1215">
      <w:pPr>
        <w:ind w:firstLine="720"/>
      </w:pPr>
      <w:r>
        <w:rPr>
          <w:noProof/>
          <w:lang w:bidi="ar-SA"/>
        </w:rPr>
        <w:lastRenderedPageBreak/>
        <w:pict>
          <v:shapetype id="_x0000_t202" coordsize="21600,21600" o:spt="202" path="m,l,21600r21600,l21600,xe">
            <v:stroke joinstyle="miter"/>
            <v:path gradientshapeok="t" o:connecttype="rect"/>
          </v:shapetype>
          <v:shape id="Text Box 12" o:spid="_x0000_s1028" type="#_x0000_t202" style="position:absolute;left:0;text-align:left;margin-left:236.55pt;margin-top:218.8pt;width:70.15pt;height:34.8pt;z-index:251671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" filled="f" stroked="f">
            <v:textbox style="mso-fit-shape-to-text:t">
              <w:txbxContent>
                <w:p w:rsidR="003B2EA4" w:rsidRDefault="003B2EA4">
                  <w:r>
                    <w:t>Traditional</w:t>
                  </w:r>
                </w:p>
              </w:txbxContent>
            </v:textbox>
          </v:shape>
        </w:pict>
      </w:r>
      <w:r>
        <w:rPr>
          <w:noProof/>
          <w:lang w:bidi="ar-SA"/>
        </w:rPr>
        <w:pict>
          <v:shape id="Text Box 2" o:spid="_x0000_s1027" type="#_x0000_t202" style="position:absolute;left:0;text-align:left;margin-left:236.55pt;margin-top:67.8pt;width:51.7pt;height:34.8pt;z-index:251670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ij+tgIAAL8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" filled="f" stroked="f">
            <v:textbox style="mso-fit-shape-to-text:t">
              <w:txbxContent>
                <w:p w:rsidR="003B2EA4" w:rsidRDefault="003B2EA4">
                  <w:r>
                    <w:t xml:space="preserve">Blog </w:t>
                  </w:r>
                </w:p>
              </w:txbxContent>
            </v:textbox>
          </v:shape>
        </w:pict>
      </w:r>
      <w:r w:rsidR="00322704" w:rsidRPr="00F44714">
        <w:rPr>
          <w:rFonts w:ascii="Times New Roman" w:hAnsi="Times New Roman"/>
          <w:noProof/>
          <w:lang w:bidi="ar-SA"/>
        </w:rPr>
        <w:drawing>
          <wp:inline distT="0" distB="0" distL="0" distR="0">
            <wp:extent cx="5181600" cy="4076700"/>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183916" cy="4078522"/>
                    </a:xfrm>
                    <a:prstGeom prst="rect">
                      <a:avLst/>
                    </a:prstGeom>
                    <a:noFill/>
                  </pic:spPr>
                </pic:pic>
              </a:graphicData>
            </a:graphic>
          </wp:inline>
        </w:drawing>
      </w:r>
    </w:p>
    <w:p w:rsidR="00F44714" w:rsidRPr="002A5F86" w:rsidRDefault="002A5F86" w:rsidP="002A5F86">
      <w:pPr>
        <w:pStyle w:val="Caption"/>
        <w:rPr>
          <w:rFonts w:ascii="Times New Roman" w:hAnsi="Times New Roman"/>
          <w:b w:val="0"/>
        </w:rPr>
      </w:pPr>
      <w:bookmarkStart w:id="121" w:name="_Toc422157277"/>
      <w:r w:rsidRPr="002A5F86">
        <w:rPr>
          <w:b w:val="0"/>
          <w:i/>
        </w:rPr>
        <w:t xml:space="preserve">Figure </w:t>
      </w:r>
      <w:r w:rsidR="00C93984" w:rsidRPr="002A5F86">
        <w:rPr>
          <w:b w:val="0"/>
          <w:i/>
        </w:rPr>
        <w:fldChar w:fldCharType="begin"/>
      </w:r>
      <w:r w:rsidRPr="002A5F86">
        <w:rPr>
          <w:b w:val="0"/>
          <w:i/>
        </w:rPr>
        <w:instrText xml:space="preserve"> SEQ Figure \* ARABIC </w:instrText>
      </w:r>
      <w:r w:rsidR="00C93984" w:rsidRPr="002A5F86">
        <w:rPr>
          <w:b w:val="0"/>
          <w:i/>
        </w:rPr>
        <w:fldChar w:fldCharType="separate"/>
      </w:r>
      <w:r w:rsidR="00126CFD">
        <w:rPr>
          <w:b w:val="0"/>
          <w:i/>
          <w:noProof/>
        </w:rPr>
        <w:t>5</w:t>
      </w:r>
      <w:r w:rsidR="00C93984" w:rsidRPr="002A5F86">
        <w:rPr>
          <w:b w:val="0"/>
          <w:i/>
        </w:rPr>
        <w:fldChar w:fldCharType="end"/>
      </w:r>
      <w:r w:rsidRPr="002A5F86">
        <w:rPr>
          <w:b w:val="0"/>
        </w:rPr>
        <w:t xml:space="preserve"> Writing Attitude Change of the Traditional and Blog Writing Group</w:t>
      </w:r>
      <w:bookmarkEnd w:id="121"/>
    </w:p>
    <w:p w:rsidR="002A5F86" w:rsidRDefault="002A5F86" w:rsidP="00477CBA">
      <w:pPr>
        <w:ind w:firstLine="720"/>
        <w:rPr>
          <w:rFonts w:ascii="Times New Roman" w:hAnsi="Times New Roman"/>
          <w:b/>
        </w:rPr>
      </w:pPr>
    </w:p>
    <w:p w:rsidR="00477CBA" w:rsidRPr="00F22730" w:rsidRDefault="00477CBA" w:rsidP="00477CBA">
      <w:pPr>
        <w:ind w:firstLine="720"/>
        <w:rPr>
          <w:rFonts w:ascii="Times New Roman" w:hAnsi="Times New Roman"/>
        </w:rPr>
      </w:pPr>
      <w:r w:rsidRPr="00F22730">
        <w:rPr>
          <w:rFonts w:ascii="Times New Roman" w:hAnsi="Times New Roman"/>
          <w:b/>
        </w:rPr>
        <w:t>Repeated-</w:t>
      </w:r>
      <w:r>
        <w:rPr>
          <w:rFonts w:ascii="Times New Roman" w:hAnsi="Times New Roman"/>
          <w:b/>
        </w:rPr>
        <w:t>m</w:t>
      </w:r>
      <w:r w:rsidRPr="00F22730">
        <w:rPr>
          <w:rFonts w:ascii="Times New Roman" w:hAnsi="Times New Roman"/>
          <w:b/>
        </w:rPr>
        <w:t xml:space="preserve">easure ANOVA for the </w:t>
      </w:r>
      <w:r>
        <w:rPr>
          <w:rFonts w:ascii="Times New Roman" w:hAnsi="Times New Roman"/>
          <w:b/>
        </w:rPr>
        <w:t>w</w:t>
      </w:r>
      <w:r w:rsidRPr="00F22730">
        <w:rPr>
          <w:rFonts w:ascii="Times New Roman" w:hAnsi="Times New Roman"/>
          <w:b/>
        </w:rPr>
        <w:t xml:space="preserve">riting </w:t>
      </w:r>
      <w:r>
        <w:rPr>
          <w:rFonts w:ascii="Times New Roman" w:hAnsi="Times New Roman"/>
          <w:b/>
        </w:rPr>
        <w:t>a</w:t>
      </w:r>
      <w:r w:rsidRPr="00F22730">
        <w:rPr>
          <w:rFonts w:ascii="Times New Roman" w:hAnsi="Times New Roman"/>
          <w:b/>
        </w:rPr>
        <w:t xml:space="preserve">ttitude </w:t>
      </w:r>
      <w:r>
        <w:rPr>
          <w:rFonts w:ascii="Times New Roman" w:hAnsi="Times New Roman"/>
          <w:b/>
        </w:rPr>
        <w:t>s</w:t>
      </w:r>
      <w:r w:rsidRPr="00F22730">
        <w:rPr>
          <w:rFonts w:ascii="Times New Roman" w:hAnsi="Times New Roman"/>
          <w:b/>
        </w:rPr>
        <w:t>core</w:t>
      </w:r>
      <w:r>
        <w:rPr>
          <w:rFonts w:ascii="Times New Roman" w:hAnsi="Times New Roman"/>
          <w:b/>
        </w:rPr>
        <w:t xml:space="preserve">.  </w:t>
      </w:r>
      <w:r w:rsidRPr="00F22730">
        <w:rPr>
          <w:rFonts w:ascii="Times New Roman" w:hAnsi="Times New Roman"/>
        </w:rPr>
        <w:t>The repeated-measure ANOVA result showed there was significant interacti</w:t>
      </w:r>
      <w:r w:rsidR="0026307E">
        <w:rPr>
          <w:rFonts w:ascii="Times New Roman" w:hAnsi="Times New Roman"/>
        </w:rPr>
        <w:t>on</w:t>
      </w:r>
      <w:r w:rsidRPr="00F22730">
        <w:rPr>
          <w:rFonts w:ascii="Times New Roman" w:hAnsi="Times New Roman"/>
        </w:rPr>
        <w:t xml:space="preserve"> effect </w:t>
      </w:r>
      <w:r>
        <w:rPr>
          <w:rFonts w:ascii="Times New Roman" w:hAnsi="Times New Roman"/>
        </w:rPr>
        <w:t xml:space="preserve">between </w:t>
      </w:r>
      <w:r w:rsidRPr="00F22730">
        <w:rPr>
          <w:rFonts w:ascii="Times New Roman" w:hAnsi="Times New Roman"/>
        </w:rPr>
        <w:t xml:space="preserve">student group and time point for students’ attitude toward writing, </w:t>
      </w:r>
      <w:r w:rsidRPr="00BB751F">
        <w:rPr>
          <w:rFonts w:ascii="Times New Roman" w:hAnsi="Times New Roman"/>
        </w:rPr>
        <w:t xml:space="preserve">V = </w:t>
      </w:r>
      <w:r w:rsidRPr="00BB751F">
        <w:rPr>
          <w:rFonts w:ascii="Times New Roman" w:eastAsiaTheme="minorEastAsia" w:hAnsi="Times New Roman"/>
        </w:rPr>
        <w:t>.248</w:t>
      </w:r>
      <w:r w:rsidRPr="00BB751F">
        <w:rPr>
          <w:rFonts w:ascii="Times New Roman" w:hAnsi="Times New Roman"/>
        </w:rPr>
        <w:t xml:space="preserve">, </w:t>
      </w:r>
      <w:r w:rsidRPr="00BB751F">
        <w:rPr>
          <w:rFonts w:ascii="Times New Roman" w:hAnsi="Times New Roman"/>
          <w:i/>
        </w:rPr>
        <w:t>F</w:t>
      </w:r>
      <w:r w:rsidRPr="00BB751F">
        <w:rPr>
          <w:rFonts w:ascii="Times New Roman" w:hAnsi="Times New Roman"/>
        </w:rPr>
        <w:t xml:space="preserve"> (1, 32) = </w:t>
      </w:r>
      <w:r w:rsidRPr="00BB751F">
        <w:rPr>
          <w:rFonts w:ascii="Times New Roman" w:eastAsiaTheme="minorEastAsia" w:hAnsi="Times New Roman"/>
        </w:rPr>
        <w:t>10.540</w:t>
      </w:r>
      <w:r w:rsidRPr="00BB751F">
        <w:rPr>
          <w:rFonts w:ascii="Times New Roman" w:hAnsi="Times New Roman"/>
        </w:rPr>
        <w:t xml:space="preserve">, </w:t>
      </w:r>
      <w:r w:rsidRPr="00BB751F">
        <w:rPr>
          <w:rFonts w:ascii="Times New Roman" w:hAnsi="Times New Roman"/>
          <w:i/>
        </w:rPr>
        <w:t>p</w:t>
      </w:r>
      <w:r w:rsidRPr="00BB751F">
        <w:rPr>
          <w:rFonts w:ascii="Times New Roman" w:hAnsi="Times New Roman"/>
        </w:rPr>
        <w:t xml:space="preserve"> = </w:t>
      </w:r>
      <w:r w:rsidRPr="00BB751F">
        <w:rPr>
          <w:rFonts w:ascii="Times New Roman" w:eastAsiaTheme="minorEastAsia" w:hAnsi="Times New Roman"/>
        </w:rPr>
        <w:t>.003</w:t>
      </w:r>
      <w:r w:rsidRPr="00BB751F">
        <w:rPr>
          <w:rFonts w:ascii="Times New Roman" w:hAnsi="Times New Roman"/>
        </w:rPr>
        <w:t xml:space="preserve">, </w:t>
      </w:r>
      <w:r w:rsidRPr="00BB751F">
        <w:rPr>
          <w:rFonts w:ascii="Times New Roman" w:hAnsi="Times New Roman"/>
          <w:i/>
        </w:rPr>
        <w:t>ƞ</w:t>
      </w:r>
      <w:r w:rsidRPr="00BB751F">
        <w:rPr>
          <w:rFonts w:ascii="Times New Roman" w:hAnsi="Times New Roman"/>
        </w:rPr>
        <w:t xml:space="preserve">2 = </w:t>
      </w:r>
      <w:r w:rsidRPr="00BB751F">
        <w:rPr>
          <w:rFonts w:ascii="Times New Roman" w:eastAsiaTheme="minorEastAsia" w:hAnsi="Times New Roman"/>
        </w:rPr>
        <w:t>.248</w:t>
      </w:r>
      <w:r w:rsidRPr="00BB751F">
        <w:rPr>
          <w:rFonts w:ascii="Times New Roman" w:hAnsi="Times New Roman"/>
        </w:rPr>
        <w:t>,</w:t>
      </w:r>
      <w:r w:rsidRPr="00473890">
        <w:t xml:space="preserve"> </w:t>
      </w:r>
      <w:r w:rsidRPr="00F22730">
        <w:rPr>
          <w:rFonts w:ascii="Times New Roman" w:hAnsi="Times New Roman"/>
        </w:rPr>
        <w:t xml:space="preserve">and the power of the test was .915, which is considered preferable (Cohen, 1992). </w:t>
      </w:r>
      <w:r>
        <w:rPr>
          <w:rFonts w:ascii="Times New Roman" w:hAnsi="Times New Roman"/>
        </w:rPr>
        <w:t xml:space="preserve"> </w:t>
      </w:r>
      <w:r w:rsidRPr="00F22730">
        <w:rPr>
          <w:rFonts w:ascii="Times New Roman" w:hAnsi="Times New Roman"/>
        </w:rPr>
        <w:t xml:space="preserve">This result suggested the two groups changed differently on their attitude toward writing. </w:t>
      </w:r>
      <w:r>
        <w:rPr>
          <w:rFonts w:ascii="Times New Roman" w:hAnsi="Times New Roman"/>
        </w:rPr>
        <w:t xml:space="preserve"> The blogging group made more </w:t>
      </w:r>
      <w:r w:rsidR="0026307E">
        <w:rPr>
          <w:rFonts w:ascii="Times New Roman" w:hAnsi="Times New Roman"/>
        </w:rPr>
        <w:t>positive dispositions</w:t>
      </w:r>
      <w:r>
        <w:rPr>
          <w:rFonts w:ascii="Times New Roman" w:hAnsi="Times New Roman"/>
        </w:rPr>
        <w:t xml:space="preserve"> in their attitude toward writing than their comparison group did.  </w:t>
      </w:r>
    </w:p>
    <w:p w:rsidR="00477CBA" w:rsidRPr="00D230A8" w:rsidRDefault="00477CBA" w:rsidP="002A1215">
      <w:pPr>
        <w:pStyle w:val="Heading3"/>
        <w:jc w:val="left"/>
      </w:pPr>
      <w:bookmarkStart w:id="122" w:name="_Toc426645303"/>
      <w:bookmarkStart w:id="123" w:name="_Toc428099626"/>
      <w:r w:rsidRPr="00D230A8">
        <w:t>Qualitative Analysis Results</w:t>
      </w:r>
      <w:bookmarkEnd w:id="122"/>
      <w:bookmarkEnd w:id="123"/>
    </w:p>
    <w:p w:rsidR="00477CBA" w:rsidRDefault="00477CBA" w:rsidP="00477CBA">
      <w:pPr>
        <w:rPr>
          <w:rFonts w:ascii="Times New Roman" w:hAnsi="Times New Roman"/>
        </w:rPr>
      </w:pPr>
      <w:r>
        <w:rPr>
          <w:rFonts w:ascii="Times New Roman" w:hAnsi="Times New Roman"/>
          <w:b/>
        </w:rPr>
        <w:tab/>
      </w:r>
      <w:r>
        <w:rPr>
          <w:rFonts w:ascii="Times New Roman" w:hAnsi="Times New Roman"/>
        </w:rPr>
        <w:t xml:space="preserve">After a thorough review of the transcribed interview data, through the process of constant comparative analysis method, one theme emerged from the blog writing group </w:t>
      </w:r>
      <w:r>
        <w:rPr>
          <w:rFonts w:ascii="Times New Roman" w:hAnsi="Times New Roman"/>
        </w:rPr>
        <w:lastRenderedPageBreak/>
        <w:t>and one from the traditional writing group.  Themes that emerged apply to all three of the participants interviewed in their respective (traditional versus blog) groups.  Tables 1</w:t>
      </w:r>
      <w:r w:rsidR="008E3694">
        <w:rPr>
          <w:rFonts w:ascii="Times New Roman" w:hAnsi="Times New Roman"/>
        </w:rPr>
        <w:t>4</w:t>
      </w:r>
      <w:r>
        <w:rPr>
          <w:rFonts w:ascii="Times New Roman" w:hAnsi="Times New Roman"/>
        </w:rPr>
        <w:t xml:space="preserve"> and 1</w:t>
      </w:r>
      <w:r w:rsidR="008E3694">
        <w:rPr>
          <w:rFonts w:ascii="Times New Roman" w:hAnsi="Times New Roman"/>
        </w:rPr>
        <w:t>5</w:t>
      </w:r>
      <w:r>
        <w:rPr>
          <w:rFonts w:ascii="Times New Roman" w:hAnsi="Times New Roman"/>
        </w:rPr>
        <w:t xml:space="preserve"> show</w:t>
      </w:r>
      <w:r w:rsidR="00BF74E5">
        <w:rPr>
          <w:rFonts w:ascii="Times New Roman" w:hAnsi="Times New Roman"/>
        </w:rPr>
        <w:t>s</w:t>
      </w:r>
      <w:r>
        <w:rPr>
          <w:rFonts w:ascii="Times New Roman" w:hAnsi="Times New Roman"/>
        </w:rPr>
        <w:t xml:space="preserve"> how each theme was identified.  Each theme and data supporting each theme are then presented. </w:t>
      </w:r>
    </w:p>
    <w:p w:rsidR="008957BB" w:rsidRPr="008957BB" w:rsidRDefault="008957BB" w:rsidP="008957BB">
      <w:pPr>
        <w:pStyle w:val="Caption"/>
        <w:keepNext/>
        <w:rPr>
          <w:b w:val="0"/>
        </w:rPr>
      </w:pPr>
      <w:bookmarkStart w:id="124" w:name="_Toc422161663"/>
      <w:r w:rsidRPr="008957BB">
        <w:rPr>
          <w:b w:val="0"/>
        </w:rPr>
        <w:t xml:space="preserve">Table </w:t>
      </w:r>
      <w:r w:rsidR="00C93984" w:rsidRPr="008957BB">
        <w:rPr>
          <w:b w:val="0"/>
        </w:rPr>
        <w:fldChar w:fldCharType="begin"/>
      </w:r>
      <w:r w:rsidRPr="008957BB">
        <w:rPr>
          <w:b w:val="0"/>
        </w:rPr>
        <w:instrText xml:space="preserve"> SEQ Table \* ARABIC </w:instrText>
      </w:r>
      <w:r w:rsidR="00C93984" w:rsidRPr="008957BB">
        <w:rPr>
          <w:b w:val="0"/>
        </w:rPr>
        <w:fldChar w:fldCharType="separate"/>
      </w:r>
      <w:r w:rsidR="00126CFD">
        <w:rPr>
          <w:b w:val="0"/>
          <w:noProof/>
        </w:rPr>
        <w:t>14</w:t>
      </w:r>
      <w:bookmarkEnd w:id="124"/>
      <w:r w:rsidR="00C93984" w:rsidRPr="008957BB">
        <w:rPr>
          <w:b w:val="0"/>
        </w:rPr>
        <w:fldChar w:fldCharType="end"/>
      </w:r>
      <w:r w:rsidR="0026307E">
        <w:rPr>
          <w:b w:val="0"/>
        </w:rPr>
        <w:t>4</w:t>
      </w:r>
    </w:p>
    <w:p w:rsidR="008957BB" w:rsidRDefault="008957BB" w:rsidP="008957BB">
      <w:pPr>
        <w:spacing w:line="240" w:lineRule="auto"/>
      </w:pPr>
    </w:p>
    <w:p w:rsidR="008957BB" w:rsidRDefault="008957BB" w:rsidP="008957BB">
      <w:pPr>
        <w:spacing w:line="240" w:lineRule="auto"/>
        <w:rPr>
          <w:rFonts w:ascii="Times New Roman" w:hAnsi="Times New Roman"/>
          <w:i/>
        </w:rPr>
      </w:pPr>
      <w:r>
        <w:rPr>
          <w:rFonts w:ascii="Times New Roman" w:hAnsi="Times New Roman"/>
          <w:i/>
        </w:rPr>
        <w:t>Identified Themes from Blog Writing Group</w:t>
      </w:r>
    </w:p>
    <w:p w:rsidR="008957BB" w:rsidRPr="00C57308" w:rsidRDefault="008957BB" w:rsidP="008957BB">
      <w:pPr>
        <w:spacing w:line="240" w:lineRule="auto"/>
        <w:rPr>
          <w:rFonts w:ascii="Times New Roman" w:hAnsi="Times New Roman"/>
          <w:i/>
        </w:rPr>
      </w:pPr>
    </w:p>
    <w:tbl>
      <w:tblPr>
        <w:tblStyle w:val="TableGrid"/>
        <w:tblW w:w="0" w:type="auto"/>
        <w:tblInd w:w="-2" w:type="dxa"/>
        <w:tblBorders>
          <w:left w:val="none" w:sz="0" w:space="0" w:color="auto"/>
          <w:right w:val="none" w:sz="0" w:space="0" w:color="auto"/>
        </w:tblBorders>
        <w:tblCellMar>
          <w:left w:w="0" w:type="dxa"/>
          <w:right w:w="0" w:type="dxa"/>
        </w:tblCellMar>
        <w:tblLook w:val="04A0" w:firstRow="1" w:lastRow="0" w:firstColumn="1" w:lastColumn="0" w:noHBand="0" w:noVBand="1"/>
      </w:tblPr>
      <w:tblGrid>
        <w:gridCol w:w="2829"/>
        <w:gridCol w:w="2843"/>
        <w:gridCol w:w="2826"/>
      </w:tblGrid>
      <w:tr w:rsidR="00477CBA" w:rsidTr="00687A45">
        <w:tc>
          <w:tcPr>
            <w:tcW w:w="2903" w:type="dxa"/>
            <w:tcBorders>
              <w:right w:val="nil"/>
            </w:tcBorders>
          </w:tcPr>
          <w:p w:rsidR="00477CBA" w:rsidRDefault="00477CBA" w:rsidP="00477CBA">
            <w:pPr>
              <w:rPr>
                <w:rFonts w:ascii="Times New Roman" w:hAnsi="Times New Roman"/>
              </w:rPr>
            </w:pPr>
            <w:r>
              <w:rPr>
                <w:rFonts w:ascii="Times New Roman" w:hAnsi="Times New Roman"/>
              </w:rPr>
              <w:t>Research Question</w:t>
            </w:r>
          </w:p>
        </w:tc>
        <w:tc>
          <w:tcPr>
            <w:tcW w:w="2909" w:type="dxa"/>
            <w:tcBorders>
              <w:left w:val="nil"/>
              <w:right w:val="nil"/>
            </w:tcBorders>
          </w:tcPr>
          <w:p w:rsidR="00477CBA" w:rsidRDefault="00477CBA" w:rsidP="008E3694">
            <w:pPr>
              <w:spacing w:line="240" w:lineRule="auto"/>
              <w:rPr>
                <w:rFonts w:ascii="Times New Roman" w:hAnsi="Times New Roman"/>
              </w:rPr>
            </w:pPr>
            <w:r>
              <w:rPr>
                <w:rFonts w:ascii="Times New Roman" w:hAnsi="Times New Roman"/>
              </w:rPr>
              <w:t>Examples of Concepts Identified in Transcripts</w:t>
            </w:r>
          </w:p>
        </w:tc>
        <w:tc>
          <w:tcPr>
            <w:tcW w:w="2902" w:type="dxa"/>
            <w:tcBorders>
              <w:left w:val="nil"/>
              <w:bottom w:val="single" w:sz="4" w:space="0" w:color="auto"/>
            </w:tcBorders>
          </w:tcPr>
          <w:p w:rsidR="00477CBA" w:rsidRDefault="00477CBA" w:rsidP="00477CBA">
            <w:pPr>
              <w:rPr>
                <w:rFonts w:ascii="Times New Roman" w:hAnsi="Times New Roman"/>
              </w:rPr>
            </w:pPr>
            <w:r>
              <w:rPr>
                <w:rFonts w:ascii="Times New Roman" w:hAnsi="Times New Roman"/>
              </w:rPr>
              <w:t>Themes Identified</w:t>
            </w:r>
          </w:p>
        </w:tc>
      </w:tr>
      <w:tr w:rsidR="00477CBA" w:rsidTr="00687A45">
        <w:tblPrEx>
          <w:tblBorders>
            <w:left w:val="single" w:sz="4" w:space="0" w:color="auto"/>
            <w:right w:val="single" w:sz="4" w:space="0" w:color="auto"/>
          </w:tblBorders>
        </w:tblPrEx>
        <w:tc>
          <w:tcPr>
            <w:tcW w:w="2903" w:type="dxa"/>
            <w:tcBorders>
              <w:left w:val="nil"/>
              <w:right w:val="nil"/>
            </w:tcBorders>
          </w:tcPr>
          <w:p w:rsidR="00477CBA" w:rsidRPr="000E1D34" w:rsidRDefault="00477CBA" w:rsidP="008E3694">
            <w:pPr>
              <w:autoSpaceDE w:val="0"/>
              <w:autoSpaceDN w:val="0"/>
              <w:adjustRightInd w:val="0"/>
              <w:spacing w:line="240" w:lineRule="auto"/>
              <w:rPr>
                <w:rFonts w:ascii="Times New Roman" w:hAnsi="Times New Roman"/>
              </w:rPr>
            </w:pPr>
            <w:r w:rsidRPr="000E1D34">
              <w:rPr>
                <w:rFonts w:ascii="Times New Roman" w:hAnsi="Times New Roman"/>
              </w:rPr>
              <w:t>Is there a difference in</w:t>
            </w:r>
            <w:r>
              <w:rPr>
                <w:rFonts w:ascii="Times New Roman" w:hAnsi="Times New Roman"/>
              </w:rPr>
              <w:t xml:space="preserve"> </w:t>
            </w:r>
            <w:r w:rsidRPr="000E1D34">
              <w:rPr>
                <w:rFonts w:ascii="Times New Roman" w:hAnsi="Times New Roman"/>
              </w:rPr>
              <w:t xml:space="preserve">attitude toward writing between </w:t>
            </w:r>
            <w:r>
              <w:rPr>
                <w:rFonts w:ascii="Times New Roman" w:hAnsi="Times New Roman"/>
              </w:rPr>
              <w:t>fourth</w:t>
            </w:r>
            <w:r w:rsidRPr="000E1D34">
              <w:rPr>
                <w:rFonts w:ascii="Times New Roman" w:hAnsi="Times New Roman"/>
              </w:rPr>
              <w:t xml:space="preserve"> grade students who practice writing through blogs versus students who practice writing through traditional method (paper and pencil)?  Why or why not?</w:t>
            </w:r>
          </w:p>
          <w:p w:rsidR="00477CBA" w:rsidRDefault="00477CBA" w:rsidP="008E3694">
            <w:pPr>
              <w:autoSpaceDE w:val="0"/>
              <w:autoSpaceDN w:val="0"/>
              <w:adjustRightInd w:val="0"/>
              <w:spacing w:line="240" w:lineRule="auto"/>
              <w:rPr>
                <w:rFonts w:ascii="Times New Roman" w:hAnsi="Times New Roman"/>
                <w:b/>
              </w:rPr>
            </w:pPr>
          </w:p>
        </w:tc>
        <w:tc>
          <w:tcPr>
            <w:tcW w:w="2909" w:type="dxa"/>
            <w:tcBorders>
              <w:left w:val="nil"/>
              <w:right w:val="nil"/>
            </w:tcBorders>
          </w:tcPr>
          <w:p w:rsidR="00477CBA" w:rsidRPr="0066166F" w:rsidRDefault="00477CBA" w:rsidP="008E3694">
            <w:pPr>
              <w:spacing w:line="240" w:lineRule="auto"/>
              <w:rPr>
                <w:rFonts w:ascii="Times New Roman" w:hAnsi="Times New Roman"/>
              </w:rPr>
            </w:pPr>
            <w:r w:rsidRPr="0066166F">
              <w:rPr>
                <w:rFonts w:ascii="Times New Roman" w:hAnsi="Times New Roman"/>
              </w:rPr>
              <w:t>Really liked it</w:t>
            </w:r>
          </w:p>
          <w:p w:rsidR="00477CBA" w:rsidRPr="0066166F" w:rsidRDefault="00477CBA" w:rsidP="008E3694">
            <w:pPr>
              <w:spacing w:line="240" w:lineRule="auto"/>
              <w:rPr>
                <w:rFonts w:ascii="Times New Roman" w:hAnsi="Times New Roman"/>
              </w:rPr>
            </w:pPr>
            <w:r w:rsidRPr="0066166F">
              <w:rPr>
                <w:rFonts w:ascii="Times New Roman" w:hAnsi="Times New Roman"/>
              </w:rPr>
              <w:t>Fun</w:t>
            </w:r>
          </w:p>
          <w:p w:rsidR="00477CBA" w:rsidRPr="0066166F" w:rsidRDefault="00477CBA" w:rsidP="008E3694">
            <w:pPr>
              <w:spacing w:line="240" w:lineRule="auto"/>
              <w:rPr>
                <w:rFonts w:ascii="Times New Roman" w:hAnsi="Times New Roman"/>
              </w:rPr>
            </w:pPr>
            <w:r w:rsidRPr="0066166F">
              <w:rPr>
                <w:rFonts w:ascii="Times New Roman" w:hAnsi="Times New Roman"/>
              </w:rPr>
              <w:t>Enjoyed it</w:t>
            </w:r>
          </w:p>
          <w:p w:rsidR="00477CBA" w:rsidRDefault="00477CBA" w:rsidP="008E3694">
            <w:pPr>
              <w:spacing w:line="240" w:lineRule="auto"/>
              <w:rPr>
                <w:rFonts w:ascii="Times New Roman" w:hAnsi="Times New Roman"/>
              </w:rPr>
            </w:pPr>
            <w:r w:rsidRPr="0066166F">
              <w:rPr>
                <w:rFonts w:ascii="Times New Roman" w:hAnsi="Times New Roman"/>
              </w:rPr>
              <w:t>Exciting</w:t>
            </w:r>
          </w:p>
          <w:p w:rsidR="00477CBA" w:rsidRDefault="00477CBA" w:rsidP="008E3694">
            <w:pPr>
              <w:spacing w:line="240" w:lineRule="auto"/>
              <w:ind w:left="720" w:hanging="720"/>
              <w:rPr>
                <w:rFonts w:ascii="Times New Roman" w:hAnsi="Times New Roman"/>
              </w:rPr>
            </w:pPr>
            <w:r>
              <w:rPr>
                <w:rFonts w:ascii="Times New Roman" w:hAnsi="Times New Roman"/>
              </w:rPr>
              <w:t>Made writing more interesting</w:t>
            </w:r>
          </w:p>
          <w:p w:rsidR="00477CBA" w:rsidRPr="0066166F" w:rsidRDefault="00477CBA" w:rsidP="008E3694">
            <w:pPr>
              <w:spacing w:line="240" w:lineRule="auto"/>
              <w:rPr>
                <w:rFonts w:ascii="Times New Roman" w:hAnsi="Times New Roman"/>
              </w:rPr>
            </w:pPr>
            <w:r>
              <w:rPr>
                <w:rFonts w:ascii="Times New Roman" w:hAnsi="Times New Roman"/>
              </w:rPr>
              <w:t>Liked keyboarding</w:t>
            </w:r>
          </w:p>
          <w:p w:rsidR="00477CBA" w:rsidRPr="004F5C1B" w:rsidRDefault="00477CBA" w:rsidP="008E3694">
            <w:pPr>
              <w:spacing w:line="240" w:lineRule="auto"/>
              <w:ind w:left="360"/>
              <w:rPr>
                <w:rFonts w:ascii="Times New Roman" w:hAnsi="Times New Roman"/>
              </w:rPr>
            </w:pPr>
          </w:p>
        </w:tc>
        <w:tc>
          <w:tcPr>
            <w:tcW w:w="2902" w:type="dxa"/>
            <w:tcBorders>
              <w:left w:val="nil"/>
              <w:right w:val="nil"/>
            </w:tcBorders>
          </w:tcPr>
          <w:p w:rsidR="00477CBA" w:rsidRDefault="00477CBA" w:rsidP="008E3694">
            <w:pPr>
              <w:autoSpaceDE w:val="0"/>
              <w:autoSpaceDN w:val="0"/>
              <w:adjustRightInd w:val="0"/>
              <w:spacing w:line="240" w:lineRule="auto"/>
              <w:ind w:left="720" w:hanging="720"/>
              <w:rPr>
                <w:rFonts w:ascii="Times New Roman" w:hAnsi="Times New Roman"/>
                <w:b/>
              </w:rPr>
            </w:pPr>
            <w:r>
              <w:rPr>
                <w:rFonts w:ascii="Times New Roman" w:hAnsi="Times New Roman"/>
              </w:rPr>
              <w:t>Students enjoyed writing blogs.</w:t>
            </w:r>
          </w:p>
        </w:tc>
      </w:tr>
    </w:tbl>
    <w:p w:rsidR="00477CBA" w:rsidRDefault="00477CBA" w:rsidP="00477CBA">
      <w:pPr>
        <w:rPr>
          <w:rFonts w:ascii="Times New Roman" w:hAnsi="Times New Roman"/>
        </w:rPr>
      </w:pPr>
    </w:p>
    <w:p w:rsidR="008957BB" w:rsidRPr="008957BB" w:rsidRDefault="008957BB" w:rsidP="008957BB">
      <w:pPr>
        <w:pStyle w:val="Caption"/>
        <w:keepNext/>
        <w:spacing w:line="480" w:lineRule="auto"/>
        <w:rPr>
          <w:b w:val="0"/>
        </w:rPr>
      </w:pPr>
      <w:bookmarkStart w:id="125" w:name="_Toc422161664"/>
      <w:r w:rsidRPr="008957BB">
        <w:rPr>
          <w:b w:val="0"/>
        </w:rPr>
        <w:t xml:space="preserve">Table </w:t>
      </w:r>
      <w:r w:rsidR="00C93984" w:rsidRPr="008957BB">
        <w:rPr>
          <w:b w:val="0"/>
        </w:rPr>
        <w:fldChar w:fldCharType="begin"/>
      </w:r>
      <w:r w:rsidRPr="008957BB">
        <w:rPr>
          <w:b w:val="0"/>
        </w:rPr>
        <w:instrText xml:space="preserve"> SEQ Table \* ARABIC </w:instrText>
      </w:r>
      <w:r w:rsidR="00C93984" w:rsidRPr="008957BB">
        <w:rPr>
          <w:b w:val="0"/>
        </w:rPr>
        <w:fldChar w:fldCharType="separate"/>
      </w:r>
      <w:r w:rsidR="00126CFD">
        <w:rPr>
          <w:b w:val="0"/>
          <w:noProof/>
        </w:rPr>
        <w:t>15</w:t>
      </w:r>
      <w:bookmarkEnd w:id="125"/>
      <w:r w:rsidR="00C93984" w:rsidRPr="008957BB">
        <w:rPr>
          <w:b w:val="0"/>
        </w:rPr>
        <w:fldChar w:fldCharType="end"/>
      </w:r>
      <w:r w:rsidR="0026307E">
        <w:rPr>
          <w:b w:val="0"/>
        </w:rPr>
        <w:t>5</w:t>
      </w:r>
    </w:p>
    <w:p w:rsidR="008957BB" w:rsidRPr="008957BB" w:rsidRDefault="008957BB" w:rsidP="008957BB">
      <w:r>
        <w:rPr>
          <w:rFonts w:ascii="Times New Roman" w:hAnsi="Times New Roman"/>
          <w:i/>
        </w:rPr>
        <w:t>Identified Themes from Traditional Writing Group</w:t>
      </w:r>
    </w:p>
    <w:tbl>
      <w:tblPr>
        <w:tblStyle w:val="TableGrid"/>
        <w:tblW w:w="0" w:type="auto"/>
        <w:tblInd w:w="-2" w:type="dxa"/>
        <w:tblBorders>
          <w:left w:val="none" w:sz="0" w:space="0" w:color="auto"/>
          <w:right w:val="none" w:sz="0" w:space="0" w:color="auto"/>
        </w:tblBorders>
        <w:tblCellMar>
          <w:left w:w="0" w:type="dxa"/>
          <w:right w:w="0" w:type="dxa"/>
        </w:tblCellMar>
        <w:tblLook w:val="04A0" w:firstRow="1" w:lastRow="0" w:firstColumn="1" w:lastColumn="0" w:noHBand="0" w:noVBand="1"/>
      </w:tblPr>
      <w:tblGrid>
        <w:gridCol w:w="2831"/>
        <w:gridCol w:w="2840"/>
        <w:gridCol w:w="2827"/>
      </w:tblGrid>
      <w:tr w:rsidR="00477CBA" w:rsidTr="00687A45">
        <w:tc>
          <w:tcPr>
            <w:tcW w:w="2904" w:type="dxa"/>
            <w:tcBorders>
              <w:right w:val="nil"/>
            </w:tcBorders>
          </w:tcPr>
          <w:p w:rsidR="00477CBA" w:rsidRDefault="00477CBA" w:rsidP="00477CBA">
            <w:pPr>
              <w:rPr>
                <w:rFonts w:ascii="Times New Roman" w:hAnsi="Times New Roman"/>
              </w:rPr>
            </w:pPr>
            <w:r>
              <w:rPr>
                <w:rFonts w:ascii="Times New Roman" w:hAnsi="Times New Roman"/>
              </w:rPr>
              <w:t>Research Question</w:t>
            </w:r>
          </w:p>
        </w:tc>
        <w:tc>
          <w:tcPr>
            <w:tcW w:w="2908" w:type="dxa"/>
            <w:tcBorders>
              <w:left w:val="nil"/>
              <w:right w:val="nil"/>
            </w:tcBorders>
          </w:tcPr>
          <w:p w:rsidR="00477CBA" w:rsidRDefault="00477CBA" w:rsidP="008E3694">
            <w:pPr>
              <w:spacing w:line="240" w:lineRule="auto"/>
              <w:rPr>
                <w:rFonts w:ascii="Times New Roman" w:hAnsi="Times New Roman"/>
              </w:rPr>
            </w:pPr>
            <w:r>
              <w:rPr>
                <w:rFonts w:ascii="Times New Roman" w:hAnsi="Times New Roman"/>
              </w:rPr>
              <w:t xml:space="preserve">Examples of Concepts Identified in Transcripts </w:t>
            </w:r>
          </w:p>
        </w:tc>
        <w:tc>
          <w:tcPr>
            <w:tcW w:w="2902" w:type="dxa"/>
            <w:tcBorders>
              <w:left w:val="nil"/>
              <w:bottom w:val="single" w:sz="4" w:space="0" w:color="auto"/>
            </w:tcBorders>
          </w:tcPr>
          <w:p w:rsidR="00477CBA" w:rsidRDefault="00477CBA" w:rsidP="00477CBA">
            <w:pPr>
              <w:rPr>
                <w:rFonts w:ascii="Times New Roman" w:hAnsi="Times New Roman"/>
              </w:rPr>
            </w:pPr>
            <w:r>
              <w:rPr>
                <w:rFonts w:ascii="Times New Roman" w:hAnsi="Times New Roman"/>
              </w:rPr>
              <w:t>Themes Identified</w:t>
            </w:r>
          </w:p>
        </w:tc>
      </w:tr>
      <w:tr w:rsidR="00477CBA" w:rsidTr="00687A45">
        <w:tblPrEx>
          <w:tblBorders>
            <w:left w:val="single" w:sz="4" w:space="0" w:color="auto"/>
            <w:right w:val="single" w:sz="4" w:space="0" w:color="auto"/>
          </w:tblBorders>
        </w:tblPrEx>
        <w:tc>
          <w:tcPr>
            <w:tcW w:w="2904" w:type="dxa"/>
            <w:tcBorders>
              <w:left w:val="nil"/>
              <w:right w:val="nil"/>
            </w:tcBorders>
          </w:tcPr>
          <w:p w:rsidR="00477CBA" w:rsidRDefault="00477CBA" w:rsidP="0026307E">
            <w:pPr>
              <w:autoSpaceDE w:val="0"/>
              <w:autoSpaceDN w:val="0"/>
              <w:adjustRightInd w:val="0"/>
              <w:spacing w:line="240" w:lineRule="auto"/>
              <w:rPr>
                <w:rFonts w:ascii="Times New Roman" w:hAnsi="Times New Roman"/>
                <w:b/>
              </w:rPr>
            </w:pPr>
            <w:r w:rsidRPr="000E1D34">
              <w:rPr>
                <w:rFonts w:ascii="Times New Roman" w:hAnsi="Times New Roman"/>
              </w:rPr>
              <w:t>Is there a difference in attitude</w:t>
            </w:r>
            <w:r w:rsidR="00BF74E5">
              <w:rPr>
                <w:rFonts w:ascii="Times New Roman" w:hAnsi="Times New Roman"/>
              </w:rPr>
              <w:t>s</w:t>
            </w:r>
            <w:r w:rsidRPr="000E1D34">
              <w:rPr>
                <w:rFonts w:ascii="Times New Roman" w:hAnsi="Times New Roman"/>
              </w:rPr>
              <w:t xml:space="preserve"> toward writing between </w:t>
            </w:r>
            <w:r>
              <w:rPr>
                <w:rFonts w:ascii="Times New Roman" w:hAnsi="Times New Roman"/>
              </w:rPr>
              <w:t>fourth</w:t>
            </w:r>
            <w:r w:rsidRPr="000E1D34">
              <w:rPr>
                <w:rFonts w:ascii="Times New Roman" w:hAnsi="Times New Roman"/>
              </w:rPr>
              <w:t xml:space="preserve"> grade students who practice writing through blogs versus students who practice writing through traditional method (paper and pencil)?  Why or why not?</w:t>
            </w:r>
          </w:p>
        </w:tc>
        <w:tc>
          <w:tcPr>
            <w:tcW w:w="2908" w:type="dxa"/>
            <w:tcBorders>
              <w:left w:val="nil"/>
              <w:right w:val="nil"/>
            </w:tcBorders>
          </w:tcPr>
          <w:p w:rsidR="00477CBA" w:rsidRPr="0066166F" w:rsidRDefault="00477CBA" w:rsidP="008E3694">
            <w:pPr>
              <w:spacing w:line="240" w:lineRule="auto"/>
              <w:ind w:left="720" w:hanging="720"/>
              <w:rPr>
                <w:rFonts w:ascii="Times New Roman" w:hAnsi="Times New Roman"/>
              </w:rPr>
            </w:pPr>
            <w:r w:rsidRPr="0066166F">
              <w:rPr>
                <w:rFonts w:ascii="Times New Roman" w:hAnsi="Times New Roman"/>
              </w:rPr>
              <w:t>Sorta Fun</w:t>
            </w:r>
            <w:r>
              <w:rPr>
                <w:rFonts w:ascii="Times New Roman" w:hAnsi="Times New Roman"/>
              </w:rPr>
              <w:t xml:space="preserve"> (if provided with the opportunity to blog)</w:t>
            </w:r>
          </w:p>
          <w:p w:rsidR="00477CBA" w:rsidRPr="0066166F" w:rsidRDefault="00477CBA" w:rsidP="008E3694">
            <w:pPr>
              <w:spacing w:line="240" w:lineRule="auto"/>
              <w:rPr>
                <w:rFonts w:ascii="Times New Roman" w:hAnsi="Times New Roman"/>
              </w:rPr>
            </w:pPr>
            <w:r>
              <w:rPr>
                <w:rFonts w:ascii="Times New Roman" w:hAnsi="Times New Roman"/>
              </w:rPr>
              <w:t>Had i</w:t>
            </w:r>
            <w:r w:rsidRPr="0066166F">
              <w:rPr>
                <w:rFonts w:ascii="Times New Roman" w:hAnsi="Times New Roman"/>
              </w:rPr>
              <w:t>nterest in blogging</w:t>
            </w:r>
          </w:p>
          <w:p w:rsidR="00477CBA" w:rsidRPr="0066166F" w:rsidRDefault="00477CBA" w:rsidP="008E3694">
            <w:pPr>
              <w:spacing w:line="240" w:lineRule="auto"/>
              <w:ind w:left="720" w:hanging="720"/>
              <w:rPr>
                <w:rFonts w:ascii="Times New Roman" w:hAnsi="Times New Roman"/>
              </w:rPr>
            </w:pPr>
            <w:r w:rsidRPr="0066166F">
              <w:rPr>
                <w:rFonts w:ascii="Times New Roman" w:hAnsi="Times New Roman"/>
              </w:rPr>
              <w:t>Didn’t like this type of writing</w:t>
            </w:r>
            <w:r>
              <w:rPr>
                <w:rFonts w:ascii="Times New Roman" w:hAnsi="Times New Roman"/>
              </w:rPr>
              <w:t xml:space="preserve"> (traditional writing method)</w:t>
            </w:r>
          </w:p>
          <w:p w:rsidR="00477CBA" w:rsidRPr="0066166F" w:rsidRDefault="00477CBA" w:rsidP="008E3694">
            <w:pPr>
              <w:spacing w:line="240" w:lineRule="auto"/>
              <w:ind w:left="720" w:hanging="720"/>
              <w:rPr>
                <w:rFonts w:ascii="Times New Roman" w:hAnsi="Times New Roman"/>
              </w:rPr>
            </w:pPr>
            <w:r>
              <w:rPr>
                <w:rFonts w:ascii="Times New Roman" w:hAnsi="Times New Roman"/>
              </w:rPr>
              <w:t>M</w:t>
            </w:r>
            <w:r w:rsidRPr="0066166F">
              <w:rPr>
                <w:rFonts w:ascii="Times New Roman" w:hAnsi="Times New Roman"/>
              </w:rPr>
              <w:t>ade hand hurt</w:t>
            </w:r>
            <w:r>
              <w:rPr>
                <w:rFonts w:ascii="Times New Roman" w:hAnsi="Times New Roman"/>
              </w:rPr>
              <w:t xml:space="preserve"> (traditional writing method)</w:t>
            </w:r>
          </w:p>
          <w:p w:rsidR="00477CBA" w:rsidRDefault="00477CBA" w:rsidP="008E3694">
            <w:pPr>
              <w:spacing w:line="240" w:lineRule="auto"/>
              <w:ind w:left="720" w:hanging="720"/>
              <w:rPr>
                <w:rFonts w:ascii="Times New Roman" w:hAnsi="Times New Roman"/>
              </w:rPr>
            </w:pPr>
            <w:r w:rsidRPr="0066166F">
              <w:rPr>
                <w:rFonts w:ascii="Times New Roman" w:hAnsi="Times New Roman"/>
              </w:rPr>
              <w:t xml:space="preserve">Hope </w:t>
            </w:r>
            <w:r>
              <w:rPr>
                <w:rFonts w:ascii="Times New Roman" w:hAnsi="Times New Roman"/>
              </w:rPr>
              <w:t xml:space="preserve">to </w:t>
            </w:r>
            <w:r w:rsidRPr="0066166F">
              <w:rPr>
                <w:rFonts w:ascii="Times New Roman" w:hAnsi="Times New Roman"/>
              </w:rPr>
              <w:t>get in the blogging group</w:t>
            </w:r>
          </w:p>
          <w:p w:rsidR="00477CBA" w:rsidRPr="00E977E4" w:rsidRDefault="00477CBA" w:rsidP="008E3694">
            <w:pPr>
              <w:pStyle w:val="ListParagraph"/>
              <w:spacing w:line="240" w:lineRule="auto"/>
              <w:rPr>
                <w:rFonts w:ascii="Times New Roman" w:hAnsi="Times New Roman"/>
              </w:rPr>
            </w:pPr>
          </w:p>
        </w:tc>
        <w:tc>
          <w:tcPr>
            <w:tcW w:w="2902" w:type="dxa"/>
            <w:tcBorders>
              <w:left w:val="nil"/>
              <w:right w:val="nil"/>
            </w:tcBorders>
          </w:tcPr>
          <w:p w:rsidR="00477CBA" w:rsidRPr="0066166F" w:rsidRDefault="00477CBA" w:rsidP="008E3694">
            <w:pPr>
              <w:autoSpaceDE w:val="0"/>
              <w:autoSpaceDN w:val="0"/>
              <w:adjustRightInd w:val="0"/>
              <w:spacing w:line="240" w:lineRule="auto"/>
              <w:ind w:left="720" w:hanging="720"/>
              <w:rPr>
                <w:rFonts w:ascii="Times New Roman" w:hAnsi="Times New Roman"/>
              </w:rPr>
            </w:pPr>
            <w:r w:rsidRPr="0066166F">
              <w:rPr>
                <w:rFonts w:ascii="Times New Roman" w:hAnsi="Times New Roman"/>
              </w:rPr>
              <w:t xml:space="preserve">Students </w:t>
            </w:r>
            <w:r w:rsidR="0026307E">
              <w:rPr>
                <w:rFonts w:ascii="Times New Roman" w:hAnsi="Times New Roman"/>
              </w:rPr>
              <w:t>perceived they would prefer</w:t>
            </w:r>
            <w:r w:rsidRPr="0066166F">
              <w:rPr>
                <w:rFonts w:ascii="Times New Roman" w:hAnsi="Times New Roman"/>
              </w:rPr>
              <w:t xml:space="preserve"> writing in blogs over </w:t>
            </w:r>
            <w:r>
              <w:rPr>
                <w:rFonts w:ascii="Times New Roman" w:hAnsi="Times New Roman"/>
              </w:rPr>
              <w:t xml:space="preserve">writing with </w:t>
            </w:r>
            <w:r w:rsidRPr="0066166F">
              <w:rPr>
                <w:rFonts w:ascii="Times New Roman" w:hAnsi="Times New Roman"/>
              </w:rPr>
              <w:t>paper and pencil.</w:t>
            </w:r>
          </w:p>
          <w:p w:rsidR="00477CBA" w:rsidRDefault="00477CBA" w:rsidP="008E3694">
            <w:pPr>
              <w:autoSpaceDE w:val="0"/>
              <w:autoSpaceDN w:val="0"/>
              <w:adjustRightInd w:val="0"/>
              <w:spacing w:line="240" w:lineRule="auto"/>
              <w:rPr>
                <w:rFonts w:ascii="Times New Roman" w:hAnsi="Times New Roman"/>
              </w:rPr>
            </w:pPr>
          </w:p>
          <w:p w:rsidR="00477CBA" w:rsidRDefault="00477CBA" w:rsidP="008E3694">
            <w:pPr>
              <w:autoSpaceDE w:val="0"/>
              <w:autoSpaceDN w:val="0"/>
              <w:adjustRightInd w:val="0"/>
              <w:spacing w:line="240" w:lineRule="auto"/>
              <w:rPr>
                <w:rFonts w:ascii="Times New Roman" w:hAnsi="Times New Roman"/>
              </w:rPr>
            </w:pPr>
          </w:p>
          <w:p w:rsidR="00477CBA" w:rsidRDefault="00477CBA" w:rsidP="008E3694">
            <w:pPr>
              <w:autoSpaceDE w:val="0"/>
              <w:autoSpaceDN w:val="0"/>
              <w:adjustRightInd w:val="0"/>
              <w:spacing w:line="240" w:lineRule="auto"/>
              <w:rPr>
                <w:rFonts w:ascii="Times New Roman" w:hAnsi="Times New Roman"/>
              </w:rPr>
            </w:pPr>
          </w:p>
          <w:p w:rsidR="00477CBA" w:rsidRDefault="00477CBA" w:rsidP="008E3694">
            <w:pPr>
              <w:autoSpaceDE w:val="0"/>
              <w:autoSpaceDN w:val="0"/>
              <w:adjustRightInd w:val="0"/>
              <w:spacing w:line="240" w:lineRule="auto"/>
              <w:rPr>
                <w:rFonts w:ascii="Times New Roman" w:hAnsi="Times New Roman"/>
                <w:b/>
              </w:rPr>
            </w:pPr>
          </w:p>
        </w:tc>
      </w:tr>
    </w:tbl>
    <w:p w:rsidR="00477CBA" w:rsidRDefault="00477CBA" w:rsidP="00477CBA">
      <w:pPr>
        <w:autoSpaceDE w:val="0"/>
        <w:autoSpaceDN w:val="0"/>
        <w:adjustRightInd w:val="0"/>
        <w:rPr>
          <w:rFonts w:ascii="Times New Roman" w:hAnsi="Times New Roman"/>
          <w:b/>
        </w:rPr>
      </w:pPr>
    </w:p>
    <w:p w:rsidR="00477CBA" w:rsidRDefault="00477CBA" w:rsidP="002A1215">
      <w:pPr>
        <w:pStyle w:val="Heading3"/>
        <w:jc w:val="left"/>
        <w:rPr>
          <w:i/>
        </w:rPr>
      </w:pPr>
      <w:bookmarkStart w:id="126" w:name="_Toc426645304"/>
      <w:bookmarkStart w:id="127" w:name="_Toc428099627"/>
      <w:r>
        <w:lastRenderedPageBreak/>
        <w:t>Themes Related to Blog Writing Group</w:t>
      </w:r>
      <w:bookmarkEnd w:id="126"/>
      <w:bookmarkEnd w:id="127"/>
    </w:p>
    <w:p w:rsidR="00477CBA" w:rsidRDefault="00477CBA" w:rsidP="00477CBA">
      <w:pPr>
        <w:ind w:firstLine="720"/>
        <w:rPr>
          <w:rFonts w:ascii="Times New Roman" w:hAnsi="Times New Roman"/>
        </w:rPr>
      </w:pPr>
      <w:r w:rsidRPr="009E7F6B">
        <w:rPr>
          <w:rFonts w:ascii="Times New Roman" w:hAnsi="Times New Roman"/>
          <w:b/>
        </w:rPr>
        <w:t xml:space="preserve">Students </w:t>
      </w:r>
      <w:r>
        <w:rPr>
          <w:rFonts w:ascii="Times New Roman" w:hAnsi="Times New Roman"/>
          <w:b/>
        </w:rPr>
        <w:t>e</w:t>
      </w:r>
      <w:r w:rsidRPr="009E7F6B">
        <w:rPr>
          <w:rFonts w:ascii="Times New Roman" w:hAnsi="Times New Roman"/>
          <w:b/>
        </w:rPr>
        <w:t xml:space="preserve">njoyed </w:t>
      </w:r>
      <w:r>
        <w:rPr>
          <w:rFonts w:ascii="Times New Roman" w:hAnsi="Times New Roman"/>
          <w:b/>
        </w:rPr>
        <w:t>w</w:t>
      </w:r>
      <w:r w:rsidRPr="009E7F6B">
        <w:rPr>
          <w:rFonts w:ascii="Times New Roman" w:hAnsi="Times New Roman"/>
          <w:b/>
        </w:rPr>
        <w:t xml:space="preserve">riting </w:t>
      </w:r>
      <w:r>
        <w:rPr>
          <w:rFonts w:ascii="Times New Roman" w:hAnsi="Times New Roman"/>
          <w:b/>
        </w:rPr>
        <w:t>b</w:t>
      </w:r>
      <w:r w:rsidRPr="009E7F6B">
        <w:rPr>
          <w:rFonts w:ascii="Times New Roman" w:hAnsi="Times New Roman"/>
          <w:b/>
        </w:rPr>
        <w:t>logs</w:t>
      </w:r>
      <w:r w:rsidRPr="009F074D">
        <w:rPr>
          <w:rFonts w:ascii="Times New Roman" w:hAnsi="Times New Roman"/>
          <w:i/>
        </w:rPr>
        <w:t>.</w:t>
      </w:r>
      <w:r>
        <w:rPr>
          <w:rFonts w:ascii="Times New Roman" w:hAnsi="Times New Roman"/>
          <w:i/>
        </w:rPr>
        <w:t xml:space="preserve">  </w:t>
      </w:r>
      <w:r>
        <w:rPr>
          <w:rFonts w:ascii="Times New Roman" w:hAnsi="Times New Roman"/>
        </w:rPr>
        <w:t xml:space="preserve">Analysis of </w:t>
      </w:r>
      <w:r w:rsidRPr="00D26825">
        <w:rPr>
          <w:rFonts w:ascii="Times New Roman" w:hAnsi="Times New Roman"/>
        </w:rPr>
        <w:t>the interviews with the blog writing group suggest</w:t>
      </w:r>
      <w:r>
        <w:rPr>
          <w:rFonts w:ascii="Times New Roman" w:hAnsi="Times New Roman"/>
        </w:rPr>
        <w:t>ed</w:t>
      </w:r>
      <w:r w:rsidRPr="00D26825">
        <w:rPr>
          <w:rFonts w:ascii="Times New Roman" w:hAnsi="Times New Roman"/>
        </w:rPr>
        <w:t xml:space="preserve"> </w:t>
      </w:r>
      <w:r>
        <w:rPr>
          <w:rFonts w:ascii="Times New Roman" w:hAnsi="Times New Roman"/>
        </w:rPr>
        <w:t>students enjoyed using the blogging platform to produce their writing</w:t>
      </w:r>
      <w:r w:rsidRPr="00D26825">
        <w:rPr>
          <w:rFonts w:ascii="Times New Roman" w:hAnsi="Times New Roman"/>
        </w:rPr>
        <w:t>.</w:t>
      </w:r>
      <w:r>
        <w:rPr>
          <w:rFonts w:ascii="Times New Roman" w:hAnsi="Times New Roman"/>
        </w:rPr>
        <w:t xml:space="preserve">  For example, Dan said, “I felt really good, I enjoyed it.”  Patricia replied, “I feel good because it was fun.”  Donnie responded, “I like it actually, I really like it.”  These comments suggested students responded positively to blog writing on the computer.    </w:t>
      </w:r>
    </w:p>
    <w:p w:rsidR="00477CBA" w:rsidRPr="00E45D8F" w:rsidRDefault="00477CBA" w:rsidP="00477CBA">
      <w:pPr>
        <w:ind w:firstLine="720"/>
        <w:rPr>
          <w:rFonts w:ascii="Times New Roman" w:hAnsi="Times New Roman"/>
        </w:rPr>
      </w:pPr>
      <w:r>
        <w:rPr>
          <w:rFonts w:ascii="Times New Roman" w:hAnsi="Times New Roman"/>
        </w:rPr>
        <w:t>The researcher noted that when walking around the computer lab throughout the w</w:t>
      </w:r>
      <w:r w:rsidR="0087068A">
        <w:rPr>
          <w:rFonts w:ascii="Times New Roman" w:hAnsi="Times New Roman"/>
        </w:rPr>
        <w:t>riting</w:t>
      </w:r>
      <w:r>
        <w:rPr>
          <w:rFonts w:ascii="Times New Roman" w:hAnsi="Times New Roman"/>
        </w:rPr>
        <w:t xml:space="preserve"> process and making observations, students seemed actively engaged and enjoying what they were doing.  The researcher also made note that the blogging group participants in particular seemed to be laughing and conversing with peers across the room in response to blog posts from peers while conducting their blogging.</w:t>
      </w:r>
      <w:r w:rsidR="0026307E">
        <w:rPr>
          <w:rFonts w:ascii="Times New Roman" w:hAnsi="Times New Roman"/>
        </w:rPr>
        <w:t xml:space="preserve">  This is </w:t>
      </w:r>
      <w:r w:rsidR="00BF74E5">
        <w:rPr>
          <w:rFonts w:ascii="Times New Roman" w:hAnsi="Times New Roman"/>
        </w:rPr>
        <w:t>an example of a</w:t>
      </w:r>
      <w:r w:rsidR="0026307E">
        <w:rPr>
          <w:rFonts w:ascii="Times New Roman" w:hAnsi="Times New Roman"/>
        </w:rPr>
        <w:t xml:space="preserve"> community of writers </w:t>
      </w:r>
      <w:r w:rsidR="00BF74E5">
        <w:rPr>
          <w:rFonts w:ascii="Times New Roman" w:hAnsi="Times New Roman"/>
        </w:rPr>
        <w:t>in</w:t>
      </w:r>
      <w:r w:rsidR="0026307E">
        <w:rPr>
          <w:rFonts w:ascii="Times New Roman" w:hAnsi="Times New Roman"/>
        </w:rPr>
        <w:t xml:space="preserve"> act</w:t>
      </w:r>
      <w:r w:rsidR="00BF74E5">
        <w:rPr>
          <w:rFonts w:ascii="Times New Roman" w:hAnsi="Times New Roman"/>
        </w:rPr>
        <w:t>ion</w:t>
      </w:r>
      <w:r w:rsidR="0026307E">
        <w:rPr>
          <w:rFonts w:ascii="Times New Roman" w:hAnsi="Times New Roman"/>
        </w:rPr>
        <w:t xml:space="preserve">.  </w:t>
      </w:r>
      <w:r w:rsidR="00BF74E5">
        <w:rPr>
          <w:rFonts w:ascii="Times New Roman" w:hAnsi="Times New Roman"/>
        </w:rPr>
        <w:t>Also, with increased</w:t>
      </w:r>
      <w:r w:rsidR="0026307E">
        <w:rPr>
          <w:rFonts w:ascii="Times New Roman" w:hAnsi="Times New Roman"/>
        </w:rPr>
        <w:t xml:space="preserve"> audience awareness, the writers realize</w:t>
      </w:r>
      <w:r w:rsidR="00122739">
        <w:rPr>
          <w:rFonts w:ascii="Times New Roman" w:hAnsi="Times New Roman"/>
        </w:rPr>
        <w:t>d</w:t>
      </w:r>
      <w:r w:rsidR="0026307E">
        <w:rPr>
          <w:rFonts w:ascii="Times New Roman" w:hAnsi="Times New Roman"/>
        </w:rPr>
        <w:t xml:space="preserve"> they are writing not just for peers, but for </w:t>
      </w:r>
      <w:r w:rsidR="00122739">
        <w:rPr>
          <w:rFonts w:ascii="Times New Roman" w:hAnsi="Times New Roman"/>
        </w:rPr>
        <w:t xml:space="preserve">authentic purposes and </w:t>
      </w:r>
      <w:r w:rsidR="0026307E">
        <w:rPr>
          <w:rFonts w:ascii="Times New Roman" w:hAnsi="Times New Roman"/>
        </w:rPr>
        <w:t xml:space="preserve">real people (parents and others).  </w:t>
      </w:r>
      <w:r>
        <w:rPr>
          <w:rFonts w:ascii="Times New Roman" w:hAnsi="Times New Roman"/>
        </w:rPr>
        <w:t xml:space="preserve">  </w:t>
      </w:r>
    </w:p>
    <w:p w:rsidR="00477CBA" w:rsidRDefault="00477CBA" w:rsidP="002A1215">
      <w:pPr>
        <w:pStyle w:val="Heading3"/>
        <w:jc w:val="left"/>
      </w:pPr>
      <w:bookmarkStart w:id="128" w:name="_Toc426645305"/>
      <w:bookmarkStart w:id="129" w:name="_Toc428099628"/>
      <w:r>
        <w:t>Themes Related to Traditional Writing Group</w:t>
      </w:r>
      <w:bookmarkEnd w:id="128"/>
      <w:bookmarkEnd w:id="129"/>
    </w:p>
    <w:p w:rsidR="00477CBA" w:rsidRDefault="00477CBA" w:rsidP="00477CBA">
      <w:pPr>
        <w:autoSpaceDE w:val="0"/>
        <w:autoSpaceDN w:val="0"/>
        <w:adjustRightInd w:val="0"/>
        <w:rPr>
          <w:rFonts w:ascii="Times New Roman" w:hAnsi="Times New Roman"/>
        </w:rPr>
      </w:pPr>
      <w:r>
        <w:rPr>
          <w:rFonts w:ascii="Times New Roman" w:hAnsi="Times New Roman"/>
          <w:b/>
        </w:rPr>
        <w:tab/>
      </w:r>
      <w:r w:rsidRPr="009E7F6B">
        <w:rPr>
          <w:rFonts w:ascii="Times New Roman" w:hAnsi="Times New Roman"/>
          <w:b/>
        </w:rPr>
        <w:t xml:space="preserve">Students </w:t>
      </w:r>
      <w:r w:rsidR="0026307E">
        <w:rPr>
          <w:rFonts w:ascii="Times New Roman" w:hAnsi="Times New Roman"/>
          <w:b/>
        </w:rPr>
        <w:t xml:space="preserve">perceived they would </w:t>
      </w:r>
      <w:r w:rsidR="0087068A">
        <w:rPr>
          <w:rFonts w:ascii="Times New Roman" w:hAnsi="Times New Roman"/>
          <w:b/>
        </w:rPr>
        <w:t>p</w:t>
      </w:r>
      <w:r w:rsidRPr="009E7F6B">
        <w:rPr>
          <w:rFonts w:ascii="Times New Roman" w:hAnsi="Times New Roman"/>
          <w:b/>
        </w:rPr>
        <w:t>refer writing in blogs over writing with paper and pencil</w:t>
      </w:r>
      <w:r>
        <w:rPr>
          <w:rFonts w:ascii="Times New Roman" w:hAnsi="Times New Roman"/>
          <w:b/>
          <w:i/>
        </w:rPr>
        <w:t xml:space="preserve">.  </w:t>
      </w:r>
      <w:r>
        <w:rPr>
          <w:rFonts w:ascii="Times New Roman" w:hAnsi="Times New Roman"/>
        </w:rPr>
        <w:t xml:space="preserve">Analysis of the interviews with the traditional writing group suggested they would have preferred to be in the blogging group.  Jade said, “Hope you get in the blogging group.”  Nancy said, “In the blogging group, they can type faster, you will get used to it.”  Betty said, “Hope you get in the blogging group because you can type faster and use spell check.”   </w:t>
      </w:r>
    </w:p>
    <w:p w:rsidR="00477CBA" w:rsidRDefault="00477CBA" w:rsidP="00477CBA">
      <w:pPr>
        <w:autoSpaceDE w:val="0"/>
        <w:autoSpaceDN w:val="0"/>
        <w:adjustRightInd w:val="0"/>
        <w:ind w:firstLine="720"/>
        <w:rPr>
          <w:rFonts w:ascii="Times New Roman" w:hAnsi="Times New Roman"/>
          <w:b/>
        </w:rPr>
      </w:pPr>
      <w:r>
        <w:rPr>
          <w:rFonts w:ascii="Times New Roman" w:hAnsi="Times New Roman"/>
        </w:rPr>
        <w:lastRenderedPageBreak/>
        <w:t>Although these students were not in the blogging group, they seem to have a positive view of blog writing and expressed interest in this mode of writing.  The researcher noted when walking through the classroom throughout the w</w:t>
      </w:r>
      <w:r w:rsidR="0087068A">
        <w:rPr>
          <w:rFonts w:ascii="Times New Roman" w:hAnsi="Times New Roman"/>
        </w:rPr>
        <w:t>riting</w:t>
      </w:r>
      <w:r>
        <w:rPr>
          <w:rFonts w:ascii="Times New Roman" w:hAnsi="Times New Roman"/>
        </w:rPr>
        <w:t xml:space="preserve"> process for observation purposes, students seemed actively engaged in what they were doing.  However, the traditional writing group seemed to just be going through the </w:t>
      </w:r>
      <w:r w:rsidR="00E70A43">
        <w:rPr>
          <w:rFonts w:ascii="Times New Roman" w:hAnsi="Times New Roman"/>
        </w:rPr>
        <w:t xml:space="preserve">motions of the writing process that </w:t>
      </w:r>
      <w:r>
        <w:rPr>
          <w:rFonts w:ascii="Times New Roman" w:hAnsi="Times New Roman"/>
        </w:rPr>
        <w:t xml:space="preserve">the teacher required of them </w:t>
      </w:r>
      <w:r w:rsidR="00E70A43">
        <w:rPr>
          <w:rFonts w:ascii="Times New Roman" w:hAnsi="Times New Roman"/>
        </w:rPr>
        <w:t>and included</w:t>
      </w:r>
      <w:r>
        <w:rPr>
          <w:rFonts w:ascii="Times New Roman" w:hAnsi="Times New Roman"/>
        </w:rPr>
        <w:t xml:space="preserve"> some laughter.  There was a lot of conversation over peer writing when doing peer revising and editing and less social interaction during other writing times.  It appeared to the researcher the traditional group was more focused on their writing tasks individually</w:t>
      </w:r>
      <w:r w:rsidR="00E70A43">
        <w:rPr>
          <w:rFonts w:ascii="Times New Roman" w:hAnsi="Times New Roman"/>
        </w:rPr>
        <w:t xml:space="preserve"> rather than a community of writers</w:t>
      </w:r>
      <w:r>
        <w:rPr>
          <w:rFonts w:ascii="Times New Roman" w:hAnsi="Times New Roman"/>
        </w:rPr>
        <w:t>.</w:t>
      </w:r>
    </w:p>
    <w:p w:rsidR="00477CBA" w:rsidRPr="004277F5" w:rsidRDefault="00477CBA" w:rsidP="002A1215">
      <w:pPr>
        <w:pStyle w:val="Heading3"/>
        <w:jc w:val="left"/>
      </w:pPr>
      <w:bookmarkStart w:id="130" w:name="_Toc426645306"/>
      <w:bookmarkStart w:id="131" w:name="_Toc428099629"/>
      <w:r w:rsidRPr="004277F5">
        <w:t>Summary of Results for Question Two</w:t>
      </w:r>
      <w:bookmarkEnd w:id="130"/>
      <w:bookmarkEnd w:id="131"/>
    </w:p>
    <w:p w:rsidR="008957BB" w:rsidRDefault="00477CBA" w:rsidP="005C0D5D">
      <w:pPr>
        <w:autoSpaceDE w:val="0"/>
        <w:autoSpaceDN w:val="0"/>
        <w:adjustRightInd w:val="0"/>
        <w:ind w:firstLine="720"/>
        <w:rPr>
          <w:rFonts w:ascii="Times New Roman" w:hAnsi="Times New Roman"/>
          <w:b/>
        </w:rPr>
      </w:pPr>
      <w:r>
        <w:rPr>
          <w:rFonts w:ascii="Times New Roman" w:hAnsi="Times New Roman"/>
        </w:rPr>
        <w:t>For question two, the blogging group made more gains in their attitude toward writing when compared to the traditional writing group and the difference in the gain between the two groups is statistically significant.  Had they been given the opportunity, the traditional writing group stated they would have preferred to be in the blog writing group (i.e.</w:t>
      </w:r>
      <w:r w:rsidR="0087068A">
        <w:rPr>
          <w:rFonts w:ascii="Times New Roman" w:hAnsi="Times New Roman"/>
        </w:rPr>
        <w:t>,</w:t>
      </w:r>
      <w:r>
        <w:rPr>
          <w:rFonts w:ascii="Times New Roman" w:hAnsi="Times New Roman"/>
        </w:rPr>
        <w:t xml:space="preserve"> sorta fun-[blogging], had interest in blogging, did not like this type of writing-[traditional], made hand hurt, and hoped to get in the blogging group).  On the other hand, the participants in the blog writing group expressed they enjoyed</w:t>
      </w:r>
      <w:r w:rsidR="0087068A">
        <w:rPr>
          <w:rFonts w:ascii="Times New Roman" w:hAnsi="Times New Roman"/>
        </w:rPr>
        <w:t xml:space="preserve"> writing blogs</w:t>
      </w:r>
      <w:r>
        <w:rPr>
          <w:rFonts w:ascii="Times New Roman" w:hAnsi="Times New Roman"/>
        </w:rPr>
        <w:t xml:space="preserve"> (i.e.</w:t>
      </w:r>
      <w:r w:rsidR="0087068A">
        <w:rPr>
          <w:rFonts w:ascii="Times New Roman" w:hAnsi="Times New Roman"/>
        </w:rPr>
        <w:t>,</w:t>
      </w:r>
      <w:r>
        <w:rPr>
          <w:rFonts w:ascii="Times New Roman" w:hAnsi="Times New Roman"/>
        </w:rPr>
        <w:t xml:space="preserve"> really liked it, fun, enjoyed it, exciting, made writing more interesting, and liked keyboarding), and the enjoyment seems to have transferred to the writing attitude survey as they scored higher in motivation for writing in blogs than the traditional writing group.  </w:t>
      </w:r>
    </w:p>
    <w:p w:rsidR="00477CBA" w:rsidRDefault="00477CBA" w:rsidP="00063408">
      <w:pPr>
        <w:pStyle w:val="Heading2"/>
      </w:pPr>
      <w:bookmarkStart w:id="132" w:name="_Toc428099630"/>
      <w:r w:rsidRPr="004277F5">
        <w:lastRenderedPageBreak/>
        <w:t>Summary</w:t>
      </w:r>
      <w:r>
        <w:t xml:space="preserve"> of Results</w:t>
      </w:r>
      <w:bookmarkEnd w:id="132"/>
    </w:p>
    <w:p w:rsidR="00477CBA" w:rsidRDefault="00477CBA" w:rsidP="00477CBA">
      <w:pPr>
        <w:autoSpaceDE w:val="0"/>
        <w:autoSpaceDN w:val="0"/>
        <w:adjustRightInd w:val="0"/>
        <w:rPr>
          <w:rFonts w:ascii="Times New Roman" w:hAnsi="Times New Roman"/>
        </w:rPr>
      </w:pPr>
      <w:r>
        <w:rPr>
          <w:rFonts w:ascii="Times New Roman" w:hAnsi="Times New Roman"/>
        </w:rPr>
        <w:tab/>
        <w:t xml:space="preserve">The information presented in this chapter focused on the quantitative findings and the themes that emerged from the qualitative data analysis.  </w:t>
      </w:r>
    </w:p>
    <w:p w:rsidR="00477CBA" w:rsidRDefault="00477CBA" w:rsidP="00477CBA">
      <w:pPr>
        <w:autoSpaceDE w:val="0"/>
        <w:autoSpaceDN w:val="0"/>
        <w:adjustRightInd w:val="0"/>
        <w:ind w:firstLine="720"/>
        <w:rPr>
          <w:rFonts w:ascii="Times New Roman" w:hAnsi="Times New Roman"/>
        </w:rPr>
      </w:pPr>
      <w:r>
        <w:rPr>
          <w:rFonts w:ascii="Times New Roman" w:hAnsi="Times New Roman"/>
        </w:rPr>
        <w:t>The first question examined the growth in the quality of persuasive writing between a blog writing group and a traditional writing group.  Both groups started at a similar level in their persuasive writing before the study started.  Over the duration of the study, descriptive data suggest that while the blog writing group m</w:t>
      </w:r>
      <w:r w:rsidR="00E70A43">
        <w:rPr>
          <w:rFonts w:ascii="Times New Roman" w:hAnsi="Times New Roman"/>
        </w:rPr>
        <w:t>ade more growth, none of the OWR</w:t>
      </w:r>
      <w:r>
        <w:rPr>
          <w:rFonts w:ascii="Times New Roman" w:hAnsi="Times New Roman"/>
        </w:rPr>
        <w:t xml:space="preserve"> traits reached statistical significance.  This could be due to this study’s small sample size.   </w:t>
      </w:r>
    </w:p>
    <w:p w:rsidR="00477CBA" w:rsidRDefault="00477CBA" w:rsidP="00477CBA">
      <w:pPr>
        <w:autoSpaceDE w:val="0"/>
        <w:autoSpaceDN w:val="0"/>
        <w:adjustRightInd w:val="0"/>
        <w:ind w:firstLine="720"/>
        <w:rPr>
          <w:rFonts w:ascii="Times New Roman" w:hAnsi="Times New Roman"/>
        </w:rPr>
      </w:pPr>
      <w:r>
        <w:rPr>
          <w:rFonts w:ascii="Times New Roman" w:hAnsi="Times New Roman"/>
        </w:rPr>
        <w:t xml:space="preserve">Qualitative findings suggested </w:t>
      </w:r>
      <w:r w:rsidR="0087068A">
        <w:rPr>
          <w:rFonts w:ascii="Times New Roman" w:hAnsi="Times New Roman"/>
        </w:rPr>
        <w:t xml:space="preserve">for </w:t>
      </w:r>
      <w:r>
        <w:rPr>
          <w:rFonts w:ascii="Times New Roman" w:hAnsi="Times New Roman"/>
        </w:rPr>
        <w:t xml:space="preserve">the students in the blogging group, blogging enhanced the quality of their writing, increased the quantity of their writing, and improved their writing mechanical skills.  For the students in the traditional group, students felt that the writing unit improved the quality of their writing.  They also felt blogging could have had advantages over writing with paper and pencil.     </w:t>
      </w:r>
    </w:p>
    <w:p w:rsidR="00477CBA" w:rsidRDefault="00477CBA" w:rsidP="00477CBA">
      <w:pPr>
        <w:autoSpaceDE w:val="0"/>
        <w:autoSpaceDN w:val="0"/>
        <w:adjustRightInd w:val="0"/>
        <w:ind w:firstLine="720"/>
        <w:rPr>
          <w:rFonts w:ascii="Times New Roman" w:hAnsi="Times New Roman"/>
        </w:rPr>
      </w:pPr>
      <w:r>
        <w:rPr>
          <w:rFonts w:ascii="Times New Roman" w:hAnsi="Times New Roman"/>
        </w:rPr>
        <w:t xml:space="preserve"> The second question examined students’ attitudes toward persuasive writing in a blog versus writing using traditional methods.  Quantitative results on students’ attitudes toward persuasive writing revealed the blog writing group had greater gains </w:t>
      </w:r>
      <w:r w:rsidR="00BE3AC4">
        <w:rPr>
          <w:rFonts w:ascii="Times New Roman" w:hAnsi="Times New Roman"/>
        </w:rPr>
        <w:t>i</w:t>
      </w:r>
      <w:r>
        <w:rPr>
          <w:rFonts w:ascii="Times New Roman" w:hAnsi="Times New Roman"/>
        </w:rPr>
        <w:t xml:space="preserve">n </w:t>
      </w:r>
      <w:r w:rsidR="00BE3AC4">
        <w:rPr>
          <w:rFonts w:ascii="Times New Roman" w:hAnsi="Times New Roman"/>
        </w:rPr>
        <w:t>their</w:t>
      </w:r>
      <w:r>
        <w:rPr>
          <w:rFonts w:ascii="Times New Roman" w:hAnsi="Times New Roman"/>
        </w:rPr>
        <w:t xml:space="preserve"> attitudes toward writing than the traditional writing group did.   The blog writing group’s attitudes improved and the traditional writing group’s attitudes declined over the course of the project.    </w:t>
      </w:r>
    </w:p>
    <w:p w:rsidR="00477CBA" w:rsidRDefault="00477CBA" w:rsidP="00477CBA">
      <w:pPr>
        <w:autoSpaceDE w:val="0"/>
        <w:autoSpaceDN w:val="0"/>
        <w:adjustRightInd w:val="0"/>
        <w:ind w:firstLine="720"/>
        <w:rPr>
          <w:rFonts w:ascii="Times New Roman" w:hAnsi="Times New Roman"/>
        </w:rPr>
      </w:pPr>
      <w:r>
        <w:rPr>
          <w:rFonts w:ascii="Times New Roman" w:hAnsi="Times New Roman"/>
        </w:rPr>
        <w:t xml:space="preserve">In addition, qualitative findings also suggested for the blog writing group, students enjoyed writing in blogs.  For the traditional writing group, students preferred writing in blogs over paper and pencil.     </w:t>
      </w:r>
    </w:p>
    <w:p w:rsidR="00477CBA" w:rsidRDefault="00477CBA" w:rsidP="00477CBA">
      <w:pPr>
        <w:autoSpaceDE w:val="0"/>
        <w:autoSpaceDN w:val="0"/>
        <w:adjustRightInd w:val="0"/>
        <w:ind w:firstLine="720"/>
        <w:rPr>
          <w:rFonts w:ascii="Times New Roman" w:hAnsi="Times New Roman"/>
        </w:rPr>
      </w:pPr>
      <w:r>
        <w:rPr>
          <w:rFonts w:ascii="Times New Roman" w:hAnsi="Times New Roman"/>
        </w:rPr>
        <w:lastRenderedPageBreak/>
        <w:t xml:space="preserve">Chapter 5 includes discussion and interpretation of findings as well as interesting points that came from the results and implications of findings.  Chapter 5 concludes with limitations of the study and recommendations for further research.   </w:t>
      </w:r>
    </w:p>
    <w:p w:rsidR="00477CBA" w:rsidRDefault="00477CBA" w:rsidP="00477CBA">
      <w:pPr>
        <w:autoSpaceDE w:val="0"/>
        <w:autoSpaceDN w:val="0"/>
        <w:adjustRightInd w:val="0"/>
        <w:ind w:firstLine="720"/>
        <w:rPr>
          <w:rFonts w:ascii="Times New Roman" w:hAnsi="Times New Roman"/>
        </w:rPr>
      </w:pPr>
    </w:p>
    <w:p w:rsidR="00477CBA" w:rsidRDefault="00477CBA" w:rsidP="00FE5E22">
      <w:pPr>
        <w:pStyle w:val="Heading1"/>
      </w:pPr>
    </w:p>
    <w:p w:rsidR="00E70A43" w:rsidRDefault="00E70A43" w:rsidP="00FE5E22">
      <w:pPr>
        <w:pStyle w:val="Heading1"/>
      </w:pPr>
      <w:bookmarkStart w:id="133" w:name="_Toc428099631"/>
    </w:p>
    <w:p w:rsidR="00E70A43" w:rsidRDefault="00E70A43" w:rsidP="00FE5E22">
      <w:pPr>
        <w:pStyle w:val="Heading1"/>
      </w:pPr>
    </w:p>
    <w:p w:rsidR="00E70A43" w:rsidRDefault="00E70A43" w:rsidP="00FE5E22">
      <w:pPr>
        <w:pStyle w:val="Heading1"/>
      </w:pPr>
    </w:p>
    <w:p w:rsidR="00E70A43" w:rsidRDefault="00E70A43" w:rsidP="00FE5E22">
      <w:pPr>
        <w:pStyle w:val="Heading1"/>
      </w:pPr>
    </w:p>
    <w:p w:rsidR="00E70A43" w:rsidRDefault="00E70A43" w:rsidP="00FE5E22">
      <w:pPr>
        <w:pStyle w:val="Heading1"/>
      </w:pPr>
    </w:p>
    <w:p w:rsidR="00E70A43" w:rsidRDefault="00E70A43" w:rsidP="00FE5E22">
      <w:pPr>
        <w:pStyle w:val="Heading1"/>
      </w:pPr>
    </w:p>
    <w:p w:rsidR="00E70A43" w:rsidRDefault="00E70A43" w:rsidP="00FE5E22">
      <w:pPr>
        <w:pStyle w:val="Heading1"/>
      </w:pPr>
    </w:p>
    <w:p w:rsidR="00687A45" w:rsidRDefault="00687A45" w:rsidP="00687A45"/>
    <w:p w:rsidR="00687A45" w:rsidRDefault="00687A45" w:rsidP="00687A45"/>
    <w:p w:rsidR="00687A45" w:rsidRDefault="00687A45" w:rsidP="00687A45"/>
    <w:p w:rsidR="00687A45" w:rsidRDefault="00687A45" w:rsidP="00687A45"/>
    <w:p w:rsidR="00687A45" w:rsidRDefault="00687A45" w:rsidP="00687A45"/>
    <w:p w:rsidR="00687A45" w:rsidRDefault="00687A45" w:rsidP="00687A45"/>
    <w:p w:rsidR="00687A45" w:rsidRDefault="00687A45" w:rsidP="00687A45"/>
    <w:p w:rsidR="00687A45" w:rsidRPr="00687A45" w:rsidRDefault="00687A45" w:rsidP="00687A45"/>
    <w:p w:rsidR="00477CBA" w:rsidRPr="006808EF" w:rsidRDefault="00477CBA" w:rsidP="00FE5E22">
      <w:pPr>
        <w:pStyle w:val="Heading1"/>
      </w:pPr>
      <w:r w:rsidRPr="006808EF">
        <w:lastRenderedPageBreak/>
        <w:t>CHAPTER FIVE:  DISCUSSION</w:t>
      </w:r>
      <w:bookmarkEnd w:id="133"/>
    </w:p>
    <w:p w:rsidR="00477CBA" w:rsidRPr="00A77AFF" w:rsidRDefault="00477CBA" w:rsidP="00477CBA">
      <w:pPr>
        <w:autoSpaceDE w:val="0"/>
        <w:autoSpaceDN w:val="0"/>
        <w:adjustRightInd w:val="0"/>
        <w:rPr>
          <w:rFonts w:ascii="Times New Roman" w:hAnsi="Times New Roman"/>
          <w:color w:val="231F20"/>
        </w:rPr>
      </w:pPr>
      <w:r>
        <w:rPr>
          <w:rFonts w:ascii="Times New Roman" w:hAnsi="Times New Roman"/>
          <w:b/>
          <w:color w:val="231F20"/>
        </w:rPr>
        <w:tab/>
      </w:r>
      <w:r>
        <w:rPr>
          <w:rFonts w:ascii="Times New Roman" w:hAnsi="Times New Roman"/>
          <w:color w:val="231F20"/>
        </w:rPr>
        <w:t xml:space="preserve">This chapter has three sections.  The first section presents a summary of findings, while the second section focuses on the discussion of the findings.  The last section includes implications for practice, limitations of this study, and recommendations for future research as well as a final conclusion.      </w:t>
      </w:r>
    </w:p>
    <w:p w:rsidR="00477CBA" w:rsidRDefault="00477CBA" w:rsidP="00477CBA">
      <w:pPr>
        <w:autoSpaceDE w:val="0"/>
        <w:autoSpaceDN w:val="0"/>
        <w:adjustRightInd w:val="0"/>
        <w:ind w:firstLine="720"/>
        <w:rPr>
          <w:rFonts w:ascii="Times New Roman" w:hAnsi="Times New Roman"/>
        </w:rPr>
      </w:pPr>
      <w:r>
        <w:rPr>
          <w:rFonts w:ascii="Times New Roman" w:hAnsi="Times New Roman"/>
          <w:color w:val="231F20"/>
        </w:rPr>
        <w:t xml:space="preserve">According to </w:t>
      </w:r>
      <w:r w:rsidR="000D1878">
        <w:rPr>
          <w:rFonts w:ascii="Times New Roman" w:hAnsi="Times New Roman"/>
          <w:color w:val="231F20"/>
        </w:rPr>
        <w:t xml:space="preserve">the </w:t>
      </w:r>
      <w:r>
        <w:rPr>
          <w:rFonts w:ascii="Times New Roman" w:hAnsi="Times New Roman"/>
          <w:color w:val="231F20"/>
        </w:rPr>
        <w:t>National Center for Education Statistics</w:t>
      </w:r>
      <w:r w:rsidR="009D28C7">
        <w:rPr>
          <w:rFonts w:ascii="Times New Roman" w:hAnsi="Times New Roman"/>
          <w:color w:val="231F20"/>
        </w:rPr>
        <w:t xml:space="preserve"> (NCES</w:t>
      </w:r>
      <w:r>
        <w:rPr>
          <w:rFonts w:ascii="Times New Roman" w:hAnsi="Times New Roman"/>
          <w:color w:val="231F20"/>
        </w:rPr>
        <w:t>, 2012</w:t>
      </w:r>
      <w:r w:rsidR="009D28C7">
        <w:rPr>
          <w:rFonts w:ascii="Times New Roman" w:hAnsi="Times New Roman"/>
          <w:color w:val="231F20"/>
        </w:rPr>
        <w:t>)</w:t>
      </w:r>
      <w:r>
        <w:rPr>
          <w:rFonts w:ascii="Times New Roman" w:hAnsi="Times New Roman"/>
          <w:color w:val="231F20"/>
        </w:rPr>
        <w:t xml:space="preserve"> </w:t>
      </w:r>
      <w:r>
        <w:rPr>
          <w:rFonts w:ascii="Times New Roman" w:hAnsi="Times New Roman"/>
        </w:rPr>
        <w:t xml:space="preserve">only 2% of high school students could support an argument with reasons and evidence.  According to business owners and college faculty (College Board, 2004), it costs $3.1 billion a year for colleges and universities to provide remedial writing classes and training programs </w:t>
      </w:r>
      <w:r w:rsidR="009D28C7">
        <w:rPr>
          <w:rFonts w:ascii="Times New Roman" w:hAnsi="Times New Roman"/>
        </w:rPr>
        <w:t xml:space="preserve">for their students </w:t>
      </w:r>
      <w:r>
        <w:rPr>
          <w:rFonts w:ascii="Times New Roman" w:hAnsi="Times New Roman"/>
        </w:rPr>
        <w:t xml:space="preserve">as many of today’s students have limited written communication skills.  </w:t>
      </w:r>
    </w:p>
    <w:p w:rsidR="00477CBA" w:rsidRDefault="009D28C7" w:rsidP="00477CBA">
      <w:pPr>
        <w:autoSpaceDE w:val="0"/>
        <w:autoSpaceDN w:val="0"/>
        <w:adjustRightInd w:val="0"/>
        <w:ind w:firstLine="720"/>
        <w:rPr>
          <w:rFonts w:ascii="Times New Roman" w:hAnsi="Times New Roman"/>
        </w:rPr>
      </w:pPr>
      <w:r>
        <w:rPr>
          <w:rFonts w:ascii="Times New Roman" w:hAnsi="Times New Roman"/>
          <w:color w:val="231F20"/>
        </w:rPr>
        <w:t xml:space="preserve">On the other hand, adopting </w:t>
      </w:r>
      <w:r w:rsidR="007753F8">
        <w:rPr>
          <w:rFonts w:ascii="Times New Roman" w:hAnsi="Times New Roman"/>
          <w:color w:val="231F20"/>
        </w:rPr>
        <w:t>computer</w:t>
      </w:r>
      <w:r w:rsidR="000D1878">
        <w:rPr>
          <w:rFonts w:ascii="Times New Roman" w:hAnsi="Times New Roman"/>
          <w:color w:val="231F20"/>
        </w:rPr>
        <w:t>-</w:t>
      </w:r>
      <w:r w:rsidR="007753F8">
        <w:rPr>
          <w:rFonts w:ascii="Times New Roman" w:hAnsi="Times New Roman"/>
          <w:color w:val="231F20"/>
        </w:rPr>
        <w:t xml:space="preserve">based writing assessments is a trend around the nation.  The </w:t>
      </w:r>
      <w:r w:rsidR="00477CBA">
        <w:rPr>
          <w:rFonts w:ascii="Times New Roman" w:hAnsi="Times New Roman"/>
        </w:rPr>
        <w:t xml:space="preserve">National Assessment Governing Board (2011), </w:t>
      </w:r>
      <w:r w:rsidR="007753F8">
        <w:rPr>
          <w:rFonts w:ascii="Times New Roman" w:hAnsi="Times New Roman"/>
        </w:rPr>
        <w:t xml:space="preserve">cited in a report by </w:t>
      </w:r>
      <w:r w:rsidR="00477CBA">
        <w:rPr>
          <w:rFonts w:ascii="Times New Roman" w:hAnsi="Times New Roman"/>
        </w:rPr>
        <w:t>the National Assessment of Educational Progress</w:t>
      </w:r>
      <w:r w:rsidR="002B25DE">
        <w:rPr>
          <w:rFonts w:ascii="Times New Roman" w:hAnsi="Times New Roman"/>
        </w:rPr>
        <w:t>,</w:t>
      </w:r>
      <w:r w:rsidR="00477CBA">
        <w:rPr>
          <w:rFonts w:ascii="Times New Roman" w:hAnsi="Times New Roman"/>
        </w:rPr>
        <w:t xml:space="preserve"> </w:t>
      </w:r>
      <w:r w:rsidR="007753F8">
        <w:rPr>
          <w:rFonts w:ascii="Times New Roman" w:hAnsi="Times New Roman"/>
        </w:rPr>
        <w:t xml:space="preserve">suggests </w:t>
      </w:r>
      <w:r w:rsidR="00477CBA">
        <w:rPr>
          <w:rFonts w:ascii="Times New Roman" w:hAnsi="Times New Roman"/>
        </w:rPr>
        <w:t xml:space="preserve">that students in grades 4, 8, and 12 will soon be taking computer-based writing assessments.  More than 50% of states have already implemented computer-based writing assessments (United States Department of Education, 2012).  </w:t>
      </w:r>
    </w:p>
    <w:p w:rsidR="00477CBA" w:rsidRDefault="00477CBA" w:rsidP="00477CBA">
      <w:pPr>
        <w:autoSpaceDE w:val="0"/>
        <w:autoSpaceDN w:val="0"/>
        <w:adjustRightInd w:val="0"/>
        <w:ind w:firstLine="720"/>
        <w:rPr>
          <w:rFonts w:ascii="Times New Roman" w:hAnsi="Times New Roman"/>
          <w:color w:val="231F20"/>
        </w:rPr>
      </w:pPr>
      <w:r w:rsidRPr="00750E2D">
        <w:rPr>
          <w:rFonts w:ascii="Times New Roman" w:hAnsi="Times New Roman"/>
          <w:color w:val="231F20"/>
        </w:rPr>
        <w:t>In much of the literature, technology is promoted as being a motivator for student learning</w:t>
      </w:r>
      <w:r>
        <w:rPr>
          <w:rFonts w:ascii="Times New Roman" w:hAnsi="Times New Roman"/>
          <w:color w:val="231F20"/>
        </w:rPr>
        <w:t xml:space="preserve"> (Ducate &amp; Lomicka, 2008; Ellison &amp; Wu, 2008; Felix, 2008; Yang, 2009)</w:t>
      </w:r>
      <w:r w:rsidRPr="00750E2D">
        <w:rPr>
          <w:rFonts w:ascii="Times New Roman" w:hAnsi="Times New Roman"/>
          <w:color w:val="231F20"/>
        </w:rPr>
        <w:t xml:space="preserve">.  </w:t>
      </w:r>
      <w:r>
        <w:rPr>
          <w:rFonts w:ascii="Times New Roman" w:hAnsi="Times New Roman"/>
          <w:color w:val="231F20"/>
        </w:rPr>
        <w:t>A growing number of</w:t>
      </w:r>
      <w:r w:rsidRPr="00750E2D">
        <w:rPr>
          <w:rFonts w:ascii="Times New Roman" w:hAnsi="Times New Roman"/>
          <w:color w:val="231F20"/>
        </w:rPr>
        <w:t xml:space="preserve"> schools are implementing and pushing for the integration of technology</w:t>
      </w:r>
      <w:r>
        <w:rPr>
          <w:rFonts w:ascii="Times New Roman" w:hAnsi="Times New Roman"/>
          <w:color w:val="231F20"/>
        </w:rPr>
        <w:t xml:space="preserve"> in reading and writing curriculum</w:t>
      </w:r>
      <w:r w:rsidR="00F55702">
        <w:rPr>
          <w:rFonts w:ascii="Times New Roman" w:hAnsi="Times New Roman"/>
          <w:color w:val="231F20"/>
        </w:rPr>
        <w:t xml:space="preserve"> to improve student motivation to write</w:t>
      </w:r>
      <w:r w:rsidRPr="00750E2D">
        <w:rPr>
          <w:rFonts w:ascii="Times New Roman" w:hAnsi="Times New Roman"/>
          <w:color w:val="231F20"/>
        </w:rPr>
        <w:t xml:space="preserve">.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Much needs to be done to improve the teaching and learning of writing.  Learning to write through blogging and other technologies could be helpful because </w:t>
      </w:r>
      <w:r>
        <w:rPr>
          <w:rFonts w:ascii="Times New Roman" w:hAnsi="Times New Roman"/>
          <w:color w:val="231F20"/>
        </w:rPr>
        <w:lastRenderedPageBreak/>
        <w:t xml:space="preserve">they provide opportunities for students to practice computer skills and develop technology literacy so they can be successful in the future pursuit of higher education and career choices.  It </w:t>
      </w:r>
      <w:r w:rsidR="00311C56">
        <w:rPr>
          <w:rFonts w:ascii="Times New Roman" w:hAnsi="Times New Roman"/>
          <w:color w:val="231F20"/>
        </w:rPr>
        <w:t>can provide</w:t>
      </w:r>
      <w:r>
        <w:rPr>
          <w:rFonts w:ascii="Times New Roman" w:hAnsi="Times New Roman"/>
          <w:color w:val="231F20"/>
        </w:rPr>
        <w:t xml:space="preserve"> the home/school connection that help</w:t>
      </w:r>
      <w:r w:rsidR="00F55702">
        <w:rPr>
          <w:rFonts w:ascii="Times New Roman" w:hAnsi="Times New Roman"/>
          <w:color w:val="231F20"/>
        </w:rPr>
        <w:t>s</w:t>
      </w:r>
      <w:r>
        <w:rPr>
          <w:rFonts w:ascii="Times New Roman" w:hAnsi="Times New Roman"/>
          <w:color w:val="231F20"/>
        </w:rPr>
        <w:t xml:space="preserve"> students transition from a traditional learning style to more of a digital learning style</w:t>
      </w:r>
      <w:r w:rsidR="00311C56">
        <w:rPr>
          <w:rFonts w:ascii="Times New Roman" w:hAnsi="Times New Roman"/>
          <w:color w:val="231F20"/>
        </w:rPr>
        <w:t xml:space="preserve"> (Baird and Fisher, 2005)</w:t>
      </w:r>
      <w:r>
        <w:rPr>
          <w:rFonts w:ascii="Times New Roman" w:hAnsi="Times New Roman"/>
          <w:color w:val="231F20"/>
        </w:rPr>
        <w:t xml:space="preserve">.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The purpose </w:t>
      </w:r>
      <w:r w:rsidR="000D1878">
        <w:rPr>
          <w:rFonts w:ascii="Times New Roman" w:hAnsi="Times New Roman"/>
          <w:color w:val="231F20"/>
        </w:rPr>
        <w:t>of</w:t>
      </w:r>
      <w:r>
        <w:rPr>
          <w:rFonts w:ascii="Times New Roman" w:hAnsi="Times New Roman"/>
          <w:color w:val="231F20"/>
        </w:rPr>
        <w:t xml:space="preserve"> this study was to contribute to the existing body of research and inform others on using blogging as a tool to support fourth grade students’ persuasive writing development.  More specifically, this study was conducted to inform others if the use of blogging as a tool could potentially make a difference in the growth of persuasive writing as measured by O</w:t>
      </w:r>
      <w:r w:rsidR="000D1878">
        <w:rPr>
          <w:rFonts w:ascii="Times New Roman" w:hAnsi="Times New Roman"/>
          <w:color w:val="231F20"/>
        </w:rPr>
        <w:t xml:space="preserve">pinion </w:t>
      </w:r>
      <w:r>
        <w:rPr>
          <w:rFonts w:ascii="Times New Roman" w:hAnsi="Times New Roman"/>
          <w:color w:val="231F20"/>
        </w:rPr>
        <w:t>W</w:t>
      </w:r>
      <w:r w:rsidR="000D1878">
        <w:rPr>
          <w:rFonts w:ascii="Times New Roman" w:hAnsi="Times New Roman"/>
          <w:color w:val="231F20"/>
        </w:rPr>
        <w:t xml:space="preserve">riting </w:t>
      </w:r>
      <w:r>
        <w:rPr>
          <w:rFonts w:ascii="Times New Roman" w:hAnsi="Times New Roman"/>
          <w:color w:val="231F20"/>
        </w:rPr>
        <w:t>R</w:t>
      </w:r>
      <w:r w:rsidR="000D1878">
        <w:rPr>
          <w:rFonts w:ascii="Times New Roman" w:hAnsi="Times New Roman"/>
          <w:color w:val="231F20"/>
        </w:rPr>
        <w:t>ubric (Calkins, 2013)</w:t>
      </w:r>
      <w:r>
        <w:rPr>
          <w:rFonts w:ascii="Times New Roman" w:hAnsi="Times New Roman"/>
          <w:color w:val="231F20"/>
        </w:rPr>
        <w:t xml:space="preserve"> and </w:t>
      </w:r>
      <w:r w:rsidR="00311C56">
        <w:rPr>
          <w:rFonts w:ascii="Times New Roman" w:hAnsi="Times New Roman"/>
          <w:color w:val="231F20"/>
        </w:rPr>
        <w:t>6 + 1 Trait</w:t>
      </w:r>
      <w:r>
        <w:rPr>
          <w:rFonts w:ascii="Times New Roman" w:hAnsi="Times New Roman"/>
          <w:color w:val="231F20"/>
        </w:rPr>
        <w:t xml:space="preserve"> </w:t>
      </w:r>
      <w:r w:rsidR="004A38BC">
        <w:rPr>
          <w:rFonts w:ascii="Times New Roman" w:hAnsi="Times New Roman"/>
          <w:color w:val="231F20"/>
        </w:rPr>
        <w:t>W</w:t>
      </w:r>
      <w:r>
        <w:rPr>
          <w:rFonts w:ascii="Times New Roman" w:hAnsi="Times New Roman"/>
          <w:color w:val="231F20"/>
        </w:rPr>
        <w:t xml:space="preserve">riting </w:t>
      </w:r>
      <w:r w:rsidR="004A38BC">
        <w:rPr>
          <w:rFonts w:ascii="Times New Roman" w:hAnsi="Times New Roman"/>
          <w:color w:val="231F20"/>
        </w:rPr>
        <w:t>R</w:t>
      </w:r>
      <w:r>
        <w:rPr>
          <w:rFonts w:ascii="Times New Roman" w:hAnsi="Times New Roman"/>
          <w:color w:val="231F20"/>
        </w:rPr>
        <w:t>ubric</w:t>
      </w:r>
      <w:r w:rsidR="000D1878">
        <w:rPr>
          <w:rFonts w:ascii="Times New Roman" w:hAnsi="Times New Roman"/>
          <w:color w:val="231F20"/>
        </w:rPr>
        <w:t xml:space="preserve"> (Education Northwest, 2010) </w:t>
      </w:r>
      <w:r>
        <w:rPr>
          <w:rFonts w:ascii="Times New Roman" w:hAnsi="Times New Roman"/>
          <w:color w:val="231F20"/>
        </w:rPr>
        <w:t xml:space="preserve">between the blog writing group and the traditional writing group.  In addition, the researcher </w:t>
      </w:r>
      <w:r w:rsidR="000D1878">
        <w:rPr>
          <w:rFonts w:ascii="Times New Roman" w:hAnsi="Times New Roman"/>
          <w:color w:val="231F20"/>
        </w:rPr>
        <w:t>sought</w:t>
      </w:r>
      <w:r>
        <w:rPr>
          <w:rFonts w:ascii="Times New Roman" w:hAnsi="Times New Roman"/>
          <w:color w:val="231F20"/>
        </w:rPr>
        <w:t xml:space="preserve"> to </w:t>
      </w:r>
      <w:r w:rsidR="000D1878">
        <w:rPr>
          <w:rFonts w:ascii="Times New Roman" w:hAnsi="Times New Roman"/>
          <w:color w:val="231F20"/>
        </w:rPr>
        <w:t>determine</w:t>
      </w:r>
      <w:r>
        <w:rPr>
          <w:rFonts w:ascii="Times New Roman" w:hAnsi="Times New Roman"/>
          <w:color w:val="231F20"/>
        </w:rPr>
        <w:t xml:space="preserve"> if the use of blogging to conduct writing could make a difference in the growth of attitude toward writing between the two groups.  </w:t>
      </w:r>
    </w:p>
    <w:p w:rsidR="00F55702"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The </w:t>
      </w:r>
      <w:r w:rsidRPr="00750E2D">
        <w:rPr>
          <w:rFonts w:ascii="Times New Roman" w:hAnsi="Times New Roman"/>
          <w:color w:val="231F20"/>
        </w:rPr>
        <w:t>research questions</w:t>
      </w:r>
      <w:r>
        <w:rPr>
          <w:rFonts w:ascii="Times New Roman" w:hAnsi="Times New Roman"/>
          <w:color w:val="231F20"/>
        </w:rPr>
        <w:t xml:space="preserve"> are</w:t>
      </w:r>
      <w:r w:rsidR="00F55702">
        <w:rPr>
          <w:rFonts w:ascii="Times New Roman" w:hAnsi="Times New Roman"/>
          <w:color w:val="231F20"/>
        </w:rPr>
        <w:t>:</w:t>
      </w:r>
    </w:p>
    <w:p w:rsidR="00F55702" w:rsidRPr="00F55702" w:rsidRDefault="00477CBA" w:rsidP="005B7AC5">
      <w:pPr>
        <w:pStyle w:val="ListParagraph"/>
        <w:numPr>
          <w:ilvl w:val="0"/>
          <w:numId w:val="12"/>
        </w:numPr>
        <w:autoSpaceDE w:val="0"/>
        <w:autoSpaceDN w:val="0"/>
        <w:adjustRightInd w:val="0"/>
        <w:rPr>
          <w:rFonts w:ascii="Times New Roman" w:hAnsi="Times New Roman"/>
          <w:color w:val="231F20"/>
        </w:rPr>
      </w:pPr>
      <w:r w:rsidRPr="00F55702">
        <w:rPr>
          <w:rFonts w:ascii="Times New Roman" w:hAnsi="Times New Roman"/>
          <w:color w:val="231F20"/>
        </w:rPr>
        <w:t xml:space="preserve"> </w:t>
      </w:r>
      <w:r w:rsidRPr="00F55702">
        <w:rPr>
          <w:rFonts w:ascii="Times New Roman" w:hAnsi="Times New Roman"/>
        </w:rPr>
        <w:t xml:space="preserve">Is there a difference in the quality of persuasive writing between fourth grade students who practice writing through blogs versus students who practice writing through traditional method (paper and pencil)?  Why or why not?  </w:t>
      </w:r>
    </w:p>
    <w:p w:rsidR="00477CBA" w:rsidRPr="00F55702" w:rsidRDefault="00477CBA" w:rsidP="005B7AC5">
      <w:pPr>
        <w:pStyle w:val="ListParagraph"/>
        <w:numPr>
          <w:ilvl w:val="0"/>
          <w:numId w:val="12"/>
        </w:numPr>
        <w:autoSpaceDE w:val="0"/>
        <w:autoSpaceDN w:val="0"/>
        <w:adjustRightInd w:val="0"/>
        <w:rPr>
          <w:rFonts w:ascii="Times New Roman" w:hAnsi="Times New Roman"/>
          <w:color w:val="231F20"/>
        </w:rPr>
      </w:pPr>
      <w:r w:rsidRPr="00F55702">
        <w:rPr>
          <w:rFonts w:ascii="Times New Roman" w:hAnsi="Times New Roman"/>
        </w:rPr>
        <w:t>Is there a difference in attitude</w:t>
      </w:r>
      <w:r w:rsidR="004A38BC">
        <w:rPr>
          <w:rFonts w:ascii="Times New Roman" w:hAnsi="Times New Roman"/>
        </w:rPr>
        <w:t>s</w:t>
      </w:r>
      <w:r w:rsidRPr="00F55702">
        <w:rPr>
          <w:rFonts w:ascii="Times New Roman" w:hAnsi="Times New Roman"/>
        </w:rPr>
        <w:t xml:space="preserve"> toward writing between fourth grade students who practice writing through blogs versus students who practice writing through traditional method (paper and pencil)?  Why or why not?</w:t>
      </w:r>
      <w:r w:rsidRPr="00F55702">
        <w:rPr>
          <w:rFonts w:ascii="Times New Roman" w:hAnsi="Times New Roman"/>
          <w:color w:val="231F20"/>
        </w:rPr>
        <w:t xml:space="preserve">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This study used a sequential explanatory mixed methods approach.  The collection and analysis of qualitative data followed quantitative data analysis to shed </w:t>
      </w:r>
      <w:r>
        <w:rPr>
          <w:rFonts w:ascii="Times New Roman" w:hAnsi="Times New Roman"/>
          <w:color w:val="231F20"/>
        </w:rPr>
        <w:lastRenderedPageBreak/>
        <w:t xml:space="preserve">light on the quantitative results as well as </w:t>
      </w:r>
      <w:r w:rsidR="00F55702">
        <w:rPr>
          <w:rFonts w:ascii="Times New Roman" w:hAnsi="Times New Roman"/>
          <w:color w:val="231F20"/>
        </w:rPr>
        <w:t>address</w:t>
      </w:r>
      <w:r>
        <w:rPr>
          <w:rFonts w:ascii="Times New Roman" w:hAnsi="Times New Roman"/>
          <w:color w:val="231F20"/>
        </w:rPr>
        <w:t xml:space="preserve"> the “why” or “why not” part </w:t>
      </w:r>
      <w:r w:rsidR="00F55702">
        <w:rPr>
          <w:rFonts w:ascii="Times New Roman" w:hAnsi="Times New Roman"/>
          <w:color w:val="231F20"/>
        </w:rPr>
        <w:t xml:space="preserve">of the questions </w:t>
      </w:r>
      <w:r>
        <w:rPr>
          <w:rFonts w:ascii="Times New Roman" w:hAnsi="Times New Roman"/>
          <w:color w:val="231F20"/>
        </w:rPr>
        <w:t>for this study.  The qualitative data help</w:t>
      </w:r>
      <w:r w:rsidR="000D1878">
        <w:rPr>
          <w:rFonts w:ascii="Times New Roman" w:hAnsi="Times New Roman"/>
          <w:color w:val="231F20"/>
        </w:rPr>
        <w:t>ed</w:t>
      </w:r>
      <w:r>
        <w:rPr>
          <w:rFonts w:ascii="Times New Roman" w:hAnsi="Times New Roman"/>
          <w:color w:val="231F20"/>
        </w:rPr>
        <w:t xml:space="preserve"> explain the quantitative findings (Creswell &amp; Plano-Clark, 2007).  By using mixed methods, it also helped provide a more comprehensive understanding of the results for each research question.</w:t>
      </w:r>
    </w:p>
    <w:p w:rsidR="00477CBA" w:rsidRPr="003D7FAF" w:rsidRDefault="00477CBA" w:rsidP="00063408">
      <w:pPr>
        <w:pStyle w:val="Heading2"/>
      </w:pPr>
      <w:bookmarkStart w:id="134" w:name="_Toc428099632"/>
      <w:r>
        <w:t>Summary of Major Findings</w:t>
      </w:r>
      <w:bookmarkEnd w:id="134"/>
    </w:p>
    <w:p w:rsidR="00F55702" w:rsidRDefault="00477CBA" w:rsidP="00477CBA">
      <w:pPr>
        <w:autoSpaceDE w:val="0"/>
        <w:autoSpaceDN w:val="0"/>
        <w:adjustRightInd w:val="0"/>
        <w:ind w:firstLine="720"/>
        <w:rPr>
          <w:rFonts w:ascii="Times New Roman" w:hAnsi="Times New Roman"/>
        </w:rPr>
      </w:pPr>
      <w:r>
        <w:rPr>
          <w:rFonts w:ascii="Times New Roman" w:hAnsi="Times New Roman"/>
        </w:rPr>
        <w:t xml:space="preserve">The first question examined the growth in the quality of persuasive writing between a blog writing group and a traditional writing group.  </w:t>
      </w:r>
      <w:r w:rsidR="002B25DE">
        <w:rPr>
          <w:rFonts w:ascii="Times New Roman" w:hAnsi="Times New Roman"/>
        </w:rPr>
        <w:t xml:space="preserve">The quality of students’ persuasive writing </w:t>
      </w:r>
      <w:r w:rsidR="000D1878">
        <w:rPr>
          <w:rFonts w:ascii="Times New Roman" w:hAnsi="Times New Roman"/>
        </w:rPr>
        <w:t>was</w:t>
      </w:r>
      <w:r w:rsidR="002B25DE">
        <w:rPr>
          <w:rFonts w:ascii="Times New Roman" w:hAnsi="Times New Roman"/>
        </w:rPr>
        <w:t xml:space="preserve"> measured using two rubrics: the Opinion Writing Rubric</w:t>
      </w:r>
      <w:r w:rsidR="000D1878">
        <w:rPr>
          <w:rFonts w:ascii="Times New Roman" w:hAnsi="Times New Roman"/>
        </w:rPr>
        <w:t xml:space="preserve"> (OWR)</w:t>
      </w:r>
      <w:r w:rsidR="002B25DE">
        <w:rPr>
          <w:rFonts w:ascii="Times New Roman" w:hAnsi="Times New Roman"/>
        </w:rPr>
        <w:t xml:space="preserve"> by Lucy Calkins (2013) and the </w:t>
      </w:r>
      <w:r w:rsidR="00311C56">
        <w:rPr>
          <w:rFonts w:ascii="Times New Roman" w:hAnsi="Times New Roman"/>
        </w:rPr>
        <w:t>6 + 1 Trait</w:t>
      </w:r>
      <w:r w:rsidR="002B25DE">
        <w:rPr>
          <w:rFonts w:ascii="Times New Roman" w:hAnsi="Times New Roman"/>
        </w:rPr>
        <w:t xml:space="preserve"> Writer’s Rubric by Education Northwest (2010).   </w:t>
      </w:r>
    </w:p>
    <w:p w:rsidR="002B25DE" w:rsidRDefault="002B25DE" w:rsidP="002B25DE">
      <w:pPr>
        <w:autoSpaceDE w:val="0"/>
        <w:autoSpaceDN w:val="0"/>
        <w:adjustRightInd w:val="0"/>
        <w:ind w:firstLine="720"/>
        <w:rPr>
          <w:rFonts w:ascii="Times New Roman" w:hAnsi="Times New Roman"/>
        </w:rPr>
      </w:pPr>
      <w:r>
        <w:rPr>
          <w:rFonts w:ascii="Times New Roman" w:hAnsi="Times New Roman"/>
        </w:rPr>
        <w:t>In regards to the OWR, descriptive data indicate</w:t>
      </w:r>
      <w:r w:rsidR="000D1878">
        <w:rPr>
          <w:rFonts w:ascii="Times New Roman" w:hAnsi="Times New Roman"/>
        </w:rPr>
        <w:t>d</w:t>
      </w:r>
      <w:r>
        <w:rPr>
          <w:rFonts w:ascii="Times New Roman" w:hAnsi="Times New Roman"/>
        </w:rPr>
        <w:t xml:space="preserve"> the blog writing group made more growth in all areas of writing (overall, lead, transitions, ending, organization, elaboration, craft, spelling, and punctuation) as measured by the rubric. However, the results from the statistical analyses of the quantitative data suggest</w:t>
      </w:r>
      <w:r w:rsidR="000D1878">
        <w:rPr>
          <w:rFonts w:ascii="Times New Roman" w:hAnsi="Times New Roman"/>
        </w:rPr>
        <w:t>ed</w:t>
      </w:r>
      <w:r>
        <w:rPr>
          <w:rFonts w:ascii="Times New Roman" w:hAnsi="Times New Roman"/>
        </w:rPr>
        <w:t xml:space="preserve"> that none of the difference</w:t>
      </w:r>
      <w:r w:rsidR="000D1878">
        <w:rPr>
          <w:rFonts w:ascii="Times New Roman" w:hAnsi="Times New Roman"/>
        </w:rPr>
        <w:t>s</w:t>
      </w:r>
      <w:r>
        <w:rPr>
          <w:rFonts w:ascii="Times New Roman" w:hAnsi="Times New Roman"/>
        </w:rPr>
        <w:t xml:space="preserve"> reached the level of statistical significance. </w:t>
      </w:r>
    </w:p>
    <w:p w:rsidR="00F55702" w:rsidRDefault="002B25DE" w:rsidP="002B25DE">
      <w:pPr>
        <w:autoSpaceDE w:val="0"/>
        <w:autoSpaceDN w:val="0"/>
        <w:adjustRightInd w:val="0"/>
        <w:ind w:firstLine="720"/>
        <w:rPr>
          <w:rFonts w:ascii="Times New Roman" w:hAnsi="Times New Roman"/>
        </w:rPr>
      </w:pPr>
      <w:r>
        <w:rPr>
          <w:rFonts w:ascii="Times New Roman" w:hAnsi="Times New Roman"/>
        </w:rPr>
        <w:t xml:space="preserve">In regards to the </w:t>
      </w:r>
      <w:r w:rsidR="00311C56">
        <w:rPr>
          <w:rFonts w:ascii="Times New Roman" w:hAnsi="Times New Roman"/>
        </w:rPr>
        <w:t>6 + 1 Trait</w:t>
      </w:r>
      <w:r>
        <w:rPr>
          <w:rFonts w:ascii="Times New Roman" w:hAnsi="Times New Roman"/>
        </w:rPr>
        <w:t xml:space="preserve"> Writer’s Rubric, even though the</w:t>
      </w:r>
      <w:r w:rsidR="00477CBA">
        <w:rPr>
          <w:rFonts w:ascii="Times New Roman" w:hAnsi="Times New Roman"/>
        </w:rPr>
        <w:t xml:space="preserve"> quantitative data did not yield statistically significant results in growth in the variables related to the quality of writing between the </w:t>
      </w:r>
      <w:r w:rsidR="00F55702">
        <w:rPr>
          <w:rFonts w:ascii="Times New Roman" w:hAnsi="Times New Roman"/>
        </w:rPr>
        <w:t xml:space="preserve">two </w:t>
      </w:r>
      <w:r w:rsidR="00477CBA">
        <w:rPr>
          <w:rFonts w:ascii="Times New Roman" w:hAnsi="Times New Roman"/>
        </w:rPr>
        <w:t>group</w:t>
      </w:r>
      <w:r w:rsidR="00F55702">
        <w:rPr>
          <w:rFonts w:ascii="Times New Roman" w:hAnsi="Times New Roman"/>
        </w:rPr>
        <w:t>s</w:t>
      </w:r>
      <w:r>
        <w:rPr>
          <w:rFonts w:ascii="Times New Roman" w:hAnsi="Times New Roman"/>
        </w:rPr>
        <w:t>,</w:t>
      </w:r>
      <w:r w:rsidR="00477CBA">
        <w:rPr>
          <w:rFonts w:ascii="Times New Roman" w:hAnsi="Times New Roman"/>
        </w:rPr>
        <w:t xml:space="preserve"> descriptive data </w:t>
      </w:r>
      <w:r>
        <w:rPr>
          <w:rFonts w:ascii="Times New Roman" w:hAnsi="Times New Roman"/>
        </w:rPr>
        <w:t xml:space="preserve">also </w:t>
      </w:r>
      <w:r w:rsidR="00477CBA">
        <w:rPr>
          <w:rFonts w:ascii="Times New Roman" w:hAnsi="Times New Roman"/>
        </w:rPr>
        <w:t>suggest</w:t>
      </w:r>
      <w:r w:rsidR="000D1878">
        <w:rPr>
          <w:rFonts w:ascii="Times New Roman" w:hAnsi="Times New Roman"/>
        </w:rPr>
        <w:t>ed</w:t>
      </w:r>
      <w:r w:rsidR="00477CBA">
        <w:rPr>
          <w:rFonts w:ascii="Times New Roman" w:hAnsi="Times New Roman"/>
        </w:rPr>
        <w:t xml:space="preserve"> the blog writing group made more growth in five of the seven traits (ideas, voice, word choice, sentence fluency, and </w:t>
      </w:r>
      <w:r w:rsidR="005E1C0E">
        <w:rPr>
          <w:rFonts w:ascii="Times New Roman" w:hAnsi="Times New Roman"/>
        </w:rPr>
        <w:t>presentation</w:t>
      </w:r>
      <w:r w:rsidR="00477CBA">
        <w:rPr>
          <w:rFonts w:ascii="Times New Roman" w:hAnsi="Times New Roman"/>
        </w:rPr>
        <w:t xml:space="preserve">) when measured with the rubric.  </w:t>
      </w:r>
    </w:p>
    <w:p w:rsidR="00477CBA" w:rsidRDefault="002B25DE" w:rsidP="00477CBA">
      <w:pPr>
        <w:autoSpaceDE w:val="0"/>
        <w:autoSpaceDN w:val="0"/>
        <w:adjustRightInd w:val="0"/>
        <w:ind w:firstLine="720"/>
        <w:rPr>
          <w:rFonts w:ascii="Times New Roman" w:hAnsi="Times New Roman"/>
        </w:rPr>
      </w:pPr>
      <w:r>
        <w:rPr>
          <w:rFonts w:ascii="Times New Roman" w:hAnsi="Times New Roman"/>
        </w:rPr>
        <w:t>Yet, analyses of q</w:t>
      </w:r>
      <w:r w:rsidR="00477CBA">
        <w:rPr>
          <w:rFonts w:ascii="Times New Roman" w:hAnsi="Times New Roman"/>
        </w:rPr>
        <w:t xml:space="preserve">ualitative </w:t>
      </w:r>
      <w:r>
        <w:rPr>
          <w:rFonts w:ascii="Times New Roman" w:hAnsi="Times New Roman"/>
        </w:rPr>
        <w:t>data yield</w:t>
      </w:r>
      <w:r w:rsidR="000D1878">
        <w:rPr>
          <w:rFonts w:ascii="Times New Roman" w:hAnsi="Times New Roman"/>
        </w:rPr>
        <w:t>ed</w:t>
      </w:r>
      <w:r w:rsidR="009E2E55">
        <w:rPr>
          <w:rFonts w:ascii="Times New Roman" w:hAnsi="Times New Roman"/>
        </w:rPr>
        <w:t xml:space="preserve"> positive findings</w:t>
      </w:r>
      <w:r w:rsidR="000D1878">
        <w:rPr>
          <w:rFonts w:ascii="Times New Roman" w:hAnsi="Times New Roman"/>
        </w:rPr>
        <w:t>,</w:t>
      </w:r>
      <w:r w:rsidR="00477CBA">
        <w:rPr>
          <w:rFonts w:ascii="Times New Roman" w:hAnsi="Times New Roman"/>
        </w:rPr>
        <w:t xml:space="preserve"> suggest</w:t>
      </w:r>
      <w:r w:rsidR="009E2E55">
        <w:rPr>
          <w:rFonts w:ascii="Times New Roman" w:hAnsi="Times New Roman"/>
        </w:rPr>
        <w:t>ing</w:t>
      </w:r>
      <w:r w:rsidR="00477CBA">
        <w:rPr>
          <w:rFonts w:ascii="Times New Roman" w:hAnsi="Times New Roman"/>
        </w:rPr>
        <w:t xml:space="preserve"> for the students in the blog writing group, blogging enhanced the quality of their writing, increased the quantity of their writing, and improved their writing mechanical skills.  </w:t>
      </w:r>
      <w:r w:rsidR="00477CBA">
        <w:rPr>
          <w:rFonts w:ascii="Times New Roman" w:hAnsi="Times New Roman"/>
        </w:rPr>
        <w:lastRenderedPageBreak/>
        <w:t xml:space="preserve">For the students in the traditional writing group, students felt the writing unit improved the quality of </w:t>
      </w:r>
      <w:r w:rsidR="009E2E55">
        <w:rPr>
          <w:rFonts w:ascii="Times New Roman" w:hAnsi="Times New Roman"/>
        </w:rPr>
        <w:t>their</w:t>
      </w:r>
      <w:r w:rsidR="00477CBA">
        <w:rPr>
          <w:rFonts w:ascii="Times New Roman" w:hAnsi="Times New Roman"/>
        </w:rPr>
        <w:t xml:space="preserve"> writing.  They also felt blogging could have had advantages over writing with paper and pencil</w:t>
      </w:r>
      <w:r w:rsidR="000D1878">
        <w:rPr>
          <w:rFonts w:ascii="Times New Roman" w:hAnsi="Times New Roman"/>
        </w:rPr>
        <w:t>,</w:t>
      </w:r>
      <w:r w:rsidR="00477CBA">
        <w:rPr>
          <w:rFonts w:ascii="Times New Roman" w:hAnsi="Times New Roman"/>
        </w:rPr>
        <w:t xml:space="preserve"> especially in the areas of spelling, handwriting, typing, and audience awareness.      </w:t>
      </w:r>
    </w:p>
    <w:p w:rsidR="00477CBA" w:rsidRDefault="00477CBA" w:rsidP="00477CBA">
      <w:pPr>
        <w:autoSpaceDE w:val="0"/>
        <w:autoSpaceDN w:val="0"/>
        <w:adjustRightInd w:val="0"/>
        <w:ind w:firstLine="720"/>
        <w:rPr>
          <w:rFonts w:ascii="Times New Roman" w:hAnsi="Times New Roman"/>
        </w:rPr>
      </w:pPr>
      <w:r>
        <w:rPr>
          <w:rFonts w:ascii="Times New Roman" w:hAnsi="Times New Roman"/>
        </w:rPr>
        <w:t xml:space="preserve"> The second question examined students’ attitude toward writing </w:t>
      </w:r>
      <w:r w:rsidR="004931F8">
        <w:rPr>
          <w:rFonts w:ascii="Times New Roman" w:hAnsi="Times New Roman"/>
        </w:rPr>
        <w:t xml:space="preserve">using </w:t>
      </w:r>
      <w:r>
        <w:rPr>
          <w:rFonts w:ascii="Times New Roman" w:hAnsi="Times New Roman"/>
        </w:rPr>
        <w:t xml:space="preserve">a blog versus writing using </w:t>
      </w:r>
      <w:r w:rsidR="009E2E55">
        <w:rPr>
          <w:rFonts w:ascii="Times New Roman" w:hAnsi="Times New Roman"/>
        </w:rPr>
        <w:t xml:space="preserve">the </w:t>
      </w:r>
      <w:r>
        <w:rPr>
          <w:rFonts w:ascii="Times New Roman" w:hAnsi="Times New Roman"/>
        </w:rPr>
        <w:t>traditional method.  Quantitative results on students’ attitude toward persuasive writing reveal</w:t>
      </w:r>
      <w:r w:rsidR="000D1878">
        <w:rPr>
          <w:rFonts w:ascii="Times New Roman" w:hAnsi="Times New Roman"/>
        </w:rPr>
        <w:t>ed</w:t>
      </w:r>
      <w:r>
        <w:rPr>
          <w:rFonts w:ascii="Times New Roman" w:hAnsi="Times New Roman"/>
        </w:rPr>
        <w:t xml:space="preserve"> the blog writing group had greater gains on attitude toward writing than the traditional writing group.  The blog writing group’s attitude improved and the traditional writing group’s attitude declined over the course of the project.    </w:t>
      </w:r>
    </w:p>
    <w:p w:rsidR="00477CBA" w:rsidRDefault="00477CBA" w:rsidP="00477CBA">
      <w:pPr>
        <w:autoSpaceDE w:val="0"/>
        <w:autoSpaceDN w:val="0"/>
        <w:adjustRightInd w:val="0"/>
        <w:ind w:firstLine="720"/>
        <w:rPr>
          <w:rFonts w:ascii="Times New Roman" w:hAnsi="Times New Roman"/>
        </w:rPr>
      </w:pPr>
      <w:r>
        <w:rPr>
          <w:rFonts w:ascii="Times New Roman" w:hAnsi="Times New Roman"/>
        </w:rPr>
        <w:t xml:space="preserve">In addition, </w:t>
      </w:r>
      <w:r w:rsidR="009E2E55">
        <w:rPr>
          <w:rFonts w:ascii="Times New Roman" w:hAnsi="Times New Roman"/>
        </w:rPr>
        <w:t xml:space="preserve">findings from the analysis of </w:t>
      </w:r>
      <w:r>
        <w:rPr>
          <w:rFonts w:ascii="Times New Roman" w:hAnsi="Times New Roman"/>
        </w:rPr>
        <w:t xml:space="preserve">qualitative </w:t>
      </w:r>
      <w:r w:rsidR="009E2E55">
        <w:rPr>
          <w:rFonts w:ascii="Times New Roman" w:hAnsi="Times New Roman"/>
        </w:rPr>
        <w:t xml:space="preserve">data also </w:t>
      </w:r>
      <w:r>
        <w:rPr>
          <w:rFonts w:ascii="Times New Roman" w:hAnsi="Times New Roman"/>
        </w:rPr>
        <w:t>suggest</w:t>
      </w:r>
      <w:r w:rsidR="009078E6">
        <w:rPr>
          <w:rFonts w:ascii="Times New Roman" w:hAnsi="Times New Roman"/>
        </w:rPr>
        <w:t>ed</w:t>
      </w:r>
      <w:r>
        <w:rPr>
          <w:rFonts w:ascii="Times New Roman" w:hAnsi="Times New Roman"/>
        </w:rPr>
        <w:t xml:space="preserve"> for the blog writing group, students enjoyed writing in blogs.  For the traditional writing group, students would have preferred writing in blogs over </w:t>
      </w:r>
      <w:r w:rsidR="004931F8">
        <w:rPr>
          <w:rFonts w:ascii="Times New Roman" w:hAnsi="Times New Roman"/>
        </w:rPr>
        <w:t xml:space="preserve">using </w:t>
      </w:r>
      <w:r>
        <w:rPr>
          <w:rFonts w:ascii="Times New Roman" w:hAnsi="Times New Roman"/>
        </w:rPr>
        <w:t xml:space="preserve">paper and pencil.  </w:t>
      </w:r>
    </w:p>
    <w:p w:rsidR="00477CBA" w:rsidRDefault="00477CBA" w:rsidP="00063408">
      <w:pPr>
        <w:pStyle w:val="Heading2"/>
      </w:pPr>
      <w:bookmarkStart w:id="135" w:name="_Toc428099633"/>
      <w:r>
        <w:t>Discussion of Major Findings</w:t>
      </w:r>
      <w:bookmarkEnd w:id="135"/>
    </w:p>
    <w:p w:rsidR="00477CBA" w:rsidRDefault="00477CBA" w:rsidP="002A1215">
      <w:pPr>
        <w:pStyle w:val="Heading3"/>
        <w:jc w:val="left"/>
      </w:pPr>
      <w:bookmarkStart w:id="136" w:name="_Toc426645311"/>
      <w:bookmarkStart w:id="137" w:name="_Toc428099634"/>
      <w:r>
        <w:t>Blogging as a Tool to Support Student Writing</w:t>
      </w:r>
      <w:bookmarkEnd w:id="136"/>
      <w:bookmarkEnd w:id="137"/>
    </w:p>
    <w:p w:rsidR="00477CBA" w:rsidRDefault="00477CBA" w:rsidP="00477CBA">
      <w:pPr>
        <w:autoSpaceDE w:val="0"/>
        <w:autoSpaceDN w:val="0"/>
        <w:adjustRightInd w:val="0"/>
        <w:rPr>
          <w:rFonts w:ascii="Times New Roman" w:hAnsi="Times New Roman"/>
          <w:color w:val="231F20"/>
        </w:rPr>
      </w:pPr>
      <w:r>
        <w:rPr>
          <w:rFonts w:ascii="Times New Roman" w:hAnsi="Times New Roman"/>
          <w:b/>
          <w:color w:val="231F20"/>
        </w:rPr>
        <w:tab/>
        <w:t xml:space="preserve">Blogging and </w:t>
      </w:r>
      <w:r w:rsidR="009078E6">
        <w:rPr>
          <w:rFonts w:ascii="Times New Roman" w:hAnsi="Times New Roman"/>
          <w:b/>
          <w:color w:val="231F20"/>
        </w:rPr>
        <w:t>p</w:t>
      </w:r>
      <w:r>
        <w:rPr>
          <w:rFonts w:ascii="Times New Roman" w:hAnsi="Times New Roman"/>
          <w:b/>
          <w:color w:val="231F20"/>
        </w:rPr>
        <w:t xml:space="preserve">ersuasive </w:t>
      </w:r>
      <w:r w:rsidR="009078E6">
        <w:rPr>
          <w:rFonts w:ascii="Times New Roman" w:hAnsi="Times New Roman"/>
          <w:b/>
          <w:color w:val="231F20"/>
        </w:rPr>
        <w:t>w</w:t>
      </w:r>
      <w:r>
        <w:rPr>
          <w:rFonts w:ascii="Times New Roman" w:hAnsi="Times New Roman"/>
          <w:b/>
          <w:color w:val="231F20"/>
        </w:rPr>
        <w:t xml:space="preserve">riting.  </w:t>
      </w:r>
      <w:r>
        <w:rPr>
          <w:rFonts w:ascii="Times New Roman" w:hAnsi="Times New Roman"/>
          <w:color w:val="231F20"/>
        </w:rPr>
        <w:t>Palombo (2011) suggest</w:t>
      </w:r>
      <w:r w:rsidR="004931F8">
        <w:rPr>
          <w:rFonts w:ascii="Times New Roman" w:hAnsi="Times New Roman"/>
          <w:color w:val="231F20"/>
        </w:rPr>
        <w:t>s</w:t>
      </w:r>
      <w:r>
        <w:rPr>
          <w:rFonts w:ascii="Times New Roman" w:hAnsi="Times New Roman"/>
          <w:color w:val="231F20"/>
        </w:rPr>
        <w:t xml:space="preserve"> students’ use of a blog influenced their writing process and product as well as supported </w:t>
      </w:r>
      <w:r w:rsidR="004931F8">
        <w:rPr>
          <w:rFonts w:ascii="Times New Roman" w:hAnsi="Times New Roman"/>
          <w:color w:val="231F20"/>
        </w:rPr>
        <w:t>their</w:t>
      </w:r>
      <w:r>
        <w:rPr>
          <w:rFonts w:ascii="Times New Roman" w:hAnsi="Times New Roman"/>
          <w:color w:val="231F20"/>
        </w:rPr>
        <w:t xml:space="preserve"> awareness of audience and idea development when composing persuasive writing.  This study offers evidence to support her study.  </w:t>
      </w:r>
    </w:p>
    <w:p w:rsidR="00477CBA" w:rsidRPr="005D22FB" w:rsidRDefault="00477CBA" w:rsidP="00477CBA">
      <w:pPr>
        <w:autoSpaceDE w:val="0"/>
        <w:autoSpaceDN w:val="0"/>
        <w:adjustRightInd w:val="0"/>
        <w:rPr>
          <w:rFonts w:ascii="Times New Roman" w:hAnsi="Times New Roman"/>
          <w:color w:val="231F20"/>
        </w:rPr>
      </w:pPr>
      <w:r>
        <w:rPr>
          <w:rFonts w:ascii="Times New Roman" w:hAnsi="Times New Roman"/>
          <w:color w:val="231F20"/>
        </w:rPr>
        <w:tab/>
        <w:t>Even though the difference in gain scores w</w:t>
      </w:r>
      <w:r w:rsidR="009078E6">
        <w:rPr>
          <w:rFonts w:ascii="Times New Roman" w:hAnsi="Times New Roman"/>
          <w:color w:val="231F20"/>
        </w:rPr>
        <w:t>as</w:t>
      </w:r>
      <w:r>
        <w:rPr>
          <w:rFonts w:ascii="Times New Roman" w:hAnsi="Times New Roman"/>
          <w:color w:val="231F20"/>
        </w:rPr>
        <w:t xml:space="preserve"> not statistically significant, </w:t>
      </w:r>
      <w:r w:rsidR="005E1C0E">
        <w:rPr>
          <w:rFonts w:ascii="Times New Roman" w:hAnsi="Times New Roman"/>
          <w:color w:val="231F20"/>
        </w:rPr>
        <w:t xml:space="preserve">according to descriptive data, </w:t>
      </w:r>
      <w:r>
        <w:rPr>
          <w:rFonts w:ascii="Times New Roman" w:hAnsi="Times New Roman"/>
          <w:color w:val="231F20"/>
        </w:rPr>
        <w:t xml:space="preserve">the blog writing group made greater gains in </w:t>
      </w:r>
      <w:r w:rsidR="005E1C0E">
        <w:rPr>
          <w:rFonts w:ascii="Times New Roman" w:hAnsi="Times New Roman"/>
          <w:color w:val="231F20"/>
        </w:rPr>
        <w:t xml:space="preserve">all areas measured by </w:t>
      </w:r>
      <w:r>
        <w:rPr>
          <w:rFonts w:ascii="Times New Roman" w:hAnsi="Times New Roman"/>
          <w:color w:val="231F20"/>
        </w:rPr>
        <w:t xml:space="preserve">the </w:t>
      </w:r>
      <w:r w:rsidR="005E1C0E">
        <w:rPr>
          <w:rFonts w:ascii="Times New Roman" w:hAnsi="Times New Roman"/>
          <w:color w:val="231F20"/>
        </w:rPr>
        <w:t xml:space="preserve">Opinion Writing Rubric and the </w:t>
      </w:r>
      <w:r>
        <w:rPr>
          <w:rFonts w:ascii="Times New Roman" w:hAnsi="Times New Roman"/>
          <w:color w:val="231F20"/>
        </w:rPr>
        <w:t>majority of writing traits</w:t>
      </w:r>
      <w:r w:rsidR="005E1C0E">
        <w:rPr>
          <w:rFonts w:ascii="Times New Roman" w:hAnsi="Times New Roman"/>
          <w:color w:val="231F20"/>
        </w:rPr>
        <w:t xml:space="preserve"> as measured by the </w:t>
      </w:r>
      <w:r w:rsidR="00B96314">
        <w:rPr>
          <w:rFonts w:ascii="Times New Roman" w:hAnsi="Times New Roman"/>
          <w:color w:val="231F20"/>
        </w:rPr>
        <w:t>6 + 1 Trait</w:t>
      </w:r>
      <w:r w:rsidR="005E1C0E">
        <w:rPr>
          <w:rFonts w:ascii="Times New Roman" w:hAnsi="Times New Roman"/>
          <w:color w:val="231F20"/>
        </w:rPr>
        <w:t xml:space="preserve"> Writing Rubric</w:t>
      </w:r>
      <w:r>
        <w:rPr>
          <w:rFonts w:ascii="Times New Roman" w:hAnsi="Times New Roman"/>
          <w:color w:val="231F20"/>
        </w:rPr>
        <w:t xml:space="preserve">.  Furthermore, from the qualitative data, this study </w:t>
      </w:r>
      <w:r>
        <w:rPr>
          <w:rFonts w:ascii="Times New Roman" w:hAnsi="Times New Roman"/>
          <w:color w:val="231F20"/>
        </w:rPr>
        <w:lastRenderedPageBreak/>
        <w:t>found blogging enhanced the quality of student writing, increased the quantity of student writing, and improved writing mechanical skills</w:t>
      </w:r>
      <w:r w:rsidR="004931F8">
        <w:rPr>
          <w:rFonts w:ascii="Times New Roman" w:hAnsi="Times New Roman"/>
          <w:color w:val="231F20"/>
        </w:rPr>
        <w:t>.  The traditional writing group also considered that blogging</w:t>
      </w:r>
      <w:r>
        <w:rPr>
          <w:rFonts w:ascii="Times New Roman" w:hAnsi="Times New Roman"/>
          <w:color w:val="231F20"/>
        </w:rPr>
        <w:t xml:space="preserve"> could have had advantages over writing with paper and pencil.  The </w:t>
      </w:r>
      <w:r w:rsidR="004931F8">
        <w:rPr>
          <w:rFonts w:ascii="Times New Roman" w:hAnsi="Times New Roman"/>
          <w:color w:val="231F20"/>
        </w:rPr>
        <w:t xml:space="preserve">qualitative </w:t>
      </w:r>
      <w:r>
        <w:rPr>
          <w:rFonts w:ascii="Times New Roman" w:hAnsi="Times New Roman"/>
          <w:color w:val="231F20"/>
        </w:rPr>
        <w:t xml:space="preserve">results of this study are consistent with the results from Palombo (2011).  </w:t>
      </w:r>
    </w:p>
    <w:p w:rsidR="00477CBA" w:rsidRDefault="00477CBA" w:rsidP="00477CBA">
      <w:pPr>
        <w:autoSpaceDE w:val="0"/>
        <w:autoSpaceDN w:val="0"/>
        <w:adjustRightInd w:val="0"/>
        <w:rPr>
          <w:rFonts w:ascii="Times New Roman" w:hAnsi="Times New Roman"/>
          <w:color w:val="231F20"/>
        </w:rPr>
      </w:pPr>
      <w:r>
        <w:rPr>
          <w:rFonts w:ascii="Times New Roman" w:hAnsi="Times New Roman"/>
          <w:b/>
          <w:color w:val="231F20"/>
        </w:rPr>
        <w:tab/>
        <w:t xml:space="preserve">Blogging and </w:t>
      </w:r>
      <w:r w:rsidR="009078E6">
        <w:rPr>
          <w:rFonts w:ascii="Times New Roman" w:hAnsi="Times New Roman"/>
          <w:b/>
          <w:color w:val="231F20"/>
        </w:rPr>
        <w:t>t</w:t>
      </w:r>
      <w:r>
        <w:rPr>
          <w:rFonts w:ascii="Times New Roman" w:hAnsi="Times New Roman"/>
          <w:b/>
          <w:color w:val="231F20"/>
        </w:rPr>
        <w:t xml:space="preserve">raits.  </w:t>
      </w:r>
      <w:r>
        <w:rPr>
          <w:rFonts w:ascii="Times New Roman" w:hAnsi="Times New Roman"/>
          <w:color w:val="231F20"/>
        </w:rPr>
        <w:t xml:space="preserve">Anderson (2010) examined the traits </w:t>
      </w:r>
      <w:r w:rsidR="009E2E55">
        <w:rPr>
          <w:rFonts w:ascii="Times New Roman" w:hAnsi="Times New Roman"/>
          <w:color w:val="231F20"/>
        </w:rPr>
        <w:t xml:space="preserve">of writing </w:t>
      </w:r>
      <w:r>
        <w:rPr>
          <w:rFonts w:ascii="Times New Roman" w:hAnsi="Times New Roman"/>
          <w:color w:val="231F20"/>
        </w:rPr>
        <w:t xml:space="preserve">and found blogging </w:t>
      </w:r>
      <w:r w:rsidR="009E2E55">
        <w:rPr>
          <w:rFonts w:ascii="Times New Roman" w:hAnsi="Times New Roman"/>
          <w:color w:val="231F20"/>
        </w:rPr>
        <w:t>caused</w:t>
      </w:r>
      <w:r>
        <w:rPr>
          <w:rFonts w:ascii="Times New Roman" w:hAnsi="Times New Roman"/>
          <w:color w:val="231F20"/>
        </w:rPr>
        <w:t xml:space="preserve"> a significant improvement </w:t>
      </w:r>
      <w:r w:rsidR="009E2E55">
        <w:rPr>
          <w:rFonts w:ascii="Times New Roman" w:hAnsi="Times New Roman"/>
          <w:color w:val="231F20"/>
        </w:rPr>
        <w:t>i</w:t>
      </w:r>
      <w:r>
        <w:rPr>
          <w:rFonts w:ascii="Times New Roman" w:hAnsi="Times New Roman"/>
          <w:color w:val="231F20"/>
        </w:rPr>
        <w:t xml:space="preserve">n writing for the treatment group (blogging) in the areas of content and voice.  Other traits had no statistically significant difference.  </w:t>
      </w:r>
    </w:p>
    <w:p w:rsidR="00477CBA" w:rsidRPr="005D22FB"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 </w:t>
      </w:r>
      <w:r w:rsidR="002761F0">
        <w:rPr>
          <w:rFonts w:ascii="Times New Roman" w:hAnsi="Times New Roman"/>
          <w:color w:val="231F20"/>
        </w:rPr>
        <w:t xml:space="preserve">According to </w:t>
      </w:r>
      <w:r>
        <w:rPr>
          <w:rFonts w:ascii="Times New Roman" w:hAnsi="Times New Roman"/>
          <w:color w:val="231F20"/>
        </w:rPr>
        <w:t>the</w:t>
      </w:r>
      <w:r w:rsidR="002761F0">
        <w:rPr>
          <w:rFonts w:ascii="Times New Roman" w:hAnsi="Times New Roman"/>
          <w:color w:val="231F20"/>
        </w:rPr>
        <w:t xml:space="preserve"> descriptive data in this study, the </w:t>
      </w:r>
      <w:r>
        <w:rPr>
          <w:rFonts w:ascii="Times New Roman" w:hAnsi="Times New Roman"/>
          <w:color w:val="231F20"/>
        </w:rPr>
        <w:t>blog writing group made more growth in all traits</w:t>
      </w:r>
      <w:r w:rsidR="009078E6">
        <w:rPr>
          <w:rFonts w:ascii="Times New Roman" w:hAnsi="Times New Roman"/>
          <w:color w:val="231F20"/>
        </w:rPr>
        <w:t>,</w:t>
      </w:r>
      <w:r>
        <w:rPr>
          <w:rFonts w:ascii="Times New Roman" w:hAnsi="Times New Roman"/>
          <w:color w:val="231F20"/>
        </w:rPr>
        <w:t xml:space="preserve"> excep</w:t>
      </w:r>
      <w:r w:rsidR="002761F0">
        <w:rPr>
          <w:rFonts w:ascii="Times New Roman" w:hAnsi="Times New Roman"/>
          <w:color w:val="231F20"/>
        </w:rPr>
        <w:t xml:space="preserve">t organization and presentation.  </w:t>
      </w:r>
      <w:r>
        <w:rPr>
          <w:rFonts w:ascii="Times New Roman" w:hAnsi="Times New Roman"/>
          <w:color w:val="231F20"/>
        </w:rPr>
        <w:t xml:space="preserve">When </w:t>
      </w:r>
      <w:r w:rsidR="008F264E">
        <w:rPr>
          <w:rFonts w:ascii="Times New Roman" w:hAnsi="Times New Roman"/>
          <w:color w:val="231F20"/>
        </w:rPr>
        <w:t>examining th</w:t>
      </w:r>
      <w:r w:rsidR="002761F0">
        <w:rPr>
          <w:rFonts w:ascii="Times New Roman" w:hAnsi="Times New Roman"/>
          <w:color w:val="231F20"/>
        </w:rPr>
        <w:t>e</w:t>
      </w:r>
      <w:r w:rsidR="008F264E">
        <w:rPr>
          <w:rFonts w:ascii="Times New Roman" w:hAnsi="Times New Roman"/>
          <w:color w:val="231F20"/>
        </w:rPr>
        <w:t xml:space="preserve">se results </w:t>
      </w:r>
      <w:r>
        <w:rPr>
          <w:rFonts w:ascii="Times New Roman" w:hAnsi="Times New Roman"/>
          <w:color w:val="231F20"/>
        </w:rPr>
        <w:t xml:space="preserve">in comparison to </w:t>
      </w:r>
      <w:r w:rsidR="008F264E">
        <w:rPr>
          <w:rFonts w:ascii="Times New Roman" w:hAnsi="Times New Roman"/>
          <w:color w:val="231F20"/>
        </w:rPr>
        <w:t xml:space="preserve">those in </w:t>
      </w:r>
      <w:r>
        <w:rPr>
          <w:rFonts w:ascii="Times New Roman" w:hAnsi="Times New Roman"/>
          <w:color w:val="231F20"/>
        </w:rPr>
        <w:t>Anderson’s (2010) study,</w:t>
      </w:r>
      <w:r w:rsidR="00A02F52">
        <w:rPr>
          <w:rFonts w:ascii="Times New Roman" w:hAnsi="Times New Roman"/>
          <w:color w:val="231F20"/>
        </w:rPr>
        <w:t xml:space="preserve"> </w:t>
      </w:r>
      <w:r w:rsidR="003533E7">
        <w:rPr>
          <w:rFonts w:ascii="Times New Roman" w:hAnsi="Times New Roman"/>
          <w:color w:val="231F20"/>
        </w:rPr>
        <w:t>this study confirms</w:t>
      </w:r>
      <w:r w:rsidR="00DC4D4A">
        <w:rPr>
          <w:rFonts w:ascii="Times New Roman" w:hAnsi="Times New Roman"/>
          <w:color w:val="231F20"/>
        </w:rPr>
        <w:t xml:space="preserve"> </w:t>
      </w:r>
      <w:r w:rsidR="002761F0">
        <w:rPr>
          <w:rFonts w:ascii="Times New Roman" w:hAnsi="Times New Roman"/>
          <w:color w:val="231F20"/>
        </w:rPr>
        <w:t xml:space="preserve">the effect of blogging on </w:t>
      </w:r>
      <w:r w:rsidR="00DC4D4A">
        <w:rPr>
          <w:rFonts w:ascii="Times New Roman" w:hAnsi="Times New Roman"/>
          <w:color w:val="231F20"/>
        </w:rPr>
        <w:t>improvement in content and voice</w:t>
      </w:r>
      <w:r w:rsidR="002761F0">
        <w:rPr>
          <w:rFonts w:ascii="Times New Roman" w:hAnsi="Times New Roman"/>
          <w:color w:val="231F20"/>
        </w:rPr>
        <w:t xml:space="preserve">.  In addition, according to the descriptive data, the blogging group also made better </w:t>
      </w:r>
      <w:r w:rsidR="00DC4D4A">
        <w:rPr>
          <w:rFonts w:ascii="Times New Roman" w:hAnsi="Times New Roman"/>
          <w:color w:val="231F20"/>
        </w:rPr>
        <w:t xml:space="preserve">progress in ideas, sentence fluency, word choice, and </w:t>
      </w:r>
      <w:r w:rsidR="005E1C0E">
        <w:rPr>
          <w:rFonts w:ascii="Times New Roman" w:hAnsi="Times New Roman"/>
          <w:color w:val="231F20"/>
        </w:rPr>
        <w:t>presentation</w:t>
      </w:r>
      <w:r w:rsidR="002761F0">
        <w:rPr>
          <w:rFonts w:ascii="Times New Roman" w:hAnsi="Times New Roman"/>
          <w:color w:val="231F20"/>
        </w:rPr>
        <w:t xml:space="preserve">, indicating that blogging could have caused </w:t>
      </w:r>
      <w:r w:rsidR="005E1C0E">
        <w:rPr>
          <w:rFonts w:ascii="Times New Roman" w:hAnsi="Times New Roman"/>
          <w:color w:val="231F20"/>
        </w:rPr>
        <w:t>improvements in areas beyond content and voice.</w:t>
      </w:r>
    </w:p>
    <w:p w:rsidR="00477CBA" w:rsidRDefault="00477CBA" w:rsidP="00477CBA">
      <w:pPr>
        <w:autoSpaceDE w:val="0"/>
        <w:autoSpaceDN w:val="0"/>
        <w:adjustRightInd w:val="0"/>
        <w:rPr>
          <w:rFonts w:ascii="Times New Roman" w:hAnsi="Times New Roman"/>
          <w:color w:val="231F20"/>
        </w:rPr>
      </w:pPr>
      <w:r>
        <w:rPr>
          <w:rFonts w:ascii="Times New Roman" w:hAnsi="Times New Roman"/>
          <w:b/>
          <w:color w:val="231F20"/>
        </w:rPr>
        <w:tab/>
        <w:t xml:space="preserve">Blogging and </w:t>
      </w:r>
      <w:r w:rsidR="009078E6">
        <w:rPr>
          <w:rFonts w:ascii="Times New Roman" w:hAnsi="Times New Roman"/>
          <w:b/>
          <w:color w:val="231F20"/>
        </w:rPr>
        <w:t>a</w:t>
      </w:r>
      <w:r>
        <w:rPr>
          <w:rFonts w:ascii="Times New Roman" w:hAnsi="Times New Roman"/>
          <w:b/>
          <w:color w:val="231F20"/>
        </w:rPr>
        <w:t xml:space="preserve">ttitude.  </w:t>
      </w:r>
      <w:r>
        <w:rPr>
          <w:rFonts w:ascii="Times New Roman" w:hAnsi="Times New Roman"/>
          <w:color w:val="231F20"/>
        </w:rPr>
        <w:t xml:space="preserve">A person’s attitude has to do with </w:t>
      </w:r>
      <w:r w:rsidR="008F264E">
        <w:rPr>
          <w:rFonts w:ascii="Times New Roman" w:hAnsi="Times New Roman"/>
          <w:color w:val="231F20"/>
        </w:rPr>
        <w:t>his/her</w:t>
      </w:r>
      <w:r>
        <w:rPr>
          <w:rFonts w:ascii="Times New Roman" w:hAnsi="Times New Roman"/>
          <w:color w:val="231F20"/>
        </w:rPr>
        <w:t xml:space="preserve"> feelings toward a task.  A </w:t>
      </w:r>
      <w:r w:rsidR="00C402B1">
        <w:rPr>
          <w:rFonts w:ascii="Times New Roman" w:hAnsi="Times New Roman"/>
          <w:color w:val="231F20"/>
        </w:rPr>
        <w:t>motivated</w:t>
      </w:r>
      <w:r>
        <w:rPr>
          <w:rFonts w:ascii="Times New Roman" w:hAnsi="Times New Roman"/>
          <w:color w:val="231F20"/>
        </w:rPr>
        <w:t xml:space="preserve"> student is </w:t>
      </w:r>
      <w:r w:rsidR="00C402B1">
        <w:rPr>
          <w:rFonts w:ascii="Times New Roman" w:hAnsi="Times New Roman"/>
          <w:color w:val="231F20"/>
        </w:rPr>
        <w:t xml:space="preserve">more </w:t>
      </w:r>
      <w:r>
        <w:rPr>
          <w:rFonts w:ascii="Times New Roman" w:hAnsi="Times New Roman"/>
          <w:color w:val="231F20"/>
        </w:rPr>
        <w:t xml:space="preserve">likely to enjoy the task and </w:t>
      </w:r>
      <w:r w:rsidR="00C402B1">
        <w:rPr>
          <w:rFonts w:ascii="Times New Roman" w:hAnsi="Times New Roman"/>
          <w:color w:val="231F20"/>
        </w:rPr>
        <w:t xml:space="preserve">do well in the task.  </w:t>
      </w:r>
      <w:r>
        <w:rPr>
          <w:rFonts w:ascii="Times New Roman" w:hAnsi="Times New Roman"/>
          <w:color w:val="231F20"/>
        </w:rPr>
        <w:t xml:space="preserve">On the other hand, an unmotivated student often gives little effort to the task.  Ellison and Wu (2008) concluded participants were more engaged when writing on line.  Felix (2008) noticed higher levels of motivation in participants who blogged.  </w:t>
      </w:r>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ab/>
        <w:t xml:space="preserve">In the current study, results indicated the blog writing group made more growth in their attitude toward writing than the traditional writing group.  The plot profile </w:t>
      </w:r>
      <w:r w:rsidR="008F264E">
        <w:rPr>
          <w:rFonts w:ascii="Times New Roman" w:hAnsi="Times New Roman"/>
          <w:color w:val="231F20"/>
        </w:rPr>
        <w:t xml:space="preserve">also </w:t>
      </w:r>
      <w:r>
        <w:rPr>
          <w:rFonts w:ascii="Times New Roman" w:hAnsi="Times New Roman"/>
          <w:color w:val="231F20"/>
        </w:rPr>
        <w:lastRenderedPageBreak/>
        <w:t>illu</w:t>
      </w:r>
      <w:r w:rsidR="008F264E">
        <w:rPr>
          <w:rFonts w:ascii="Times New Roman" w:hAnsi="Times New Roman"/>
          <w:color w:val="231F20"/>
        </w:rPr>
        <w:t>strate</w:t>
      </w:r>
      <w:r w:rsidR="00154954">
        <w:rPr>
          <w:rFonts w:ascii="Times New Roman" w:hAnsi="Times New Roman"/>
          <w:color w:val="231F20"/>
        </w:rPr>
        <w:t>d</w:t>
      </w:r>
      <w:r>
        <w:rPr>
          <w:rFonts w:ascii="Times New Roman" w:hAnsi="Times New Roman"/>
          <w:color w:val="231F20"/>
        </w:rPr>
        <w:t xml:space="preserve"> the blog writing group improved</w:t>
      </w:r>
      <w:r w:rsidR="00154954">
        <w:rPr>
          <w:rFonts w:ascii="Times New Roman" w:hAnsi="Times New Roman"/>
          <w:color w:val="231F20"/>
        </w:rPr>
        <w:t>,</w:t>
      </w:r>
      <w:r>
        <w:rPr>
          <w:rFonts w:ascii="Times New Roman" w:hAnsi="Times New Roman"/>
          <w:color w:val="231F20"/>
        </w:rPr>
        <w:t xml:space="preserve"> while the traditional writing group declined in attitude toward writing.  Qualitative data suggest</w:t>
      </w:r>
      <w:r w:rsidR="00154954">
        <w:rPr>
          <w:rFonts w:ascii="Times New Roman" w:hAnsi="Times New Roman"/>
          <w:color w:val="231F20"/>
        </w:rPr>
        <w:t>ed</w:t>
      </w:r>
      <w:r>
        <w:rPr>
          <w:rFonts w:ascii="Times New Roman" w:hAnsi="Times New Roman"/>
          <w:color w:val="231F20"/>
        </w:rPr>
        <w:t xml:space="preserve"> the blog writing group enjoyed writing in blogs and the traditional writing group wished they could have written in blogs.  </w:t>
      </w:r>
    </w:p>
    <w:p w:rsidR="00477CBA" w:rsidRDefault="00477CBA" w:rsidP="00920561">
      <w:pPr>
        <w:autoSpaceDE w:val="0"/>
        <w:autoSpaceDN w:val="0"/>
        <w:adjustRightInd w:val="0"/>
        <w:ind w:firstLine="720"/>
        <w:rPr>
          <w:rFonts w:ascii="Times New Roman" w:hAnsi="Times New Roman"/>
          <w:color w:val="231F20"/>
        </w:rPr>
      </w:pPr>
      <w:r>
        <w:rPr>
          <w:rFonts w:ascii="Times New Roman" w:hAnsi="Times New Roman"/>
          <w:color w:val="231F20"/>
        </w:rPr>
        <w:t>Results also revealed blog</w:t>
      </w:r>
      <w:r w:rsidR="009B0736">
        <w:rPr>
          <w:rFonts w:ascii="Times New Roman" w:hAnsi="Times New Roman"/>
          <w:color w:val="231F20"/>
        </w:rPr>
        <w:t>ging</w:t>
      </w:r>
      <w:r>
        <w:rPr>
          <w:rFonts w:ascii="Times New Roman" w:hAnsi="Times New Roman"/>
          <w:color w:val="231F20"/>
        </w:rPr>
        <w:t xml:space="preserve"> provided more enjoyment and engagement.  In this study</w:t>
      </w:r>
      <w:r w:rsidR="009B0736">
        <w:rPr>
          <w:rFonts w:ascii="Times New Roman" w:hAnsi="Times New Roman"/>
          <w:color w:val="231F20"/>
        </w:rPr>
        <w:t>,</w:t>
      </w:r>
      <w:r>
        <w:rPr>
          <w:rFonts w:ascii="Times New Roman" w:hAnsi="Times New Roman"/>
          <w:color w:val="231F20"/>
        </w:rPr>
        <w:t xml:space="preserve"> students enjoyed social interactions with peers, which supports </w:t>
      </w:r>
      <w:r w:rsidR="009B0736">
        <w:rPr>
          <w:rFonts w:ascii="Times New Roman" w:hAnsi="Times New Roman"/>
          <w:color w:val="231F20"/>
        </w:rPr>
        <w:t xml:space="preserve">the results in the studies by </w:t>
      </w:r>
      <w:r>
        <w:rPr>
          <w:rFonts w:ascii="Times New Roman" w:hAnsi="Times New Roman"/>
          <w:color w:val="231F20"/>
        </w:rPr>
        <w:t>Felix (</w:t>
      </w:r>
      <w:r w:rsidR="009B0736">
        <w:rPr>
          <w:rFonts w:ascii="Times New Roman" w:hAnsi="Times New Roman"/>
          <w:color w:val="231F20"/>
        </w:rPr>
        <w:t>2008) and Ellison and Wu (2008)</w:t>
      </w:r>
      <w:r>
        <w:rPr>
          <w:rFonts w:ascii="Times New Roman" w:hAnsi="Times New Roman"/>
          <w:color w:val="231F20"/>
        </w:rPr>
        <w:t>.  The use of digital tools provided a powerful social and cultural influence that motivated them to produce more text (</w:t>
      </w:r>
      <w:r w:rsidR="002B0DE6">
        <w:rPr>
          <w:rFonts w:ascii="Times New Roman" w:hAnsi="Times New Roman"/>
          <w:color w:val="231F20"/>
        </w:rPr>
        <w:t>Chen, Liu, Shih, Wu, &amp; Yuan, 2011</w:t>
      </w:r>
      <w:r>
        <w:rPr>
          <w:rFonts w:ascii="Times New Roman" w:hAnsi="Times New Roman"/>
          <w:color w:val="231F20"/>
        </w:rPr>
        <w:t>).</w:t>
      </w:r>
      <w:r w:rsidR="00930AF4">
        <w:rPr>
          <w:rFonts w:ascii="Times New Roman" w:hAnsi="Times New Roman"/>
          <w:color w:val="231F20"/>
        </w:rPr>
        <w:t xml:space="preserve">  The results of this study </w:t>
      </w:r>
      <w:r w:rsidR="009B0736">
        <w:rPr>
          <w:rFonts w:ascii="Times New Roman" w:hAnsi="Times New Roman"/>
          <w:color w:val="231F20"/>
        </w:rPr>
        <w:t>offer evidence to</w:t>
      </w:r>
      <w:r w:rsidR="00930AF4">
        <w:rPr>
          <w:rFonts w:ascii="Times New Roman" w:hAnsi="Times New Roman"/>
          <w:color w:val="231F20"/>
        </w:rPr>
        <w:t xml:space="preserve"> support the </w:t>
      </w:r>
      <w:r w:rsidR="009B0736">
        <w:rPr>
          <w:rFonts w:ascii="Times New Roman" w:hAnsi="Times New Roman"/>
          <w:color w:val="231F20"/>
        </w:rPr>
        <w:t xml:space="preserve">claim that </w:t>
      </w:r>
      <w:r w:rsidR="00930AF4">
        <w:rPr>
          <w:rFonts w:ascii="Times New Roman" w:hAnsi="Times New Roman"/>
          <w:color w:val="231F20"/>
        </w:rPr>
        <w:t xml:space="preserve">blogging produced higher gains in attitude.  More specifically, </w:t>
      </w:r>
      <w:r w:rsidR="009B0736">
        <w:rPr>
          <w:rFonts w:ascii="Times New Roman" w:hAnsi="Times New Roman"/>
          <w:color w:val="231F20"/>
        </w:rPr>
        <w:t xml:space="preserve">the </w:t>
      </w:r>
      <w:r w:rsidR="00930AF4">
        <w:rPr>
          <w:rFonts w:ascii="Times New Roman" w:hAnsi="Times New Roman"/>
          <w:color w:val="231F20"/>
        </w:rPr>
        <w:t>blog enhanced students’</w:t>
      </w:r>
      <w:r w:rsidR="007465B7">
        <w:rPr>
          <w:rFonts w:ascii="Times New Roman" w:hAnsi="Times New Roman"/>
          <w:color w:val="231F20"/>
        </w:rPr>
        <w:t xml:space="preserve"> intrinsic</w:t>
      </w:r>
      <w:r w:rsidR="00930AF4">
        <w:rPr>
          <w:rFonts w:ascii="Times New Roman" w:hAnsi="Times New Roman"/>
          <w:color w:val="231F20"/>
        </w:rPr>
        <w:t xml:space="preserve"> motivation</w:t>
      </w:r>
      <w:r w:rsidR="009B0736">
        <w:rPr>
          <w:rFonts w:ascii="Times New Roman" w:hAnsi="Times New Roman"/>
          <w:color w:val="231F20"/>
        </w:rPr>
        <w:t xml:space="preserve"> because blogging can be a vehicle </w:t>
      </w:r>
      <w:r w:rsidR="00154954">
        <w:rPr>
          <w:rFonts w:ascii="Times New Roman" w:hAnsi="Times New Roman"/>
          <w:color w:val="231F20"/>
        </w:rPr>
        <w:t>for</w:t>
      </w:r>
      <w:r w:rsidR="009B0736">
        <w:rPr>
          <w:rFonts w:ascii="Times New Roman" w:hAnsi="Times New Roman"/>
          <w:color w:val="231F20"/>
        </w:rPr>
        <w:t xml:space="preserve"> sharing ideas, gaining additional knowledge or a better understanding, and developing </w:t>
      </w:r>
      <w:r w:rsidR="00920561">
        <w:rPr>
          <w:rFonts w:ascii="Times New Roman" w:hAnsi="Times New Roman"/>
          <w:color w:val="231F20"/>
        </w:rPr>
        <w:t>social practices.</w:t>
      </w:r>
    </w:p>
    <w:p w:rsidR="00920561" w:rsidRPr="00920561" w:rsidRDefault="00920561" w:rsidP="00920561">
      <w:pPr>
        <w:autoSpaceDE w:val="0"/>
        <w:autoSpaceDN w:val="0"/>
        <w:adjustRightInd w:val="0"/>
        <w:rPr>
          <w:b/>
        </w:rPr>
      </w:pPr>
      <w:r>
        <w:rPr>
          <w:rFonts w:ascii="Times New Roman" w:hAnsi="Times New Roman"/>
          <w:b/>
          <w:color w:val="231F20"/>
        </w:rPr>
        <w:t>Blogging as a Valuable New Literacy Practice</w:t>
      </w:r>
    </w:p>
    <w:p w:rsidR="00477CBA" w:rsidRDefault="00477CBA" w:rsidP="00477CBA">
      <w:pPr>
        <w:autoSpaceDE w:val="0"/>
        <w:autoSpaceDN w:val="0"/>
        <w:adjustRightInd w:val="0"/>
        <w:ind w:firstLine="720"/>
        <w:rPr>
          <w:rFonts w:ascii="Times New Roman" w:hAnsi="Times New Roman"/>
        </w:rPr>
      </w:pPr>
      <w:r>
        <w:rPr>
          <w:rFonts w:ascii="Times New Roman" w:hAnsi="Times New Roman"/>
        </w:rPr>
        <w:t xml:space="preserve">The results of this study showed blogging improved the quantity and quality of students’ writing.  Blogging created positive learning outcomes for the students in the </w:t>
      </w:r>
      <w:r w:rsidR="00920561">
        <w:rPr>
          <w:rFonts w:ascii="Times New Roman" w:hAnsi="Times New Roman"/>
        </w:rPr>
        <w:t>blog writing group.</w:t>
      </w:r>
    </w:p>
    <w:p w:rsidR="000C4778" w:rsidRDefault="00477CBA" w:rsidP="00477CBA">
      <w:pPr>
        <w:autoSpaceDE w:val="0"/>
        <w:autoSpaceDN w:val="0"/>
        <w:adjustRightInd w:val="0"/>
        <w:ind w:firstLine="720"/>
        <w:rPr>
          <w:rFonts w:ascii="Times New Roman" w:hAnsi="Times New Roman"/>
        </w:rPr>
      </w:pPr>
      <w:r>
        <w:rPr>
          <w:rFonts w:ascii="Times New Roman" w:hAnsi="Times New Roman"/>
        </w:rPr>
        <w:t>Blogging is a form of new literac</w:t>
      </w:r>
      <w:r w:rsidR="000C4778">
        <w:rPr>
          <w:rFonts w:ascii="Times New Roman" w:hAnsi="Times New Roman"/>
        </w:rPr>
        <w:t>y.  Blogging as a new literacy</w:t>
      </w:r>
      <w:r>
        <w:rPr>
          <w:rFonts w:ascii="Times New Roman" w:hAnsi="Times New Roman"/>
        </w:rPr>
        <w:t xml:space="preserve"> practice offers several advantages.  Blogging supports students’ development of digital literacy.  Burnett (2009) suggests digital literacies are practices that surround the production of digital text.  Because blogging offers the </w:t>
      </w:r>
      <w:r w:rsidR="000C4778">
        <w:rPr>
          <w:rFonts w:ascii="Times New Roman" w:hAnsi="Times New Roman"/>
        </w:rPr>
        <w:t xml:space="preserve">students opportunities </w:t>
      </w:r>
      <w:r>
        <w:rPr>
          <w:rFonts w:ascii="Times New Roman" w:hAnsi="Times New Roman"/>
        </w:rPr>
        <w:t xml:space="preserve">to produce digital text, </w:t>
      </w:r>
      <w:r w:rsidR="000C4778">
        <w:rPr>
          <w:rFonts w:ascii="Times New Roman" w:hAnsi="Times New Roman"/>
        </w:rPr>
        <w:t>it</w:t>
      </w:r>
      <w:r>
        <w:rPr>
          <w:rFonts w:ascii="Times New Roman" w:hAnsi="Times New Roman"/>
        </w:rPr>
        <w:t xml:space="preserve"> contributes to </w:t>
      </w:r>
      <w:r w:rsidR="00910731">
        <w:rPr>
          <w:rFonts w:ascii="Times New Roman" w:hAnsi="Times New Roman"/>
        </w:rPr>
        <w:t xml:space="preserve">the development of </w:t>
      </w:r>
      <w:r>
        <w:rPr>
          <w:rFonts w:ascii="Times New Roman" w:hAnsi="Times New Roman"/>
        </w:rPr>
        <w:t>digital literacy practices that students in the 21</w:t>
      </w:r>
      <w:r w:rsidRPr="003942D1">
        <w:rPr>
          <w:rFonts w:ascii="Times New Roman" w:hAnsi="Times New Roman"/>
          <w:vertAlign w:val="superscript"/>
        </w:rPr>
        <w:t>st</w:t>
      </w:r>
      <w:r>
        <w:rPr>
          <w:rFonts w:ascii="Times New Roman" w:hAnsi="Times New Roman"/>
        </w:rPr>
        <w:t xml:space="preserve"> century must acquire.  </w:t>
      </w:r>
    </w:p>
    <w:p w:rsidR="00DB4BC8" w:rsidRDefault="00477CBA" w:rsidP="00477CBA">
      <w:pPr>
        <w:autoSpaceDE w:val="0"/>
        <w:autoSpaceDN w:val="0"/>
        <w:adjustRightInd w:val="0"/>
        <w:ind w:firstLine="720"/>
        <w:rPr>
          <w:rFonts w:ascii="Times New Roman" w:hAnsi="Times New Roman"/>
        </w:rPr>
      </w:pPr>
      <w:r>
        <w:rPr>
          <w:rFonts w:ascii="Times New Roman" w:hAnsi="Times New Roman"/>
          <w:color w:val="231F20"/>
        </w:rPr>
        <w:lastRenderedPageBreak/>
        <w:t>Some researchers suggest blogging is a vehicle for social interactions that resonate more with students in the digital age (</w:t>
      </w:r>
      <w:r w:rsidR="00910731">
        <w:rPr>
          <w:rFonts w:ascii="Times New Roman" w:hAnsi="Times New Roman"/>
          <w:color w:val="231F20"/>
        </w:rPr>
        <w:t xml:space="preserve">Chen </w:t>
      </w:r>
      <w:r w:rsidR="00154954">
        <w:rPr>
          <w:rFonts w:ascii="Times New Roman" w:hAnsi="Times New Roman"/>
          <w:color w:val="231F20"/>
        </w:rPr>
        <w:t>et al.</w:t>
      </w:r>
      <w:r w:rsidR="00910731">
        <w:rPr>
          <w:rFonts w:ascii="Times New Roman" w:hAnsi="Times New Roman"/>
          <w:color w:val="231F20"/>
        </w:rPr>
        <w:t>, 2011</w:t>
      </w:r>
      <w:r>
        <w:rPr>
          <w:rFonts w:ascii="Times New Roman" w:hAnsi="Times New Roman"/>
          <w:color w:val="231F20"/>
        </w:rPr>
        <w:t>; Felix, 2008; &amp; Richardson, 2006).</w:t>
      </w:r>
      <w:r w:rsidR="000C4778">
        <w:rPr>
          <w:rFonts w:ascii="Times New Roman" w:hAnsi="Times New Roman"/>
          <w:color w:val="231F20"/>
        </w:rPr>
        <w:t xml:space="preserve">  </w:t>
      </w:r>
      <w:r>
        <w:rPr>
          <w:rFonts w:ascii="Times New Roman" w:hAnsi="Times New Roman"/>
        </w:rPr>
        <w:t xml:space="preserve">A blog is social in nature and therefore is also a form of social media.  </w:t>
      </w:r>
      <w:r w:rsidR="00910731">
        <w:rPr>
          <w:rFonts w:ascii="Times New Roman" w:hAnsi="Times New Roman"/>
        </w:rPr>
        <w:t>T</w:t>
      </w:r>
      <w:r>
        <w:rPr>
          <w:rFonts w:ascii="Times New Roman" w:hAnsi="Times New Roman"/>
        </w:rPr>
        <w:t xml:space="preserve">he two (social and digital media) converge to offer potential for improving student writing.  In a blog, Baird and Fisher (2005) </w:t>
      </w:r>
      <w:r w:rsidR="00910731">
        <w:rPr>
          <w:rFonts w:ascii="Times New Roman" w:hAnsi="Times New Roman"/>
        </w:rPr>
        <w:t>argue</w:t>
      </w:r>
      <w:r>
        <w:rPr>
          <w:rFonts w:ascii="Times New Roman" w:hAnsi="Times New Roman"/>
        </w:rPr>
        <w:t xml:space="preserve"> students reflect, post, read, and receive feedback, which allows for the transfer of knowledge.  Through these interactions, students learn to take peer feedback into consideration and based on peer </w:t>
      </w:r>
      <w:r w:rsidR="00920561">
        <w:rPr>
          <w:rFonts w:ascii="Times New Roman" w:hAnsi="Times New Roman"/>
        </w:rPr>
        <w:t>feedback, improve their writing.</w:t>
      </w:r>
      <w:r w:rsidR="00B96314">
        <w:rPr>
          <w:rFonts w:ascii="Times New Roman" w:hAnsi="Times New Roman"/>
        </w:rPr>
        <w:t xml:space="preserve">  Common Core anchor standard W.CCR.5 also incorporates using peer feedback to strengthen writing (CCSS, 2010).  </w:t>
      </w:r>
    </w:p>
    <w:p w:rsidR="00477CBA" w:rsidRDefault="00477CBA" w:rsidP="00477CBA">
      <w:pPr>
        <w:autoSpaceDE w:val="0"/>
        <w:autoSpaceDN w:val="0"/>
        <w:adjustRightInd w:val="0"/>
        <w:ind w:firstLine="720"/>
        <w:rPr>
          <w:rFonts w:ascii="Times New Roman" w:hAnsi="Times New Roman"/>
        </w:rPr>
      </w:pPr>
      <w:r>
        <w:rPr>
          <w:rFonts w:ascii="Times New Roman" w:hAnsi="Times New Roman"/>
          <w:color w:val="231F20"/>
        </w:rPr>
        <w:t>This result support</w:t>
      </w:r>
      <w:r w:rsidR="00910731">
        <w:rPr>
          <w:rFonts w:ascii="Times New Roman" w:hAnsi="Times New Roman"/>
          <w:color w:val="231F20"/>
        </w:rPr>
        <w:t>s</w:t>
      </w:r>
      <w:r>
        <w:rPr>
          <w:rFonts w:ascii="Times New Roman" w:hAnsi="Times New Roman"/>
          <w:color w:val="231F20"/>
        </w:rPr>
        <w:t xml:space="preserve"> findings in studies </w:t>
      </w:r>
      <w:r w:rsidR="00910731">
        <w:rPr>
          <w:rFonts w:ascii="Times New Roman" w:hAnsi="Times New Roman"/>
          <w:color w:val="231F20"/>
        </w:rPr>
        <w:t xml:space="preserve">by </w:t>
      </w:r>
      <w:r>
        <w:rPr>
          <w:rFonts w:ascii="Times New Roman" w:hAnsi="Times New Roman"/>
          <w:color w:val="231F20"/>
        </w:rPr>
        <w:t xml:space="preserve">Churchill </w:t>
      </w:r>
      <w:r w:rsidR="00910731">
        <w:rPr>
          <w:rFonts w:ascii="Times New Roman" w:hAnsi="Times New Roman"/>
          <w:color w:val="231F20"/>
        </w:rPr>
        <w:t>(</w:t>
      </w:r>
      <w:r>
        <w:rPr>
          <w:rFonts w:ascii="Times New Roman" w:hAnsi="Times New Roman"/>
          <w:color w:val="231F20"/>
        </w:rPr>
        <w:t>2009</w:t>
      </w:r>
      <w:r w:rsidR="00910731">
        <w:rPr>
          <w:rFonts w:ascii="Times New Roman" w:hAnsi="Times New Roman"/>
          <w:color w:val="231F20"/>
        </w:rPr>
        <w:t>)</w:t>
      </w:r>
      <w:r>
        <w:rPr>
          <w:rFonts w:ascii="Times New Roman" w:hAnsi="Times New Roman"/>
          <w:color w:val="231F20"/>
        </w:rPr>
        <w:t xml:space="preserve"> </w:t>
      </w:r>
      <w:r w:rsidR="00910731">
        <w:rPr>
          <w:rFonts w:ascii="Times New Roman" w:hAnsi="Times New Roman"/>
          <w:color w:val="231F20"/>
        </w:rPr>
        <w:t xml:space="preserve">and </w:t>
      </w:r>
      <w:r>
        <w:rPr>
          <w:rFonts w:ascii="Times New Roman" w:hAnsi="Times New Roman"/>
          <w:color w:val="231F20"/>
        </w:rPr>
        <w:t xml:space="preserve">Felix, </w:t>
      </w:r>
      <w:r w:rsidR="00910731">
        <w:rPr>
          <w:rFonts w:ascii="Times New Roman" w:hAnsi="Times New Roman"/>
          <w:color w:val="231F20"/>
        </w:rPr>
        <w:t>(</w:t>
      </w:r>
      <w:r>
        <w:rPr>
          <w:rFonts w:ascii="Times New Roman" w:hAnsi="Times New Roman"/>
          <w:color w:val="231F20"/>
        </w:rPr>
        <w:t>2008)</w:t>
      </w:r>
      <w:r w:rsidR="00910731">
        <w:rPr>
          <w:rFonts w:ascii="Times New Roman" w:hAnsi="Times New Roman"/>
          <w:color w:val="231F20"/>
        </w:rPr>
        <w:t>,</w:t>
      </w:r>
      <w:r>
        <w:rPr>
          <w:rFonts w:ascii="Times New Roman" w:hAnsi="Times New Roman"/>
          <w:color w:val="231F20"/>
        </w:rPr>
        <w:t xml:space="preserve"> suggesting blogging increases and improves student writing</w:t>
      </w:r>
      <w:r w:rsidR="00910731">
        <w:rPr>
          <w:rFonts w:ascii="Times New Roman" w:hAnsi="Times New Roman"/>
          <w:color w:val="231F20"/>
        </w:rPr>
        <w:t xml:space="preserve"> partly because p</w:t>
      </w:r>
      <w:r>
        <w:rPr>
          <w:rFonts w:ascii="Times New Roman" w:hAnsi="Times New Roman"/>
          <w:color w:val="231F20"/>
        </w:rPr>
        <w:t>eer feedback on the blog allowed students to use social media practices</w:t>
      </w:r>
      <w:r w:rsidR="00910731">
        <w:rPr>
          <w:rFonts w:ascii="Times New Roman" w:hAnsi="Times New Roman"/>
          <w:color w:val="231F20"/>
        </w:rPr>
        <w:t>.</w:t>
      </w:r>
      <w:r>
        <w:rPr>
          <w:rFonts w:ascii="Times New Roman" w:hAnsi="Times New Roman"/>
          <w:color w:val="231F20"/>
        </w:rPr>
        <w:t xml:space="preserve"> </w:t>
      </w:r>
      <w:r w:rsidR="00910731">
        <w:rPr>
          <w:rFonts w:ascii="Times New Roman" w:hAnsi="Times New Roman"/>
          <w:color w:val="231F20"/>
        </w:rPr>
        <w:t xml:space="preserve"> T</w:t>
      </w:r>
      <w:r>
        <w:rPr>
          <w:rFonts w:ascii="Times New Roman" w:hAnsi="Times New Roman"/>
          <w:color w:val="231F20"/>
        </w:rPr>
        <w:t xml:space="preserve">he literature review </w:t>
      </w:r>
      <w:r w:rsidR="00910731">
        <w:rPr>
          <w:rFonts w:ascii="Times New Roman" w:hAnsi="Times New Roman"/>
          <w:color w:val="231F20"/>
        </w:rPr>
        <w:t xml:space="preserve">indicates </w:t>
      </w:r>
      <w:r>
        <w:rPr>
          <w:rFonts w:ascii="Times New Roman" w:hAnsi="Times New Roman"/>
          <w:color w:val="231F20"/>
        </w:rPr>
        <w:t xml:space="preserve">that blogging </w:t>
      </w:r>
      <w:r w:rsidR="000C4778">
        <w:rPr>
          <w:rFonts w:ascii="Times New Roman" w:hAnsi="Times New Roman"/>
          <w:color w:val="231F20"/>
        </w:rPr>
        <w:t>is a new literacy practice that afford</w:t>
      </w:r>
      <w:r w:rsidR="00154954">
        <w:rPr>
          <w:rFonts w:ascii="Times New Roman" w:hAnsi="Times New Roman"/>
          <w:color w:val="231F20"/>
        </w:rPr>
        <w:t>s</w:t>
      </w:r>
      <w:r w:rsidR="000C4778">
        <w:rPr>
          <w:rFonts w:ascii="Times New Roman" w:hAnsi="Times New Roman"/>
          <w:color w:val="231F20"/>
        </w:rPr>
        <w:t xml:space="preserve"> opportunities for students to </w:t>
      </w:r>
      <w:r>
        <w:rPr>
          <w:rFonts w:ascii="Times New Roman" w:hAnsi="Times New Roman"/>
          <w:color w:val="231F20"/>
        </w:rPr>
        <w:t>produce text in a digital format (Amicucci, 2013; Baird &amp; Fisher, 2005; Berg, 2011; Burnett, 2009</w:t>
      </w:r>
      <w:r w:rsidR="00910731">
        <w:rPr>
          <w:rFonts w:ascii="Times New Roman" w:hAnsi="Times New Roman"/>
          <w:color w:val="231F20"/>
        </w:rPr>
        <w:t>; Leu</w:t>
      </w:r>
      <w:r>
        <w:rPr>
          <w:rFonts w:ascii="Times New Roman" w:hAnsi="Times New Roman"/>
          <w:color w:val="231F20"/>
        </w:rPr>
        <w:t>, 2000; 2002; Leu et al., 2013)</w:t>
      </w:r>
      <w:r w:rsidR="00910731">
        <w:rPr>
          <w:rFonts w:ascii="Times New Roman" w:hAnsi="Times New Roman"/>
          <w:color w:val="231F20"/>
        </w:rPr>
        <w:t xml:space="preserve"> and this study produces further evidence to support this view</w:t>
      </w:r>
      <w:r>
        <w:rPr>
          <w:rFonts w:ascii="Times New Roman" w:hAnsi="Times New Roman"/>
          <w:color w:val="231F20"/>
        </w:rPr>
        <w:t xml:space="preserve">. </w:t>
      </w:r>
    </w:p>
    <w:p w:rsidR="00477CBA" w:rsidRDefault="00477CBA" w:rsidP="002A1215">
      <w:pPr>
        <w:pStyle w:val="Heading3"/>
        <w:jc w:val="left"/>
      </w:pPr>
      <w:bookmarkStart w:id="138" w:name="_Toc426645313"/>
      <w:bookmarkStart w:id="139" w:name="_Toc428099635"/>
      <w:r>
        <w:t xml:space="preserve">Impact of Social </w:t>
      </w:r>
      <w:r w:rsidR="00592155">
        <w:t>Interaction</w:t>
      </w:r>
      <w:r>
        <w:t xml:space="preserve"> on Student Writing</w:t>
      </w:r>
      <w:bookmarkEnd w:id="138"/>
      <w:bookmarkEnd w:id="139"/>
    </w:p>
    <w:p w:rsidR="00477CBA" w:rsidRDefault="00477CBA" w:rsidP="00477CBA">
      <w:pPr>
        <w:autoSpaceDE w:val="0"/>
        <w:autoSpaceDN w:val="0"/>
        <w:adjustRightInd w:val="0"/>
        <w:rPr>
          <w:rFonts w:ascii="Times New Roman" w:hAnsi="Times New Roman"/>
          <w:color w:val="231F20"/>
        </w:rPr>
      </w:pPr>
      <w:r>
        <w:rPr>
          <w:rFonts w:ascii="Times New Roman" w:hAnsi="Times New Roman"/>
          <w:b/>
          <w:color w:val="231F20"/>
        </w:rPr>
        <w:tab/>
      </w:r>
      <w:r>
        <w:rPr>
          <w:rFonts w:ascii="Times New Roman" w:hAnsi="Times New Roman"/>
          <w:color w:val="231F20"/>
        </w:rPr>
        <w:t xml:space="preserve">The results of this study support the Sociocultural Learning theory proposed by Vygotsky (1978) </w:t>
      </w:r>
      <w:r w:rsidR="000C4778">
        <w:rPr>
          <w:rFonts w:ascii="Times New Roman" w:hAnsi="Times New Roman"/>
          <w:color w:val="231F20"/>
        </w:rPr>
        <w:t xml:space="preserve">that </w:t>
      </w:r>
      <w:r>
        <w:rPr>
          <w:rFonts w:ascii="Times New Roman" w:hAnsi="Times New Roman"/>
          <w:color w:val="231F20"/>
        </w:rPr>
        <w:t xml:space="preserve">learning happens when learners engage </w:t>
      </w:r>
      <w:r w:rsidR="000C4778">
        <w:rPr>
          <w:rFonts w:ascii="Times New Roman" w:hAnsi="Times New Roman"/>
          <w:color w:val="231F20"/>
        </w:rPr>
        <w:t>in</w:t>
      </w:r>
      <w:r>
        <w:rPr>
          <w:rFonts w:ascii="Times New Roman" w:hAnsi="Times New Roman"/>
          <w:color w:val="231F20"/>
        </w:rPr>
        <w:t xml:space="preserve"> complex tasks in a supporti</w:t>
      </w:r>
      <w:r w:rsidR="002823A5">
        <w:rPr>
          <w:rFonts w:ascii="Times New Roman" w:hAnsi="Times New Roman"/>
          <w:color w:val="231F20"/>
        </w:rPr>
        <w:t>ve</w:t>
      </w:r>
      <w:r>
        <w:rPr>
          <w:rFonts w:ascii="Times New Roman" w:hAnsi="Times New Roman"/>
          <w:color w:val="231F20"/>
        </w:rPr>
        <w:t xml:space="preserve"> environment through social interactions.  Gee (2000) further expands on this theory by addressing learning in the online environment.  He proposes social and cultural views of online users influence </w:t>
      </w:r>
      <w:r w:rsidR="000C4778">
        <w:rPr>
          <w:rFonts w:ascii="Times New Roman" w:hAnsi="Times New Roman"/>
          <w:color w:val="231F20"/>
        </w:rPr>
        <w:t xml:space="preserve">on </w:t>
      </w:r>
      <w:r>
        <w:rPr>
          <w:rFonts w:ascii="Times New Roman" w:hAnsi="Times New Roman"/>
          <w:color w:val="231F20"/>
        </w:rPr>
        <w:t xml:space="preserve">other online users, and therefore, guides the learning of the online group or community.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rPr>
        <w:lastRenderedPageBreak/>
        <w:t xml:space="preserve">Evidence from this study </w:t>
      </w:r>
      <w:r w:rsidR="00592155">
        <w:rPr>
          <w:rFonts w:ascii="Times New Roman" w:hAnsi="Times New Roman"/>
        </w:rPr>
        <w:t>suggests</w:t>
      </w:r>
      <w:r>
        <w:rPr>
          <w:rFonts w:ascii="Times New Roman" w:hAnsi="Times New Roman"/>
        </w:rPr>
        <w:t xml:space="preserve"> the blog provided more opportunities for social interactions and peer feedback </w:t>
      </w:r>
      <w:r w:rsidR="000C4778">
        <w:rPr>
          <w:rFonts w:ascii="Times New Roman" w:hAnsi="Times New Roman"/>
        </w:rPr>
        <w:t>because it involve</w:t>
      </w:r>
      <w:r w:rsidR="00154954">
        <w:rPr>
          <w:rFonts w:ascii="Times New Roman" w:hAnsi="Times New Roman"/>
        </w:rPr>
        <w:t>d</w:t>
      </w:r>
      <w:r w:rsidR="000C4778">
        <w:rPr>
          <w:rFonts w:ascii="Times New Roman" w:hAnsi="Times New Roman"/>
        </w:rPr>
        <w:t xml:space="preserve"> </w:t>
      </w:r>
      <w:r>
        <w:rPr>
          <w:rFonts w:ascii="Times New Roman" w:hAnsi="Times New Roman"/>
        </w:rPr>
        <w:t>a wider audience</w:t>
      </w:r>
      <w:r w:rsidR="00592155">
        <w:rPr>
          <w:rFonts w:ascii="Times New Roman" w:hAnsi="Times New Roman"/>
        </w:rPr>
        <w:t xml:space="preserve"> and stimulate</w:t>
      </w:r>
      <w:r w:rsidR="00154954">
        <w:rPr>
          <w:rFonts w:ascii="Times New Roman" w:hAnsi="Times New Roman"/>
        </w:rPr>
        <w:t>d</w:t>
      </w:r>
      <w:r w:rsidR="00592155">
        <w:rPr>
          <w:rFonts w:ascii="Times New Roman" w:hAnsi="Times New Roman"/>
        </w:rPr>
        <w:t xml:space="preserve"> great</w:t>
      </w:r>
      <w:r w:rsidR="001A6FB3">
        <w:rPr>
          <w:rFonts w:ascii="Times New Roman" w:hAnsi="Times New Roman"/>
        </w:rPr>
        <w:t>er</w:t>
      </w:r>
      <w:r w:rsidR="00592155">
        <w:rPr>
          <w:rFonts w:ascii="Times New Roman" w:hAnsi="Times New Roman"/>
        </w:rPr>
        <w:t xml:space="preserve"> audience awareness</w:t>
      </w:r>
      <w:r>
        <w:rPr>
          <w:rFonts w:ascii="Times New Roman" w:hAnsi="Times New Roman"/>
        </w:rPr>
        <w:t xml:space="preserve">.  </w:t>
      </w:r>
      <w:r w:rsidR="00592155">
        <w:rPr>
          <w:rFonts w:ascii="Times New Roman" w:hAnsi="Times New Roman"/>
        </w:rPr>
        <w:t xml:space="preserve">When the students offered peer feedback and suggestions to each other in an effort to help each other improve writing, they became members of an active learning community where learning </w:t>
      </w:r>
      <w:r w:rsidR="001A6FB3">
        <w:rPr>
          <w:rFonts w:ascii="Times New Roman" w:hAnsi="Times New Roman"/>
        </w:rPr>
        <w:t>wa</w:t>
      </w:r>
      <w:r w:rsidR="00592155">
        <w:rPr>
          <w:rFonts w:ascii="Times New Roman" w:hAnsi="Times New Roman"/>
        </w:rPr>
        <w:t xml:space="preserve">s supported through social interaction.  </w:t>
      </w:r>
      <w:r w:rsidR="00B96314">
        <w:rPr>
          <w:rFonts w:ascii="Times New Roman" w:hAnsi="Times New Roman"/>
        </w:rPr>
        <w:t xml:space="preserve">The value of blogging is </w:t>
      </w:r>
      <w:r w:rsidR="004A38BC">
        <w:rPr>
          <w:rFonts w:ascii="Times New Roman" w:hAnsi="Times New Roman"/>
        </w:rPr>
        <w:t xml:space="preserve">that </w:t>
      </w:r>
      <w:r w:rsidR="00B96314">
        <w:rPr>
          <w:rFonts w:ascii="Times New Roman" w:hAnsi="Times New Roman"/>
        </w:rPr>
        <w:t>it provides a community in which writers can share and work together in an affinity space.</w:t>
      </w:r>
    </w:p>
    <w:p w:rsidR="000A7071" w:rsidRDefault="000A7071" w:rsidP="00477CBA">
      <w:pPr>
        <w:autoSpaceDE w:val="0"/>
        <w:autoSpaceDN w:val="0"/>
        <w:adjustRightInd w:val="0"/>
        <w:ind w:firstLine="720"/>
        <w:rPr>
          <w:rFonts w:ascii="Times New Roman" w:hAnsi="Times New Roman"/>
          <w:color w:val="231F20"/>
        </w:rPr>
      </w:pPr>
      <w:r>
        <w:rPr>
          <w:rFonts w:ascii="Times New Roman" w:hAnsi="Times New Roman"/>
          <w:color w:val="231F20"/>
        </w:rPr>
        <w:t>B</w:t>
      </w:r>
      <w:r w:rsidR="00477CBA">
        <w:rPr>
          <w:rFonts w:ascii="Times New Roman" w:hAnsi="Times New Roman"/>
          <w:color w:val="231F20"/>
        </w:rPr>
        <w:t>log</w:t>
      </w:r>
      <w:r>
        <w:rPr>
          <w:rFonts w:ascii="Times New Roman" w:hAnsi="Times New Roman"/>
          <w:color w:val="231F20"/>
        </w:rPr>
        <w:t xml:space="preserve">ging </w:t>
      </w:r>
      <w:r w:rsidR="00477CBA">
        <w:rPr>
          <w:rFonts w:ascii="Times New Roman" w:hAnsi="Times New Roman"/>
          <w:color w:val="231F20"/>
        </w:rPr>
        <w:t xml:space="preserve">allowed students </w:t>
      </w:r>
      <w:r>
        <w:rPr>
          <w:rFonts w:ascii="Times New Roman" w:hAnsi="Times New Roman"/>
          <w:color w:val="231F20"/>
        </w:rPr>
        <w:t xml:space="preserve">more opportunities to engage more deeply with their </w:t>
      </w:r>
      <w:r w:rsidR="00592155">
        <w:rPr>
          <w:rFonts w:ascii="Times New Roman" w:hAnsi="Times New Roman"/>
          <w:color w:val="231F20"/>
        </w:rPr>
        <w:t>own and their peers’</w:t>
      </w:r>
      <w:r>
        <w:rPr>
          <w:rFonts w:ascii="Times New Roman" w:hAnsi="Times New Roman"/>
          <w:color w:val="231F20"/>
        </w:rPr>
        <w:t xml:space="preserve"> texts and thus help each </w:t>
      </w:r>
      <w:r w:rsidR="002823A5">
        <w:rPr>
          <w:rFonts w:ascii="Times New Roman" w:hAnsi="Times New Roman"/>
          <w:color w:val="231F20"/>
        </w:rPr>
        <w:t>other</w:t>
      </w:r>
      <w:r>
        <w:rPr>
          <w:rFonts w:ascii="Times New Roman" w:hAnsi="Times New Roman"/>
          <w:color w:val="231F20"/>
        </w:rPr>
        <w:t xml:space="preserve"> grow</w:t>
      </w:r>
      <w:r w:rsidR="00592155">
        <w:rPr>
          <w:rFonts w:ascii="Times New Roman" w:hAnsi="Times New Roman"/>
          <w:color w:val="231F20"/>
        </w:rPr>
        <w:t xml:space="preserve"> in</w:t>
      </w:r>
      <w:r>
        <w:rPr>
          <w:rFonts w:ascii="Times New Roman" w:hAnsi="Times New Roman"/>
          <w:color w:val="231F20"/>
        </w:rPr>
        <w:t xml:space="preserve"> their </w:t>
      </w:r>
      <w:r w:rsidRPr="002823A5">
        <w:rPr>
          <w:rFonts w:ascii="Times New Roman" w:hAnsi="Times New Roman"/>
          <w:color w:val="231F20"/>
        </w:rPr>
        <w:t>knowledge and skills of writing</w:t>
      </w:r>
      <w:r>
        <w:rPr>
          <w:rFonts w:ascii="Times New Roman" w:hAnsi="Times New Roman"/>
          <w:color w:val="231F20"/>
        </w:rPr>
        <w:t xml:space="preserve">.  </w:t>
      </w:r>
      <w:r w:rsidR="00477CBA">
        <w:rPr>
          <w:rFonts w:ascii="Times New Roman" w:hAnsi="Times New Roman"/>
          <w:color w:val="231F20"/>
        </w:rPr>
        <w:t xml:space="preserve">For example, a post from one blogger had eight peer feedback posts (responses), while a paper from a traditional writing group member only had </w:t>
      </w:r>
      <w:r w:rsidR="001A6FB3">
        <w:rPr>
          <w:rFonts w:ascii="Times New Roman" w:hAnsi="Times New Roman"/>
          <w:color w:val="231F20"/>
        </w:rPr>
        <w:t>feedback (responses) from two peers for</w:t>
      </w:r>
      <w:r w:rsidR="00477CBA">
        <w:rPr>
          <w:rFonts w:ascii="Times New Roman" w:hAnsi="Times New Roman"/>
          <w:color w:val="231F20"/>
        </w:rPr>
        <w:t xml:space="preserve"> their paper.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Peer feedback can </w:t>
      </w:r>
      <w:r w:rsidR="000A7071">
        <w:rPr>
          <w:rFonts w:ascii="Times New Roman" w:hAnsi="Times New Roman"/>
          <w:color w:val="231F20"/>
        </w:rPr>
        <w:t xml:space="preserve">also </w:t>
      </w:r>
      <w:r>
        <w:rPr>
          <w:rFonts w:ascii="Times New Roman" w:hAnsi="Times New Roman"/>
          <w:color w:val="231F20"/>
        </w:rPr>
        <w:t xml:space="preserve">influence </w:t>
      </w:r>
      <w:r w:rsidR="000A7071">
        <w:rPr>
          <w:rFonts w:ascii="Times New Roman" w:hAnsi="Times New Roman"/>
          <w:color w:val="231F20"/>
        </w:rPr>
        <w:t xml:space="preserve">motivation toward </w:t>
      </w:r>
      <w:r>
        <w:rPr>
          <w:rFonts w:ascii="Times New Roman" w:hAnsi="Times New Roman"/>
          <w:color w:val="231F20"/>
        </w:rPr>
        <w:t>writing.  The blog writing group had many opportunities for social interaction</w:t>
      </w:r>
      <w:r w:rsidR="00C553B8">
        <w:rPr>
          <w:rFonts w:ascii="Times New Roman" w:hAnsi="Times New Roman"/>
          <w:color w:val="231F20"/>
        </w:rPr>
        <w:t>,</w:t>
      </w:r>
      <w:r>
        <w:rPr>
          <w:rFonts w:ascii="Times New Roman" w:hAnsi="Times New Roman"/>
          <w:color w:val="231F20"/>
        </w:rPr>
        <w:t xml:space="preserve"> and they seemed to enjoy the writing task more than the traditional writing group did</w:t>
      </w:r>
      <w:r w:rsidR="00C553B8">
        <w:rPr>
          <w:rFonts w:ascii="Times New Roman" w:hAnsi="Times New Roman"/>
          <w:color w:val="231F20"/>
        </w:rPr>
        <w:t xml:space="preserve"> due to the fact that they knew someone was reading </w:t>
      </w:r>
      <w:r w:rsidR="001A6FB3">
        <w:rPr>
          <w:rFonts w:ascii="Times New Roman" w:hAnsi="Times New Roman"/>
          <w:color w:val="231F20"/>
        </w:rPr>
        <w:t>their</w:t>
      </w:r>
      <w:r w:rsidR="00C553B8">
        <w:rPr>
          <w:rFonts w:ascii="Times New Roman" w:hAnsi="Times New Roman"/>
          <w:color w:val="231F20"/>
        </w:rPr>
        <w:t xml:space="preserve"> writing and will offe</w:t>
      </w:r>
      <w:r w:rsidR="001A6FB3">
        <w:rPr>
          <w:rFonts w:ascii="Times New Roman" w:hAnsi="Times New Roman"/>
          <w:color w:val="231F20"/>
        </w:rPr>
        <w:t>r feedback for improving their</w:t>
      </w:r>
      <w:r w:rsidR="00C553B8">
        <w:rPr>
          <w:rFonts w:ascii="Times New Roman" w:hAnsi="Times New Roman"/>
          <w:color w:val="231F20"/>
        </w:rPr>
        <w:t xml:space="preserve"> writing.  The results </w:t>
      </w:r>
      <w:r w:rsidR="00DF71DE">
        <w:rPr>
          <w:rFonts w:ascii="Times New Roman" w:hAnsi="Times New Roman"/>
          <w:color w:val="231F20"/>
        </w:rPr>
        <w:t>illustrate</w:t>
      </w:r>
      <w:r w:rsidR="001A6FB3">
        <w:rPr>
          <w:rFonts w:ascii="Times New Roman" w:hAnsi="Times New Roman"/>
          <w:color w:val="231F20"/>
        </w:rPr>
        <w:t>d</w:t>
      </w:r>
      <w:r w:rsidR="00DF71DE">
        <w:rPr>
          <w:rFonts w:ascii="Times New Roman" w:hAnsi="Times New Roman"/>
          <w:color w:val="231F20"/>
        </w:rPr>
        <w:t xml:space="preserve"> social interaction in student learning </w:t>
      </w:r>
      <w:r>
        <w:rPr>
          <w:rFonts w:ascii="Times New Roman" w:hAnsi="Times New Roman"/>
          <w:color w:val="231F20"/>
        </w:rPr>
        <w:t>(Gee, 2000; Vygotsky, 1978).  Th</w:t>
      </w:r>
      <w:r w:rsidR="00531234">
        <w:rPr>
          <w:rFonts w:ascii="Times New Roman" w:hAnsi="Times New Roman"/>
          <w:color w:val="231F20"/>
        </w:rPr>
        <w:t>e</w:t>
      </w:r>
      <w:r>
        <w:rPr>
          <w:rFonts w:ascii="Times New Roman" w:hAnsi="Times New Roman"/>
          <w:color w:val="231F20"/>
        </w:rPr>
        <w:t xml:space="preserve"> result</w:t>
      </w:r>
      <w:r w:rsidR="00531234">
        <w:rPr>
          <w:rFonts w:ascii="Times New Roman" w:hAnsi="Times New Roman"/>
          <w:color w:val="231F20"/>
        </w:rPr>
        <w:t>s</w:t>
      </w:r>
      <w:r>
        <w:rPr>
          <w:rFonts w:ascii="Times New Roman" w:hAnsi="Times New Roman"/>
          <w:color w:val="231F20"/>
        </w:rPr>
        <w:t xml:space="preserve"> also support</w:t>
      </w:r>
      <w:r w:rsidR="001A6FB3">
        <w:rPr>
          <w:rFonts w:ascii="Times New Roman" w:hAnsi="Times New Roman"/>
          <w:color w:val="231F20"/>
        </w:rPr>
        <w:t>ed</w:t>
      </w:r>
      <w:r>
        <w:rPr>
          <w:rFonts w:ascii="Times New Roman" w:hAnsi="Times New Roman"/>
          <w:color w:val="231F20"/>
        </w:rPr>
        <w:t xml:space="preserve"> findings in the </w:t>
      </w:r>
      <w:r w:rsidR="00531234">
        <w:rPr>
          <w:rFonts w:ascii="Times New Roman" w:hAnsi="Times New Roman"/>
          <w:color w:val="231F20"/>
        </w:rPr>
        <w:t xml:space="preserve">existing </w:t>
      </w:r>
      <w:r>
        <w:rPr>
          <w:rFonts w:ascii="Times New Roman" w:hAnsi="Times New Roman"/>
          <w:color w:val="231F20"/>
        </w:rPr>
        <w:t>literature suggesting blogging increases and improves the level of students</w:t>
      </w:r>
      <w:r w:rsidR="001A6FB3">
        <w:rPr>
          <w:rFonts w:ascii="Times New Roman" w:hAnsi="Times New Roman"/>
          <w:color w:val="231F20"/>
        </w:rPr>
        <w:t>’</w:t>
      </w:r>
      <w:r>
        <w:rPr>
          <w:rFonts w:ascii="Times New Roman" w:hAnsi="Times New Roman"/>
          <w:color w:val="231F20"/>
        </w:rPr>
        <w:t xml:space="preserve"> writing (Churchill, 2009; Felix, 2008).   </w:t>
      </w:r>
    </w:p>
    <w:p w:rsidR="00477CBA" w:rsidRDefault="00477CBA" w:rsidP="002A1215">
      <w:pPr>
        <w:pStyle w:val="Heading3"/>
        <w:jc w:val="left"/>
      </w:pPr>
      <w:bookmarkStart w:id="140" w:name="_Toc426645314"/>
      <w:bookmarkStart w:id="141" w:name="_Toc428099636"/>
      <w:r>
        <w:t>Connection Between In School and Out of School Literacy</w:t>
      </w:r>
      <w:bookmarkEnd w:id="140"/>
      <w:bookmarkEnd w:id="141"/>
      <w:r>
        <w:t xml:space="preserve">   </w:t>
      </w:r>
    </w:p>
    <w:p w:rsidR="00477CBA" w:rsidRDefault="00477CBA" w:rsidP="00477CBA">
      <w:pPr>
        <w:autoSpaceDE w:val="0"/>
        <w:autoSpaceDN w:val="0"/>
        <w:adjustRightInd w:val="0"/>
        <w:rPr>
          <w:rFonts w:ascii="Times New Roman" w:hAnsi="Times New Roman"/>
          <w:color w:val="231F20"/>
        </w:rPr>
      </w:pPr>
      <w:r>
        <w:rPr>
          <w:rFonts w:ascii="Times New Roman" w:hAnsi="Times New Roman"/>
          <w:b/>
          <w:i/>
          <w:color w:val="231F20"/>
        </w:rPr>
        <w:tab/>
      </w:r>
      <w:r>
        <w:rPr>
          <w:rFonts w:ascii="Times New Roman" w:hAnsi="Times New Roman"/>
          <w:color w:val="231F20"/>
        </w:rPr>
        <w:t xml:space="preserve">The Third Space theory (Guttierrez et al., 1999) emerged out of the Sociocultural Learning theory (Vygotsky, 1978).  Third Space is known as the space where the cultures meet (Marsh, 2007).  </w:t>
      </w:r>
      <w:r>
        <w:rPr>
          <w:rFonts w:ascii="Times New Roman" w:hAnsi="Times New Roman"/>
        </w:rPr>
        <w:t xml:space="preserve">Blogging was intended to provide a connection </w:t>
      </w:r>
      <w:r>
        <w:rPr>
          <w:rFonts w:ascii="Times New Roman" w:hAnsi="Times New Roman"/>
        </w:rPr>
        <w:lastRenderedPageBreak/>
        <w:t xml:space="preserve">between students’ outside of school interests (home-one space) and academic writing in school (second space) for a shared purpose in the computer lab (third space).  </w:t>
      </w:r>
      <w:r>
        <w:rPr>
          <w:rFonts w:ascii="Times New Roman" w:hAnsi="Times New Roman"/>
          <w:color w:val="231F20"/>
        </w:rPr>
        <w:t xml:space="preserve">Ducate and Lomicka (2008) found that </w:t>
      </w:r>
      <w:r w:rsidR="001A6FB3">
        <w:rPr>
          <w:rFonts w:ascii="Times New Roman" w:hAnsi="Times New Roman"/>
          <w:color w:val="231F20"/>
        </w:rPr>
        <w:t xml:space="preserve">when </w:t>
      </w:r>
      <w:r>
        <w:rPr>
          <w:rFonts w:ascii="Times New Roman" w:hAnsi="Times New Roman"/>
          <w:color w:val="231F20"/>
        </w:rPr>
        <w:t>communicating through blogs, students were able to develop intercultural competence, negotiate a third space, experiment with language, and add to their learning.</w:t>
      </w:r>
      <w:r w:rsidR="00B96314">
        <w:rPr>
          <w:rFonts w:ascii="Times New Roman" w:hAnsi="Times New Roman"/>
          <w:color w:val="231F20"/>
        </w:rPr>
        <w:t xml:space="preserve">  Gee (2011) refers to passionate affinity-based learning space as the new out-of-school learning system that competes with today’s school systems.  In this case the school computer lab is the real and virtual space where some students share their passion of blogging and writing.  This social practice leads to learning of a shared interest.   </w:t>
      </w:r>
      <w:r>
        <w:rPr>
          <w:rFonts w:ascii="Times New Roman" w:hAnsi="Times New Roman"/>
        </w:rPr>
        <w:tab/>
      </w:r>
      <w:r>
        <w:rPr>
          <w:rFonts w:ascii="Times New Roman" w:hAnsi="Times New Roman"/>
          <w:color w:val="231F20"/>
        </w:rPr>
        <w:t xml:space="preserve"> </w:t>
      </w:r>
    </w:p>
    <w:p w:rsidR="00477CBA" w:rsidRDefault="00592155" w:rsidP="00477CBA">
      <w:pPr>
        <w:autoSpaceDE w:val="0"/>
        <w:autoSpaceDN w:val="0"/>
        <w:adjustRightInd w:val="0"/>
        <w:ind w:firstLine="720"/>
        <w:rPr>
          <w:rFonts w:ascii="Times New Roman" w:hAnsi="Times New Roman"/>
        </w:rPr>
      </w:pPr>
      <w:r>
        <w:rPr>
          <w:rFonts w:ascii="Times New Roman" w:hAnsi="Times New Roman"/>
          <w:color w:val="231F20"/>
        </w:rPr>
        <w:t>An interesting finding of t</w:t>
      </w:r>
      <w:r w:rsidR="00477CBA">
        <w:rPr>
          <w:rFonts w:ascii="Times New Roman" w:hAnsi="Times New Roman"/>
          <w:color w:val="231F20"/>
        </w:rPr>
        <w:t xml:space="preserve">his study </w:t>
      </w:r>
      <w:r>
        <w:rPr>
          <w:rFonts w:ascii="Times New Roman" w:hAnsi="Times New Roman"/>
          <w:color w:val="231F20"/>
        </w:rPr>
        <w:t xml:space="preserve">suggests that </w:t>
      </w:r>
      <w:r w:rsidR="001A6FB3">
        <w:rPr>
          <w:rFonts w:ascii="Times New Roman" w:hAnsi="Times New Roman"/>
          <w:color w:val="231F20"/>
        </w:rPr>
        <w:t>is a disconnect</w:t>
      </w:r>
      <w:r w:rsidR="008663E9">
        <w:rPr>
          <w:rFonts w:ascii="Times New Roman" w:hAnsi="Times New Roman"/>
          <w:color w:val="231F20"/>
        </w:rPr>
        <w:t xml:space="preserve"> </w:t>
      </w:r>
      <w:r w:rsidR="001A6FB3">
        <w:rPr>
          <w:rFonts w:ascii="Times New Roman" w:hAnsi="Times New Roman"/>
          <w:color w:val="231F20"/>
        </w:rPr>
        <w:t>between</w:t>
      </w:r>
      <w:r w:rsidR="00477CBA">
        <w:rPr>
          <w:rFonts w:ascii="Times New Roman" w:hAnsi="Times New Roman"/>
          <w:color w:val="231F20"/>
        </w:rPr>
        <w:t xml:space="preserve"> what students think </w:t>
      </w:r>
      <w:r>
        <w:rPr>
          <w:rFonts w:ascii="Times New Roman" w:hAnsi="Times New Roman"/>
          <w:color w:val="231F20"/>
        </w:rPr>
        <w:t xml:space="preserve">of the function of </w:t>
      </w:r>
      <w:r w:rsidR="00477CBA">
        <w:rPr>
          <w:rFonts w:ascii="Times New Roman" w:hAnsi="Times New Roman"/>
          <w:color w:val="231F20"/>
        </w:rPr>
        <w:t xml:space="preserve">technology and its use for learning.  </w:t>
      </w:r>
      <w:r w:rsidR="00477CBA">
        <w:rPr>
          <w:rFonts w:ascii="Times New Roman" w:hAnsi="Times New Roman"/>
        </w:rPr>
        <w:t>S</w:t>
      </w:r>
      <w:r w:rsidR="00477CBA">
        <w:rPr>
          <w:rFonts w:ascii="Times New Roman" w:hAnsi="Times New Roman"/>
          <w:color w:val="231F20"/>
        </w:rPr>
        <w:t xml:space="preserve">tudents were encouraged to work on their blogs outside of class time, such as from home, but none did.  During the interviews, when students were asked about </w:t>
      </w:r>
      <w:r w:rsidR="004F627A">
        <w:rPr>
          <w:rFonts w:ascii="Times New Roman" w:hAnsi="Times New Roman"/>
          <w:color w:val="231F20"/>
        </w:rPr>
        <w:t xml:space="preserve">how they </w:t>
      </w:r>
      <w:r w:rsidR="00477CBA">
        <w:rPr>
          <w:rFonts w:ascii="Times New Roman" w:hAnsi="Times New Roman"/>
          <w:color w:val="231F20"/>
        </w:rPr>
        <w:t>communicat</w:t>
      </w:r>
      <w:r w:rsidR="004F627A">
        <w:rPr>
          <w:rFonts w:ascii="Times New Roman" w:hAnsi="Times New Roman"/>
          <w:color w:val="231F20"/>
        </w:rPr>
        <w:t>e</w:t>
      </w:r>
      <w:r w:rsidR="00477CBA">
        <w:rPr>
          <w:rFonts w:ascii="Times New Roman" w:hAnsi="Times New Roman"/>
          <w:color w:val="231F20"/>
        </w:rPr>
        <w:t xml:space="preserve"> with </w:t>
      </w:r>
      <w:r>
        <w:rPr>
          <w:rFonts w:ascii="Times New Roman" w:hAnsi="Times New Roman"/>
          <w:color w:val="231F20"/>
        </w:rPr>
        <w:t xml:space="preserve">their </w:t>
      </w:r>
      <w:r w:rsidR="00477CBA">
        <w:rPr>
          <w:rFonts w:ascii="Times New Roman" w:hAnsi="Times New Roman"/>
          <w:color w:val="231F20"/>
        </w:rPr>
        <w:t>frien</w:t>
      </w:r>
      <w:r w:rsidR="004F627A">
        <w:rPr>
          <w:rFonts w:ascii="Times New Roman" w:hAnsi="Times New Roman"/>
          <w:color w:val="231F20"/>
        </w:rPr>
        <w:t>ds</w:t>
      </w:r>
      <w:r w:rsidR="00477CBA">
        <w:rPr>
          <w:rFonts w:ascii="Times New Roman" w:hAnsi="Times New Roman"/>
          <w:color w:val="231F20"/>
        </w:rPr>
        <w:t xml:space="preserve">, </w:t>
      </w:r>
      <w:r w:rsidR="004F627A">
        <w:rPr>
          <w:rFonts w:ascii="Times New Roman" w:hAnsi="Times New Roman"/>
          <w:color w:val="231F20"/>
        </w:rPr>
        <w:t xml:space="preserve">they mentioned </w:t>
      </w:r>
      <w:r w:rsidR="00477CBA">
        <w:rPr>
          <w:rFonts w:ascii="Times New Roman" w:hAnsi="Times New Roman"/>
          <w:color w:val="231F20"/>
        </w:rPr>
        <w:t>email, texting, and so on</w:t>
      </w:r>
      <w:r w:rsidR="004F627A">
        <w:rPr>
          <w:rFonts w:ascii="Times New Roman" w:hAnsi="Times New Roman"/>
          <w:color w:val="231F20"/>
        </w:rPr>
        <w:t xml:space="preserve">.  </w:t>
      </w:r>
      <w:r w:rsidR="00934CBD">
        <w:rPr>
          <w:rFonts w:ascii="Times New Roman" w:hAnsi="Times New Roman"/>
          <w:color w:val="231F20"/>
        </w:rPr>
        <w:t xml:space="preserve">But when asked if they </w:t>
      </w:r>
      <w:r w:rsidR="00477CBA">
        <w:rPr>
          <w:rFonts w:ascii="Times New Roman" w:hAnsi="Times New Roman"/>
          <w:color w:val="231F20"/>
        </w:rPr>
        <w:t xml:space="preserve">considered </w:t>
      </w:r>
      <w:r w:rsidR="00934CBD">
        <w:rPr>
          <w:rFonts w:ascii="Times New Roman" w:hAnsi="Times New Roman"/>
          <w:color w:val="231F20"/>
        </w:rPr>
        <w:t xml:space="preserve">those activities as </w:t>
      </w:r>
      <w:r w:rsidR="00477CBA">
        <w:rPr>
          <w:rFonts w:ascii="Times New Roman" w:hAnsi="Times New Roman"/>
          <w:color w:val="231F20"/>
        </w:rPr>
        <w:t xml:space="preserve">writing, they </w:t>
      </w:r>
      <w:r w:rsidR="00934CBD">
        <w:rPr>
          <w:rFonts w:ascii="Times New Roman" w:hAnsi="Times New Roman"/>
          <w:color w:val="231F20"/>
        </w:rPr>
        <w:t>did not think so.</w:t>
      </w:r>
      <w:r w:rsidR="00477CBA">
        <w:rPr>
          <w:rFonts w:ascii="Times New Roman" w:hAnsi="Times New Roman"/>
          <w:color w:val="231F20"/>
        </w:rPr>
        <w:t xml:space="preserve">  </w:t>
      </w:r>
      <w:r w:rsidR="00934CBD">
        <w:rPr>
          <w:rFonts w:ascii="Times New Roman" w:hAnsi="Times New Roman"/>
          <w:color w:val="231F20"/>
        </w:rPr>
        <w:t>T</w:t>
      </w:r>
      <w:r w:rsidR="00477CBA">
        <w:rPr>
          <w:rFonts w:ascii="Times New Roman" w:hAnsi="Times New Roman"/>
        </w:rPr>
        <w:t>hey d</w:t>
      </w:r>
      <w:r w:rsidR="001A6FB3">
        <w:rPr>
          <w:rFonts w:ascii="Times New Roman" w:hAnsi="Times New Roman"/>
        </w:rPr>
        <w:t>id</w:t>
      </w:r>
      <w:r w:rsidR="00477CBA">
        <w:rPr>
          <w:rFonts w:ascii="Times New Roman" w:hAnsi="Times New Roman"/>
        </w:rPr>
        <w:t xml:space="preserve"> not perceive </w:t>
      </w:r>
      <w:r w:rsidR="00934CBD">
        <w:rPr>
          <w:rFonts w:ascii="Times New Roman" w:hAnsi="Times New Roman"/>
        </w:rPr>
        <w:t xml:space="preserve">blogging </w:t>
      </w:r>
      <w:r w:rsidR="00477CBA">
        <w:rPr>
          <w:rFonts w:ascii="Times New Roman" w:hAnsi="Times New Roman"/>
        </w:rPr>
        <w:t>as an act of learning.  Many of today’s students are so caught up in texting, FaceTime, Skyping, IM’ing</w:t>
      </w:r>
      <w:r w:rsidR="001A6FB3">
        <w:rPr>
          <w:rFonts w:ascii="Times New Roman" w:hAnsi="Times New Roman"/>
        </w:rPr>
        <w:t>,</w:t>
      </w:r>
      <w:r w:rsidR="00477CBA">
        <w:rPr>
          <w:rFonts w:ascii="Times New Roman" w:hAnsi="Times New Roman"/>
        </w:rPr>
        <w:t xml:space="preserve"> and gaming, that they </w:t>
      </w:r>
      <w:r w:rsidR="00934CBD">
        <w:rPr>
          <w:rFonts w:ascii="Times New Roman" w:hAnsi="Times New Roman"/>
        </w:rPr>
        <w:t>only think of those activities as part of their regular daily act</w:t>
      </w:r>
      <w:r w:rsidR="001A6FB3">
        <w:rPr>
          <w:rFonts w:ascii="Times New Roman" w:hAnsi="Times New Roman"/>
        </w:rPr>
        <w:t>s</w:t>
      </w:r>
      <w:r w:rsidR="00934CBD">
        <w:rPr>
          <w:rFonts w:ascii="Times New Roman" w:hAnsi="Times New Roman"/>
        </w:rPr>
        <w:t xml:space="preserve"> of living.  They </w:t>
      </w:r>
      <w:r w:rsidR="00477CBA">
        <w:rPr>
          <w:rFonts w:ascii="Times New Roman" w:hAnsi="Times New Roman"/>
        </w:rPr>
        <w:t xml:space="preserve">fail to see how technology can be used as </w:t>
      </w:r>
      <w:r w:rsidR="00934CBD">
        <w:rPr>
          <w:rFonts w:ascii="Times New Roman" w:hAnsi="Times New Roman"/>
        </w:rPr>
        <w:t>a</w:t>
      </w:r>
      <w:r w:rsidR="00477CBA">
        <w:rPr>
          <w:rFonts w:ascii="Times New Roman" w:hAnsi="Times New Roman"/>
        </w:rPr>
        <w:t xml:space="preserve"> tool</w:t>
      </w:r>
      <w:r w:rsidR="00934CBD">
        <w:rPr>
          <w:rFonts w:ascii="Times New Roman" w:hAnsi="Times New Roman"/>
        </w:rPr>
        <w:t xml:space="preserve"> for academic learning</w:t>
      </w:r>
      <w:r w:rsidR="00477CBA">
        <w:rPr>
          <w:rFonts w:ascii="Times New Roman" w:hAnsi="Times New Roman"/>
        </w:rPr>
        <w:t xml:space="preserve">.  </w:t>
      </w:r>
      <w:r w:rsidR="00934CBD">
        <w:rPr>
          <w:rFonts w:ascii="Times New Roman" w:hAnsi="Times New Roman"/>
        </w:rPr>
        <w:t xml:space="preserve">There is a need </w:t>
      </w:r>
      <w:r w:rsidR="001A6FB3">
        <w:rPr>
          <w:rFonts w:ascii="Times New Roman" w:hAnsi="Times New Roman"/>
        </w:rPr>
        <w:t xml:space="preserve">to </w:t>
      </w:r>
      <w:r w:rsidR="00934CBD">
        <w:rPr>
          <w:rFonts w:ascii="Times New Roman" w:hAnsi="Times New Roman"/>
        </w:rPr>
        <w:t xml:space="preserve">help students bridge the gap in their perceptions of after school activities and academic learning and harness their digital literacy to support their school literacy.  </w:t>
      </w:r>
      <w:r w:rsidR="00477CBA">
        <w:rPr>
          <w:rFonts w:ascii="Times New Roman" w:hAnsi="Times New Roman"/>
          <w:color w:val="231F20"/>
        </w:rPr>
        <w:t xml:space="preserve"> </w:t>
      </w:r>
      <w:r w:rsidR="00477CBA">
        <w:rPr>
          <w:rFonts w:ascii="Times New Roman" w:hAnsi="Times New Roman"/>
        </w:rPr>
        <w:t xml:space="preserve"> </w:t>
      </w:r>
    </w:p>
    <w:p w:rsidR="00477CBA" w:rsidRDefault="00477CBA" w:rsidP="00063408">
      <w:pPr>
        <w:pStyle w:val="Heading2"/>
      </w:pPr>
      <w:bookmarkStart w:id="142" w:name="_Toc428099637"/>
      <w:r>
        <w:lastRenderedPageBreak/>
        <w:t>Implications for Practice</w:t>
      </w:r>
      <w:bookmarkEnd w:id="142"/>
    </w:p>
    <w:p w:rsidR="00DC4D4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This study offe</w:t>
      </w:r>
      <w:r w:rsidR="00B64795">
        <w:rPr>
          <w:rFonts w:ascii="Times New Roman" w:hAnsi="Times New Roman"/>
          <w:color w:val="231F20"/>
        </w:rPr>
        <w:t>rs some important implications f</w:t>
      </w:r>
      <w:r>
        <w:rPr>
          <w:rFonts w:ascii="Times New Roman" w:hAnsi="Times New Roman"/>
          <w:color w:val="231F20"/>
        </w:rPr>
        <w:t>o</w:t>
      </w:r>
      <w:r w:rsidR="00B64795">
        <w:rPr>
          <w:rFonts w:ascii="Times New Roman" w:hAnsi="Times New Roman"/>
          <w:color w:val="231F20"/>
        </w:rPr>
        <w:t>r</w:t>
      </w:r>
      <w:r>
        <w:rPr>
          <w:rFonts w:ascii="Times New Roman" w:hAnsi="Times New Roman"/>
          <w:color w:val="231F20"/>
        </w:rPr>
        <w:t xml:space="preserve"> teaching writing.  First, writing teachers could consider using blogging in their writing instruction.</w:t>
      </w:r>
      <w:r w:rsidR="006A55BF">
        <w:rPr>
          <w:rFonts w:ascii="Times New Roman" w:hAnsi="Times New Roman"/>
          <w:color w:val="231F20"/>
        </w:rPr>
        <w:t xml:space="preserve">  This study also suggests that blogging addresses some </w:t>
      </w:r>
      <w:r w:rsidR="00584E29">
        <w:rPr>
          <w:rFonts w:ascii="Times New Roman" w:hAnsi="Times New Roman"/>
          <w:color w:val="231F20"/>
        </w:rPr>
        <w:t xml:space="preserve">important aspects </w:t>
      </w:r>
      <w:r w:rsidR="006A55BF">
        <w:rPr>
          <w:rFonts w:ascii="Times New Roman" w:hAnsi="Times New Roman"/>
          <w:color w:val="231F20"/>
        </w:rPr>
        <w:t>of the Common Core State Standards, such as writing an opinion piece that supports a point of view with valid reasons</w:t>
      </w:r>
      <w:r w:rsidR="00584E29">
        <w:rPr>
          <w:rFonts w:ascii="Times New Roman" w:hAnsi="Times New Roman"/>
          <w:color w:val="231F20"/>
        </w:rPr>
        <w:t xml:space="preserve">, awareness of audience, peer feedback, and use of the </w:t>
      </w:r>
      <w:r w:rsidR="00134119">
        <w:rPr>
          <w:rFonts w:ascii="Times New Roman" w:hAnsi="Times New Roman"/>
          <w:color w:val="231F20"/>
        </w:rPr>
        <w:t>I</w:t>
      </w:r>
      <w:r w:rsidR="00584E29">
        <w:rPr>
          <w:rFonts w:ascii="Times New Roman" w:hAnsi="Times New Roman"/>
          <w:color w:val="231F20"/>
        </w:rPr>
        <w:t xml:space="preserve">nternet to produce </w:t>
      </w:r>
      <w:r w:rsidR="002823A5">
        <w:rPr>
          <w:rFonts w:ascii="Times New Roman" w:hAnsi="Times New Roman"/>
          <w:color w:val="231F20"/>
        </w:rPr>
        <w:t>and publish writing.</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New literacy practices emerge constantly and teachers need to update their own new literacy skills in order to know </w:t>
      </w:r>
      <w:r w:rsidR="00B64795">
        <w:rPr>
          <w:rFonts w:ascii="Times New Roman" w:hAnsi="Times New Roman"/>
          <w:color w:val="231F20"/>
        </w:rPr>
        <w:t>which</w:t>
      </w:r>
      <w:r>
        <w:rPr>
          <w:rFonts w:ascii="Times New Roman" w:hAnsi="Times New Roman"/>
          <w:color w:val="231F20"/>
        </w:rPr>
        <w:t xml:space="preserve"> technology could potentially enhance teaching and learning.  Blogging at this time is still </w:t>
      </w:r>
      <w:r w:rsidR="00584E29">
        <w:rPr>
          <w:rFonts w:ascii="Times New Roman" w:hAnsi="Times New Roman"/>
          <w:color w:val="231F20"/>
        </w:rPr>
        <w:t>a rather new technology</w:t>
      </w:r>
      <w:r>
        <w:rPr>
          <w:rFonts w:ascii="Times New Roman" w:hAnsi="Times New Roman"/>
          <w:color w:val="231F20"/>
        </w:rPr>
        <w:t xml:space="preserve">, however, it could </w:t>
      </w:r>
      <w:r w:rsidR="00584E29">
        <w:rPr>
          <w:rFonts w:ascii="Times New Roman" w:hAnsi="Times New Roman"/>
          <w:color w:val="231F20"/>
        </w:rPr>
        <w:t xml:space="preserve">quickly </w:t>
      </w:r>
      <w:r>
        <w:rPr>
          <w:rFonts w:ascii="Times New Roman" w:hAnsi="Times New Roman"/>
          <w:color w:val="231F20"/>
        </w:rPr>
        <w:t>become obsolete as newer ICT</w:t>
      </w:r>
      <w:r w:rsidR="00584E29">
        <w:rPr>
          <w:rFonts w:ascii="Times New Roman" w:hAnsi="Times New Roman"/>
          <w:color w:val="231F20"/>
        </w:rPr>
        <w:t>s</w:t>
      </w:r>
      <w:r>
        <w:rPr>
          <w:rFonts w:ascii="Times New Roman" w:hAnsi="Times New Roman"/>
          <w:color w:val="231F20"/>
        </w:rPr>
        <w:t xml:space="preserve"> becomes available</w:t>
      </w:r>
      <w:r w:rsidR="00AE6E77">
        <w:rPr>
          <w:rFonts w:ascii="Times New Roman" w:hAnsi="Times New Roman"/>
          <w:color w:val="231F20"/>
        </w:rPr>
        <w:t xml:space="preserve"> for use in education</w:t>
      </w:r>
      <w:r>
        <w:rPr>
          <w:rFonts w:ascii="Times New Roman" w:hAnsi="Times New Roman"/>
          <w:color w:val="231F20"/>
        </w:rPr>
        <w:t xml:space="preserve">.  Therefore, teachers and other stakeholders should constantly be looking out for newer ways to use </w:t>
      </w:r>
      <w:r w:rsidR="00584E29">
        <w:rPr>
          <w:rFonts w:ascii="Times New Roman" w:hAnsi="Times New Roman"/>
          <w:color w:val="231F20"/>
        </w:rPr>
        <w:t>n</w:t>
      </w:r>
      <w:r>
        <w:rPr>
          <w:rFonts w:ascii="Times New Roman" w:hAnsi="Times New Roman"/>
          <w:color w:val="231F20"/>
        </w:rPr>
        <w:t xml:space="preserve">ew </w:t>
      </w:r>
      <w:r w:rsidR="00584E29">
        <w:rPr>
          <w:rFonts w:ascii="Times New Roman" w:hAnsi="Times New Roman"/>
          <w:color w:val="231F20"/>
        </w:rPr>
        <w:t>l</w:t>
      </w:r>
      <w:r>
        <w:rPr>
          <w:rFonts w:ascii="Times New Roman" w:hAnsi="Times New Roman"/>
          <w:color w:val="231F20"/>
        </w:rPr>
        <w:t>iteracy tools to support teaching and student learning.</w:t>
      </w:r>
    </w:p>
    <w:p w:rsidR="001241D3"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Second, in today’s society, technology is used in almost everything we do.  Many of today’s students now have more technology in their lives outside of school than ever before.  Therefore, it is important that we </w:t>
      </w:r>
      <w:r w:rsidR="001241D3">
        <w:rPr>
          <w:rFonts w:ascii="Times New Roman" w:hAnsi="Times New Roman"/>
          <w:color w:val="231F20"/>
        </w:rPr>
        <w:t xml:space="preserve">help students see how their daily practices </w:t>
      </w:r>
      <w:r w:rsidR="00134119">
        <w:rPr>
          <w:rFonts w:ascii="Times New Roman" w:hAnsi="Times New Roman"/>
          <w:color w:val="231F20"/>
        </w:rPr>
        <w:t xml:space="preserve">outside of school </w:t>
      </w:r>
      <w:r w:rsidR="001241D3">
        <w:rPr>
          <w:rFonts w:ascii="Times New Roman" w:hAnsi="Times New Roman"/>
          <w:color w:val="231F20"/>
        </w:rPr>
        <w:t>can be connected to in-school literacy practices</w:t>
      </w:r>
      <w:r>
        <w:rPr>
          <w:rFonts w:ascii="Times New Roman" w:hAnsi="Times New Roman"/>
          <w:color w:val="231F20"/>
        </w:rPr>
        <w:t xml:space="preserve">.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While a growing number of schools and classrooms are beginning to incorporate technology in teaching and learning, the researcher does not feel it is being implemented at the pace our children are becoming acclimated to various types of technology.  It is not enough to have one computer lab with 25 computers for 300 students.  Today’s students need more exposure to technology </w:t>
      </w:r>
      <w:r w:rsidR="00584E29">
        <w:rPr>
          <w:rFonts w:ascii="Times New Roman" w:hAnsi="Times New Roman"/>
          <w:color w:val="231F20"/>
        </w:rPr>
        <w:t xml:space="preserve">and learning with and through technology </w:t>
      </w:r>
      <w:r>
        <w:rPr>
          <w:rFonts w:ascii="Times New Roman" w:hAnsi="Times New Roman"/>
          <w:color w:val="231F20"/>
        </w:rPr>
        <w:t xml:space="preserve">in school.  </w:t>
      </w:r>
    </w:p>
    <w:p w:rsidR="00477CBA" w:rsidRDefault="00477CBA" w:rsidP="00063408">
      <w:pPr>
        <w:pStyle w:val="Heading2"/>
      </w:pPr>
      <w:bookmarkStart w:id="143" w:name="_Toc428099638"/>
      <w:r>
        <w:lastRenderedPageBreak/>
        <w:t>Limitations of the Study</w:t>
      </w:r>
      <w:bookmarkEnd w:id="143"/>
    </w:p>
    <w:p w:rsidR="001241D3" w:rsidRDefault="00477CBA" w:rsidP="00477CBA">
      <w:pPr>
        <w:autoSpaceDE w:val="0"/>
        <w:autoSpaceDN w:val="0"/>
        <w:adjustRightInd w:val="0"/>
        <w:rPr>
          <w:rFonts w:ascii="Times New Roman" w:hAnsi="Times New Roman"/>
          <w:color w:val="231F20"/>
        </w:rPr>
      </w:pPr>
      <w:r>
        <w:rPr>
          <w:rFonts w:ascii="Times New Roman" w:hAnsi="Times New Roman"/>
          <w:color w:val="231F20"/>
        </w:rPr>
        <w:tab/>
        <w:t xml:space="preserve">The current study had several limitations.  First, the research was conducted in the same grade level the researcher </w:t>
      </w:r>
      <w:r w:rsidR="00CF7A02">
        <w:rPr>
          <w:rFonts w:ascii="Times New Roman" w:hAnsi="Times New Roman"/>
          <w:color w:val="231F20"/>
        </w:rPr>
        <w:t xml:space="preserve">had </w:t>
      </w:r>
      <w:r w:rsidR="00134119">
        <w:rPr>
          <w:rFonts w:ascii="Times New Roman" w:hAnsi="Times New Roman"/>
          <w:color w:val="231F20"/>
        </w:rPr>
        <w:t>taught;</w:t>
      </w:r>
      <w:r>
        <w:rPr>
          <w:rFonts w:ascii="Times New Roman" w:hAnsi="Times New Roman"/>
          <w:color w:val="231F20"/>
        </w:rPr>
        <w:t xml:space="preserve"> therefore, only two classes were able to be used for the current study.  This caused the sample size to be too small, which made it difficult to achieve </w:t>
      </w:r>
      <w:r w:rsidR="00CF7A02">
        <w:rPr>
          <w:rFonts w:ascii="Times New Roman" w:hAnsi="Times New Roman"/>
          <w:color w:val="231F20"/>
        </w:rPr>
        <w:t xml:space="preserve">statistically significant </w:t>
      </w:r>
      <w:r>
        <w:rPr>
          <w:rFonts w:ascii="Times New Roman" w:hAnsi="Times New Roman"/>
          <w:color w:val="231F20"/>
        </w:rPr>
        <w:t xml:space="preserve">results and draw conclusions.  </w:t>
      </w:r>
    </w:p>
    <w:p w:rsidR="00477CBA" w:rsidRDefault="00CF7A02" w:rsidP="001241D3">
      <w:pPr>
        <w:autoSpaceDE w:val="0"/>
        <w:autoSpaceDN w:val="0"/>
        <w:adjustRightInd w:val="0"/>
        <w:ind w:firstLine="720"/>
        <w:rPr>
          <w:rFonts w:ascii="Times New Roman" w:hAnsi="Times New Roman"/>
          <w:color w:val="231F20"/>
        </w:rPr>
      </w:pPr>
      <w:r>
        <w:rPr>
          <w:rFonts w:ascii="Times New Roman" w:hAnsi="Times New Roman"/>
          <w:color w:val="231F20"/>
        </w:rPr>
        <w:t>Second, t</w:t>
      </w:r>
      <w:r w:rsidR="00477CBA">
        <w:rPr>
          <w:rFonts w:ascii="Times New Roman" w:hAnsi="Times New Roman"/>
          <w:color w:val="231F20"/>
        </w:rPr>
        <w:t xml:space="preserve">he researcher’s role as a teacher in the same grade level at the same school </w:t>
      </w:r>
      <w:r w:rsidR="00134119">
        <w:rPr>
          <w:rFonts w:ascii="Times New Roman" w:hAnsi="Times New Roman"/>
          <w:color w:val="231F20"/>
        </w:rPr>
        <w:t xml:space="preserve">in which </w:t>
      </w:r>
      <w:r w:rsidR="00477CBA">
        <w:rPr>
          <w:rFonts w:ascii="Times New Roman" w:hAnsi="Times New Roman"/>
          <w:color w:val="231F20"/>
        </w:rPr>
        <w:t xml:space="preserve">the study was conducted required her to have a high level of self-awareness in order to guard against bias and maintain trustworthiness.  </w:t>
      </w:r>
      <w:r>
        <w:rPr>
          <w:rFonts w:ascii="Times New Roman" w:hAnsi="Times New Roman"/>
          <w:color w:val="231F20"/>
        </w:rPr>
        <w:t>Even though the researcher tried very hard to maintain objectivity, i</w:t>
      </w:r>
      <w:r w:rsidR="00477CBA">
        <w:rPr>
          <w:rFonts w:ascii="Times New Roman" w:hAnsi="Times New Roman"/>
          <w:color w:val="231F20"/>
        </w:rPr>
        <w:t xml:space="preserve">t is important to note that there still could be a potential for subjectivity. </w:t>
      </w:r>
    </w:p>
    <w:p w:rsidR="00477CBA" w:rsidRDefault="00CF7A02" w:rsidP="00477CBA">
      <w:pPr>
        <w:autoSpaceDE w:val="0"/>
        <w:autoSpaceDN w:val="0"/>
        <w:adjustRightInd w:val="0"/>
        <w:ind w:firstLine="720"/>
        <w:rPr>
          <w:rFonts w:ascii="Times New Roman" w:hAnsi="Times New Roman"/>
          <w:color w:val="231F20"/>
        </w:rPr>
      </w:pPr>
      <w:r>
        <w:rPr>
          <w:rFonts w:ascii="Times New Roman" w:hAnsi="Times New Roman"/>
          <w:color w:val="231F20"/>
        </w:rPr>
        <w:t>Third</w:t>
      </w:r>
      <w:r w:rsidR="00477CBA">
        <w:rPr>
          <w:rFonts w:ascii="Times New Roman" w:hAnsi="Times New Roman"/>
          <w:color w:val="231F20"/>
        </w:rPr>
        <w:t xml:space="preserve">, since many of the participants seemed rather </w:t>
      </w:r>
      <w:r w:rsidR="001241D3">
        <w:rPr>
          <w:rFonts w:ascii="Times New Roman" w:hAnsi="Times New Roman"/>
          <w:color w:val="231F20"/>
        </w:rPr>
        <w:t>shy</w:t>
      </w:r>
      <w:r w:rsidR="00477CBA">
        <w:rPr>
          <w:rFonts w:ascii="Times New Roman" w:hAnsi="Times New Roman"/>
          <w:color w:val="231F20"/>
        </w:rPr>
        <w:t xml:space="preserve"> to contribute much to the interview questions</w:t>
      </w:r>
      <w:r w:rsidR="00134119">
        <w:rPr>
          <w:rFonts w:ascii="Times New Roman" w:hAnsi="Times New Roman"/>
          <w:color w:val="231F20"/>
        </w:rPr>
        <w:t xml:space="preserve"> during individual interviews</w:t>
      </w:r>
      <w:r w:rsidR="00477CBA">
        <w:rPr>
          <w:rFonts w:ascii="Times New Roman" w:hAnsi="Times New Roman"/>
          <w:color w:val="231F20"/>
        </w:rPr>
        <w:t xml:space="preserve">, the researcher felt </w:t>
      </w:r>
      <w:r w:rsidR="00134119">
        <w:rPr>
          <w:rFonts w:ascii="Times New Roman" w:hAnsi="Times New Roman"/>
          <w:color w:val="231F20"/>
        </w:rPr>
        <w:t xml:space="preserve">it could have been helpful to hold a focus group interview to allow participants to clarify some of their comments and thinking.  </w:t>
      </w:r>
      <w:r w:rsidR="00477CBA">
        <w:rPr>
          <w:rFonts w:ascii="Times New Roman" w:hAnsi="Times New Roman"/>
          <w:color w:val="231F20"/>
        </w:rPr>
        <w:t xml:space="preserve">A focus group interview would have allowed those </w:t>
      </w:r>
      <w:r w:rsidR="001241D3">
        <w:rPr>
          <w:rFonts w:ascii="Times New Roman" w:hAnsi="Times New Roman"/>
          <w:color w:val="231F20"/>
        </w:rPr>
        <w:t xml:space="preserve">less articulate interviewees </w:t>
      </w:r>
      <w:r w:rsidR="00477CBA">
        <w:rPr>
          <w:rFonts w:ascii="Times New Roman" w:hAnsi="Times New Roman"/>
          <w:color w:val="231F20"/>
        </w:rPr>
        <w:t xml:space="preserve">to provide well </w:t>
      </w:r>
      <w:r w:rsidR="001241D3">
        <w:rPr>
          <w:rFonts w:ascii="Times New Roman" w:hAnsi="Times New Roman"/>
          <w:color w:val="231F20"/>
        </w:rPr>
        <w:t>thought-out</w:t>
      </w:r>
      <w:r w:rsidR="00477CBA">
        <w:rPr>
          <w:rFonts w:ascii="Times New Roman" w:hAnsi="Times New Roman"/>
          <w:color w:val="231F20"/>
        </w:rPr>
        <w:t xml:space="preserve"> responses and feel more open to do so when they hear others responding in that manner.</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Another limitation was </w:t>
      </w:r>
      <w:r w:rsidR="001241D3">
        <w:rPr>
          <w:rFonts w:ascii="Times New Roman" w:hAnsi="Times New Roman"/>
          <w:color w:val="231F20"/>
        </w:rPr>
        <w:t xml:space="preserve">found </w:t>
      </w:r>
      <w:r>
        <w:rPr>
          <w:rFonts w:ascii="Times New Roman" w:hAnsi="Times New Roman"/>
          <w:color w:val="231F20"/>
        </w:rPr>
        <w:t>af</w:t>
      </w:r>
      <w:r w:rsidR="001241D3">
        <w:rPr>
          <w:rFonts w:ascii="Times New Roman" w:hAnsi="Times New Roman"/>
          <w:color w:val="231F20"/>
        </w:rPr>
        <w:t>ter the conclusion of the study.</w:t>
      </w:r>
      <w:r>
        <w:rPr>
          <w:rFonts w:ascii="Times New Roman" w:hAnsi="Times New Roman"/>
          <w:color w:val="231F20"/>
        </w:rPr>
        <w:t xml:space="preserve"> </w:t>
      </w:r>
      <w:r w:rsidR="001241D3">
        <w:rPr>
          <w:rFonts w:ascii="Times New Roman" w:hAnsi="Times New Roman"/>
          <w:color w:val="231F20"/>
        </w:rPr>
        <w:t xml:space="preserve"> D</w:t>
      </w:r>
      <w:r>
        <w:rPr>
          <w:rFonts w:ascii="Times New Roman" w:hAnsi="Times New Roman"/>
          <w:color w:val="231F20"/>
        </w:rPr>
        <w:t xml:space="preserve">uring the interviews, it was discovered that the blog had a formatting issue.  For example, it did not allow students to use indention as a feature when starting a new paragraph.  This was </w:t>
      </w:r>
      <w:r w:rsidR="00CF7A02">
        <w:rPr>
          <w:rFonts w:ascii="Times New Roman" w:hAnsi="Times New Roman"/>
          <w:color w:val="231F20"/>
        </w:rPr>
        <w:t xml:space="preserve">mentioned </w:t>
      </w:r>
      <w:r>
        <w:rPr>
          <w:rFonts w:ascii="Times New Roman" w:hAnsi="Times New Roman"/>
          <w:color w:val="231F20"/>
        </w:rPr>
        <w:t xml:space="preserve">by the participants during several of the interviews.  </w:t>
      </w:r>
      <w:r w:rsidR="001241D3">
        <w:rPr>
          <w:rFonts w:ascii="Times New Roman" w:hAnsi="Times New Roman"/>
          <w:color w:val="231F20"/>
        </w:rPr>
        <w:t>The p</w:t>
      </w:r>
      <w:r>
        <w:rPr>
          <w:rFonts w:ascii="Times New Roman" w:hAnsi="Times New Roman"/>
          <w:color w:val="231F20"/>
        </w:rPr>
        <w:t xml:space="preserve">articipants mentioned that they needed to learn paragraphing, however, when questioned about that and looking at one of the blogs, the researcher </w:t>
      </w:r>
      <w:r w:rsidR="001241D3">
        <w:rPr>
          <w:rFonts w:ascii="Times New Roman" w:hAnsi="Times New Roman"/>
          <w:color w:val="231F20"/>
        </w:rPr>
        <w:t xml:space="preserve">understood </w:t>
      </w:r>
      <w:r>
        <w:rPr>
          <w:rFonts w:ascii="Times New Roman" w:hAnsi="Times New Roman"/>
          <w:color w:val="231F20"/>
        </w:rPr>
        <w:t xml:space="preserve">what they meant.  Future research using the same blog platform </w:t>
      </w:r>
      <w:r w:rsidR="001241D3">
        <w:rPr>
          <w:rFonts w:ascii="Times New Roman" w:hAnsi="Times New Roman"/>
          <w:color w:val="231F20"/>
        </w:rPr>
        <w:t xml:space="preserve">or another blog platform </w:t>
      </w:r>
      <w:r>
        <w:rPr>
          <w:rFonts w:ascii="Times New Roman" w:hAnsi="Times New Roman"/>
          <w:color w:val="231F20"/>
        </w:rPr>
        <w:t xml:space="preserve">would need to include </w:t>
      </w:r>
      <w:r>
        <w:rPr>
          <w:rFonts w:ascii="Times New Roman" w:hAnsi="Times New Roman"/>
          <w:color w:val="231F20"/>
        </w:rPr>
        <w:lastRenderedPageBreak/>
        <w:t xml:space="preserve">an </w:t>
      </w:r>
      <w:r w:rsidR="001241D3">
        <w:rPr>
          <w:rFonts w:ascii="Times New Roman" w:hAnsi="Times New Roman"/>
          <w:color w:val="231F20"/>
        </w:rPr>
        <w:t xml:space="preserve">orientation </w:t>
      </w:r>
      <w:r w:rsidR="00CF7A02">
        <w:rPr>
          <w:rFonts w:ascii="Times New Roman" w:hAnsi="Times New Roman"/>
          <w:color w:val="231F20"/>
        </w:rPr>
        <w:t>for</w:t>
      </w:r>
      <w:r>
        <w:rPr>
          <w:rFonts w:ascii="Times New Roman" w:hAnsi="Times New Roman"/>
          <w:color w:val="231F20"/>
        </w:rPr>
        <w:t xml:space="preserve"> students on how </w:t>
      </w:r>
      <w:r w:rsidR="00134119">
        <w:rPr>
          <w:rFonts w:ascii="Times New Roman" w:hAnsi="Times New Roman"/>
          <w:color w:val="231F20"/>
        </w:rPr>
        <w:t>basic</w:t>
      </w:r>
      <w:r>
        <w:rPr>
          <w:rFonts w:ascii="Times New Roman" w:hAnsi="Times New Roman"/>
          <w:color w:val="231F20"/>
        </w:rPr>
        <w:t xml:space="preserve"> format</w:t>
      </w:r>
      <w:r w:rsidR="00134119">
        <w:rPr>
          <w:rFonts w:ascii="Times New Roman" w:hAnsi="Times New Roman"/>
          <w:color w:val="231F20"/>
        </w:rPr>
        <w:t>ting</w:t>
      </w:r>
      <w:r>
        <w:rPr>
          <w:rFonts w:ascii="Times New Roman" w:hAnsi="Times New Roman"/>
          <w:color w:val="231F20"/>
        </w:rPr>
        <w:t xml:space="preserve"> is different when writing in </w:t>
      </w:r>
      <w:r w:rsidR="000C1A30">
        <w:rPr>
          <w:rFonts w:ascii="Times New Roman" w:hAnsi="Times New Roman"/>
          <w:color w:val="231F20"/>
        </w:rPr>
        <w:t>a</w:t>
      </w:r>
      <w:r>
        <w:rPr>
          <w:rFonts w:ascii="Times New Roman" w:hAnsi="Times New Roman"/>
          <w:color w:val="231F20"/>
        </w:rPr>
        <w:t xml:space="preserve"> blog.  More training on how to use blogging successfully and effectively is needed.</w:t>
      </w:r>
    </w:p>
    <w:p w:rsidR="00477CBA" w:rsidRDefault="007109EF" w:rsidP="00477CBA">
      <w:pPr>
        <w:autoSpaceDE w:val="0"/>
        <w:autoSpaceDN w:val="0"/>
        <w:adjustRightInd w:val="0"/>
        <w:ind w:firstLine="720"/>
        <w:rPr>
          <w:rFonts w:ascii="Times New Roman" w:hAnsi="Times New Roman"/>
          <w:color w:val="231F20"/>
        </w:rPr>
      </w:pPr>
      <w:r>
        <w:rPr>
          <w:rFonts w:ascii="Times New Roman" w:hAnsi="Times New Roman"/>
          <w:color w:val="231F20"/>
        </w:rPr>
        <w:t>In addition</w:t>
      </w:r>
      <w:r w:rsidR="00477CBA">
        <w:rPr>
          <w:rFonts w:ascii="Times New Roman" w:hAnsi="Times New Roman"/>
          <w:color w:val="231F20"/>
        </w:rPr>
        <w:t xml:space="preserve">, choice of topics was a limitation.  While students did contribute choices of topics, the </w:t>
      </w:r>
      <w:r w:rsidR="000C1A30">
        <w:rPr>
          <w:rFonts w:ascii="Times New Roman" w:hAnsi="Times New Roman"/>
          <w:color w:val="231F20"/>
        </w:rPr>
        <w:t>topics</w:t>
      </w:r>
      <w:r w:rsidR="00477CBA">
        <w:rPr>
          <w:rFonts w:ascii="Times New Roman" w:hAnsi="Times New Roman"/>
          <w:color w:val="231F20"/>
        </w:rPr>
        <w:t xml:space="preserve"> chosen did not pertain to everyone’s </w:t>
      </w:r>
      <w:r w:rsidR="000C1A30">
        <w:rPr>
          <w:rFonts w:ascii="Times New Roman" w:hAnsi="Times New Roman"/>
          <w:color w:val="231F20"/>
        </w:rPr>
        <w:t>preference</w:t>
      </w:r>
      <w:r w:rsidR="00477CBA">
        <w:rPr>
          <w:rFonts w:ascii="Times New Roman" w:hAnsi="Times New Roman"/>
          <w:color w:val="231F20"/>
        </w:rPr>
        <w:t xml:space="preserve"> and therefore, may have limited the quality and quantity of some students</w:t>
      </w:r>
      <w:r w:rsidR="001241D3">
        <w:rPr>
          <w:rFonts w:ascii="Times New Roman" w:hAnsi="Times New Roman"/>
          <w:color w:val="231F20"/>
        </w:rPr>
        <w:t>’</w:t>
      </w:r>
      <w:r w:rsidR="00477CBA">
        <w:rPr>
          <w:rFonts w:ascii="Times New Roman" w:hAnsi="Times New Roman"/>
          <w:color w:val="231F20"/>
        </w:rPr>
        <w:t xml:space="preserve"> writing.  If replicated, participants should each get to choose their own topics</w:t>
      </w:r>
      <w:r w:rsidR="000C1A30">
        <w:rPr>
          <w:rFonts w:ascii="Times New Roman" w:hAnsi="Times New Roman"/>
          <w:color w:val="231F20"/>
        </w:rPr>
        <w:t xml:space="preserve"> each time they write,</w:t>
      </w:r>
      <w:r w:rsidR="00477CBA">
        <w:rPr>
          <w:rFonts w:ascii="Times New Roman" w:hAnsi="Times New Roman"/>
          <w:color w:val="231F20"/>
        </w:rPr>
        <w:t xml:space="preserve"> </w:t>
      </w:r>
      <w:r w:rsidR="000C1A30">
        <w:rPr>
          <w:rFonts w:ascii="Times New Roman" w:hAnsi="Times New Roman"/>
          <w:color w:val="231F20"/>
        </w:rPr>
        <w:t>which is a critical concept of motivation and could play a role in their attitude toward writing</w:t>
      </w:r>
      <w:r w:rsidR="00477CBA">
        <w:rPr>
          <w:rFonts w:ascii="Times New Roman" w:hAnsi="Times New Roman"/>
          <w:color w:val="231F20"/>
        </w:rPr>
        <w:t xml:space="preserve">. </w:t>
      </w:r>
    </w:p>
    <w:p w:rsidR="007109EF" w:rsidRDefault="007109EF" w:rsidP="00477CBA">
      <w:pPr>
        <w:autoSpaceDE w:val="0"/>
        <w:autoSpaceDN w:val="0"/>
        <w:adjustRightInd w:val="0"/>
        <w:ind w:firstLine="720"/>
        <w:rPr>
          <w:rFonts w:ascii="Times New Roman" w:hAnsi="Times New Roman"/>
          <w:b/>
          <w:color w:val="231F20"/>
        </w:rPr>
      </w:pPr>
      <w:r>
        <w:rPr>
          <w:rFonts w:ascii="Times New Roman" w:hAnsi="Times New Roman"/>
          <w:color w:val="231F20"/>
        </w:rPr>
        <w:t>Finally, the research results could possibly be a result of the Hawthorne Effect</w:t>
      </w:r>
      <w:r w:rsidR="004A38BC">
        <w:rPr>
          <w:rFonts w:ascii="Times New Roman" w:hAnsi="Times New Roman"/>
          <w:color w:val="231F20"/>
        </w:rPr>
        <w:t xml:space="preserve"> or Novelty Effect.</w:t>
      </w:r>
      <w:r>
        <w:rPr>
          <w:rFonts w:ascii="Times New Roman" w:hAnsi="Times New Roman"/>
          <w:color w:val="231F20"/>
        </w:rPr>
        <w:t xml:space="preserve">  </w:t>
      </w:r>
      <w:r w:rsidR="004A38BC">
        <w:rPr>
          <w:rFonts w:ascii="Times New Roman" w:hAnsi="Times New Roman"/>
          <w:color w:val="231F20"/>
        </w:rPr>
        <w:t>The study’s results suggest the blog writing group made more progress.  This could be contributed to the p</w:t>
      </w:r>
      <w:r>
        <w:rPr>
          <w:rFonts w:ascii="Times New Roman" w:hAnsi="Times New Roman"/>
          <w:color w:val="231F20"/>
        </w:rPr>
        <w:t>articipants</w:t>
      </w:r>
      <w:r w:rsidR="004A38BC">
        <w:rPr>
          <w:rFonts w:ascii="Times New Roman" w:hAnsi="Times New Roman"/>
          <w:color w:val="231F20"/>
        </w:rPr>
        <w:t>’ awareness of being observed or the unique treatment they received (blogging)</w:t>
      </w:r>
      <w:r>
        <w:rPr>
          <w:rFonts w:ascii="Times New Roman" w:hAnsi="Times New Roman"/>
          <w:color w:val="231F20"/>
        </w:rPr>
        <w:t>.  Should this study be replicated in the future, the researcher should consider using a counter-balanced design (where each group receives both treatments) to avoid influencing the results.</w:t>
      </w:r>
    </w:p>
    <w:p w:rsidR="00477CBA" w:rsidRDefault="00477CBA" w:rsidP="00063408">
      <w:pPr>
        <w:pStyle w:val="Heading2"/>
      </w:pPr>
      <w:bookmarkStart w:id="144" w:name="_Toc428099639"/>
      <w:r>
        <w:t>Recommendations for Future Research</w:t>
      </w:r>
      <w:bookmarkEnd w:id="144"/>
    </w:p>
    <w:p w:rsidR="00477CBA" w:rsidRDefault="00CF7A02"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The researcher would like to offer </w:t>
      </w:r>
      <w:r w:rsidR="00477CBA">
        <w:rPr>
          <w:rFonts w:ascii="Times New Roman" w:hAnsi="Times New Roman"/>
          <w:color w:val="231F20"/>
        </w:rPr>
        <w:t>the following recommendations</w:t>
      </w:r>
      <w:r>
        <w:rPr>
          <w:rFonts w:ascii="Times New Roman" w:hAnsi="Times New Roman"/>
          <w:color w:val="231F20"/>
        </w:rPr>
        <w:t xml:space="preserve"> for future research.</w:t>
      </w:r>
      <w:r w:rsidR="00477CBA">
        <w:rPr>
          <w:rFonts w:ascii="Times New Roman" w:hAnsi="Times New Roman"/>
          <w:color w:val="231F20"/>
        </w:rPr>
        <w:t xml:space="preserve"> </w:t>
      </w:r>
      <w:r>
        <w:rPr>
          <w:rFonts w:ascii="Times New Roman" w:hAnsi="Times New Roman"/>
          <w:color w:val="231F20"/>
        </w:rPr>
        <w:t xml:space="preserve"> F</w:t>
      </w:r>
      <w:r w:rsidR="00477CBA">
        <w:rPr>
          <w:rFonts w:ascii="Times New Roman" w:hAnsi="Times New Roman"/>
          <w:color w:val="231F20"/>
        </w:rPr>
        <w:t xml:space="preserve">irst, more studies should look at using additional technology tools to support writing.  While this study did not find results that are statistically significant in terms of growth of writing using a blog, descriptive data showed the blog writing group made more progress in their writing and motivation.  Other new technology tools may produce a higher growth in writing and therefore, is worthy of being investigated.   </w:t>
      </w:r>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ab/>
        <w:t xml:space="preserve">Second, the small sample size made it difficult to discover statistical significance even if such results exist.   Because of the logistics, the number of </w:t>
      </w:r>
      <w:r>
        <w:rPr>
          <w:rFonts w:ascii="Times New Roman" w:hAnsi="Times New Roman"/>
          <w:color w:val="231F20"/>
        </w:rPr>
        <w:lastRenderedPageBreak/>
        <w:t>participants w</w:t>
      </w:r>
      <w:r w:rsidR="00CF7A02">
        <w:rPr>
          <w:rFonts w:ascii="Times New Roman" w:hAnsi="Times New Roman"/>
          <w:color w:val="231F20"/>
        </w:rPr>
        <w:t>as</w:t>
      </w:r>
      <w:r>
        <w:rPr>
          <w:rFonts w:ascii="Times New Roman" w:hAnsi="Times New Roman"/>
          <w:color w:val="231F20"/>
        </w:rPr>
        <w:t xml:space="preserve"> limited</w:t>
      </w:r>
      <w:r w:rsidR="001241D3">
        <w:rPr>
          <w:rFonts w:ascii="Times New Roman" w:hAnsi="Times New Roman"/>
          <w:color w:val="231F20"/>
        </w:rPr>
        <w:t xml:space="preserve"> in this study</w:t>
      </w:r>
      <w:r>
        <w:rPr>
          <w:rFonts w:ascii="Times New Roman" w:hAnsi="Times New Roman"/>
          <w:color w:val="231F20"/>
        </w:rPr>
        <w:t xml:space="preserve">.  Future research should </w:t>
      </w:r>
      <w:r w:rsidR="00CF7A02">
        <w:rPr>
          <w:rFonts w:ascii="Times New Roman" w:hAnsi="Times New Roman"/>
          <w:color w:val="231F20"/>
        </w:rPr>
        <w:t xml:space="preserve">consider </w:t>
      </w:r>
      <w:r>
        <w:rPr>
          <w:rFonts w:ascii="Times New Roman" w:hAnsi="Times New Roman"/>
          <w:color w:val="231F20"/>
        </w:rPr>
        <w:t>obtain</w:t>
      </w:r>
      <w:r w:rsidR="00CF7A02">
        <w:rPr>
          <w:rFonts w:ascii="Times New Roman" w:hAnsi="Times New Roman"/>
          <w:color w:val="231F20"/>
        </w:rPr>
        <w:t>ing</w:t>
      </w:r>
      <w:r>
        <w:rPr>
          <w:rFonts w:ascii="Times New Roman" w:hAnsi="Times New Roman"/>
          <w:color w:val="231F20"/>
        </w:rPr>
        <w:t xml:space="preserve"> a much larger sample size.  The small sample </w:t>
      </w:r>
      <w:r w:rsidR="00CF7A02">
        <w:rPr>
          <w:rFonts w:ascii="Times New Roman" w:hAnsi="Times New Roman"/>
          <w:color w:val="231F20"/>
        </w:rPr>
        <w:t xml:space="preserve">size </w:t>
      </w:r>
      <w:r>
        <w:rPr>
          <w:rFonts w:ascii="Times New Roman" w:hAnsi="Times New Roman"/>
          <w:color w:val="231F20"/>
        </w:rPr>
        <w:t xml:space="preserve">made it convenient for the researcher to maintain full time work and conduct the research at the same time.  It also made the data more manageable.  However, a larger sample size could produce different results.    </w:t>
      </w:r>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ab/>
        <w:t>Third, should this study be replicated in the future, the teacher would need to incorporate more explicit instruction on blogging and the blogging platform.  For example, participants mentioned the blog did not let them change the font, color of font, or indent.  They seemed disappointed in this and therefore, future studies need to include more explicit writing instruction in relation to a blogging platform</w:t>
      </w:r>
      <w:r w:rsidR="001241D3">
        <w:rPr>
          <w:rFonts w:ascii="Times New Roman" w:hAnsi="Times New Roman"/>
          <w:color w:val="231F20"/>
        </w:rPr>
        <w:t xml:space="preserve"> </w:t>
      </w:r>
      <w:r w:rsidR="00CF7A02">
        <w:rPr>
          <w:rFonts w:ascii="Times New Roman" w:hAnsi="Times New Roman"/>
          <w:color w:val="231F20"/>
        </w:rPr>
        <w:t xml:space="preserve">that is adopted </w:t>
      </w:r>
      <w:r w:rsidR="001241D3">
        <w:rPr>
          <w:rFonts w:ascii="Times New Roman" w:hAnsi="Times New Roman"/>
          <w:color w:val="231F20"/>
        </w:rPr>
        <w:t>or consider another platform that affords both security and better functionality</w:t>
      </w:r>
      <w:r>
        <w:rPr>
          <w:rFonts w:ascii="Times New Roman" w:hAnsi="Times New Roman"/>
          <w:color w:val="231F20"/>
        </w:rPr>
        <w:t xml:space="preserve">.  </w:t>
      </w:r>
    </w:p>
    <w:p w:rsidR="00477CBA" w:rsidRDefault="00477CBA" w:rsidP="00477CBA">
      <w:pPr>
        <w:autoSpaceDE w:val="0"/>
        <w:autoSpaceDN w:val="0"/>
        <w:adjustRightInd w:val="0"/>
        <w:rPr>
          <w:rFonts w:ascii="Times New Roman" w:hAnsi="Times New Roman"/>
          <w:color w:val="231F20"/>
        </w:rPr>
      </w:pPr>
      <w:r>
        <w:rPr>
          <w:rFonts w:ascii="Times New Roman" w:hAnsi="Times New Roman"/>
          <w:color w:val="231F20"/>
        </w:rPr>
        <w:tab/>
        <w:t xml:space="preserve">Fourth, future studies could consider adding a focus group interview in addition to individual interviews.  Focus group interviews could </w:t>
      </w:r>
      <w:r w:rsidR="00935629">
        <w:rPr>
          <w:rFonts w:ascii="Times New Roman" w:hAnsi="Times New Roman"/>
          <w:color w:val="231F20"/>
        </w:rPr>
        <w:t xml:space="preserve">have </w:t>
      </w:r>
      <w:r>
        <w:rPr>
          <w:rFonts w:ascii="Times New Roman" w:hAnsi="Times New Roman"/>
          <w:color w:val="231F20"/>
        </w:rPr>
        <w:t>produce</w:t>
      </w:r>
      <w:r w:rsidR="00935629">
        <w:rPr>
          <w:rFonts w:ascii="Times New Roman" w:hAnsi="Times New Roman"/>
          <w:color w:val="231F20"/>
        </w:rPr>
        <w:t>d</w:t>
      </w:r>
      <w:r>
        <w:rPr>
          <w:rFonts w:ascii="Times New Roman" w:hAnsi="Times New Roman"/>
          <w:color w:val="231F20"/>
        </w:rPr>
        <w:t xml:space="preserve"> richer data.  Since many of the participants seemed rather </w:t>
      </w:r>
      <w:r w:rsidR="00935629">
        <w:rPr>
          <w:rFonts w:ascii="Times New Roman" w:hAnsi="Times New Roman"/>
          <w:color w:val="231F20"/>
        </w:rPr>
        <w:t>shy</w:t>
      </w:r>
      <w:r>
        <w:rPr>
          <w:rFonts w:ascii="Times New Roman" w:hAnsi="Times New Roman"/>
          <w:color w:val="231F20"/>
        </w:rPr>
        <w:t xml:space="preserve"> to contribute much to the interview questions, the researcher </w:t>
      </w:r>
      <w:r w:rsidR="00935629">
        <w:rPr>
          <w:rFonts w:ascii="Times New Roman" w:hAnsi="Times New Roman"/>
          <w:color w:val="231F20"/>
        </w:rPr>
        <w:t xml:space="preserve">recommends that in addition to individual interviews, a focus group interview should be considered.  </w:t>
      </w:r>
      <w:r>
        <w:rPr>
          <w:rFonts w:ascii="Times New Roman" w:hAnsi="Times New Roman"/>
          <w:color w:val="231F20"/>
        </w:rPr>
        <w:t xml:space="preserve">A focus group interview would have allowed </w:t>
      </w:r>
      <w:r w:rsidR="00935629">
        <w:rPr>
          <w:rFonts w:ascii="Times New Roman" w:hAnsi="Times New Roman"/>
          <w:color w:val="231F20"/>
        </w:rPr>
        <w:t xml:space="preserve">the participants to contribute more responses to interview questions.  </w:t>
      </w:r>
      <w:r>
        <w:rPr>
          <w:rFonts w:ascii="Times New Roman" w:hAnsi="Times New Roman"/>
          <w:color w:val="231F20"/>
        </w:rPr>
        <w:t xml:space="preserve"> </w:t>
      </w:r>
    </w:p>
    <w:p w:rsidR="00477CBA" w:rsidRDefault="00477CBA" w:rsidP="00477CBA">
      <w:pPr>
        <w:autoSpaceDE w:val="0"/>
        <w:autoSpaceDN w:val="0"/>
        <w:adjustRightInd w:val="0"/>
        <w:ind w:firstLine="720"/>
        <w:rPr>
          <w:rFonts w:ascii="Times New Roman" w:hAnsi="Times New Roman"/>
          <w:color w:val="231F20"/>
        </w:rPr>
      </w:pPr>
      <w:r>
        <w:rPr>
          <w:rFonts w:ascii="Times New Roman" w:hAnsi="Times New Roman"/>
          <w:color w:val="231F20"/>
        </w:rPr>
        <w:t xml:space="preserve">Finally, the researcher did not have an observation protocol because observations were only used for validity purposes </w:t>
      </w:r>
      <w:r w:rsidR="00AA3269">
        <w:rPr>
          <w:rFonts w:ascii="Times New Roman" w:hAnsi="Times New Roman"/>
          <w:color w:val="231F20"/>
        </w:rPr>
        <w:t xml:space="preserve">by conducting </w:t>
      </w:r>
      <w:r>
        <w:rPr>
          <w:rFonts w:ascii="Times New Roman" w:hAnsi="Times New Roman"/>
          <w:color w:val="231F20"/>
        </w:rPr>
        <w:t>walk</w:t>
      </w:r>
      <w:r w:rsidR="00AA3269">
        <w:rPr>
          <w:rFonts w:ascii="Times New Roman" w:hAnsi="Times New Roman"/>
          <w:color w:val="231F20"/>
        </w:rPr>
        <w:t>-throughs and making</w:t>
      </w:r>
      <w:r>
        <w:rPr>
          <w:rFonts w:ascii="Times New Roman" w:hAnsi="Times New Roman"/>
          <w:color w:val="231F20"/>
        </w:rPr>
        <w:t xml:space="preserve"> sure the instruction was the same for both groups.  However, comments noted from the participants as the researcher walked through</w:t>
      </w:r>
      <w:r w:rsidR="00AA3269">
        <w:rPr>
          <w:rFonts w:ascii="Times New Roman" w:hAnsi="Times New Roman"/>
          <w:color w:val="231F20"/>
        </w:rPr>
        <w:t xml:space="preserve"> the writing classrooms</w:t>
      </w:r>
      <w:r>
        <w:rPr>
          <w:rFonts w:ascii="Times New Roman" w:hAnsi="Times New Roman"/>
          <w:color w:val="231F20"/>
        </w:rPr>
        <w:t xml:space="preserve"> add</w:t>
      </w:r>
      <w:r w:rsidR="000C1A30">
        <w:rPr>
          <w:rFonts w:ascii="Times New Roman" w:hAnsi="Times New Roman"/>
          <w:color w:val="231F20"/>
        </w:rPr>
        <w:t>ed</w:t>
      </w:r>
      <w:r>
        <w:rPr>
          <w:rFonts w:ascii="Times New Roman" w:hAnsi="Times New Roman"/>
          <w:color w:val="231F20"/>
        </w:rPr>
        <w:t xml:space="preserve"> additional insights to the research questions for this study.  For example, had the researcher not seen the </w:t>
      </w:r>
      <w:r w:rsidR="00AA3269">
        <w:rPr>
          <w:rFonts w:ascii="Times New Roman" w:hAnsi="Times New Roman"/>
          <w:color w:val="231F20"/>
        </w:rPr>
        <w:t xml:space="preserve">way the </w:t>
      </w:r>
      <w:r>
        <w:rPr>
          <w:rFonts w:ascii="Times New Roman" w:hAnsi="Times New Roman"/>
          <w:color w:val="231F20"/>
        </w:rPr>
        <w:t xml:space="preserve">students </w:t>
      </w:r>
      <w:r w:rsidR="00AA3269">
        <w:rPr>
          <w:rFonts w:ascii="Times New Roman" w:hAnsi="Times New Roman"/>
          <w:color w:val="231F20"/>
        </w:rPr>
        <w:t xml:space="preserve">were engaged </w:t>
      </w:r>
      <w:r>
        <w:rPr>
          <w:rFonts w:ascii="Times New Roman" w:hAnsi="Times New Roman"/>
          <w:color w:val="231F20"/>
        </w:rPr>
        <w:t xml:space="preserve">and heard the excitement over what they read in their blogs, she may not have realized how much blogging motivated </w:t>
      </w:r>
      <w:r>
        <w:rPr>
          <w:rFonts w:ascii="Times New Roman" w:hAnsi="Times New Roman"/>
          <w:color w:val="231F20"/>
        </w:rPr>
        <w:lastRenderedPageBreak/>
        <w:t xml:space="preserve">the students.  More qualitative </w:t>
      </w:r>
      <w:r w:rsidR="00935629">
        <w:rPr>
          <w:rFonts w:ascii="Times New Roman" w:hAnsi="Times New Roman"/>
          <w:color w:val="231F20"/>
        </w:rPr>
        <w:t xml:space="preserve">observation </w:t>
      </w:r>
      <w:r>
        <w:rPr>
          <w:rFonts w:ascii="Times New Roman" w:hAnsi="Times New Roman"/>
          <w:color w:val="231F20"/>
        </w:rPr>
        <w:t>data could help illuminate and provide a better picture</w:t>
      </w:r>
      <w:r w:rsidR="005B4CB8">
        <w:rPr>
          <w:rFonts w:ascii="Times New Roman" w:hAnsi="Times New Roman"/>
          <w:color w:val="231F20"/>
        </w:rPr>
        <w:t xml:space="preserve"> of the effects of blogging and technology in general</w:t>
      </w:r>
      <w:r>
        <w:rPr>
          <w:rFonts w:ascii="Times New Roman" w:hAnsi="Times New Roman"/>
          <w:color w:val="231F20"/>
        </w:rPr>
        <w:t xml:space="preserve">.  Future studies need to add an observation protocol to their methodology. </w:t>
      </w:r>
    </w:p>
    <w:p w:rsidR="00477CBA" w:rsidRDefault="00477CBA" w:rsidP="00063408">
      <w:pPr>
        <w:pStyle w:val="Heading2"/>
      </w:pPr>
      <w:bookmarkStart w:id="145" w:name="_Toc428099640"/>
      <w:r>
        <w:t>Conclusion</w:t>
      </w:r>
      <w:bookmarkEnd w:id="145"/>
    </w:p>
    <w:p w:rsidR="00935629" w:rsidRDefault="00477CBA" w:rsidP="00477CBA">
      <w:pPr>
        <w:autoSpaceDE w:val="0"/>
        <w:autoSpaceDN w:val="0"/>
        <w:adjustRightInd w:val="0"/>
        <w:rPr>
          <w:rFonts w:ascii="Times New Roman" w:hAnsi="Times New Roman"/>
          <w:color w:val="231F20"/>
        </w:rPr>
      </w:pPr>
      <w:r>
        <w:rPr>
          <w:rFonts w:ascii="Times New Roman" w:hAnsi="Times New Roman"/>
          <w:color w:val="231F20"/>
        </w:rPr>
        <w:tab/>
        <w:t xml:space="preserve">In conclusion, the research questions the researcher set out to explore were answered.  </w:t>
      </w:r>
      <w:r w:rsidR="00935629">
        <w:rPr>
          <w:rFonts w:ascii="Times New Roman" w:hAnsi="Times New Roman"/>
          <w:color w:val="231F20"/>
        </w:rPr>
        <w:t>T</w:t>
      </w:r>
      <w:r>
        <w:rPr>
          <w:rFonts w:ascii="Times New Roman" w:hAnsi="Times New Roman"/>
          <w:color w:val="231F20"/>
        </w:rPr>
        <w:t xml:space="preserve">he evidence from this study shows </w:t>
      </w:r>
      <w:r w:rsidR="007109EF">
        <w:rPr>
          <w:rFonts w:ascii="Times New Roman" w:hAnsi="Times New Roman"/>
          <w:color w:val="231F20"/>
        </w:rPr>
        <w:t xml:space="preserve">the potential of how </w:t>
      </w:r>
      <w:r>
        <w:rPr>
          <w:rFonts w:ascii="Times New Roman" w:hAnsi="Times New Roman"/>
          <w:color w:val="231F20"/>
        </w:rPr>
        <w:t>blogging supports student</w:t>
      </w:r>
      <w:r w:rsidR="005B4CB8">
        <w:rPr>
          <w:rFonts w:ascii="Times New Roman" w:hAnsi="Times New Roman"/>
          <w:color w:val="231F20"/>
        </w:rPr>
        <w:t>s’</w:t>
      </w:r>
      <w:r>
        <w:rPr>
          <w:rFonts w:ascii="Times New Roman" w:hAnsi="Times New Roman"/>
          <w:color w:val="231F20"/>
        </w:rPr>
        <w:t xml:space="preserve"> writing</w:t>
      </w:r>
      <w:r w:rsidR="00935629">
        <w:rPr>
          <w:rFonts w:ascii="Times New Roman" w:hAnsi="Times New Roman"/>
          <w:color w:val="231F20"/>
        </w:rPr>
        <w:t xml:space="preserve"> and improves student</w:t>
      </w:r>
      <w:r w:rsidR="005B4CB8">
        <w:rPr>
          <w:rFonts w:ascii="Times New Roman" w:hAnsi="Times New Roman"/>
          <w:color w:val="231F20"/>
        </w:rPr>
        <w:t>s’</w:t>
      </w:r>
      <w:r w:rsidR="00935629">
        <w:rPr>
          <w:rFonts w:ascii="Times New Roman" w:hAnsi="Times New Roman"/>
          <w:color w:val="231F20"/>
        </w:rPr>
        <w:t xml:space="preserve"> attitude toward writing</w:t>
      </w:r>
      <w:r>
        <w:rPr>
          <w:rFonts w:ascii="Times New Roman" w:hAnsi="Times New Roman"/>
          <w:color w:val="231F20"/>
        </w:rPr>
        <w:t xml:space="preserve">.  </w:t>
      </w:r>
      <w:r w:rsidR="00935629">
        <w:rPr>
          <w:rFonts w:ascii="Times New Roman" w:hAnsi="Times New Roman"/>
          <w:color w:val="231F20"/>
        </w:rPr>
        <w:t>Writing teachers can consider integrating blogging into their writing instruction.  T</w:t>
      </w:r>
      <w:r>
        <w:rPr>
          <w:rFonts w:ascii="Times New Roman" w:hAnsi="Times New Roman"/>
          <w:color w:val="231F20"/>
        </w:rPr>
        <w:t xml:space="preserve">eachers should </w:t>
      </w:r>
      <w:r w:rsidR="00935629">
        <w:rPr>
          <w:rFonts w:ascii="Times New Roman" w:hAnsi="Times New Roman"/>
          <w:color w:val="231F20"/>
        </w:rPr>
        <w:t xml:space="preserve">also </w:t>
      </w:r>
      <w:r>
        <w:rPr>
          <w:rFonts w:ascii="Times New Roman" w:hAnsi="Times New Roman"/>
          <w:color w:val="231F20"/>
        </w:rPr>
        <w:t xml:space="preserve">discuss with students about their use of technology outside of school and brainstorm ways for students to use those technologies to support student learning and students writing.   </w:t>
      </w:r>
    </w:p>
    <w:bookmarkEnd w:id="9"/>
    <w:p w:rsidR="006808EF" w:rsidRDefault="006808EF" w:rsidP="006808EF">
      <w:pPr>
        <w:autoSpaceDE w:val="0"/>
        <w:autoSpaceDN w:val="0"/>
        <w:adjustRightInd w:val="0"/>
        <w:rPr>
          <w:rFonts w:ascii="Times New Roman" w:hAnsi="Times New Roman"/>
          <w:color w:val="231F20"/>
        </w:rPr>
      </w:pPr>
    </w:p>
    <w:p w:rsidR="005B4CB8" w:rsidRDefault="005B4CB8" w:rsidP="00FE5E22">
      <w:pPr>
        <w:pStyle w:val="Heading1"/>
      </w:pPr>
    </w:p>
    <w:p w:rsidR="005B4CB8" w:rsidRDefault="005B4CB8" w:rsidP="00FE5E22">
      <w:pPr>
        <w:pStyle w:val="Heading1"/>
      </w:pPr>
    </w:p>
    <w:p w:rsidR="005B4CB8" w:rsidRDefault="005B4CB8" w:rsidP="00FE5E22">
      <w:pPr>
        <w:pStyle w:val="Heading1"/>
      </w:pPr>
    </w:p>
    <w:p w:rsidR="00374E29" w:rsidRDefault="00374E29" w:rsidP="00FE5E22">
      <w:pPr>
        <w:pStyle w:val="Heading1"/>
      </w:pPr>
      <w:bookmarkStart w:id="146" w:name="_Toc428099641"/>
    </w:p>
    <w:p w:rsidR="00374E29" w:rsidRDefault="00374E29" w:rsidP="00FE5E22">
      <w:pPr>
        <w:pStyle w:val="Heading1"/>
      </w:pPr>
    </w:p>
    <w:p w:rsidR="0010233D" w:rsidRDefault="0010233D" w:rsidP="0010233D"/>
    <w:p w:rsidR="0010233D" w:rsidRDefault="0010233D" w:rsidP="0010233D"/>
    <w:p w:rsidR="0010233D" w:rsidRDefault="0010233D" w:rsidP="0010233D"/>
    <w:p w:rsidR="003D791B" w:rsidRDefault="003D791B">
      <w:pPr>
        <w:spacing w:line="240" w:lineRule="auto"/>
      </w:pPr>
      <w:r>
        <w:br w:type="page"/>
      </w:r>
    </w:p>
    <w:p w:rsidR="00AA0B13" w:rsidRPr="006808EF" w:rsidRDefault="006808EF" w:rsidP="00FE5E22">
      <w:pPr>
        <w:pStyle w:val="Heading1"/>
        <w:rPr>
          <w:rFonts w:ascii="Times New Roman" w:hAnsi="Times New Roman"/>
          <w:color w:val="231F20"/>
        </w:rPr>
      </w:pPr>
      <w:r w:rsidRPr="006808EF">
        <w:lastRenderedPageBreak/>
        <w:t>REFERENCES</w:t>
      </w:r>
      <w:bookmarkEnd w:id="146"/>
    </w:p>
    <w:p w:rsidR="00477CBA"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Amicucci, A. (2013). </w:t>
      </w:r>
      <w:r w:rsidRPr="00E556B9">
        <w:rPr>
          <w:rFonts w:ascii="Times New Roman" w:hAnsi="Times New Roman"/>
          <w:i/>
        </w:rPr>
        <w:t>A descriptive study of first year college students’ non-academic digital literacy practices with implications for college writing education</w:t>
      </w:r>
      <w:r w:rsidRPr="00E556B9">
        <w:rPr>
          <w:rFonts w:ascii="Times New Roman" w:hAnsi="Times New Roman"/>
        </w:rPr>
        <w:t xml:space="preserve">. </w:t>
      </w:r>
      <w:r w:rsidR="005B4CB8" w:rsidRPr="00E556B9">
        <w:rPr>
          <w:rFonts w:ascii="Times New Roman" w:hAnsi="Times New Roman"/>
        </w:rPr>
        <w:t>(Doctoral</w:t>
      </w:r>
      <w:r w:rsidRPr="00E556B9">
        <w:rPr>
          <w:rFonts w:ascii="Times New Roman" w:hAnsi="Times New Roman"/>
        </w:rPr>
        <w:t xml:space="preserve"> dissertation</w:t>
      </w:r>
      <w:r w:rsidR="005B4CB8" w:rsidRPr="00E556B9">
        <w:rPr>
          <w:rFonts w:ascii="Times New Roman" w:hAnsi="Times New Roman"/>
        </w:rPr>
        <w:t>)</w:t>
      </w:r>
      <w:r w:rsidRPr="00E556B9">
        <w:rPr>
          <w:rFonts w:ascii="Times New Roman" w:hAnsi="Times New Roman"/>
        </w:rPr>
        <w:t xml:space="preserve">. Indiana University of Pennsylvania. Retrieved from ProQuest. (Publication No. 3557725).  </w:t>
      </w:r>
    </w:p>
    <w:p w:rsidR="0010233D" w:rsidRPr="00E556B9" w:rsidRDefault="0010233D" w:rsidP="00B04539">
      <w:pPr>
        <w:autoSpaceDE w:val="0"/>
        <w:autoSpaceDN w:val="0"/>
        <w:adjustRightInd w:val="0"/>
        <w:spacing w:line="240" w:lineRule="auto"/>
        <w:rPr>
          <w:rFonts w:ascii="Times New Roman" w:hAnsi="Times New Roman"/>
        </w:rPr>
      </w:pPr>
    </w:p>
    <w:p w:rsidR="00D32266" w:rsidRDefault="00477CBA" w:rsidP="0010233D">
      <w:pPr>
        <w:spacing w:line="240" w:lineRule="auto"/>
        <w:ind w:left="720" w:hanging="720"/>
        <w:rPr>
          <w:rFonts w:ascii="Times New Roman" w:hAnsi="Times New Roman"/>
        </w:rPr>
      </w:pPr>
      <w:r w:rsidRPr="00E556B9">
        <w:rPr>
          <w:rFonts w:ascii="Times New Roman" w:hAnsi="Times New Roman"/>
        </w:rPr>
        <w:t>Anderman, L.</w:t>
      </w:r>
      <w:r w:rsidR="005B4CB8" w:rsidRPr="00E556B9">
        <w:rPr>
          <w:rFonts w:ascii="Times New Roman" w:hAnsi="Times New Roman"/>
        </w:rPr>
        <w:t xml:space="preserve"> </w:t>
      </w:r>
      <w:r w:rsidRPr="00E556B9">
        <w:rPr>
          <w:rFonts w:ascii="Times New Roman" w:hAnsi="Times New Roman"/>
        </w:rPr>
        <w:t xml:space="preserve">H. (1999). Classroom goal orientation, school belonging and social goals as predictors of students’ positive and negative affect following the transition to middle school. </w:t>
      </w:r>
      <w:r w:rsidRPr="00E556B9">
        <w:rPr>
          <w:rFonts w:ascii="Times New Roman" w:hAnsi="Times New Roman"/>
          <w:i/>
        </w:rPr>
        <w:t xml:space="preserve">Journal of Research and Development in Education, 32, </w:t>
      </w:r>
      <w:r w:rsidRPr="00E556B9">
        <w:rPr>
          <w:rFonts w:ascii="Times New Roman" w:hAnsi="Times New Roman"/>
        </w:rPr>
        <w:t>89-103.</w:t>
      </w:r>
    </w:p>
    <w:p w:rsidR="0010233D" w:rsidRPr="00E556B9" w:rsidRDefault="0010233D"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Anderson, D.</w:t>
      </w:r>
      <w:r w:rsidR="005B4CB8" w:rsidRPr="00E556B9">
        <w:rPr>
          <w:rFonts w:ascii="Times New Roman" w:hAnsi="Times New Roman"/>
        </w:rPr>
        <w:t xml:space="preserve"> </w:t>
      </w:r>
      <w:r w:rsidRPr="00E556B9">
        <w:rPr>
          <w:rFonts w:ascii="Times New Roman" w:hAnsi="Times New Roman"/>
        </w:rPr>
        <w:t xml:space="preserve">B. (2010). </w:t>
      </w:r>
      <w:r w:rsidRPr="00E556B9">
        <w:rPr>
          <w:rFonts w:ascii="Times New Roman" w:hAnsi="Times New Roman"/>
          <w:i/>
        </w:rPr>
        <w:t xml:space="preserve">The effect of blogging and electronic journaling on writing skills development in high-school freshmen. </w:t>
      </w:r>
      <w:r w:rsidR="005B4CB8" w:rsidRPr="00E556B9">
        <w:rPr>
          <w:rFonts w:ascii="Times New Roman" w:hAnsi="Times New Roman"/>
        </w:rPr>
        <w:t>(Doctoral</w:t>
      </w:r>
      <w:r w:rsidRPr="00E556B9">
        <w:rPr>
          <w:rFonts w:ascii="Times New Roman" w:hAnsi="Times New Roman"/>
        </w:rPr>
        <w:t xml:space="preserve"> dissertation</w:t>
      </w:r>
      <w:r w:rsidR="005B4CB8" w:rsidRPr="00E556B9">
        <w:rPr>
          <w:rFonts w:ascii="Times New Roman" w:hAnsi="Times New Roman"/>
        </w:rPr>
        <w:t>).</w:t>
      </w:r>
      <w:r w:rsidRPr="00E556B9">
        <w:rPr>
          <w:rFonts w:ascii="Times New Roman" w:hAnsi="Times New Roman"/>
        </w:rPr>
        <w:t xml:space="preserve"> Walden University. Retrieved from ProQuest. (Publication No. 3418791).</w:t>
      </w:r>
    </w:p>
    <w:p w:rsidR="0010233D" w:rsidRDefault="0010233D"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Anderson, R.</w:t>
      </w:r>
      <w:r w:rsidR="006C400F" w:rsidRPr="00E556B9">
        <w:rPr>
          <w:rFonts w:ascii="Times New Roman" w:hAnsi="Times New Roman"/>
        </w:rPr>
        <w:t xml:space="preserve"> </w:t>
      </w:r>
      <w:r w:rsidRPr="00E556B9">
        <w:rPr>
          <w:rFonts w:ascii="Times New Roman" w:hAnsi="Times New Roman"/>
        </w:rPr>
        <w:t>S., Grant, M.</w:t>
      </w:r>
      <w:r w:rsidR="006C400F" w:rsidRPr="00E556B9">
        <w:rPr>
          <w:rFonts w:ascii="Times New Roman" w:hAnsi="Times New Roman"/>
        </w:rPr>
        <w:t xml:space="preserve"> </w:t>
      </w:r>
      <w:r w:rsidRPr="00E556B9">
        <w:rPr>
          <w:rFonts w:ascii="Times New Roman" w:hAnsi="Times New Roman"/>
        </w:rPr>
        <w:t>M.  &amp; Speck, B.</w:t>
      </w:r>
      <w:r w:rsidR="006C400F" w:rsidRPr="00E556B9">
        <w:rPr>
          <w:rFonts w:ascii="Times New Roman" w:hAnsi="Times New Roman"/>
        </w:rPr>
        <w:t xml:space="preserve"> </w:t>
      </w:r>
      <w:r w:rsidRPr="00E556B9">
        <w:rPr>
          <w:rFonts w:ascii="Times New Roman" w:hAnsi="Times New Roman"/>
        </w:rPr>
        <w:t xml:space="preserve">W. (2008). </w:t>
      </w:r>
      <w:r w:rsidRPr="00E556B9">
        <w:rPr>
          <w:rFonts w:ascii="Times New Roman" w:hAnsi="Times New Roman"/>
          <w:i/>
        </w:rPr>
        <w:t xml:space="preserve">Technology to teach literacy: A resource for k-8 teachers. </w:t>
      </w:r>
      <w:r w:rsidRPr="00E556B9">
        <w:rPr>
          <w:rFonts w:ascii="Times New Roman" w:hAnsi="Times New Roman"/>
        </w:rPr>
        <w:t>Columbus, Ohio: Upper Saddle River</w:t>
      </w:r>
    </w:p>
    <w:p w:rsidR="0010233D" w:rsidRDefault="0010233D"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 xml:space="preserve">Armstrong, K. &amp; Retterer, O. (2008). Blogging as L2 writing: A case study. </w:t>
      </w:r>
      <w:r w:rsidRPr="00E556B9">
        <w:rPr>
          <w:rFonts w:ascii="Times New Roman" w:hAnsi="Times New Roman"/>
          <w:i/>
        </w:rPr>
        <w:t>AACE Journal, 16</w:t>
      </w:r>
      <w:r w:rsidRPr="00E556B9">
        <w:rPr>
          <w:rFonts w:ascii="Times New Roman" w:hAnsi="Times New Roman"/>
        </w:rPr>
        <w:t>, 233-251.</w:t>
      </w:r>
    </w:p>
    <w:p w:rsidR="0010233D" w:rsidRDefault="0010233D"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 xml:space="preserve">Assor, A., Kaplan, H., &amp; Roth, G. (2002). Choice is good, but relevance is excellent: Autonomy-enhancing and suppressing teacher behaviors predicting students’ engagement in school work. </w:t>
      </w:r>
      <w:r w:rsidRPr="00E556B9">
        <w:rPr>
          <w:rFonts w:ascii="Times New Roman" w:hAnsi="Times New Roman"/>
          <w:i/>
        </w:rPr>
        <w:t xml:space="preserve">British Journal of Educational Psychology, 72, </w:t>
      </w:r>
      <w:r w:rsidRPr="00E556B9">
        <w:rPr>
          <w:rFonts w:ascii="Times New Roman" w:hAnsi="Times New Roman"/>
        </w:rPr>
        <w:t>261-278.</w:t>
      </w:r>
      <w:r w:rsidRPr="00E556B9">
        <w:rPr>
          <w:rFonts w:ascii="Times New Roman" w:hAnsi="Times New Roman"/>
          <w:i/>
        </w:rPr>
        <w:t xml:space="preserve"> </w:t>
      </w:r>
      <w:r w:rsidRPr="00E556B9">
        <w:rPr>
          <w:rFonts w:ascii="Times New Roman" w:hAnsi="Times New Roman"/>
        </w:rPr>
        <w:t xml:space="preserve"> </w:t>
      </w:r>
    </w:p>
    <w:p w:rsidR="0010233D" w:rsidRDefault="0010233D" w:rsidP="0010233D">
      <w:pPr>
        <w:spacing w:line="240" w:lineRule="auto"/>
        <w:ind w:left="720" w:hanging="720"/>
        <w:rPr>
          <w:rFonts w:ascii="Times New Roman" w:hAnsi="Times New Roman"/>
        </w:rPr>
      </w:pPr>
    </w:p>
    <w:p w:rsidR="006A316C" w:rsidRPr="00E556B9" w:rsidRDefault="006A316C" w:rsidP="0010233D">
      <w:pPr>
        <w:spacing w:line="240" w:lineRule="auto"/>
        <w:ind w:left="720" w:hanging="720"/>
        <w:rPr>
          <w:rFonts w:ascii="Times New Roman" w:hAnsi="Times New Roman"/>
        </w:rPr>
      </w:pPr>
      <w:r w:rsidRPr="00E556B9">
        <w:rPr>
          <w:rFonts w:ascii="Times New Roman" w:hAnsi="Times New Roman"/>
        </w:rPr>
        <w:t xml:space="preserve">Assor, A., Kaplan, H., Kanat-Maymon, Y., &amp; Roth, G. (2005). Directly controlling teacher behaviors as predictors of poor motivation and engagement in girls and boys: The role of anger and anxiety. </w:t>
      </w:r>
      <w:r w:rsidRPr="00E556B9">
        <w:rPr>
          <w:rFonts w:ascii="Times New Roman" w:hAnsi="Times New Roman"/>
          <w:i/>
        </w:rPr>
        <w:t xml:space="preserve">Learning and Instruction, Special Issue: Feelings and Emotions in the Learning Process, 15, </w:t>
      </w:r>
      <w:r w:rsidRPr="00E556B9">
        <w:rPr>
          <w:rFonts w:ascii="Times New Roman" w:hAnsi="Times New Roman"/>
        </w:rPr>
        <w:t>397-413.</w:t>
      </w:r>
    </w:p>
    <w:p w:rsidR="0010233D" w:rsidRDefault="0010233D"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 xml:space="preserve">Atwell, N. (1998). </w:t>
      </w:r>
      <w:r w:rsidRPr="00E556B9">
        <w:rPr>
          <w:rFonts w:ascii="Times New Roman" w:hAnsi="Times New Roman"/>
          <w:i/>
        </w:rPr>
        <w:t>In the middle: New understandings about writing, reading and learning</w:t>
      </w:r>
      <w:r w:rsidRPr="00E556B9">
        <w:rPr>
          <w:rFonts w:ascii="Times New Roman" w:hAnsi="Times New Roman"/>
        </w:rPr>
        <w:t xml:space="preserve"> (2</w:t>
      </w:r>
      <w:r w:rsidRPr="00E556B9">
        <w:rPr>
          <w:rFonts w:ascii="Times New Roman" w:hAnsi="Times New Roman"/>
          <w:vertAlign w:val="superscript"/>
        </w:rPr>
        <w:t>nd</w:t>
      </w:r>
      <w:r w:rsidRPr="00E556B9">
        <w:rPr>
          <w:rFonts w:ascii="Times New Roman" w:hAnsi="Times New Roman"/>
        </w:rPr>
        <w:t xml:space="preserve"> ed). Portmouth, NH: Boynton Cook.</w:t>
      </w:r>
    </w:p>
    <w:p w:rsidR="0010233D" w:rsidRDefault="0010233D"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 xml:space="preserve">Aufderheide, P. (Ed.), (1993). </w:t>
      </w:r>
      <w:r w:rsidRPr="00E556B9">
        <w:rPr>
          <w:rFonts w:ascii="Times New Roman" w:hAnsi="Times New Roman"/>
          <w:i/>
          <w:iCs/>
        </w:rPr>
        <w:t>Media literacy: A report of the national leadership conference on media literacy</w:t>
      </w:r>
      <w:r w:rsidRPr="00E556B9">
        <w:rPr>
          <w:rFonts w:ascii="Times New Roman" w:hAnsi="Times New Roman"/>
        </w:rPr>
        <w:t>. Aspen, CO: Aspen Institute.</w:t>
      </w:r>
    </w:p>
    <w:p w:rsidR="00B04539" w:rsidRDefault="00B04539"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Baird, D.</w:t>
      </w:r>
      <w:r w:rsidR="00A40B36" w:rsidRPr="00E556B9">
        <w:rPr>
          <w:rFonts w:ascii="Times New Roman" w:hAnsi="Times New Roman"/>
        </w:rPr>
        <w:t xml:space="preserve"> </w:t>
      </w:r>
      <w:r w:rsidRPr="00E556B9">
        <w:rPr>
          <w:rFonts w:ascii="Times New Roman" w:hAnsi="Times New Roman"/>
        </w:rPr>
        <w:t xml:space="preserve">E. &amp; Fisher, M. (2005). Neomillennial user experience design strategies: </w:t>
      </w:r>
      <w:r w:rsidR="00A40B36" w:rsidRPr="00E556B9">
        <w:rPr>
          <w:rFonts w:ascii="Times New Roman" w:hAnsi="Times New Roman"/>
        </w:rPr>
        <w:t>U</w:t>
      </w:r>
      <w:r w:rsidRPr="00E556B9">
        <w:rPr>
          <w:rFonts w:ascii="Times New Roman" w:hAnsi="Times New Roman"/>
        </w:rPr>
        <w:t xml:space="preserve">tilizing social networking media to support “always on” learning styles. </w:t>
      </w:r>
      <w:r w:rsidRPr="00E556B9">
        <w:rPr>
          <w:rFonts w:ascii="Times New Roman" w:hAnsi="Times New Roman"/>
          <w:i/>
        </w:rPr>
        <w:t>Journal of Educational Technology Systems, 34</w:t>
      </w:r>
      <w:r w:rsidRPr="00E556B9">
        <w:rPr>
          <w:rFonts w:ascii="Times New Roman" w:hAnsi="Times New Roman"/>
        </w:rPr>
        <w:t xml:space="preserve">, p. 5-32. </w:t>
      </w:r>
    </w:p>
    <w:p w:rsidR="00B04539" w:rsidRDefault="00B04539"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 xml:space="preserve">Baker, L. (2003). The role of parents in motivating struggling readers. </w:t>
      </w:r>
      <w:r w:rsidRPr="00E556B9">
        <w:rPr>
          <w:rFonts w:ascii="Times New Roman" w:hAnsi="Times New Roman"/>
          <w:i/>
        </w:rPr>
        <w:t xml:space="preserve">Reading and Research Quarterly, 19, </w:t>
      </w:r>
      <w:r w:rsidRPr="00E556B9">
        <w:rPr>
          <w:rFonts w:ascii="Times New Roman" w:hAnsi="Times New Roman"/>
        </w:rPr>
        <w:t>87-106.</w:t>
      </w:r>
    </w:p>
    <w:p w:rsidR="00B04539" w:rsidRDefault="00B04539"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lastRenderedPageBreak/>
        <w:t xml:space="preserve">Baker, J., Brizee, A., &amp; Angeli, E. (2013). Argumentative essays. </w:t>
      </w:r>
      <w:r w:rsidRPr="00E556B9">
        <w:rPr>
          <w:rFonts w:ascii="Times New Roman" w:hAnsi="Times New Roman"/>
          <w:i/>
        </w:rPr>
        <w:t xml:space="preserve">Purdue Online Writing Lab. </w:t>
      </w:r>
      <w:r w:rsidRPr="00E556B9">
        <w:rPr>
          <w:rFonts w:ascii="Times New Roman" w:hAnsi="Times New Roman"/>
        </w:rPr>
        <w:t xml:space="preserve">Retrieved </w:t>
      </w:r>
      <w:r w:rsidR="00A40B36" w:rsidRPr="00E556B9">
        <w:rPr>
          <w:rFonts w:ascii="Times New Roman" w:hAnsi="Times New Roman"/>
        </w:rPr>
        <w:t xml:space="preserve">from </w:t>
      </w:r>
      <w:hyperlink r:id="rId15" w:history="1">
        <w:r w:rsidRPr="00E556B9">
          <w:rPr>
            <w:rStyle w:val="Hyperlink"/>
            <w:rFonts w:ascii="Times New Roman" w:hAnsi="Times New Roman"/>
            <w:color w:val="auto"/>
          </w:rPr>
          <w:t>http://owl.english.purdue.edu/owl/resource/685/05/</w:t>
        </w:r>
      </w:hyperlink>
      <w:r w:rsidRPr="00E556B9">
        <w:t>.</w:t>
      </w:r>
    </w:p>
    <w:p w:rsidR="00B04539" w:rsidRDefault="00B04539"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shd w:val="clear" w:color="auto" w:fill="FFFFFF"/>
        </w:rPr>
      </w:pPr>
      <w:r w:rsidRPr="00E556B9">
        <w:rPr>
          <w:rFonts w:ascii="Times New Roman" w:hAnsi="Times New Roman"/>
        </w:rPr>
        <w:t xml:space="preserve">Baker, L. &amp; Wigfield, A. (1999). Motivation for reading and their relations to reading activity and reading achievement. </w:t>
      </w:r>
      <w:r w:rsidRPr="00E556B9">
        <w:rPr>
          <w:rFonts w:ascii="Times New Roman" w:hAnsi="Times New Roman"/>
          <w:i/>
        </w:rPr>
        <w:t xml:space="preserve">Reading Research Quarterly, 34, </w:t>
      </w:r>
      <w:r w:rsidRPr="00E556B9">
        <w:rPr>
          <w:rFonts w:ascii="Times New Roman" w:hAnsi="Times New Roman"/>
        </w:rPr>
        <w:t>452-477.</w:t>
      </w:r>
    </w:p>
    <w:p w:rsidR="00B04539" w:rsidRDefault="00B04539" w:rsidP="0010233D">
      <w:pPr>
        <w:spacing w:line="240" w:lineRule="auto"/>
        <w:rPr>
          <w:rFonts w:ascii="Times New Roman" w:hAnsi="Times New Roman"/>
          <w:shd w:val="clear" w:color="auto" w:fill="FFFFFF"/>
        </w:rPr>
      </w:pPr>
    </w:p>
    <w:p w:rsidR="00D32266" w:rsidRPr="00E556B9" w:rsidRDefault="00477CBA" w:rsidP="0010233D">
      <w:pPr>
        <w:spacing w:line="240" w:lineRule="auto"/>
        <w:rPr>
          <w:rFonts w:ascii="Times New Roman" w:hAnsi="Times New Roman"/>
        </w:rPr>
      </w:pPr>
      <w:r w:rsidRPr="00E556B9">
        <w:rPr>
          <w:rFonts w:ascii="Times New Roman" w:hAnsi="Times New Roman"/>
          <w:shd w:val="clear" w:color="auto" w:fill="FFFFFF"/>
        </w:rPr>
        <w:t xml:space="preserve">Bandura, A. (1977). </w:t>
      </w:r>
      <w:r w:rsidRPr="00E556B9">
        <w:rPr>
          <w:rFonts w:ascii="Times New Roman" w:hAnsi="Times New Roman"/>
          <w:i/>
          <w:shd w:val="clear" w:color="auto" w:fill="FFFFFF"/>
        </w:rPr>
        <w:t>Social Learning Theory</w:t>
      </w:r>
      <w:r w:rsidRPr="00E556B9">
        <w:rPr>
          <w:rFonts w:ascii="Times New Roman" w:hAnsi="Times New Roman"/>
          <w:shd w:val="clear" w:color="auto" w:fill="FFFFFF"/>
        </w:rPr>
        <w:t>. New York: General Learning Press.</w:t>
      </w:r>
    </w:p>
    <w:p w:rsidR="00B04539" w:rsidRDefault="00B04539"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 xml:space="preserve">Bandura, A. (1986). </w:t>
      </w:r>
      <w:r w:rsidRPr="00E556B9">
        <w:rPr>
          <w:rFonts w:ascii="Times New Roman" w:hAnsi="Times New Roman"/>
          <w:i/>
          <w:iCs/>
        </w:rPr>
        <w:t xml:space="preserve">Social foundations of thought and action: A social cognitive theory. </w:t>
      </w:r>
      <w:r w:rsidRPr="00E556B9">
        <w:rPr>
          <w:rFonts w:ascii="Times New Roman" w:hAnsi="Times New Roman"/>
        </w:rPr>
        <w:t>Englewood Cliffs, NJ: Prentice-Hall.</w:t>
      </w:r>
    </w:p>
    <w:p w:rsidR="00B04539" w:rsidRDefault="00B04539" w:rsidP="0010233D">
      <w:pPr>
        <w:spacing w:line="240" w:lineRule="auto"/>
        <w:rPr>
          <w:rFonts w:ascii="Times New Roman" w:hAnsi="Times New Roman"/>
        </w:rPr>
      </w:pPr>
    </w:p>
    <w:p w:rsidR="00D32266" w:rsidRPr="00E556B9" w:rsidRDefault="00477CBA" w:rsidP="0010233D">
      <w:pPr>
        <w:spacing w:line="240" w:lineRule="auto"/>
        <w:rPr>
          <w:rFonts w:ascii="Times New Roman" w:hAnsi="Times New Roman"/>
        </w:rPr>
      </w:pPr>
      <w:r w:rsidRPr="00E556B9">
        <w:rPr>
          <w:rFonts w:ascii="Times New Roman" w:hAnsi="Times New Roman"/>
        </w:rPr>
        <w:t xml:space="preserve">Bandura, A. (1997). </w:t>
      </w:r>
      <w:r w:rsidRPr="00E556B9">
        <w:rPr>
          <w:rFonts w:ascii="Times New Roman" w:hAnsi="Times New Roman"/>
          <w:i/>
        </w:rPr>
        <w:t xml:space="preserve">Self-efficacy: The exercise of control. </w:t>
      </w:r>
      <w:r w:rsidRPr="00E556B9">
        <w:rPr>
          <w:rFonts w:ascii="Times New Roman" w:hAnsi="Times New Roman"/>
        </w:rPr>
        <w:t>New York: Freeman.</w:t>
      </w:r>
    </w:p>
    <w:p w:rsidR="00B04539" w:rsidRDefault="00B04539" w:rsidP="0010233D">
      <w:pPr>
        <w:spacing w:line="240" w:lineRule="auto"/>
        <w:rPr>
          <w:rFonts w:ascii="Times New Roman" w:hAnsi="Times New Roman"/>
        </w:rPr>
      </w:pPr>
    </w:p>
    <w:p w:rsidR="00477CBA" w:rsidRPr="00E556B9" w:rsidRDefault="00477CBA" w:rsidP="0010233D">
      <w:pPr>
        <w:spacing w:line="240" w:lineRule="auto"/>
        <w:rPr>
          <w:rFonts w:ascii="Times New Roman" w:hAnsi="Times New Roman"/>
        </w:rPr>
      </w:pPr>
      <w:r w:rsidRPr="00E556B9">
        <w:rPr>
          <w:rFonts w:ascii="Times New Roman" w:hAnsi="Times New Roman"/>
        </w:rPr>
        <w:t>Bawden, D. (2008). Origins and concepts of digital literacy. In C. Lankshear &amp; M.</w:t>
      </w:r>
    </w:p>
    <w:p w:rsidR="00477CBA" w:rsidRPr="00E556B9" w:rsidRDefault="00477CBA" w:rsidP="0010233D">
      <w:pPr>
        <w:autoSpaceDE w:val="0"/>
        <w:autoSpaceDN w:val="0"/>
        <w:adjustRightInd w:val="0"/>
        <w:spacing w:line="240" w:lineRule="auto"/>
        <w:ind w:firstLine="720"/>
        <w:rPr>
          <w:rFonts w:ascii="Times New Roman" w:hAnsi="Times New Roman"/>
        </w:rPr>
      </w:pPr>
      <w:r w:rsidRPr="00E556B9">
        <w:rPr>
          <w:rFonts w:ascii="Times New Roman" w:hAnsi="Times New Roman"/>
        </w:rPr>
        <w:t xml:space="preserve">Knobel (Eds.), </w:t>
      </w:r>
      <w:r w:rsidRPr="00E556B9">
        <w:rPr>
          <w:rFonts w:ascii="Times New Roman" w:hAnsi="Times New Roman"/>
          <w:i/>
          <w:iCs/>
        </w:rPr>
        <w:t xml:space="preserve">Digital literacies: Concepts, policies and paradoxes </w:t>
      </w:r>
      <w:r w:rsidRPr="00E556B9">
        <w:rPr>
          <w:rFonts w:ascii="Times New Roman" w:hAnsi="Times New Roman"/>
        </w:rPr>
        <w:t>(pp. 15–32).</w:t>
      </w:r>
    </w:p>
    <w:p w:rsidR="00D32266" w:rsidRPr="00E556B9" w:rsidRDefault="00477CBA" w:rsidP="0010233D">
      <w:pPr>
        <w:autoSpaceDE w:val="0"/>
        <w:autoSpaceDN w:val="0"/>
        <w:adjustRightInd w:val="0"/>
        <w:spacing w:line="240" w:lineRule="auto"/>
        <w:ind w:left="720"/>
        <w:rPr>
          <w:rFonts w:ascii="Times New Roman" w:hAnsi="Times New Roman"/>
        </w:rPr>
      </w:pPr>
      <w:r w:rsidRPr="00E556B9">
        <w:rPr>
          <w:rFonts w:ascii="Times New Roman" w:hAnsi="Times New Roman"/>
        </w:rPr>
        <w:t>New York: Peter Lang.</w:t>
      </w:r>
    </w:p>
    <w:p w:rsidR="00B04539" w:rsidRDefault="00B04539" w:rsidP="0010233D">
      <w:pPr>
        <w:spacing w:line="240" w:lineRule="auto"/>
        <w:ind w:left="720" w:hanging="720"/>
        <w:rPr>
          <w:rFonts w:ascii="Times New Roman" w:hAnsi="Times New Roman"/>
        </w:rPr>
      </w:pPr>
    </w:p>
    <w:p w:rsidR="00477CBA" w:rsidRPr="00E556B9" w:rsidRDefault="00477CBA" w:rsidP="0010233D">
      <w:pPr>
        <w:spacing w:line="240" w:lineRule="auto"/>
        <w:ind w:left="720" w:hanging="720"/>
        <w:rPr>
          <w:rFonts w:ascii="Times New Roman" w:hAnsi="Times New Roman"/>
        </w:rPr>
      </w:pPr>
      <w:r w:rsidRPr="00E556B9">
        <w:rPr>
          <w:rFonts w:ascii="Times New Roman" w:hAnsi="Times New Roman"/>
        </w:rPr>
        <w:t>Beach, R., Anson, C., Breuch, L.</w:t>
      </w:r>
      <w:r w:rsidR="00A40B36" w:rsidRPr="00E556B9">
        <w:rPr>
          <w:rFonts w:ascii="Times New Roman" w:hAnsi="Times New Roman"/>
        </w:rPr>
        <w:t xml:space="preserve"> </w:t>
      </w:r>
      <w:r w:rsidRPr="00E556B9">
        <w:rPr>
          <w:rFonts w:ascii="Times New Roman" w:hAnsi="Times New Roman"/>
        </w:rPr>
        <w:t xml:space="preserve">K., &amp; Swiss, T. (2009). </w:t>
      </w:r>
      <w:r w:rsidRPr="00E556B9">
        <w:rPr>
          <w:rFonts w:ascii="Times New Roman" w:hAnsi="Times New Roman"/>
          <w:i/>
        </w:rPr>
        <w:t xml:space="preserve">Teaching writing using blogs, wikis, and other digital tools. </w:t>
      </w:r>
      <w:r w:rsidRPr="00E556B9">
        <w:rPr>
          <w:rFonts w:ascii="Times New Roman" w:hAnsi="Times New Roman"/>
        </w:rPr>
        <w:t>MA: Christopher-Gordon Publishers, Inc.</w:t>
      </w:r>
    </w:p>
    <w:p w:rsidR="00D32266" w:rsidRPr="00E556B9" w:rsidRDefault="00D32266" w:rsidP="0010233D">
      <w:pPr>
        <w:spacing w:line="240" w:lineRule="auto"/>
        <w:ind w:left="720" w:hanging="720"/>
      </w:pPr>
    </w:p>
    <w:p w:rsidR="00D32266" w:rsidRPr="00E556B9" w:rsidRDefault="00B97B00" w:rsidP="0010233D">
      <w:pPr>
        <w:spacing w:line="240" w:lineRule="auto"/>
        <w:ind w:left="720" w:hanging="720"/>
        <w:rPr>
          <w:rFonts w:ascii="Times New Roman" w:hAnsi="Times New Roman"/>
        </w:rPr>
      </w:pPr>
      <w:r w:rsidRPr="00E556B9">
        <w:t xml:space="preserve">Beck, I., Farr, R., Strickland, D., Ada, A., Hudson, R., McKeown, M., </w:t>
      </w:r>
      <w:r w:rsidR="00A40B36" w:rsidRPr="00E556B9">
        <w:t xml:space="preserve">&amp; </w:t>
      </w:r>
      <w:r w:rsidRPr="00E556B9">
        <w:t xml:space="preserve">Washinton, J. (2008). </w:t>
      </w:r>
      <w:r w:rsidRPr="00E556B9">
        <w:rPr>
          <w:i/>
        </w:rPr>
        <w:t>Storytown</w:t>
      </w:r>
      <w:r w:rsidRPr="00E556B9">
        <w:t>. Orlando, Florida: Harcourt.</w:t>
      </w:r>
      <w:r w:rsidR="009456F0" w:rsidRPr="00E556B9">
        <w:t xml:space="preserve"> </w:t>
      </w:r>
    </w:p>
    <w:p w:rsidR="00B04539" w:rsidRDefault="00B04539"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 xml:space="preserve">Ben-Hur, M. (2006). </w:t>
      </w:r>
      <w:r w:rsidRPr="00E556B9">
        <w:rPr>
          <w:rFonts w:ascii="Times New Roman" w:hAnsi="Times New Roman"/>
          <w:i/>
        </w:rPr>
        <w:t>Concept-rich mathematics instruction: Building a strong foundation for reasoning and problem solving</w:t>
      </w:r>
      <w:r w:rsidRPr="00E556B9">
        <w:rPr>
          <w:rFonts w:ascii="Times New Roman" w:hAnsi="Times New Roman"/>
        </w:rPr>
        <w:t xml:space="preserve">. Association for Supervision and Curriculum Development. </w:t>
      </w:r>
    </w:p>
    <w:p w:rsidR="00B04539" w:rsidRDefault="00B04539"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Berg, M.</w:t>
      </w:r>
      <w:r w:rsidR="00E76B96" w:rsidRPr="00E556B9">
        <w:rPr>
          <w:rFonts w:ascii="Times New Roman" w:hAnsi="Times New Roman"/>
        </w:rPr>
        <w:t xml:space="preserve"> </w:t>
      </w:r>
      <w:r w:rsidRPr="00E556B9">
        <w:rPr>
          <w:rFonts w:ascii="Times New Roman" w:hAnsi="Times New Roman"/>
        </w:rPr>
        <w:t xml:space="preserve">A. (2011). On the cusp of cyberspace: Adolescents’ online text use in conversation. </w:t>
      </w:r>
      <w:r w:rsidRPr="00E556B9">
        <w:rPr>
          <w:rFonts w:ascii="Times New Roman" w:hAnsi="Times New Roman"/>
          <w:i/>
        </w:rPr>
        <w:t>Journal of Adolescents and Adult Literacy, 54</w:t>
      </w:r>
      <w:r w:rsidRPr="00E556B9">
        <w:rPr>
          <w:rFonts w:ascii="Times New Roman" w:hAnsi="Times New Roman"/>
        </w:rPr>
        <w:t>, 485-493.</w:t>
      </w:r>
    </w:p>
    <w:p w:rsidR="00B04539" w:rsidRDefault="00B04539"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 xml:space="preserve">Blankenship, L. (2007). </w:t>
      </w:r>
      <w:r w:rsidRPr="00E556B9">
        <w:rPr>
          <w:rFonts w:ascii="Times New Roman" w:hAnsi="Times New Roman"/>
          <w:i/>
        </w:rPr>
        <w:t xml:space="preserve">Interactivism: Transforming the writing classroom through blogging. </w:t>
      </w:r>
      <w:r w:rsidR="00E76B96" w:rsidRPr="00E556B9">
        <w:rPr>
          <w:rFonts w:ascii="Times New Roman" w:hAnsi="Times New Roman"/>
        </w:rPr>
        <w:t>(Doctoral</w:t>
      </w:r>
      <w:r w:rsidRPr="00E556B9">
        <w:rPr>
          <w:rFonts w:ascii="Times New Roman" w:hAnsi="Times New Roman"/>
        </w:rPr>
        <w:t xml:space="preserve"> dissertation</w:t>
      </w:r>
      <w:r w:rsidR="00E76B96" w:rsidRPr="00E556B9">
        <w:rPr>
          <w:rFonts w:ascii="Times New Roman" w:hAnsi="Times New Roman"/>
        </w:rPr>
        <w:t>)</w:t>
      </w:r>
      <w:r w:rsidRPr="00E556B9">
        <w:rPr>
          <w:rFonts w:ascii="Times New Roman" w:hAnsi="Times New Roman"/>
        </w:rPr>
        <w:t xml:space="preserve">. University of Arkansas. Retrieved from </w:t>
      </w:r>
      <w:r w:rsidRPr="00E556B9">
        <w:rPr>
          <w:rFonts w:ascii="Times New Roman" w:hAnsi="Times New Roman"/>
          <w:iCs/>
          <w:shd w:val="clear" w:color="auto" w:fill="FFFFFF"/>
        </w:rPr>
        <w:t>Dissertation Abstracts International,</w:t>
      </w:r>
      <w:r w:rsidRPr="00E556B9">
        <w:rPr>
          <w:rStyle w:val="apple-converted-space"/>
          <w:iCs/>
          <w:shd w:val="clear" w:color="auto" w:fill="FFFFFF"/>
        </w:rPr>
        <w:t> </w:t>
      </w:r>
      <w:r w:rsidRPr="00E556B9">
        <w:rPr>
          <w:rFonts w:ascii="Times New Roman" w:hAnsi="Times New Roman"/>
          <w:shd w:val="clear" w:color="auto" w:fill="FFFFFF"/>
        </w:rPr>
        <w:t xml:space="preserve">68 (08). (UMI No. 3276880). </w:t>
      </w:r>
      <w:r w:rsidRPr="00E556B9">
        <w:rPr>
          <w:rFonts w:ascii="Times New Roman" w:hAnsi="Times New Roman"/>
        </w:rPr>
        <w:t xml:space="preserve"> </w:t>
      </w:r>
    </w:p>
    <w:p w:rsidR="00B04539" w:rsidRDefault="00B04539"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shd w:val="clear" w:color="auto" w:fill="FFFFFF"/>
        </w:rPr>
      </w:pPr>
      <w:r w:rsidRPr="00E556B9">
        <w:rPr>
          <w:rFonts w:ascii="Times New Roman" w:hAnsi="Times New Roman"/>
        </w:rPr>
        <w:t xml:space="preserve">Bloch, J. (2007). Abdullah’s blogging: A generation 1.5 student enters the blogosphere. </w:t>
      </w:r>
      <w:r w:rsidRPr="00E556B9">
        <w:rPr>
          <w:rFonts w:ascii="Times New Roman" w:hAnsi="Times New Roman"/>
          <w:i/>
        </w:rPr>
        <w:t>Language Learning &amp; Technology, 11</w:t>
      </w:r>
      <w:r w:rsidRPr="00E556B9">
        <w:rPr>
          <w:rFonts w:ascii="Times New Roman" w:hAnsi="Times New Roman"/>
        </w:rPr>
        <w:t>, 128-141.</w:t>
      </w:r>
      <w:r w:rsidRPr="00E556B9">
        <w:rPr>
          <w:rFonts w:ascii="Times New Roman" w:hAnsi="Times New Roman"/>
          <w:i/>
        </w:rPr>
        <w:t xml:space="preserve"> </w:t>
      </w:r>
    </w:p>
    <w:p w:rsidR="00B04539" w:rsidRDefault="00B04539" w:rsidP="0010233D">
      <w:pPr>
        <w:spacing w:line="240" w:lineRule="auto"/>
        <w:ind w:left="720" w:hanging="720"/>
        <w:rPr>
          <w:rFonts w:ascii="Times New Roman" w:hAnsi="Times New Roman"/>
          <w:shd w:val="clear" w:color="auto" w:fill="FFFFFF"/>
        </w:rPr>
      </w:pPr>
    </w:p>
    <w:p w:rsidR="00D32266" w:rsidRPr="00E556B9" w:rsidRDefault="00477CBA" w:rsidP="0010233D">
      <w:pPr>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t xml:space="preserve">Blood, R. (2002). </w:t>
      </w:r>
      <w:r w:rsidRPr="00E556B9">
        <w:rPr>
          <w:rFonts w:ascii="Times New Roman" w:hAnsi="Times New Roman"/>
          <w:i/>
          <w:shd w:val="clear" w:color="auto" w:fill="FFFFFF"/>
        </w:rPr>
        <w:t xml:space="preserve">The weblog handbook: Practical advice on creating and maintaining your blog. </w:t>
      </w:r>
      <w:r w:rsidRPr="00E556B9">
        <w:rPr>
          <w:rFonts w:ascii="Times New Roman" w:hAnsi="Times New Roman"/>
          <w:shd w:val="clear" w:color="auto" w:fill="FFFFFF"/>
        </w:rPr>
        <w:t>Cambridge, MA: Perseus Publishing.</w:t>
      </w:r>
    </w:p>
    <w:p w:rsidR="00B04539" w:rsidRDefault="00B04539" w:rsidP="0010233D">
      <w:pPr>
        <w:spacing w:line="240" w:lineRule="auto"/>
        <w:ind w:left="720" w:hanging="720"/>
        <w:rPr>
          <w:rFonts w:ascii="Times New Roman" w:hAnsi="Times New Roman"/>
          <w:shd w:val="clear" w:color="auto" w:fill="FFFFFF"/>
        </w:rPr>
      </w:pPr>
    </w:p>
    <w:p w:rsidR="00E76B96" w:rsidRPr="00E556B9" w:rsidRDefault="00477CBA" w:rsidP="0010233D">
      <w:pPr>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t>Brescia Jr., W.</w:t>
      </w:r>
      <w:r w:rsidR="00E76B96" w:rsidRPr="00E556B9">
        <w:rPr>
          <w:rFonts w:ascii="Times New Roman" w:hAnsi="Times New Roman"/>
          <w:shd w:val="clear" w:color="auto" w:fill="FFFFFF"/>
        </w:rPr>
        <w:t xml:space="preserve"> </w:t>
      </w:r>
      <w:r w:rsidRPr="00E556B9">
        <w:rPr>
          <w:rFonts w:ascii="Times New Roman" w:hAnsi="Times New Roman"/>
          <w:shd w:val="clear" w:color="auto" w:fill="FFFFFF"/>
        </w:rPr>
        <w:t>F., &amp; Miller, M.</w:t>
      </w:r>
      <w:r w:rsidR="00E76B96" w:rsidRPr="00E556B9">
        <w:rPr>
          <w:rFonts w:ascii="Times New Roman" w:hAnsi="Times New Roman"/>
          <w:shd w:val="clear" w:color="auto" w:fill="FFFFFF"/>
        </w:rPr>
        <w:t xml:space="preserve"> </w:t>
      </w:r>
      <w:r w:rsidRPr="00E556B9">
        <w:rPr>
          <w:rFonts w:ascii="Times New Roman" w:hAnsi="Times New Roman"/>
          <w:shd w:val="clear" w:color="auto" w:fill="FFFFFF"/>
        </w:rPr>
        <w:t xml:space="preserve">T. (2007). What’s it worth? The perceived benefits of instructional blogging. </w:t>
      </w:r>
      <w:r w:rsidRPr="00E556B9">
        <w:rPr>
          <w:rFonts w:ascii="Times New Roman" w:hAnsi="Times New Roman"/>
          <w:i/>
          <w:shd w:val="clear" w:color="auto" w:fill="FFFFFF"/>
        </w:rPr>
        <w:t xml:space="preserve">Electronic Journal for the Integration of Technology in Education, 5, </w:t>
      </w:r>
      <w:r w:rsidRPr="00E556B9">
        <w:rPr>
          <w:rFonts w:ascii="Times New Roman" w:hAnsi="Times New Roman"/>
          <w:shd w:val="clear" w:color="auto" w:fill="FFFFFF"/>
        </w:rPr>
        <w:t>44-52.</w:t>
      </w:r>
    </w:p>
    <w:p w:rsidR="00D32266" w:rsidRPr="00E556B9" w:rsidRDefault="00477CBA" w:rsidP="0010233D">
      <w:pPr>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lastRenderedPageBreak/>
        <w:t>Bromley, K. (2007). Best practices in teaching writing. In Gambrell, L., Morrow, L.</w:t>
      </w:r>
      <w:r w:rsidR="00E76B96" w:rsidRPr="00E556B9">
        <w:rPr>
          <w:rFonts w:ascii="Times New Roman" w:hAnsi="Times New Roman"/>
          <w:shd w:val="clear" w:color="auto" w:fill="FFFFFF"/>
        </w:rPr>
        <w:t xml:space="preserve"> </w:t>
      </w:r>
      <w:r w:rsidRPr="00E556B9">
        <w:rPr>
          <w:rFonts w:ascii="Times New Roman" w:hAnsi="Times New Roman"/>
          <w:shd w:val="clear" w:color="auto" w:fill="FFFFFF"/>
        </w:rPr>
        <w:t xml:space="preserve">M. &amp; Pressley, M. (Eds), </w:t>
      </w:r>
      <w:r w:rsidRPr="00E556B9">
        <w:rPr>
          <w:rFonts w:ascii="Times New Roman" w:hAnsi="Times New Roman"/>
          <w:i/>
          <w:shd w:val="clear" w:color="auto" w:fill="FFFFFF"/>
        </w:rPr>
        <w:t xml:space="preserve">Best practices in literacy instruction </w:t>
      </w:r>
      <w:r w:rsidRPr="00E556B9">
        <w:rPr>
          <w:rFonts w:ascii="Times New Roman" w:hAnsi="Times New Roman"/>
          <w:shd w:val="clear" w:color="auto" w:fill="FFFFFF"/>
        </w:rPr>
        <w:t>(pp.</w:t>
      </w:r>
      <w:r w:rsidR="00F20BA5" w:rsidRPr="00E556B9">
        <w:rPr>
          <w:rFonts w:ascii="Times New Roman" w:hAnsi="Times New Roman"/>
          <w:shd w:val="clear" w:color="auto" w:fill="FFFFFF"/>
        </w:rPr>
        <w:t xml:space="preserve"> 248-260</w:t>
      </w:r>
      <w:r w:rsidRPr="00E556B9">
        <w:rPr>
          <w:rFonts w:ascii="Times New Roman" w:hAnsi="Times New Roman"/>
          <w:shd w:val="clear" w:color="auto" w:fill="FFFFFF"/>
        </w:rPr>
        <w:t>). New York, NY: The Guilford Press.</w:t>
      </w:r>
    </w:p>
    <w:p w:rsidR="00B04539" w:rsidRDefault="00B04539" w:rsidP="0010233D">
      <w:pPr>
        <w:spacing w:line="240" w:lineRule="auto"/>
        <w:rPr>
          <w:rFonts w:ascii="Times New Roman" w:hAnsi="Times New Roman"/>
          <w:shd w:val="clear" w:color="auto" w:fill="FFFFFF"/>
        </w:rPr>
      </w:pPr>
    </w:p>
    <w:p w:rsidR="00061148" w:rsidRPr="00E556B9" w:rsidRDefault="00477CBA" w:rsidP="0010233D">
      <w:pPr>
        <w:spacing w:line="240" w:lineRule="auto"/>
        <w:rPr>
          <w:rFonts w:ascii="Times New Roman" w:hAnsi="Times New Roman"/>
          <w:shd w:val="clear" w:color="auto" w:fill="FFFFFF"/>
        </w:rPr>
      </w:pPr>
      <w:r w:rsidRPr="00E556B9">
        <w:rPr>
          <w:rFonts w:ascii="Times New Roman" w:hAnsi="Times New Roman"/>
          <w:shd w:val="clear" w:color="auto" w:fill="FFFFFF"/>
        </w:rPr>
        <w:t>Bruner, J. (1996).</w:t>
      </w:r>
      <w:r w:rsidRPr="00E556B9">
        <w:rPr>
          <w:rStyle w:val="apple-converted-space"/>
          <w:shd w:val="clear" w:color="auto" w:fill="FFFFFF"/>
        </w:rPr>
        <w:t> </w:t>
      </w:r>
      <w:r w:rsidRPr="00E556B9">
        <w:rPr>
          <w:rFonts w:ascii="Times New Roman" w:hAnsi="Times New Roman"/>
          <w:i/>
          <w:iCs/>
          <w:shd w:val="clear" w:color="auto" w:fill="FFFFFF"/>
        </w:rPr>
        <w:t>The Culture of Education</w:t>
      </w:r>
      <w:r w:rsidRPr="00E556B9">
        <w:rPr>
          <w:rFonts w:ascii="Times New Roman" w:hAnsi="Times New Roman"/>
          <w:shd w:val="clear" w:color="auto" w:fill="FFFFFF"/>
        </w:rPr>
        <w:t xml:space="preserve">, Cambridge, MA: Harvard University </w:t>
      </w:r>
    </w:p>
    <w:p w:rsidR="00477CBA" w:rsidRPr="00E556B9" w:rsidRDefault="00477CBA" w:rsidP="0010233D">
      <w:pPr>
        <w:spacing w:line="240" w:lineRule="auto"/>
        <w:ind w:firstLine="720"/>
        <w:rPr>
          <w:rFonts w:ascii="Times New Roman" w:hAnsi="Times New Roman"/>
          <w:shd w:val="clear" w:color="auto" w:fill="FFFFFF"/>
        </w:rPr>
      </w:pPr>
      <w:r w:rsidRPr="00E556B9">
        <w:rPr>
          <w:rFonts w:ascii="Times New Roman" w:hAnsi="Times New Roman"/>
          <w:shd w:val="clear" w:color="auto" w:fill="FFFFFF"/>
        </w:rPr>
        <w:t>Press.</w:t>
      </w:r>
    </w:p>
    <w:p w:rsidR="00B04539" w:rsidRDefault="00B04539" w:rsidP="0010233D">
      <w:pPr>
        <w:spacing w:line="240" w:lineRule="auto"/>
        <w:ind w:left="720" w:hanging="720"/>
        <w:rPr>
          <w:rFonts w:ascii="Times New Roman" w:hAnsi="Times New Roman"/>
          <w:shd w:val="clear" w:color="auto" w:fill="FFFFFF"/>
        </w:rPr>
      </w:pPr>
    </w:p>
    <w:p w:rsidR="00D32266" w:rsidRPr="00E556B9" w:rsidRDefault="00477CBA" w:rsidP="0010233D">
      <w:pPr>
        <w:spacing w:line="240" w:lineRule="auto"/>
        <w:ind w:left="720" w:hanging="720"/>
        <w:rPr>
          <w:rFonts w:asciiTheme="majorHAnsi" w:hAnsiTheme="majorHAnsi" w:cstheme="majorHAnsi"/>
          <w:shd w:val="clear" w:color="auto" w:fill="FFFFFF"/>
        </w:rPr>
      </w:pPr>
      <w:r w:rsidRPr="00E556B9">
        <w:rPr>
          <w:rFonts w:ascii="Times New Roman" w:hAnsi="Times New Roman"/>
          <w:shd w:val="clear" w:color="auto" w:fill="FFFFFF"/>
        </w:rPr>
        <w:t xml:space="preserve">Bruning, R. &amp; Horn C. (2000). Developing motivation to write. </w:t>
      </w:r>
      <w:r w:rsidRPr="00E556B9">
        <w:rPr>
          <w:rFonts w:ascii="Times New Roman" w:hAnsi="Times New Roman"/>
          <w:i/>
          <w:shd w:val="clear" w:color="auto" w:fill="FFFFFF"/>
        </w:rPr>
        <w:t>Educational Psychologists, 35</w:t>
      </w:r>
      <w:r w:rsidRPr="00E556B9">
        <w:rPr>
          <w:rFonts w:ascii="Times New Roman" w:hAnsi="Times New Roman"/>
          <w:shd w:val="clear" w:color="auto" w:fill="FFFFFF"/>
        </w:rPr>
        <w:t>, 25-37.</w:t>
      </w:r>
    </w:p>
    <w:p w:rsidR="00B04539" w:rsidRDefault="00B04539" w:rsidP="0010233D">
      <w:pPr>
        <w:spacing w:line="240" w:lineRule="auto"/>
        <w:ind w:left="720" w:hanging="720"/>
        <w:rPr>
          <w:rFonts w:asciiTheme="majorHAnsi" w:hAnsiTheme="majorHAnsi" w:cstheme="majorHAnsi"/>
          <w:shd w:val="clear" w:color="auto" w:fill="FFFFFF"/>
        </w:rPr>
      </w:pPr>
    </w:p>
    <w:p w:rsidR="00D32266" w:rsidRPr="00E556B9" w:rsidRDefault="00061148" w:rsidP="0010233D">
      <w:pPr>
        <w:spacing w:line="240" w:lineRule="auto"/>
        <w:ind w:left="720" w:hanging="720"/>
        <w:rPr>
          <w:rFonts w:ascii="Times New Roman" w:hAnsi="Times New Roman"/>
          <w:lang w:val="en-CA"/>
        </w:rPr>
      </w:pPr>
      <w:r w:rsidRPr="00E556B9">
        <w:rPr>
          <w:rFonts w:asciiTheme="majorHAnsi" w:hAnsiTheme="majorHAnsi" w:cstheme="majorHAnsi"/>
          <w:shd w:val="clear" w:color="auto" w:fill="FFFFFF"/>
        </w:rPr>
        <w:t>Bulger, M. E., Mayer, R. E., Almeroth, K. C., &amp; Blau, S. D. (2008). Measuring learner engagement in computer-equipped college classrooms. </w:t>
      </w:r>
      <w:r w:rsidRPr="00E556B9">
        <w:rPr>
          <w:rFonts w:asciiTheme="majorHAnsi" w:hAnsiTheme="majorHAnsi" w:cstheme="majorHAnsi"/>
          <w:i/>
          <w:iCs/>
          <w:shd w:val="clear" w:color="auto" w:fill="FFFFFF"/>
        </w:rPr>
        <w:t>Journal of Educational Multimedia and Hypermedia, 17</w:t>
      </w:r>
      <w:r w:rsidRPr="00E556B9">
        <w:rPr>
          <w:rFonts w:asciiTheme="majorHAnsi" w:hAnsiTheme="majorHAnsi" w:cstheme="majorHAnsi"/>
          <w:shd w:val="clear" w:color="auto" w:fill="FFFFFF"/>
        </w:rPr>
        <w:t>, 129-143.</w:t>
      </w:r>
    </w:p>
    <w:p w:rsidR="00B04539" w:rsidRDefault="00B04539" w:rsidP="0010233D">
      <w:pPr>
        <w:spacing w:line="240" w:lineRule="auto"/>
        <w:ind w:left="720" w:hanging="720"/>
        <w:rPr>
          <w:rFonts w:ascii="Times New Roman" w:hAnsi="Times New Roman"/>
          <w:lang w:val="en-CA"/>
        </w:rPr>
      </w:pPr>
    </w:p>
    <w:p w:rsidR="00D32266" w:rsidRPr="00E556B9" w:rsidRDefault="00477CBA" w:rsidP="0010233D">
      <w:pPr>
        <w:spacing w:line="240" w:lineRule="auto"/>
        <w:ind w:left="720" w:hanging="720"/>
        <w:rPr>
          <w:rFonts w:ascii="Times New Roman" w:hAnsi="Times New Roman"/>
          <w:lang w:val="en-CA"/>
        </w:rPr>
      </w:pPr>
      <w:r w:rsidRPr="00E556B9">
        <w:rPr>
          <w:rFonts w:ascii="Times New Roman" w:hAnsi="Times New Roman"/>
          <w:lang w:val="en-CA"/>
        </w:rPr>
        <w:t xml:space="preserve">Burnett, C. (2009). Research into literacy and technology in primary classrooms: </w:t>
      </w:r>
      <w:r w:rsidR="007F1E92" w:rsidRPr="00E556B9">
        <w:rPr>
          <w:rFonts w:ascii="Times New Roman" w:hAnsi="Times New Roman"/>
          <w:lang w:val="en-CA"/>
        </w:rPr>
        <w:t>A</w:t>
      </w:r>
      <w:r w:rsidRPr="00E556B9">
        <w:rPr>
          <w:rFonts w:ascii="Times New Roman" w:hAnsi="Times New Roman"/>
          <w:lang w:val="en-CA"/>
        </w:rPr>
        <w:t xml:space="preserve">n exploration of understandings generated by recent studies. </w:t>
      </w:r>
      <w:r w:rsidRPr="00E556B9">
        <w:rPr>
          <w:rFonts w:ascii="Times New Roman" w:hAnsi="Times New Roman"/>
          <w:i/>
          <w:lang w:val="en-CA"/>
        </w:rPr>
        <w:t>Journal of Research in Reading 32</w:t>
      </w:r>
      <w:r w:rsidRPr="00E556B9">
        <w:rPr>
          <w:rFonts w:ascii="Times New Roman" w:hAnsi="Times New Roman"/>
          <w:lang w:val="en-CA"/>
        </w:rPr>
        <w:t>, 22-37.</w:t>
      </w:r>
    </w:p>
    <w:p w:rsidR="00B04539" w:rsidRDefault="00B04539" w:rsidP="0010233D">
      <w:pPr>
        <w:spacing w:line="240" w:lineRule="auto"/>
        <w:ind w:left="720" w:hanging="720"/>
        <w:rPr>
          <w:rFonts w:ascii="Times New Roman" w:hAnsi="Times New Roman"/>
          <w:lang w:val="en-CA"/>
        </w:rPr>
      </w:pPr>
    </w:p>
    <w:p w:rsidR="00D32266" w:rsidRPr="00E556B9" w:rsidRDefault="00477CBA" w:rsidP="0010233D">
      <w:pPr>
        <w:spacing w:line="240" w:lineRule="auto"/>
        <w:ind w:left="720" w:hanging="720"/>
        <w:rPr>
          <w:rFonts w:ascii="Times New Roman" w:hAnsi="Times New Roman"/>
          <w:lang w:val="en-CA"/>
        </w:rPr>
      </w:pPr>
      <w:r w:rsidRPr="00E556B9">
        <w:rPr>
          <w:rFonts w:ascii="Times New Roman" w:hAnsi="Times New Roman"/>
          <w:lang w:val="en-CA"/>
        </w:rPr>
        <w:t xml:space="preserve">Burton, J. (2014). Argumentative, opinion and persuasive writing in the common core. </w:t>
      </w:r>
      <w:r w:rsidRPr="00E556B9">
        <w:rPr>
          <w:rFonts w:ascii="Times New Roman" w:hAnsi="Times New Roman"/>
          <w:i/>
          <w:lang w:val="en-CA"/>
        </w:rPr>
        <w:t xml:space="preserve">Choice Literacy. </w:t>
      </w:r>
      <w:r w:rsidRPr="00E556B9">
        <w:rPr>
          <w:rFonts w:ascii="Times New Roman" w:hAnsi="Times New Roman"/>
          <w:lang w:val="en-CA"/>
        </w:rPr>
        <w:t xml:space="preserve">Retrieved from </w:t>
      </w:r>
      <w:hyperlink r:id="rId16" w:history="1">
        <w:r w:rsidRPr="00E556B9">
          <w:rPr>
            <w:rStyle w:val="Hyperlink"/>
            <w:rFonts w:ascii="Times New Roman" w:hAnsi="Times New Roman"/>
            <w:color w:val="auto"/>
            <w:lang w:val="en-CA"/>
          </w:rPr>
          <w:t>https://www.choiceliteracy.com/articles-detail-view.php?id=1192</w:t>
        </w:r>
      </w:hyperlink>
    </w:p>
    <w:p w:rsidR="00B04539" w:rsidRDefault="00B04539" w:rsidP="0010233D">
      <w:pPr>
        <w:spacing w:line="240" w:lineRule="auto"/>
        <w:ind w:left="720" w:hanging="720"/>
        <w:rPr>
          <w:rFonts w:ascii="Times New Roman" w:hAnsi="Times New Roman"/>
          <w:lang w:val="en-CA"/>
        </w:rPr>
      </w:pPr>
    </w:p>
    <w:p w:rsidR="00D32266" w:rsidRPr="00E556B9" w:rsidRDefault="00835020" w:rsidP="0010233D">
      <w:pPr>
        <w:spacing w:line="240" w:lineRule="auto"/>
        <w:ind w:left="720" w:hanging="720"/>
        <w:rPr>
          <w:rFonts w:ascii="Times New Roman" w:hAnsi="Times New Roman"/>
          <w:lang w:val="en-CA"/>
        </w:rPr>
      </w:pPr>
      <w:r w:rsidRPr="00E556B9">
        <w:rPr>
          <w:rFonts w:ascii="Times New Roman" w:hAnsi="Times New Roman"/>
          <w:lang w:val="en-CA"/>
        </w:rPr>
        <w:t xml:space="preserve">Calkins, L., Ehrenworth, M, &amp; Lehman, C. (2012). </w:t>
      </w:r>
      <w:r w:rsidRPr="00E556B9">
        <w:rPr>
          <w:rFonts w:ascii="Times New Roman" w:hAnsi="Times New Roman"/>
          <w:i/>
          <w:lang w:val="en-CA"/>
        </w:rPr>
        <w:t xml:space="preserve">Pathways to the common core: Accelerating achievement. </w:t>
      </w:r>
      <w:r w:rsidRPr="00E556B9">
        <w:rPr>
          <w:rFonts w:ascii="Times New Roman" w:hAnsi="Times New Roman"/>
          <w:lang w:val="en-CA"/>
        </w:rPr>
        <w:t>Portsmouth, NH: Heineman.</w:t>
      </w:r>
    </w:p>
    <w:p w:rsidR="00B04539" w:rsidRDefault="00B04539" w:rsidP="0010233D">
      <w:pPr>
        <w:spacing w:line="240" w:lineRule="auto"/>
        <w:ind w:left="720" w:hanging="720"/>
        <w:rPr>
          <w:rFonts w:ascii="Times New Roman" w:hAnsi="Times New Roman"/>
          <w:lang w:val="en-CA"/>
        </w:rPr>
      </w:pPr>
    </w:p>
    <w:p w:rsidR="00D32266" w:rsidRPr="00E556B9" w:rsidRDefault="00477CBA" w:rsidP="0010233D">
      <w:pPr>
        <w:spacing w:line="240" w:lineRule="auto"/>
        <w:ind w:left="720" w:hanging="720"/>
        <w:rPr>
          <w:rFonts w:ascii="Times New Roman" w:hAnsi="Times New Roman"/>
          <w:lang w:val="en-CA"/>
        </w:rPr>
      </w:pPr>
      <w:r w:rsidRPr="00E556B9">
        <w:rPr>
          <w:rFonts w:ascii="Times New Roman" w:hAnsi="Times New Roman"/>
          <w:lang w:val="en-CA"/>
        </w:rPr>
        <w:t xml:space="preserve">Calkins, L. (2013). </w:t>
      </w:r>
      <w:r w:rsidRPr="00E556B9">
        <w:rPr>
          <w:rFonts w:ascii="Times New Roman" w:hAnsi="Times New Roman"/>
          <w:i/>
          <w:lang w:val="en-CA"/>
        </w:rPr>
        <w:t>Units of study in opinion, information, and narrative writing</w:t>
      </w:r>
      <w:r w:rsidRPr="00E556B9">
        <w:rPr>
          <w:rFonts w:ascii="Times New Roman" w:hAnsi="Times New Roman"/>
          <w:lang w:val="en-CA"/>
        </w:rPr>
        <w:t>. Portsmouth, NH: Teachers College Reading and Writing Project.</w:t>
      </w:r>
    </w:p>
    <w:p w:rsidR="00B04539" w:rsidRDefault="00B04539" w:rsidP="0010233D">
      <w:pPr>
        <w:spacing w:line="240" w:lineRule="auto"/>
        <w:ind w:left="720" w:hanging="720"/>
        <w:rPr>
          <w:rFonts w:ascii="Times New Roman" w:hAnsi="Times New Roman"/>
          <w:lang w:val="en-CA"/>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lang w:val="en-CA"/>
        </w:rPr>
        <w:t xml:space="preserve">Cambourne, B. (1988). </w:t>
      </w:r>
      <w:r w:rsidRPr="00E556B9">
        <w:rPr>
          <w:rFonts w:ascii="Times New Roman" w:hAnsi="Times New Roman"/>
          <w:i/>
          <w:lang w:val="en-CA"/>
        </w:rPr>
        <w:t>The whole story: Natural learning and the acquisition of literacy in the classroom.</w:t>
      </w:r>
      <w:r w:rsidRPr="00E556B9">
        <w:rPr>
          <w:rFonts w:ascii="Times New Roman" w:hAnsi="Times New Roman"/>
          <w:lang w:val="en-CA"/>
        </w:rPr>
        <w:t xml:space="preserve"> Auckland, New Zealand: Scholastic.  </w:t>
      </w:r>
    </w:p>
    <w:p w:rsidR="00B04539" w:rsidRDefault="00B04539"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 xml:space="preserve">Castek, J. (2008). </w:t>
      </w:r>
      <w:r w:rsidRPr="00E556B9">
        <w:rPr>
          <w:rFonts w:ascii="Times New Roman" w:hAnsi="Times New Roman"/>
          <w:i/>
        </w:rPr>
        <w:t>How do 4th and 5th grade students acquire the new literacies of online reading comprehension? Exploring the contexts that facilitate learning</w:t>
      </w:r>
      <w:r w:rsidRPr="00E556B9">
        <w:rPr>
          <w:rFonts w:ascii="Times New Roman" w:hAnsi="Times New Roman"/>
        </w:rPr>
        <w:t xml:space="preserve">. </w:t>
      </w:r>
      <w:r w:rsidR="007F1E92" w:rsidRPr="00E556B9">
        <w:rPr>
          <w:rFonts w:ascii="Times New Roman" w:hAnsi="Times New Roman"/>
        </w:rPr>
        <w:t>(</w:t>
      </w:r>
      <w:r w:rsidRPr="00E556B9">
        <w:rPr>
          <w:rFonts w:ascii="Times New Roman" w:hAnsi="Times New Roman"/>
        </w:rPr>
        <w:t xml:space="preserve">Unpublished </w:t>
      </w:r>
      <w:r w:rsidR="00BF1731" w:rsidRPr="00E556B9">
        <w:rPr>
          <w:rFonts w:ascii="Times New Roman" w:hAnsi="Times New Roman"/>
        </w:rPr>
        <w:t>D</w:t>
      </w:r>
      <w:r w:rsidRPr="00E556B9">
        <w:rPr>
          <w:rFonts w:ascii="Times New Roman" w:hAnsi="Times New Roman"/>
        </w:rPr>
        <w:t>octoral dissertation</w:t>
      </w:r>
      <w:r w:rsidR="007F1E92" w:rsidRPr="00E556B9">
        <w:rPr>
          <w:rFonts w:ascii="Times New Roman" w:hAnsi="Times New Roman"/>
        </w:rPr>
        <w:t>.)</w:t>
      </w:r>
      <w:r w:rsidRPr="00E556B9">
        <w:rPr>
          <w:rFonts w:ascii="Times New Roman" w:hAnsi="Times New Roman"/>
        </w:rPr>
        <w:t xml:space="preserve"> University of Connecticut, Storrs.</w:t>
      </w:r>
    </w:p>
    <w:p w:rsidR="00B04539" w:rsidRDefault="00B04539" w:rsidP="0010233D">
      <w:pPr>
        <w:spacing w:line="240" w:lineRule="auto"/>
        <w:ind w:left="720" w:hanging="720"/>
        <w:rPr>
          <w:rFonts w:asciiTheme="majorHAnsi" w:hAnsiTheme="majorHAnsi" w:cstheme="majorHAnsi"/>
          <w:shd w:val="clear" w:color="auto" w:fill="FFFFFF"/>
        </w:rPr>
      </w:pPr>
    </w:p>
    <w:p w:rsidR="007F1E92" w:rsidRPr="00E556B9" w:rsidRDefault="007F1E92" w:rsidP="0010233D">
      <w:pPr>
        <w:spacing w:line="240" w:lineRule="auto"/>
        <w:ind w:left="720" w:hanging="720"/>
        <w:rPr>
          <w:rFonts w:asciiTheme="majorHAnsi" w:hAnsiTheme="majorHAnsi" w:cstheme="majorHAnsi"/>
        </w:rPr>
      </w:pPr>
      <w:r w:rsidRPr="00E556B9">
        <w:rPr>
          <w:rFonts w:asciiTheme="majorHAnsi" w:hAnsiTheme="majorHAnsi" w:cstheme="majorHAnsi"/>
          <w:shd w:val="clear" w:color="auto" w:fill="FFFFFF"/>
        </w:rPr>
        <w:t>Chen, P. S. D., Gonyea, R., &amp; Kuh, G. (2008). Learning at a distance.</w:t>
      </w:r>
      <w:r w:rsidRPr="00E556B9">
        <w:rPr>
          <w:rStyle w:val="apple-converted-space"/>
          <w:rFonts w:asciiTheme="majorHAnsi" w:hAnsiTheme="majorHAnsi" w:cstheme="majorHAnsi"/>
          <w:shd w:val="clear" w:color="auto" w:fill="FFFFFF"/>
        </w:rPr>
        <w:t> </w:t>
      </w:r>
      <w:r w:rsidRPr="00E556B9">
        <w:rPr>
          <w:rStyle w:val="Emphasis"/>
          <w:rFonts w:asciiTheme="majorHAnsi" w:hAnsiTheme="majorHAnsi" w:cstheme="majorHAnsi"/>
          <w:b w:val="0"/>
          <w:shd w:val="clear" w:color="auto" w:fill="FFFFFF"/>
        </w:rPr>
        <w:t>Journal of online education</w:t>
      </w:r>
      <w:r w:rsidRPr="00E556B9">
        <w:rPr>
          <w:rFonts w:asciiTheme="majorHAnsi" w:hAnsiTheme="majorHAnsi" w:cstheme="majorHAnsi"/>
          <w:b/>
          <w:shd w:val="clear" w:color="auto" w:fill="FFFFFF"/>
        </w:rPr>
        <w:t>,</w:t>
      </w:r>
      <w:r w:rsidRPr="00E556B9">
        <w:rPr>
          <w:rStyle w:val="apple-converted-space"/>
          <w:rFonts w:asciiTheme="majorHAnsi" w:hAnsiTheme="majorHAnsi" w:cstheme="majorHAnsi"/>
          <w:b/>
          <w:shd w:val="clear" w:color="auto" w:fill="FFFFFF"/>
        </w:rPr>
        <w:t> </w:t>
      </w:r>
      <w:r w:rsidRPr="00E556B9">
        <w:rPr>
          <w:rStyle w:val="Emphasis"/>
          <w:rFonts w:asciiTheme="majorHAnsi" w:hAnsiTheme="majorHAnsi" w:cstheme="majorHAnsi"/>
          <w:b w:val="0"/>
          <w:shd w:val="clear" w:color="auto" w:fill="FFFFFF"/>
        </w:rPr>
        <w:t>4</w:t>
      </w:r>
      <w:r w:rsidRPr="00E556B9">
        <w:rPr>
          <w:rFonts w:asciiTheme="majorHAnsi" w:hAnsiTheme="majorHAnsi" w:cstheme="majorHAnsi"/>
          <w:b/>
          <w:shd w:val="clear" w:color="auto" w:fill="FFFFFF"/>
        </w:rPr>
        <w:t>.</w:t>
      </w:r>
      <w:r w:rsidRPr="00E556B9">
        <w:rPr>
          <w:rFonts w:asciiTheme="majorHAnsi" w:hAnsiTheme="majorHAnsi" w:cstheme="majorHAnsi"/>
          <w:shd w:val="clear" w:color="auto" w:fill="FFFFFF"/>
        </w:rPr>
        <w:t xml:space="preserve"> Retrieved from </w:t>
      </w:r>
      <w:hyperlink r:id="rId17" w:history="1">
        <w:r w:rsidRPr="00E556B9">
          <w:rPr>
            <w:rStyle w:val="Hyperlink"/>
            <w:rFonts w:asciiTheme="majorHAnsi" w:hAnsiTheme="majorHAnsi" w:cstheme="majorHAnsi"/>
            <w:color w:val="auto"/>
            <w:shd w:val="clear" w:color="auto" w:fill="FFFFFF"/>
          </w:rPr>
          <w:t>http://innovateonline.info/index.php?view=article&amp;id=438&amp;action=login</w:t>
        </w:r>
      </w:hyperlink>
    </w:p>
    <w:p w:rsidR="00B04539" w:rsidRDefault="00B04539"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Chen, Y.</w:t>
      </w:r>
      <w:r w:rsidR="007F1E92" w:rsidRPr="00E556B9">
        <w:rPr>
          <w:rFonts w:ascii="Times New Roman" w:hAnsi="Times New Roman"/>
        </w:rPr>
        <w:t xml:space="preserve"> </w:t>
      </w:r>
      <w:r w:rsidRPr="00E556B9">
        <w:rPr>
          <w:rFonts w:ascii="Times New Roman" w:hAnsi="Times New Roman"/>
        </w:rPr>
        <w:t>L., Liu, E.</w:t>
      </w:r>
      <w:r w:rsidR="007F1E92" w:rsidRPr="00E556B9">
        <w:rPr>
          <w:rFonts w:ascii="Times New Roman" w:hAnsi="Times New Roman"/>
        </w:rPr>
        <w:t xml:space="preserve"> </w:t>
      </w:r>
      <w:r w:rsidRPr="00E556B9">
        <w:rPr>
          <w:rFonts w:ascii="Times New Roman" w:hAnsi="Times New Roman"/>
        </w:rPr>
        <w:t>Z.</w:t>
      </w:r>
      <w:r w:rsidR="007F1E92" w:rsidRPr="00E556B9">
        <w:rPr>
          <w:rFonts w:ascii="Times New Roman" w:hAnsi="Times New Roman"/>
        </w:rPr>
        <w:t xml:space="preserve"> </w:t>
      </w:r>
      <w:r w:rsidRPr="00E556B9">
        <w:rPr>
          <w:rFonts w:ascii="Times New Roman" w:hAnsi="Times New Roman"/>
        </w:rPr>
        <w:t>F., Shih, R.</w:t>
      </w:r>
      <w:r w:rsidR="007F1E92" w:rsidRPr="00E556B9">
        <w:rPr>
          <w:rFonts w:ascii="Times New Roman" w:hAnsi="Times New Roman"/>
        </w:rPr>
        <w:t xml:space="preserve"> </w:t>
      </w:r>
      <w:r w:rsidRPr="00E556B9">
        <w:rPr>
          <w:rFonts w:ascii="Times New Roman" w:hAnsi="Times New Roman"/>
        </w:rPr>
        <w:t>C., Wu, C.</w:t>
      </w:r>
      <w:r w:rsidR="007F1E92" w:rsidRPr="00E556B9">
        <w:rPr>
          <w:rFonts w:ascii="Times New Roman" w:hAnsi="Times New Roman"/>
        </w:rPr>
        <w:t xml:space="preserve"> </w:t>
      </w:r>
      <w:r w:rsidRPr="00E556B9">
        <w:rPr>
          <w:rFonts w:ascii="Times New Roman" w:hAnsi="Times New Roman"/>
        </w:rPr>
        <w:t>T., &amp; Yuan, S.</w:t>
      </w:r>
      <w:r w:rsidR="007F1E92" w:rsidRPr="00E556B9">
        <w:rPr>
          <w:rFonts w:ascii="Times New Roman" w:hAnsi="Times New Roman"/>
        </w:rPr>
        <w:t xml:space="preserve"> </w:t>
      </w:r>
      <w:r w:rsidRPr="00E556B9">
        <w:rPr>
          <w:rFonts w:ascii="Times New Roman" w:hAnsi="Times New Roman"/>
        </w:rPr>
        <w:t xml:space="preserve">M. (2011). Use of peer feedback to enhance elementary students’ writing through blogging. </w:t>
      </w:r>
      <w:r w:rsidRPr="00E556B9">
        <w:rPr>
          <w:rFonts w:ascii="Times New Roman" w:hAnsi="Times New Roman"/>
          <w:i/>
        </w:rPr>
        <w:t>British Journal of Educational Technology, 42</w:t>
      </w:r>
      <w:r w:rsidRPr="00E556B9">
        <w:rPr>
          <w:rFonts w:ascii="Times New Roman" w:hAnsi="Times New Roman"/>
        </w:rPr>
        <w:t>, E1-E4.</w:t>
      </w:r>
      <w:r w:rsidR="007F1E92" w:rsidRPr="00E556B9">
        <w:rPr>
          <w:rFonts w:ascii="Times New Roman" w:hAnsi="Times New Roman"/>
        </w:rPr>
        <w:tab/>
      </w:r>
      <w:r w:rsidR="007F1E92" w:rsidRPr="00E556B9">
        <w:rPr>
          <w:rFonts w:ascii="Times New Roman" w:hAnsi="Times New Roman"/>
        </w:rPr>
        <w:tab/>
      </w:r>
    </w:p>
    <w:p w:rsidR="00B04539" w:rsidRDefault="00B04539" w:rsidP="0010233D">
      <w:pPr>
        <w:spacing w:line="240" w:lineRule="auto"/>
        <w:ind w:left="720" w:hanging="720"/>
        <w:rPr>
          <w:rFonts w:ascii="Times New Roman" w:hAnsi="Times New Roman"/>
        </w:rPr>
      </w:pPr>
    </w:p>
    <w:p w:rsidR="00477CBA" w:rsidRPr="00E556B9" w:rsidRDefault="00477CBA" w:rsidP="0010233D">
      <w:pPr>
        <w:spacing w:line="240" w:lineRule="auto"/>
        <w:ind w:left="720" w:hanging="720"/>
        <w:rPr>
          <w:rFonts w:ascii="Times New Roman" w:hAnsi="Times New Roman"/>
        </w:rPr>
      </w:pPr>
      <w:r w:rsidRPr="00E556B9">
        <w:rPr>
          <w:rFonts w:ascii="Times New Roman" w:hAnsi="Times New Roman"/>
        </w:rPr>
        <w:t>Chickering, A.</w:t>
      </w:r>
      <w:r w:rsidR="00F74284" w:rsidRPr="00E556B9">
        <w:rPr>
          <w:rFonts w:ascii="Times New Roman" w:hAnsi="Times New Roman"/>
        </w:rPr>
        <w:t xml:space="preserve"> </w:t>
      </w:r>
      <w:r w:rsidRPr="00E556B9">
        <w:rPr>
          <w:rFonts w:ascii="Times New Roman" w:hAnsi="Times New Roman"/>
        </w:rPr>
        <w:t>W. &amp; Gamson, Z.</w:t>
      </w:r>
      <w:r w:rsidR="00F74284" w:rsidRPr="00E556B9">
        <w:rPr>
          <w:rFonts w:ascii="Times New Roman" w:hAnsi="Times New Roman"/>
        </w:rPr>
        <w:t xml:space="preserve"> </w:t>
      </w:r>
      <w:r w:rsidRPr="00E556B9">
        <w:rPr>
          <w:rFonts w:ascii="Times New Roman" w:hAnsi="Times New Roman"/>
        </w:rPr>
        <w:t xml:space="preserve">F. (March, 1987). </w:t>
      </w:r>
      <w:r w:rsidRPr="00E556B9">
        <w:rPr>
          <w:rFonts w:ascii="Times New Roman" w:hAnsi="Times New Roman"/>
          <w:i/>
        </w:rPr>
        <w:t>Seven principles for good practice in undergraduate education</w:t>
      </w:r>
      <w:r w:rsidRPr="00E556B9">
        <w:rPr>
          <w:rFonts w:ascii="Times New Roman" w:hAnsi="Times New Roman"/>
        </w:rPr>
        <w:t xml:space="preserve">. American Association for Higher Education Bulletin, </w:t>
      </w:r>
      <w:r w:rsidRPr="00E556B9">
        <w:rPr>
          <w:rFonts w:ascii="Times New Roman" w:hAnsi="Times New Roman"/>
          <w:i/>
        </w:rPr>
        <w:t>39</w:t>
      </w:r>
      <w:r w:rsidRPr="00E556B9">
        <w:rPr>
          <w:rFonts w:ascii="Times New Roman" w:hAnsi="Times New Roman"/>
        </w:rPr>
        <w:t>(7), 3-7</w:t>
      </w:r>
      <w:r w:rsidR="00F74284" w:rsidRPr="00E556B9">
        <w:rPr>
          <w:rFonts w:ascii="Times New Roman" w:hAnsi="Times New Roman"/>
        </w:rPr>
        <w:t>.</w:t>
      </w:r>
      <w:r w:rsidRPr="00E556B9">
        <w:rPr>
          <w:rFonts w:ascii="Times New Roman" w:hAnsi="Times New Roman"/>
        </w:rPr>
        <w:t xml:space="preserve">   </w:t>
      </w: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lastRenderedPageBreak/>
        <w:t xml:space="preserve">Churchill, D. (2009). Educational applications of web 2.0: Using blogs to support teaching and learning. </w:t>
      </w:r>
      <w:r w:rsidRPr="00E556B9">
        <w:rPr>
          <w:rFonts w:ascii="Times New Roman" w:hAnsi="Times New Roman"/>
          <w:i/>
        </w:rPr>
        <w:t>British Journal of Educational Technology, 40</w:t>
      </w:r>
      <w:r w:rsidRPr="00E556B9">
        <w:rPr>
          <w:rFonts w:ascii="Times New Roman" w:hAnsi="Times New Roman"/>
        </w:rPr>
        <w:t>, 179-183.</w:t>
      </w:r>
    </w:p>
    <w:p w:rsidR="00B04539" w:rsidRDefault="00B04539" w:rsidP="0010233D">
      <w:pPr>
        <w:spacing w:line="240" w:lineRule="auto"/>
        <w:ind w:left="450" w:hanging="450"/>
        <w:rPr>
          <w:rFonts w:ascii="Times New Roman" w:hAnsi="Times New Roman"/>
        </w:rPr>
      </w:pPr>
    </w:p>
    <w:p w:rsidR="00D32266" w:rsidRPr="00E556B9" w:rsidRDefault="003A2AD8" w:rsidP="0010233D">
      <w:pPr>
        <w:spacing w:line="240" w:lineRule="auto"/>
        <w:ind w:left="450" w:hanging="450"/>
        <w:rPr>
          <w:rFonts w:ascii="Times New Roman" w:hAnsi="Times New Roman"/>
        </w:rPr>
      </w:pPr>
      <w:r w:rsidRPr="00E556B9">
        <w:rPr>
          <w:rFonts w:ascii="Times New Roman" w:hAnsi="Times New Roman"/>
        </w:rPr>
        <w:t xml:space="preserve">Cohen, J. (1992). Statistical Power Analysis. </w:t>
      </w:r>
      <w:r w:rsidRPr="00E556B9">
        <w:rPr>
          <w:rFonts w:ascii="Times New Roman" w:hAnsi="Times New Roman"/>
          <w:i/>
          <w:iCs/>
        </w:rPr>
        <w:t>Current Directions in Psychological Science</w:t>
      </w:r>
      <w:r w:rsidRPr="00E556B9">
        <w:rPr>
          <w:rFonts w:ascii="Times New Roman" w:hAnsi="Times New Roman"/>
        </w:rPr>
        <w:t xml:space="preserve">, </w:t>
      </w:r>
      <w:r w:rsidRPr="00E556B9">
        <w:rPr>
          <w:rFonts w:ascii="Times New Roman" w:hAnsi="Times New Roman"/>
          <w:i/>
          <w:iCs/>
        </w:rPr>
        <w:t>1</w:t>
      </w:r>
      <w:r w:rsidRPr="00E556B9">
        <w:rPr>
          <w:rFonts w:ascii="Times New Roman" w:hAnsi="Times New Roman"/>
        </w:rPr>
        <w:t>, 98–101.</w:t>
      </w:r>
    </w:p>
    <w:p w:rsidR="00B04539" w:rsidRDefault="00B04539"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 xml:space="preserve">Cohn, M. (2011). Social media vs. social networking. </w:t>
      </w:r>
      <w:r w:rsidRPr="00E556B9">
        <w:rPr>
          <w:rFonts w:ascii="Times New Roman" w:hAnsi="Times New Roman"/>
          <w:i/>
        </w:rPr>
        <w:t>Compukol Connection</w:t>
      </w:r>
      <w:r w:rsidRPr="00E556B9">
        <w:rPr>
          <w:rFonts w:ascii="Times New Roman" w:hAnsi="Times New Roman"/>
        </w:rPr>
        <w:t xml:space="preserve">. Retrieved from </w:t>
      </w:r>
      <w:hyperlink r:id="rId18" w:history="1">
        <w:r w:rsidRPr="00E556B9">
          <w:rPr>
            <w:rStyle w:val="Hyperlink"/>
            <w:rFonts w:ascii="Times New Roman" w:hAnsi="Times New Roman"/>
            <w:color w:val="auto"/>
          </w:rPr>
          <w:t>http://www.compukol.com/blog/social-media-vs-social-networking/</w:t>
        </w:r>
      </w:hyperlink>
    </w:p>
    <w:p w:rsidR="00B04539" w:rsidRDefault="00B04539"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 xml:space="preserve">College Board. (2004). </w:t>
      </w:r>
      <w:r w:rsidRPr="00E556B9">
        <w:rPr>
          <w:rFonts w:ascii="Times New Roman" w:hAnsi="Times New Roman"/>
          <w:i/>
        </w:rPr>
        <w:t xml:space="preserve">A ticket to work or a ticket out a survey of business leaders </w:t>
      </w:r>
      <w:r w:rsidRPr="00E556B9">
        <w:rPr>
          <w:rFonts w:ascii="Times New Roman" w:hAnsi="Times New Roman"/>
        </w:rPr>
        <w:t xml:space="preserve">(The National Commission on Writing for America’s Families, Schools, and Colleges). Retrieved from </w:t>
      </w:r>
      <w:hyperlink r:id="rId19" w:history="1">
        <w:r w:rsidRPr="00E556B9">
          <w:rPr>
            <w:rStyle w:val="Hyperlink"/>
            <w:rFonts w:ascii="Times New Roman" w:hAnsi="Times New Roman"/>
            <w:color w:val="auto"/>
          </w:rPr>
          <w:t>http://www.collegeboard.com/prod_downloads/writingcom/writing-ticket-to-work.pdf</w:t>
        </w:r>
      </w:hyperlink>
    </w:p>
    <w:p w:rsidR="00B04539" w:rsidRDefault="00B04539"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 xml:space="preserve">Coleman, J. (2010). Elementary teachers’ instructional practices involving graphical representations. </w:t>
      </w:r>
      <w:r w:rsidRPr="00E556B9">
        <w:rPr>
          <w:rFonts w:ascii="Times New Roman" w:hAnsi="Times New Roman"/>
          <w:i/>
        </w:rPr>
        <w:t>Journal of Visual Literacy, 29</w:t>
      </w:r>
      <w:r w:rsidRPr="00E556B9">
        <w:rPr>
          <w:rFonts w:ascii="Times New Roman" w:hAnsi="Times New Roman"/>
        </w:rPr>
        <w:t>, 198-222.</w:t>
      </w:r>
    </w:p>
    <w:p w:rsidR="00B04539" w:rsidRDefault="00B04539" w:rsidP="0010233D">
      <w:pPr>
        <w:autoSpaceDE w:val="0"/>
        <w:autoSpaceDN w:val="0"/>
        <w:adjustRightInd w:val="0"/>
        <w:spacing w:line="240" w:lineRule="auto"/>
        <w:ind w:left="720" w:hanging="720"/>
        <w:rPr>
          <w:rFonts w:ascii="Times New Roman" w:hAnsi="Times New Roman"/>
        </w:rPr>
      </w:pPr>
    </w:p>
    <w:p w:rsidR="00477CBA"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Common Core State Standards Initiative. (2010). </w:t>
      </w:r>
      <w:r w:rsidRPr="00E556B9">
        <w:rPr>
          <w:rStyle w:val="Emphasis"/>
          <w:b w:val="0"/>
        </w:rPr>
        <w:t>Common Core State Standards for English Language Arts &amp; Literacy</w:t>
      </w:r>
      <w:r w:rsidRPr="00E556B9">
        <w:rPr>
          <w:rFonts w:ascii="Times New Roman" w:hAnsi="Times New Roman"/>
        </w:rPr>
        <w:t xml:space="preserve">. Washington, DC: National Governors Association Center for Best Practices and the Council of Chief State School Officers. </w:t>
      </w:r>
    </w:p>
    <w:p w:rsidR="00B04539" w:rsidRDefault="00B04539"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i/>
        </w:rPr>
      </w:pPr>
      <w:r w:rsidRPr="00E556B9">
        <w:rPr>
          <w:rFonts w:ascii="Times New Roman" w:hAnsi="Times New Roman"/>
        </w:rPr>
        <w:t xml:space="preserve">Common Core State Standards Initiative. (2012). </w:t>
      </w:r>
      <w:r w:rsidR="00F74284" w:rsidRPr="00E556B9">
        <w:rPr>
          <w:rStyle w:val="Emphasis"/>
          <w:b w:val="0"/>
        </w:rPr>
        <w:t>Common Core State Standards initiative</w:t>
      </w:r>
      <w:r w:rsidRPr="00E556B9">
        <w:rPr>
          <w:rFonts w:ascii="Times New Roman" w:hAnsi="Times New Roman"/>
          <w:b/>
        </w:rPr>
        <w:t>.</w:t>
      </w:r>
      <w:r w:rsidRPr="00E556B9">
        <w:rPr>
          <w:rFonts w:ascii="Times New Roman" w:hAnsi="Times New Roman"/>
        </w:rPr>
        <w:t xml:space="preserve"> Retrieved from </w:t>
      </w:r>
      <w:hyperlink r:id="rId20" w:history="1">
        <w:r w:rsidRPr="00E556B9">
          <w:rPr>
            <w:rStyle w:val="Hyperlink"/>
            <w:rFonts w:ascii="Times New Roman" w:hAnsi="Times New Roman"/>
            <w:color w:val="auto"/>
          </w:rPr>
          <w:t>http://www.corestandards.org/ELA-Literacy/CCRA/W</w:t>
        </w:r>
      </w:hyperlink>
      <w:r w:rsidRPr="00E556B9">
        <w:rPr>
          <w:rFonts w:ascii="Times New Roman" w:hAnsi="Times New Roman"/>
        </w:rPr>
        <w:t xml:space="preserve">. </w:t>
      </w:r>
    </w:p>
    <w:p w:rsidR="00B04539" w:rsidRDefault="00B04539"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Connected Learning</w:t>
      </w:r>
      <w:r w:rsidRPr="00E556B9">
        <w:rPr>
          <w:rFonts w:ascii="Times New Roman" w:hAnsi="Times New Roman"/>
          <w:i/>
        </w:rPr>
        <w:t xml:space="preserve">. </w:t>
      </w:r>
      <w:r w:rsidRPr="00E556B9">
        <w:rPr>
          <w:rFonts w:ascii="Times New Roman" w:hAnsi="Times New Roman"/>
        </w:rPr>
        <w:t xml:space="preserve">(2012). Retrieved from </w:t>
      </w:r>
      <w:hyperlink r:id="rId21" w:history="1">
        <w:r w:rsidRPr="00E556B9">
          <w:rPr>
            <w:rStyle w:val="Hyperlink"/>
            <w:rFonts w:ascii="Times New Roman" w:hAnsi="Times New Roman"/>
            <w:color w:val="auto"/>
          </w:rPr>
          <w:t>http://connectedlearning.tv/what-is-connected-learning</w:t>
        </w:r>
      </w:hyperlink>
      <w:r w:rsidRPr="00E556B9">
        <w:rPr>
          <w:rFonts w:ascii="Times New Roman" w:hAnsi="Times New Roman"/>
        </w:rPr>
        <w:t>.</w:t>
      </w:r>
    </w:p>
    <w:p w:rsidR="00B04539" w:rsidRDefault="00B04539" w:rsidP="0010233D">
      <w:pPr>
        <w:autoSpaceDE w:val="0"/>
        <w:autoSpaceDN w:val="0"/>
        <w:adjustRightInd w:val="0"/>
        <w:spacing w:line="240" w:lineRule="auto"/>
        <w:ind w:left="720" w:hanging="720"/>
        <w:rPr>
          <w:rFonts w:ascii="Times New Roman" w:hAnsi="Times New Roman"/>
        </w:rPr>
      </w:pPr>
    </w:p>
    <w:p w:rsidR="00477CBA" w:rsidRPr="00E556B9" w:rsidRDefault="00477CBA" w:rsidP="0010233D">
      <w:pPr>
        <w:autoSpaceDE w:val="0"/>
        <w:autoSpaceDN w:val="0"/>
        <w:adjustRightInd w:val="0"/>
        <w:spacing w:line="240" w:lineRule="auto"/>
        <w:ind w:left="720" w:hanging="720"/>
        <w:rPr>
          <w:rFonts w:ascii="Times New Roman" w:hAnsi="Times New Roman"/>
          <w:i/>
        </w:rPr>
      </w:pPr>
      <w:r w:rsidRPr="00E556B9">
        <w:rPr>
          <w:rFonts w:ascii="Times New Roman" w:hAnsi="Times New Roman"/>
        </w:rPr>
        <w:t xml:space="preserve">Cope, B. and Kalantzis, M. (eds.) (2003). </w:t>
      </w:r>
      <w:r w:rsidRPr="00E556B9">
        <w:rPr>
          <w:rFonts w:ascii="Times New Roman" w:hAnsi="Times New Roman"/>
          <w:i/>
        </w:rPr>
        <w:t>Multiliteracies: Literacy learning and the</w:t>
      </w:r>
    </w:p>
    <w:p w:rsidR="00D32266" w:rsidRPr="00E556B9" w:rsidRDefault="00477CBA" w:rsidP="0010233D">
      <w:pPr>
        <w:autoSpaceDE w:val="0"/>
        <w:autoSpaceDN w:val="0"/>
        <w:adjustRightInd w:val="0"/>
        <w:spacing w:line="240" w:lineRule="auto"/>
        <w:ind w:left="720"/>
        <w:rPr>
          <w:rFonts w:ascii="Times New Roman" w:hAnsi="Times New Roman"/>
        </w:rPr>
      </w:pPr>
      <w:r w:rsidRPr="00E556B9">
        <w:rPr>
          <w:rFonts w:ascii="Times New Roman" w:hAnsi="Times New Roman"/>
          <w:i/>
        </w:rPr>
        <w:t>design of social futures.</w:t>
      </w:r>
      <w:r w:rsidRPr="00E556B9">
        <w:rPr>
          <w:rFonts w:ascii="Times New Roman" w:hAnsi="Times New Roman"/>
        </w:rPr>
        <w:t xml:space="preserve"> New York, NY: Routledge.</w:t>
      </w:r>
    </w:p>
    <w:p w:rsidR="00B04539" w:rsidRDefault="00B04539" w:rsidP="0010233D">
      <w:pPr>
        <w:spacing w:line="240" w:lineRule="auto"/>
        <w:ind w:left="450" w:hanging="450"/>
        <w:rPr>
          <w:rFonts w:ascii="Times New Roman" w:hAnsi="Times New Roman"/>
        </w:rPr>
      </w:pPr>
    </w:p>
    <w:p w:rsidR="00D32266" w:rsidRPr="00E556B9" w:rsidRDefault="00477CBA" w:rsidP="0010233D">
      <w:pPr>
        <w:spacing w:line="240" w:lineRule="auto"/>
        <w:ind w:left="450" w:hanging="450"/>
        <w:rPr>
          <w:rFonts w:ascii="Times New Roman" w:hAnsi="Times New Roman"/>
        </w:rPr>
      </w:pPr>
      <w:r w:rsidRPr="00E556B9">
        <w:rPr>
          <w:rFonts w:ascii="Times New Roman" w:hAnsi="Times New Roman"/>
        </w:rPr>
        <w:t>Creswell, J.</w:t>
      </w:r>
      <w:r w:rsidR="00F74284" w:rsidRPr="00E556B9">
        <w:rPr>
          <w:rFonts w:ascii="Times New Roman" w:hAnsi="Times New Roman"/>
        </w:rPr>
        <w:t xml:space="preserve"> </w:t>
      </w:r>
      <w:r w:rsidRPr="00E556B9">
        <w:rPr>
          <w:rFonts w:ascii="Times New Roman" w:hAnsi="Times New Roman"/>
        </w:rPr>
        <w:t xml:space="preserve">W. (2003). </w:t>
      </w:r>
      <w:r w:rsidRPr="00E556B9">
        <w:rPr>
          <w:rFonts w:ascii="Times New Roman" w:hAnsi="Times New Roman"/>
          <w:i/>
        </w:rPr>
        <w:t xml:space="preserve">Research design: Qualitative, quantitative, and mixed-methods approaches. </w:t>
      </w:r>
      <w:r w:rsidRPr="00E556B9">
        <w:rPr>
          <w:rFonts w:ascii="Times New Roman" w:hAnsi="Times New Roman"/>
        </w:rPr>
        <w:t>(2</w:t>
      </w:r>
      <w:r w:rsidRPr="00E556B9">
        <w:rPr>
          <w:rFonts w:ascii="Times New Roman" w:hAnsi="Times New Roman"/>
          <w:vertAlign w:val="superscript"/>
        </w:rPr>
        <w:t>nd</w:t>
      </w:r>
      <w:r w:rsidRPr="00E556B9">
        <w:rPr>
          <w:rFonts w:ascii="Times New Roman" w:hAnsi="Times New Roman"/>
        </w:rPr>
        <w:t xml:space="preserve"> ed). Thousand Oaks, CA: Sage Publications.</w:t>
      </w:r>
    </w:p>
    <w:p w:rsidR="00B04539" w:rsidRDefault="00B04539" w:rsidP="0010233D">
      <w:pPr>
        <w:autoSpaceDE w:val="0"/>
        <w:autoSpaceDN w:val="0"/>
        <w:adjustRightInd w:val="0"/>
        <w:spacing w:line="240" w:lineRule="auto"/>
        <w:ind w:left="720" w:hanging="720"/>
        <w:rPr>
          <w:rFonts w:ascii="Times New Roman" w:hAnsi="Times New Roman"/>
        </w:rPr>
      </w:pPr>
    </w:p>
    <w:p w:rsidR="00477CBA"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Creswell, J.</w:t>
      </w:r>
      <w:r w:rsidR="00F74284" w:rsidRPr="00E556B9">
        <w:rPr>
          <w:rFonts w:ascii="Times New Roman" w:hAnsi="Times New Roman"/>
        </w:rPr>
        <w:t xml:space="preserve"> </w:t>
      </w:r>
      <w:r w:rsidRPr="00E556B9">
        <w:rPr>
          <w:rFonts w:ascii="Times New Roman" w:hAnsi="Times New Roman"/>
        </w:rPr>
        <w:t>W. &amp; Plano Clark, V.</w:t>
      </w:r>
      <w:r w:rsidR="00F74284" w:rsidRPr="00E556B9">
        <w:rPr>
          <w:rFonts w:ascii="Times New Roman" w:hAnsi="Times New Roman"/>
        </w:rPr>
        <w:t xml:space="preserve"> </w:t>
      </w:r>
      <w:r w:rsidRPr="00E556B9">
        <w:rPr>
          <w:rFonts w:ascii="Times New Roman" w:hAnsi="Times New Roman"/>
        </w:rPr>
        <w:t xml:space="preserve">L. (2007). </w:t>
      </w:r>
      <w:r w:rsidRPr="00E556B9">
        <w:rPr>
          <w:rFonts w:ascii="Times New Roman" w:hAnsi="Times New Roman"/>
          <w:i/>
        </w:rPr>
        <w:t xml:space="preserve">Designing and conducting: Mixed-methods research. </w:t>
      </w:r>
      <w:r w:rsidRPr="00E556B9">
        <w:rPr>
          <w:rFonts w:ascii="Times New Roman" w:hAnsi="Times New Roman"/>
        </w:rPr>
        <w:t xml:space="preserve">Thousand Oaks, CA: Sage Publications. </w:t>
      </w:r>
    </w:p>
    <w:p w:rsidR="00B04539" w:rsidRDefault="00B04539"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Deci, E. L. &amp; Ryan, R. M. (1985). </w:t>
      </w:r>
      <w:r w:rsidRPr="00E556B9">
        <w:rPr>
          <w:rFonts w:ascii="Times New Roman" w:hAnsi="Times New Roman"/>
          <w:i/>
        </w:rPr>
        <w:t xml:space="preserve">Intrinsic motivation and </w:t>
      </w:r>
      <w:r w:rsidR="00E556B9" w:rsidRPr="00E556B9">
        <w:rPr>
          <w:rFonts w:ascii="Times New Roman" w:hAnsi="Times New Roman"/>
          <w:i/>
        </w:rPr>
        <w:t>self-determination</w:t>
      </w:r>
      <w:r w:rsidRPr="00E556B9">
        <w:rPr>
          <w:rFonts w:ascii="Times New Roman" w:hAnsi="Times New Roman"/>
          <w:i/>
        </w:rPr>
        <w:t xml:space="preserve"> in human behavior</w:t>
      </w:r>
      <w:r w:rsidRPr="00E556B9">
        <w:rPr>
          <w:rFonts w:ascii="Times New Roman" w:hAnsi="Times New Roman"/>
        </w:rPr>
        <w:t xml:space="preserve">. New York, NY: Plenum Press. </w:t>
      </w:r>
    </w:p>
    <w:p w:rsidR="00B04539" w:rsidRDefault="00B04539" w:rsidP="0010233D">
      <w:pPr>
        <w:autoSpaceDE w:val="0"/>
        <w:autoSpaceDN w:val="0"/>
        <w:adjustRightInd w:val="0"/>
        <w:spacing w:line="240" w:lineRule="auto"/>
        <w:ind w:left="720" w:hanging="720"/>
        <w:rPr>
          <w:rFonts w:ascii="Times New Roman" w:hAnsi="Times New Roman"/>
        </w:rPr>
      </w:pPr>
    </w:p>
    <w:p w:rsidR="00D32266" w:rsidRPr="00E556B9" w:rsidRDefault="00DB14F1"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Dewey, J. (1938). </w:t>
      </w:r>
      <w:r w:rsidR="00D80105" w:rsidRPr="00E556B9">
        <w:rPr>
          <w:rFonts w:asciiTheme="majorHAnsi" w:hAnsiTheme="majorHAnsi" w:cstheme="majorHAnsi"/>
          <w:i/>
          <w:iCs/>
          <w:shd w:val="clear" w:color="auto" w:fill="FFFFFF"/>
        </w:rPr>
        <w:t>Logic: The theory of inquiry</w:t>
      </w:r>
      <w:r w:rsidR="00D80105" w:rsidRPr="00E556B9">
        <w:rPr>
          <w:rFonts w:asciiTheme="majorHAnsi" w:hAnsiTheme="majorHAnsi" w:cstheme="majorHAnsi"/>
          <w:shd w:val="clear" w:color="auto" w:fill="FFFFFF"/>
        </w:rPr>
        <w:t xml:space="preserve">. </w:t>
      </w:r>
      <w:r w:rsidR="00F74284" w:rsidRPr="00E556B9">
        <w:rPr>
          <w:rFonts w:asciiTheme="majorHAnsi" w:hAnsiTheme="majorHAnsi" w:cstheme="majorHAnsi"/>
          <w:shd w:val="clear" w:color="auto" w:fill="FFFFFF"/>
        </w:rPr>
        <w:t xml:space="preserve">New York, </w:t>
      </w:r>
      <w:r w:rsidR="00D80105" w:rsidRPr="00E556B9">
        <w:rPr>
          <w:rFonts w:asciiTheme="majorHAnsi" w:hAnsiTheme="majorHAnsi" w:cstheme="majorHAnsi"/>
          <w:shd w:val="clear" w:color="auto" w:fill="FFFFFF"/>
        </w:rPr>
        <w:t>NY: Holt, Rinehart, and Winston.</w:t>
      </w:r>
    </w:p>
    <w:p w:rsidR="00B04539" w:rsidRDefault="00B04539"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lastRenderedPageBreak/>
        <w:t xml:space="preserve">Dowdell, C. (2009). Impressions, improvisations, and compositions: reframing children’s text production in social network sites. </w:t>
      </w:r>
      <w:r w:rsidRPr="00E556B9">
        <w:rPr>
          <w:rFonts w:ascii="Times New Roman" w:hAnsi="Times New Roman"/>
          <w:i/>
        </w:rPr>
        <w:t>Literacy, 43</w:t>
      </w:r>
      <w:r w:rsidRPr="00E556B9">
        <w:rPr>
          <w:rFonts w:ascii="Times New Roman" w:hAnsi="Times New Roman"/>
        </w:rPr>
        <w:t>, 91-99.</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Ducate, L.</w:t>
      </w:r>
      <w:r w:rsidR="00E873A5" w:rsidRPr="00E556B9">
        <w:rPr>
          <w:rFonts w:ascii="Times New Roman" w:hAnsi="Times New Roman"/>
        </w:rPr>
        <w:t xml:space="preserve"> </w:t>
      </w:r>
      <w:r w:rsidRPr="00E556B9">
        <w:rPr>
          <w:rFonts w:ascii="Times New Roman" w:hAnsi="Times New Roman"/>
        </w:rPr>
        <w:t>C. &amp; Lomicka, L.</w:t>
      </w:r>
      <w:r w:rsidR="00E873A5" w:rsidRPr="00E556B9">
        <w:rPr>
          <w:rFonts w:ascii="Times New Roman" w:hAnsi="Times New Roman"/>
        </w:rPr>
        <w:t xml:space="preserve"> </w:t>
      </w:r>
      <w:r w:rsidRPr="00E556B9">
        <w:rPr>
          <w:rFonts w:ascii="Times New Roman" w:hAnsi="Times New Roman"/>
        </w:rPr>
        <w:t xml:space="preserve">L. (2008). Adventures in the blogosphere: </w:t>
      </w:r>
      <w:r w:rsidR="00E873A5" w:rsidRPr="00E556B9">
        <w:rPr>
          <w:rFonts w:ascii="Times New Roman" w:hAnsi="Times New Roman"/>
        </w:rPr>
        <w:t>F</w:t>
      </w:r>
      <w:r w:rsidRPr="00E556B9">
        <w:rPr>
          <w:rFonts w:ascii="Times New Roman" w:hAnsi="Times New Roman"/>
        </w:rPr>
        <w:t xml:space="preserve">rom blog readers to blog writers. </w:t>
      </w:r>
      <w:r w:rsidRPr="00E556B9">
        <w:rPr>
          <w:rFonts w:ascii="Times New Roman" w:hAnsi="Times New Roman"/>
          <w:i/>
        </w:rPr>
        <w:t>Computer Assisted Language Learning, 21</w:t>
      </w:r>
      <w:r w:rsidRPr="00E556B9">
        <w:rPr>
          <w:rFonts w:ascii="Times New Roman" w:hAnsi="Times New Roman"/>
        </w:rPr>
        <w:t>, 9-28.</w:t>
      </w:r>
      <w:r w:rsidRPr="00E556B9">
        <w:rPr>
          <w:rFonts w:ascii="Times New Roman" w:hAnsi="Times New Roman"/>
          <w:i/>
        </w:rPr>
        <w:t xml:space="preserve"> </w:t>
      </w:r>
    </w:p>
    <w:p w:rsidR="007C4731" w:rsidRDefault="007C4731" w:rsidP="0010233D">
      <w:pPr>
        <w:autoSpaceDE w:val="0"/>
        <w:autoSpaceDN w:val="0"/>
        <w:adjustRightInd w:val="0"/>
        <w:spacing w:line="240" w:lineRule="auto"/>
        <w:ind w:left="720" w:hanging="720"/>
        <w:rPr>
          <w:rFonts w:ascii="Times New Roman" w:hAnsi="Times New Roman"/>
        </w:rPr>
      </w:pPr>
    </w:p>
    <w:p w:rsidR="00E82ED5"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Education Northwest. (2010). </w:t>
      </w:r>
      <w:r w:rsidRPr="00E556B9">
        <w:rPr>
          <w:rFonts w:ascii="Times New Roman" w:hAnsi="Times New Roman"/>
          <w:i/>
        </w:rPr>
        <w:t>6 + 1 Trait® Rubrics (aka Scoring Guides).</w:t>
      </w:r>
      <w:r w:rsidRPr="00E556B9">
        <w:rPr>
          <w:rFonts w:ascii="Times New Roman" w:hAnsi="Times New Roman"/>
        </w:rPr>
        <w:t xml:space="preserve"> Retrieved from </w:t>
      </w:r>
      <w:hyperlink r:id="rId22" w:history="1">
        <w:r w:rsidRPr="00E556B9">
          <w:rPr>
            <w:rStyle w:val="Hyperlink"/>
            <w:rFonts w:ascii="Times New Roman" w:hAnsi="Times New Roman"/>
            <w:color w:val="auto"/>
          </w:rPr>
          <w:t>http://educationnorthwest.org/resource/464</w:t>
        </w:r>
      </w:hyperlink>
      <w:r w:rsidRPr="00E556B9">
        <w:rPr>
          <w:rFonts w:ascii="Times New Roman" w:hAnsi="Times New Roman"/>
        </w:rPr>
        <w:t xml:space="preserve"> </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Ehri, L.</w:t>
      </w:r>
      <w:r w:rsidR="00D24A94" w:rsidRPr="00E556B9">
        <w:rPr>
          <w:rFonts w:ascii="Times New Roman" w:hAnsi="Times New Roman"/>
        </w:rPr>
        <w:t xml:space="preserve"> </w:t>
      </w:r>
      <w:r w:rsidRPr="00E556B9">
        <w:rPr>
          <w:rFonts w:ascii="Times New Roman" w:hAnsi="Times New Roman"/>
        </w:rPr>
        <w:t>C. (1992). Reconceptualizing the development of sight word reading and its relationship to recoding. In P.</w:t>
      </w:r>
      <w:r w:rsidR="00D24A94" w:rsidRPr="00E556B9">
        <w:rPr>
          <w:rFonts w:ascii="Times New Roman" w:hAnsi="Times New Roman"/>
        </w:rPr>
        <w:t xml:space="preserve"> </w:t>
      </w:r>
      <w:r w:rsidRPr="00E556B9">
        <w:rPr>
          <w:rFonts w:ascii="Times New Roman" w:hAnsi="Times New Roman"/>
        </w:rPr>
        <w:t>B. Gough, L.</w:t>
      </w:r>
      <w:r w:rsidR="00D24A94" w:rsidRPr="00E556B9">
        <w:rPr>
          <w:rFonts w:ascii="Times New Roman" w:hAnsi="Times New Roman"/>
        </w:rPr>
        <w:t xml:space="preserve"> </w:t>
      </w:r>
      <w:r w:rsidRPr="00E556B9">
        <w:rPr>
          <w:rFonts w:ascii="Times New Roman" w:hAnsi="Times New Roman"/>
        </w:rPr>
        <w:t xml:space="preserve">C. Ehri, &amp; R. Treiman (Eds.), </w:t>
      </w:r>
      <w:r w:rsidRPr="00E556B9">
        <w:rPr>
          <w:rFonts w:ascii="Times New Roman" w:hAnsi="Times New Roman"/>
          <w:i/>
        </w:rPr>
        <w:t xml:space="preserve">Reading acquisition, </w:t>
      </w:r>
      <w:r w:rsidRPr="00E556B9">
        <w:rPr>
          <w:rFonts w:ascii="Times New Roman" w:hAnsi="Times New Roman"/>
        </w:rPr>
        <w:t xml:space="preserve">(pp. 107-143). Hillsdale, NJ: </w:t>
      </w:r>
      <w:r w:rsidR="003B5160" w:rsidRPr="00E556B9">
        <w:rPr>
          <w:rFonts w:ascii="Times New Roman" w:hAnsi="Times New Roman"/>
        </w:rPr>
        <w:t>Lawrence Erlbaum Associates</w:t>
      </w:r>
      <w:r w:rsidRPr="00E556B9">
        <w:rPr>
          <w:rFonts w:ascii="Times New Roman" w:hAnsi="Times New Roman"/>
        </w:rPr>
        <w:t>.</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Ellison, N.</w:t>
      </w:r>
      <w:r w:rsidR="00D24A94" w:rsidRPr="00E556B9">
        <w:rPr>
          <w:rFonts w:ascii="Times New Roman" w:hAnsi="Times New Roman"/>
        </w:rPr>
        <w:t xml:space="preserve"> </w:t>
      </w:r>
      <w:r w:rsidRPr="00E556B9">
        <w:rPr>
          <w:rFonts w:ascii="Times New Roman" w:hAnsi="Times New Roman"/>
        </w:rPr>
        <w:t xml:space="preserve">B. &amp; Wu, Y. (2008). Blogging in the classroom: A preliminary exploration of student attitudes and impact on comprehension. </w:t>
      </w:r>
      <w:r w:rsidRPr="00E556B9">
        <w:rPr>
          <w:rFonts w:ascii="Times New Roman" w:hAnsi="Times New Roman"/>
          <w:i/>
        </w:rPr>
        <w:t>Journal of Educational Multimedia and Hypermedia, 17</w:t>
      </w:r>
      <w:r w:rsidRPr="00E556B9">
        <w:rPr>
          <w:rFonts w:ascii="Times New Roman" w:hAnsi="Times New Roman"/>
        </w:rPr>
        <w:t>, 99-122.</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Farmer, B., Yue, A., &amp; Brooks, C. (2007). Using blogging for higher order learning in large-cohort university teaching: A case study. In </w:t>
      </w:r>
      <w:r w:rsidRPr="00E556B9">
        <w:rPr>
          <w:rFonts w:ascii="Times New Roman" w:hAnsi="Times New Roman"/>
          <w:i/>
        </w:rPr>
        <w:t xml:space="preserve">ICT: Providing choices for learners and learning. Proceedings ascilite Singapore 2007. </w:t>
      </w:r>
      <w:r w:rsidR="00D24A94" w:rsidRPr="00E556B9">
        <w:rPr>
          <w:rFonts w:ascii="Times New Roman" w:hAnsi="Times New Roman"/>
        </w:rPr>
        <w:t xml:space="preserve">Retrieved from </w:t>
      </w:r>
      <w:hyperlink r:id="rId23" w:history="1">
        <w:r w:rsidRPr="00E556B9">
          <w:rPr>
            <w:rStyle w:val="Hyperlink"/>
            <w:rFonts w:ascii="Times New Roman" w:hAnsi="Times New Roman"/>
            <w:color w:val="auto"/>
          </w:rPr>
          <w:t>http://www.ascilite.org.au/conferences/singapore07/procs/farmer.pdf</w:t>
        </w:r>
      </w:hyperlink>
      <w:r w:rsidRPr="00E556B9">
        <w:rPr>
          <w:rFonts w:ascii="Times New Roman" w:hAnsi="Times New Roman"/>
          <w:i/>
        </w:rPr>
        <w:t xml:space="preserve"> </w:t>
      </w:r>
      <w:r w:rsidRPr="00E556B9">
        <w:rPr>
          <w:rFonts w:ascii="Times New Roman" w:hAnsi="Times New Roman"/>
        </w:rPr>
        <w:t xml:space="preserve"> </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Felix, J. (2008). </w:t>
      </w:r>
      <w:r w:rsidRPr="00E556B9">
        <w:rPr>
          <w:rStyle w:val="match1"/>
          <w:rFonts w:ascii="Times New Roman" w:hAnsi="Times New Roman"/>
        </w:rPr>
        <w:t>Edublogging</w:t>
      </w:r>
      <w:r w:rsidRPr="00E556B9">
        <w:rPr>
          <w:rFonts w:ascii="Times New Roman" w:hAnsi="Times New Roman"/>
        </w:rPr>
        <w:t xml:space="preserve">: </w:t>
      </w:r>
      <w:r w:rsidRPr="00E556B9">
        <w:rPr>
          <w:rStyle w:val="match2"/>
        </w:rPr>
        <w:t>Instruction</w:t>
      </w:r>
      <w:r w:rsidRPr="00E556B9">
        <w:rPr>
          <w:rFonts w:ascii="Times New Roman" w:hAnsi="Times New Roman"/>
        </w:rPr>
        <w:t xml:space="preserve"> for the d</w:t>
      </w:r>
      <w:r w:rsidRPr="00E556B9">
        <w:rPr>
          <w:rStyle w:val="match3"/>
        </w:rPr>
        <w:t>igital</w:t>
      </w:r>
      <w:r w:rsidRPr="00E556B9">
        <w:rPr>
          <w:rFonts w:ascii="Times New Roman" w:hAnsi="Times New Roman"/>
        </w:rPr>
        <w:t xml:space="preserve"> a</w:t>
      </w:r>
      <w:r w:rsidRPr="00E556B9">
        <w:rPr>
          <w:rStyle w:val="match4"/>
          <w:rFonts w:ascii="Times New Roman" w:hAnsi="Times New Roman"/>
        </w:rPr>
        <w:t>ge</w:t>
      </w:r>
      <w:r w:rsidRPr="00E556B9">
        <w:rPr>
          <w:rFonts w:ascii="Times New Roman" w:hAnsi="Times New Roman"/>
        </w:rPr>
        <w:t xml:space="preserve"> </w:t>
      </w:r>
      <w:r w:rsidR="00D24A94" w:rsidRPr="00E556B9">
        <w:rPr>
          <w:rStyle w:val="match5"/>
          <w:rFonts w:ascii="Times New Roman" w:hAnsi="Times New Roman"/>
        </w:rPr>
        <w:t>l</w:t>
      </w:r>
      <w:r w:rsidRPr="00E556B9">
        <w:rPr>
          <w:rStyle w:val="match5"/>
          <w:rFonts w:ascii="Times New Roman" w:hAnsi="Times New Roman"/>
        </w:rPr>
        <w:t>earner</w:t>
      </w:r>
      <w:r w:rsidRPr="00E556B9">
        <w:rPr>
          <w:rFonts w:ascii="Times New Roman" w:hAnsi="Times New Roman"/>
        </w:rPr>
        <w:t xml:space="preserve">. In K. McFerrin et al. (Eds.), </w:t>
      </w:r>
      <w:r w:rsidRPr="00E556B9">
        <w:rPr>
          <w:rStyle w:val="HTMLCite"/>
          <w:rFonts w:ascii="Times New Roman" w:hAnsi="Times New Roman"/>
        </w:rPr>
        <w:t xml:space="preserve">Proceedings of </w:t>
      </w:r>
      <w:r w:rsidR="00D24A94" w:rsidRPr="00E556B9">
        <w:rPr>
          <w:rStyle w:val="HTMLCite"/>
          <w:rFonts w:ascii="Times New Roman" w:hAnsi="Times New Roman"/>
        </w:rPr>
        <w:t>s</w:t>
      </w:r>
      <w:r w:rsidRPr="00E556B9">
        <w:rPr>
          <w:rStyle w:val="HTMLCite"/>
          <w:rFonts w:ascii="Times New Roman" w:hAnsi="Times New Roman"/>
        </w:rPr>
        <w:t xml:space="preserve">ociety for </w:t>
      </w:r>
      <w:r w:rsidR="00D24A94" w:rsidRPr="00E556B9">
        <w:rPr>
          <w:rStyle w:val="HTMLCite"/>
          <w:rFonts w:ascii="Times New Roman" w:hAnsi="Times New Roman"/>
        </w:rPr>
        <w:t>i</w:t>
      </w:r>
      <w:r w:rsidRPr="00E556B9">
        <w:rPr>
          <w:rStyle w:val="HTMLCite"/>
          <w:rFonts w:ascii="Times New Roman" w:hAnsi="Times New Roman"/>
        </w:rPr>
        <w:t xml:space="preserve">nformation </w:t>
      </w:r>
      <w:r w:rsidR="00D24A94" w:rsidRPr="00E556B9">
        <w:rPr>
          <w:rStyle w:val="HTMLCite"/>
          <w:rFonts w:ascii="Times New Roman" w:hAnsi="Times New Roman"/>
        </w:rPr>
        <w:t>t</w:t>
      </w:r>
      <w:r w:rsidRPr="00E556B9">
        <w:rPr>
          <w:rStyle w:val="HTMLCite"/>
          <w:rFonts w:ascii="Times New Roman" w:hAnsi="Times New Roman"/>
        </w:rPr>
        <w:t xml:space="preserve">echnology &amp; </w:t>
      </w:r>
      <w:r w:rsidR="00D24A94" w:rsidRPr="00E556B9">
        <w:rPr>
          <w:rStyle w:val="HTMLCite"/>
          <w:rFonts w:ascii="Times New Roman" w:hAnsi="Times New Roman"/>
        </w:rPr>
        <w:t>t</w:t>
      </w:r>
      <w:r w:rsidRPr="00E556B9">
        <w:rPr>
          <w:rStyle w:val="HTMLCite"/>
          <w:rFonts w:ascii="Times New Roman" w:hAnsi="Times New Roman"/>
        </w:rPr>
        <w:t xml:space="preserve">eacher </w:t>
      </w:r>
      <w:r w:rsidR="00D24A94" w:rsidRPr="00E556B9">
        <w:rPr>
          <w:rStyle w:val="HTMLCite"/>
          <w:rFonts w:ascii="Times New Roman" w:hAnsi="Times New Roman"/>
        </w:rPr>
        <w:t>e</w:t>
      </w:r>
      <w:r w:rsidRPr="00E556B9">
        <w:rPr>
          <w:rStyle w:val="HTMLCite"/>
          <w:rFonts w:ascii="Times New Roman" w:hAnsi="Times New Roman"/>
        </w:rPr>
        <w:t xml:space="preserve">ducation </w:t>
      </w:r>
      <w:r w:rsidR="00D24A94" w:rsidRPr="00E556B9">
        <w:rPr>
          <w:rStyle w:val="HTMLCite"/>
          <w:rFonts w:ascii="Times New Roman" w:hAnsi="Times New Roman"/>
        </w:rPr>
        <w:t>i</w:t>
      </w:r>
      <w:r w:rsidRPr="00E556B9">
        <w:rPr>
          <w:rStyle w:val="HTMLCite"/>
          <w:rFonts w:ascii="Times New Roman" w:hAnsi="Times New Roman"/>
        </w:rPr>
        <w:t xml:space="preserve">nternational </w:t>
      </w:r>
      <w:r w:rsidR="00D24A94" w:rsidRPr="00E556B9">
        <w:rPr>
          <w:rStyle w:val="HTMLCite"/>
          <w:rFonts w:ascii="Times New Roman" w:hAnsi="Times New Roman"/>
        </w:rPr>
        <w:t>c</w:t>
      </w:r>
      <w:r w:rsidRPr="00E556B9">
        <w:rPr>
          <w:rStyle w:val="HTMLCite"/>
          <w:rFonts w:ascii="Times New Roman" w:hAnsi="Times New Roman"/>
        </w:rPr>
        <w:t>onference 2008</w:t>
      </w:r>
      <w:r w:rsidRPr="00E556B9">
        <w:rPr>
          <w:rFonts w:ascii="Times New Roman" w:hAnsi="Times New Roman"/>
        </w:rPr>
        <w:t xml:space="preserve"> (pp. 3741-3748). Chesapeake, VA: AACE.</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Ferdig, R.</w:t>
      </w:r>
      <w:r w:rsidR="00D24A94" w:rsidRPr="00E556B9">
        <w:rPr>
          <w:rFonts w:ascii="Times New Roman" w:hAnsi="Times New Roman"/>
        </w:rPr>
        <w:t xml:space="preserve"> </w:t>
      </w:r>
      <w:r w:rsidRPr="00E556B9">
        <w:rPr>
          <w:rFonts w:ascii="Times New Roman" w:hAnsi="Times New Roman"/>
        </w:rPr>
        <w:t>E. &amp; Trammel, K.</w:t>
      </w:r>
      <w:r w:rsidR="00D24A94" w:rsidRPr="00E556B9">
        <w:rPr>
          <w:rFonts w:ascii="Times New Roman" w:hAnsi="Times New Roman"/>
        </w:rPr>
        <w:t xml:space="preserve"> </w:t>
      </w:r>
      <w:r w:rsidRPr="00E556B9">
        <w:rPr>
          <w:rFonts w:ascii="Times New Roman" w:hAnsi="Times New Roman"/>
        </w:rPr>
        <w:t xml:space="preserve">D. (2004). Content delivery in the blogoshere. </w:t>
      </w:r>
      <w:r w:rsidRPr="00E556B9">
        <w:rPr>
          <w:rFonts w:ascii="Times New Roman" w:hAnsi="Times New Roman"/>
          <w:i/>
        </w:rPr>
        <w:t>T.H.E. Journal, 31</w:t>
      </w:r>
      <w:r w:rsidRPr="00E556B9">
        <w:rPr>
          <w:rFonts w:ascii="Times New Roman" w:hAnsi="Times New Roman"/>
        </w:rPr>
        <w:t>(7), p. 12-16.</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Ferreiro, E. &amp; Teberosky, A. (1982). </w:t>
      </w:r>
      <w:r w:rsidRPr="00E556B9">
        <w:rPr>
          <w:rFonts w:ascii="Times New Roman" w:hAnsi="Times New Roman"/>
          <w:i/>
        </w:rPr>
        <w:t xml:space="preserve">Literacy before schooling. </w:t>
      </w:r>
      <w:r w:rsidRPr="00E556B9">
        <w:rPr>
          <w:rFonts w:ascii="Times New Roman" w:hAnsi="Times New Roman"/>
        </w:rPr>
        <w:t xml:space="preserve">Exter, New Hampshire: Heinemann. </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7F2CCC"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Fillman, S. &amp; Guthrie, J.</w:t>
      </w:r>
      <w:r w:rsidR="00D24A94" w:rsidRPr="00E556B9">
        <w:rPr>
          <w:rFonts w:ascii="Times New Roman" w:hAnsi="Times New Roman"/>
        </w:rPr>
        <w:t xml:space="preserve"> </w:t>
      </w:r>
      <w:r w:rsidRPr="00E556B9">
        <w:rPr>
          <w:rFonts w:ascii="Times New Roman" w:hAnsi="Times New Roman"/>
        </w:rPr>
        <w:t xml:space="preserve">T. (2008). </w:t>
      </w:r>
      <w:r w:rsidR="00DB14F1" w:rsidRPr="00E556B9">
        <w:rPr>
          <w:rFonts w:ascii="Times New Roman" w:hAnsi="Times New Roman"/>
          <w:i/>
        </w:rPr>
        <w:t>Engaging adolescents in reading</w:t>
      </w:r>
      <w:r w:rsidR="00DB14F1" w:rsidRPr="00E556B9">
        <w:rPr>
          <w:rFonts w:ascii="Times New Roman" w:hAnsi="Times New Roman"/>
        </w:rPr>
        <w:t>. Thousand Oaks, CA: Corwin Press.</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Freedman, K. &amp; Hernandez, F. (Eds.) (1998). </w:t>
      </w:r>
      <w:r w:rsidRPr="00E556B9">
        <w:rPr>
          <w:rFonts w:ascii="Times New Roman" w:hAnsi="Times New Roman"/>
          <w:i/>
        </w:rPr>
        <w:t>Curriculum, culture, and art education: Contemporary</w:t>
      </w:r>
      <w:r w:rsidR="00D24A94" w:rsidRPr="00E556B9">
        <w:rPr>
          <w:rFonts w:ascii="Times New Roman" w:hAnsi="Times New Roman"/>
          <w:i/>
        </w:rPr>
        <w:t xml:space="preserve"> perspectives.</w:t>
      </w:r>
      <w:r w:rsidRPr="00E556B9">
        <w:rPr>
          <w:rFonts w:ascii="Times New Roman" w:hAnsi="Times New Roman"/>
          <w:i/>
        </w:rPr>
        <w:t xml:space="preserve"> </w:t>
      </w:r>
      <w:r w:rsidRPr="00E556B9">
        <w:rPr>
          <w:rFonts w:ascii="Times New Roman" w:hAnsi="Times New Roman"/>
        </w:rPr>
        <w:t>N</w:t>
      </w:r>
      <w:r w:rsidR="00D24A94" w:rsidRPr="00E556B9">
        <w:rPr>
          <w:rFonts w:ascii="Times New Roman" w:hAnsi="Times New Roman"/>
        </w:rPr>
        <w:t xml:space="preserve">ew </w:t>
      </w:r>
      <w:r w:rsidRPr="00E556B9">
        <w:rPr>
          <w:rFonts w:ascii="Times New Roman" w:hAnsi="Times New Roman"/>
        </w:rPr>
        <w:t>Y</w:t>
      </w:r>
      <w:r w:rsidR="00D24A94" w:rsidRPr="00E556B9">
        <w:rPr>
          <w:rFonts w:ascii="Times New Roman" w:hAnsi="Times New Roman"/>
        </w:rPr>
        <w:t>ork, NY</w:t>
      </w:r>
      <w:r w:rsidRPr="00E556B9">
        <w:rPr>
          <w:rFonts w:ascii="Times New Roman" w:hAnsi="Times New Roman"/>
        </w:rPr>
        <w:t xml:space="preserve">: State University of New York Press. </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Gambrell, L. (2011). Seven rules of engagement: What’s most important about motivation to read? </w:t>
      </w:r>
      <w:r w:rsidRPr="00E556B9">
        <w:rPr>
          <w:rFonts w:ascii="Times New Roman" w:hAnsi="Times New Roman"/>
          <w:i/>
        </w:rPr>
        <w:t>The Reading Teacher, 65</w:t>
      </w:r>
      <w:r w:rsidRPr="00E556B9">
        <w:rPr>
          <w:rFonts w:ascii="Times New Roman" w:hAnsi="Times New Roman"/>
        </w:rPr>
        <w:t xml:space="preserve">, 172-178.  </w:t>
      </w:r>
    </w:p>
    <w:p w:rsidR="007C4731" w:rsidRDefault="007C4731" w:rsidP="0010233D">
      <w:pPr>
        <w:autoSpaceDE w:val="0"/>
        <w:autoSpaceDN w:val="0"/>
        <w:adjustRightInd w:val="0"/>
        <w:spacing w:line="240" w:lineRule="auto"/>
        <w:ind w:left="720" w:hanging="720"/>
        <w:rPr>
          <w:rFonts w:ascii="Times New Roman" w:hAnsi="Times New Roman"/>
        </w:rPr>
      </w:pPr>
    </w:p>
    <w:p w:rsidR="008D0DA2" w:rsidRDefault="008D0DA2" w:rsidP="0010233D">
      <w:pPr>
        <w:autoSpaceDE w:val="0"/>
        <w:autoSpaceDN w:val="0"/>
        <w:adjustRightInd w:val="0"/>
        <w:spacing w:line="240" w:lineRule="auto"/>
        <w:ind w:left="720" w:hanging="720"/>
        <w:rPr>
          <w:rFonts w:ascii="Times New Roman" w:hAnsi="Times New Roman"/>
        </w:rPr>
      </w:pPr>
    </w:p>
    <w:p w:rsidR="008D0DA2" w:rsidRDefault="008D0DA2" w:rsidP="0010233D">
      <w:pPr>
        <w:autoSpaceDE w:val="0"/>
        <w:autoSpaceDN w:val="0"/>
        <w:adjustRightInd w:val="0"/>
        <w:spacing w:line="240" w:lineRule="auto"/>
        <w:ind w:left="720" w:hanging="720"/>
        <w:rPr>
          <w:rFonts w:ascii="Times New Roman" w:hAnsi="Times New Roman"/>
        </w:rPr>
      </w:pPr>
    </w:p>
    <w:p w:rsidR="00477CBA" w:rsidRPr="00E556B9" w:rsidRDefault="00477CBA" w:rsidP="008D0DA2">
      <w:pPr>
        <w:keepLines/>
        <w:autoSpaceDE w:val="0"/>
        <w:autoSpaceDN w:val="0"/>
        <w:adjustRightInd w:val="0"/>
        <w:spacing w:line="240" w:lineRule="auto"/>
        <w:ind w:left="720" w:hanging="720"/>
        <w:rPr>
          <w:rFonts w:ascii="Times New Roman" w:hAnsi="Times New Roman"/>
        </w:rPr>
      </w:pPr>
      <w:r w:rsidRPr="00E556B9">
        <w:rPr>
          <w:rFonts w:ascii="Times New Roman" w:hAnsi="Times New Roman"/>
        </w:rPr>
        <w:lastRenderedPageBreak/>
        <w:t>Gee, J. P. (2000). Discourse and sociocultural studies in reading. In M. L. Kamil., P. B.</w:t>
      </w:r>
    </w:p>
    <w:p w:rsidR="00D32266" w:rsidRDefault="00477CBA" w:rsidP="008D0DA2">
      <w:pPr>
        <w:keepLines/>
        <w:autoSpaceDE w:val="0"/>
        <w:autoSpaceDN w:val="0"/>
        <w:adjustRightInd w:val="0"/>
        <w:spacing w:line="240" w:lineRule="auto"/>
        <w:ind w:left="720"/>
        <w:rPr>
          <w:rFonts w:ascii="Times New Roman" w:hAnsi="Times New Roman"/>
        </w:rPr>
      </w:pPr>
      <w:r w:rsidRPr="00E556B9">
        <w:rPr>
          <w:rFonts w:ascii="Times New Roman" w:hAnsi="Times New Roman"/>
        </w:rPr>
        <w:t xml:space="preserve">Mosenthal, P. D. Pearson., R. Barr (Eds.), </w:t>
      </w:r>
      <w:r w:rsidRPr="00E556B9">
        <w:rPr>
          <w:rFonts w:ascii="Times New Roman" w:hAnsi="Times New Roman"/>
          <w:i/>
        </w:rPr>
        <w:t>Handbook of reading research</w:t>
      </w:r>
      <w:r w:rsidRPr="00E556B9">
        <w:rPr>
          <w:rFonts w:ascii="Times New Roman" w:hAnsi="Times New Roman"/>
        </w:rPr>
        <w:t xml:space="preserve"> (vol. 3)</w:t>
      </w:r>
      <w:r w:rsidR="00EB559B" w:rsidRPr="00E556B9">
        <w:rPr>
          <w:rFonts w:ascii="Times New Roman" w:hAnsi="Times New Roman"/>
        </w:rPr>
        <w:t xml:space="preserve"> </w:t>
      </w:r>
      <w:r w:rsidRPr="00E556B9">
        <w:rPr>
          <w:rFonts w:ascii="Times New Roman" w:hAnsi="Times New Roman"/>
        </w:rPr>
        <w:t>(pp.195-207). Mahwah, New Jersey: LEA publishers.</w:t>
      </w:r>
    </w:p>
    <w:p w:rsidR="007C4731" w:rsidRDefault="007C4731" w:rsidP="0010233D">
      <w:pPr>
        <w:autoSpaceDE w:val="0"/>
        <w:autoSpaceDN w:val="0"/>
        <w:adjustRightInd w:val="0"/>
        <w:spacing w:line="240" w:lineRule="auto"/>
        <w:ind w:left="720" w:hanging="720"/>
        <w:rPr>
          <w:rFonts w:ascii="Times New Roman" w:hAnsi="Times New Roman"/>
        </w:rPr>
      </w:pPr>
    </w:p>
    <w:p w:rsidR="00374E29" w:rsidRPr="00374E29" w:rsidRDefault="00374E29" w:rsidP="0010233D">
      <w:pPr>
        <w:autoSpaceDE w:val="0"/>
        <w:autoSpaceDN w:val="0"/>
        <w:adjustRightInd w:val="0"/>
        <w:spacing w:line="240" w:lineRule="auto"/>
        <w:ind w:left="720" w:hanging="720"/>
        <w:rPr>
          <w:rFonts w:ascii="TimesNewRomanPSMT" w:hAnsi="TimesNewRomanPSMT" w:cs="TimesNewRomanPSMT"/>
        </w:rPr>
      </w:pPr>
      <w:r>
        <w:rPr>
          <w:rFonts w:ascii="Times New Roman" w:hAnsi="Times New Roman"/>
        </w:rPr>
        <w:t xml:space="preserve">Gee, J. P. &amp; Hayes, E. R. (2011). </w:t>
      </w:r>
      <w:r>
        <w:rPr>
          <w:rFonts w:ascii="Times New Roman" w:hAnsi="Times New Roman"/>
          <w:i/>
        </w:rPr>
        <w:t xml:space="preserve">Language and learning in the digital age. </w:t>
      </w:r>
      <w:r>
        <w:rPr>
          <w:rFonts w:ascii="Times New Roman" w:hAnsi="Times New Roman"/>
        </w:rPr>
        <w:t>New York, NY: Rutledge</w:t>
      </w:r>
    </w:p>
    <w:p w:rsidR="007C4731" w:rsidRDefault="007C4731" w:rsidP="0010233D">
      <w:pPr>
        <w:autoSpaceDE w:val="0"/>
        <w:autoSpaceDN w:val="0"/>
        <w:adjustRightInd w:val="0"/>
        <w:spacing w:line="240" w:lineRule="auto"/>
        <w:ind w:left="720" w:hanging="720"/>
        <w:rPr>
          <w:rFonts w:ascii="TimesNewRomanPSMT" w:hAnsi="TimesNewRomanPSMT" w:cs="TimesNewRomanPSMT"/>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NewRomanPSMT" w:hAnsi="TimesNewRomanPSMT" w:cs="TimesNewRomanPSMT"/>
        </w:rPr>
        <w:t xml:space="preserve">Gilster, P. (1997). </w:t>
      </w:r>
      <w:r w:rsidRPr="00E556B9">
        <w:rPr>
          <w:rFonts w:ascii="Times New Roman" w:hAnsi="Times New Roman"/>
          <w:i/>
          <w:iCs/>
        </w:rPr>
        <w:t>Digital literacy</w:t>
      </w:r>
      <w:r w:rsidRPr="00E556B9">
        <w:rPr>
          <w:rFonts w:ascii="TimesNewRomanPSMT" w:hAnsi="TimesNewRomanPSMT" w:cs="TimesNewRomanPSMT"/>
        </w:rPr>
        <w:t>. New York: John Wiley &amp; Sons Inc.</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Glaser, B.</w:t>
      </w:r>
      <w:r w:rsidR="00EB559B" w:rsidRPr="00E556B9">
        <w:rPr>
          <w:rFonts w:ascii="Times New Roman" w:hAnsi="Times New Roman"/>
        </w:rPr>
        <w:t xml:space="preserve"> </w:t>
      </w:r>
      <w:r w:rsidRPr="00E556B9">
        <w:rPr>
          <w:rFonts w:ascii="Times New Roman" w:hAnsi="Times New Roman"/>
        </w:rPr>
        <w:t>G. &amp; Strauss, A.</w:t>
      </w:r>
      <w:r w:rsidR="00EB559B" w:rsidRPr="00E556B9">
        <w:rPr>
          <w:rFonts w:ascii="Times New Roman" w:hAnsi="Times New Roman"/>
        </w:rPr>
        <w:t xml:space="preserve"> </w:t>
      </w:r>
      <w:r w:rsidRPr="00E556B9">
        <w:rPr>
          <w:rFonts w:ascii="Times New Roman" w:hAnsi="Times New Roman"/>
        </w:rPr>
        <w:t xml:space="preserve">L. (1967). </w:t>
      </w:r>
      <w:r w:rsidRPr="00E556B9">
        <w:rPr>
          <w:rFonts w:ascii="Times New Roman" w:hAnsi="Times New Roman"/>
          <w:i/>
        </w:rPr>
        <w:t xml:space="preserve">The study of grounded theory: Strategies for qualitative research. </w:t>
      </w:r>
      <w:r w:rsidRPr="00E556B9">
        <w:rPr>
          <w:rFonts w:ascii="Times New Roman" w:hAnsi="Times New Roman"/>
        </w:rPr>
        <w:t>Chicago, IL: Aldine Publishing Company.</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pPr>
      <w:r w:rsidRPr="00E556B9">
        <w:rPr>
          <w:rFonts w:ascii="Times New Roman" w:hAnsi="Times New Roman"/>
        </w:rPr>
        <w:t>Glicker, E.</w:t>
      </w:r>
      <w:r w:rsidR="00EB559B" w:rsidRPr="00E556B9">
        <w:rPr>
          <w:rFonts w:ascii="Times New Roman" w:hAnsi="Times New Roman"/>
        </w:rPr>
        <w:t xml:space="preserve"> </w:t>
      </w:r>
      <w:r w:rsidRPr="00E556B9">
        <w:rPr>
          <w:rFonts w:ascii="Times New Roman" w:hAnsi="Times New Roman"/>
        </w:rPr>
        <w:t xml:space="preserve">A. (2010). </w:t>
      </w:r>
      <w:r w:rsidRPr="00E556B9">
        <w:rPr>
          <w:rFonts w:ascii="Times New Roman" w:hAnsi="Times New Roman"/>
          <w:i/>
        </w:rPr>
        <w:t>The student writer as blogger: A longitudinal case study of a bloggers critical narrative events.</w:t>
      </w:r>
      <w:r w:rsidRPr="00E556B9">
        <w:rPr>
          <w:rFonts w:ascii="Times New Roman" w:hAnsi="Times New Roman"/>
        </w:rPr>
        <w:t xml:space="preserve"> </w:t>
      </w:r>
      <w:r w:rsidR="00EB559B" w:rsidRPr="00E556B9">
        <w:rPr>
          <w:rFonts w:ascii="Times New Roman" w:hAnsi="Times New Roman"/>
        </w:rPr>
        <w:t xml:space="preserve">(Doctoral </w:t>
      </w:r>
      <w:r w:rsidRPr="00E556B9">
        <w:rPr>
          <w:rFonts w:ascii="Times New Roman" w:hAnsi="Times New Roman"/>
        </w:rPr>
        <w:t>dissertation.</w:t>
      </w:r>
      <w:r w:rsidR="00EB559B" w:rsidRPr="00E556B9">
        <w:rPr>
          <w:rFonts w:ascii="Times New Roman" w:hAnsi="Times New Roman"/>
        </w:rPr>
        <w:t>)</w:t>
      </w:r>
      <w:r w:rsidRPr="00E556B9">
        <w:rPr>
          <w:rFonts w:ascii="Times New Roman" w:hAnsi="Times New Roman"/>
        </w:rPr>
        <w:t xml:space="preserve"> Indiana University. Retrieved from Proquest, (Publication No. 3403188).</w:t>
      </w:r>
    </w:p>
    <w:p w:rsidR="007C4731" w:rsidRDefault="007C4731" w:rsidP="0010233D">
      <w:pPr>
        <w:autoSpaceDE w:val="0"/>
        <w:autoSpaceDN w:val="0"/>
        <w:adjustRightInd w:val="0"/>
        <w:spacing w:line="240" w:lineRule="auto"/>
        <w:ind w:left="720" w:hanging="720"/>
      </w:pPr>
    </w:p>
    <w:p w:rsidR="00D32266" w:rsidRPr="00E556B9" w:rsidRDefault="00702C4C" w:rsidP="0010233D">
      <w:pPr>
        <w:autoSpaceDE w:val="0"/>
        <w:autoSpaceDN w:val="0"/>
        <w:adjustRightInd w:val="0"/>
        <w:spacing w:line="240" w:lineRule="auto"/>
        <w:ind w:left="720" w:hanging="720"/>
        <w:rPr>
          <w:rFonts w:ascii="Times New Roman" w:hAnsi="Times New Roman"/>
        </w:rPr>
      </w:pPr>
      <w:r w:rsidRPr="00E556B9">
        <w:t xml:space="preserve">Goffman, E. (1983). </w:t>
      </w:r>
      <w:r w:rsidRPr="00E556B9">
        <w:rPr>
          <w:i/>
        </w:rPr>
        <w:t>The interaction order</w:t>
      </w:r>
      <w:r w:rsidRPr="00E556B9">
        <w:t xml:space="preserve">. American Sociological Review, </w:t>
      </w:r>
      <w:r w:rsidRPr="00E556B9">
        <w:rPr>
          <w:i/>
        </w:rPr>
        <w:t>48</w:t>
      </w:r>
      <w:r w:rsidRPr="00E556B9">
        <w:t>, 1–17.</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Goodwin-Jones, R. (2006). Emerging technologies: Blogs and wikis: Environments for on-line collaboration. </w:t>
      </w:r>
      <w:r w:rsidRPr="00E556B9">
        <w:rPr>
          <w:rFonts w:ascii="Times New Roman" w:hAnsi="Times New Roman"/>
          <w:i/>
        </w:rPr>
        <w:t>Language, Learning and Technology, 7</w:t>
      </w:r>
      <w:r w:rsidRPr="00E556B9">
        <w:rPr>
          <w:rFonts w:ascii="Times New Roman" w:hAnsi="Times New Roman"/>
        </w:rPr>
        <w:t>(2), 12-16.</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Gottfried, A.</w:t>
      </w:r>
      <w:r w:rsidR="00EB559B" w:rsidRPr="00E556B9">
        <w:rPr>
          <w:rFonts w:ascii="Times New Roman" w:hAnsi="Times New Roman"/>
        </w:rPr>
        <w:t xml:space="preserve"> </w:t>
      </w:r>
      <w:r w:rsidRPr="00E556B9">
        <w:rPr>
          <w:rFonts w:ascii="Times New Roman" w:hAnsi="Times New Roman"/>
        </w:rPr>
        <w:t xml:space="preserve">E. (1985). Academic intrinsic motivation in elementary and junior high school students. </w:t>
      </w:r>
      <w:r w:rsidRPr="00E556B9">
        <w:rPr>
          <w:rFonts w:ascii="Times New Roman" w:hAnsi="Times New Roman"/>
          <w:i/>
        </w:rPr>
        <w:t>Journal of Educational Psychology, 77,</w:t>
      </w:r>
      <w:r w:rsidRPr="00E556B9">
        <w:rPr>
          <w:rFonts w:ascii="Times New Roman" w:hAnsi="Times New Roman"/>
        </w:rPr>
        <w:t xml:space="preserve"> 631-645.</w:t>
      </w:r>
    </w:p>
    <w:p w:rsidR="007C4731" w:rsidRDefault="007C4731" w:rsidP="0010233D">
      <w:pPr>
        <w:autoSpaceDE w:val="0"/>
        <w:autoSpaceDN w:val="0"/>
        <w:adjustRightInd w:val="0"/>
        <w:spacing w:line="240" w:lineRule="auto"/>
        <w:ind w:left="720" w:hanging="720"/>
        <w:rPr>
          <w:rFonts w:ascii="Times New Roman" w:hAnsi="Times New Roman"/>
        </w:rPr>
      </w:pPr>
    </w:p>
    <w:p w:rsidR="00EB559B"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rPr>
        <w:t xml:space="preserve">Graves, D. (1994). </w:t>
      </w:r>
      <w:r w:rsidRPr="00E556B9">
        <w:rPr>
          <w:rFonts w:ascii="Times New Roman" w:hAnsi="Times New Roman"/>
          <w:i/>
        </w:rPr>
        <w:t>A fresh look at writing.</w:t>
      </w:r>
      <w:r w:rsidRPr="00E556B9">
        <w:rPr>
          <w:rFonts w:ascii="Times New Roman" w:hAnsi="Times New Roman"/>
        </w:rPr>
        <w:t xml:space="preserve"> Portsmouth, NH: Heinemann.</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shd w:val="clear" w:color="auto" w:fill="FFFFFF"/>
        </w:rPr>
        <w:t>Guthrie, J.</w:t>
      </w:r>
      <w:r w:rsidR="00EB559B" w:rsidRPr="00E556B9">
        <w:rPr>
          <w:rFonts w:ascii="Times New Roman" w:hAnsi="Times New Roman"/>
          <w:shd w:val="clear" w:color="auto" w:fill="FFFFFF"/>
        </w:rPr>
        <w:t xml:space="preserve"> </w:t>
      </w:r>
      <w:r w:rsidRPr="00E556B9">
        <w:rPr>
          <w:rFonts w:ascii="Times New Roman" w:hAnsi="Times New Roman"/>
          <w:shd w:val="clear" w:color="auto" w:fill="FFFFFF"/>
        </w:rPr>
        <w:t>T. (2001). Contexts for engagement and motivation in reading.</w:t>
      </w:r>
      <w:r w:rsidRPr="00E556B9">
        <w:rPr>
          <w:rStyle w:val="apple-converted-space"/>
          <w:shd w:val="clear" w:color="auto" w:fill="FFFFFF"/>
        </w:rPr>
        <w:t> </w:t>
      </w:r>
      <w:r w:rsidRPr="00E556B9">
        <w:rPr>
          <w:rFonts w:ascii="Times New Roman" w:hAnsi="Times New Roman"/>
          <w:i/>
          <w:iCs/>
          <w:shd w:val="clear" w:color="auto" w:fill="FFFFFF"/>
        </w:rPr>
        <w:t>Reading Online, 4</w:t>
      </w:r>
      <w:r w:rsidRPr="00E556B9">
        <w:rPr>
          <w:rFonts w:ascii="Times New Roman" w:hAnsi="Times New Roman"/>
          <w:shd w:val="clear" w:color="auto" w:fill="FFFFFF"/>
        </w:rPr>
        <w:t xml:space="preserve">(8). </w:t>
      </w:r>
      <w:r w:rsidR="00EB559B" w:rsidRPr="00E556B9">
        <w:rPr>
          <w:rFonts w:ascii="Times New Roman" w:hAnsi="Times New Roman"/>
          <w:shd w:val="clear" w:color="auto" w:fill="FFFFFF"/>
        </w:rPr>
        <w:t xml:space="preserve">Retrieved from </w:t>
      </w:r>
      <w:r w:rsidRPr="00E556B9">
        <w:rPr>
          <w:rFonts w:ascii="Times New Roman" w:hAnsi="Times New Roman"/>
          <w:shd w:val="clear" w:color="auto" w:fill="FFFFFF"/>
        </w:rPr>
        <w:t>http://www.readingonline.org/articles/art_index.asp?HREF=/articles/handbook/guthrie/index.html</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Guthrie, J.</w:t>
      </w:r>
      <w:r w:rsidR="001F6D69" w:rsidRPr="00E556B9">
        <w:rPr>
          <w:rFonts w:ascii="Times New Roman" w:hAnsi="Times New Roman"/>
        </w:rPr>
        <w:t xml:space="preserve"> </w:t>
      </w:r>
      <w:r w:rsidRPr="00E556B9">
        <w:rPr>
          <w:rFonts w:ascii="Times New Roman" w:hAnsi="Times New Roman"/>
        </w:rPr>
        <w:t xml:space="preserve">T. (2004). Teaching for literacy engagement. </w:t>
      </w:r>
      <w:r w:rsidRPr="00E556B9">
        <w:rPr>
          <w:rFonts w:ascii="Times New Roman" w:hAnsi="Times New Roman"/>
          <w:i/>
        </w:rPr>
        <w:t>Journal of Literacy Research, 36,</w:t>
      </w:r>
      <w:r w:rsidRPr="00E556B9">
        <w:rPr>
          <w:rFonts w:ascii="Times New Roman" w:hAnsi="Times New Roman"/>
        </w:rPr>
        <w:t xml:space="preserve"> 1-30.</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Guthrie, J. T. (Ed.). (2008). </w:t>
      </w:r>
      <w:r w:rsidRPr="00E556B9">
        <w:rPr>
          <w:rFonts w:ascii="Times New Roman" w:hAnsi="Times New Roman"/>
          <w:i/>
        </w:rPr>
        <w:t>Engaging adolescents in reading</w:t>
      </w:r>
      <w:r w:rsidRPr="00E556B9">
        <w:rPr>
          <w:rFonts w:ascii="Times New Roman" w:hAnsi="Times New Roman"/>
        </w:rPr>
        <w:t>. Thousand Oaks, CA: Corwin Press.</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Guthrie, J. T., Coddington, C. S., &amp; Wigfield A. (2009). Profiles of reading motivation among African American and Caucasian students. </w:t>
      </w:r>
      <w:r w:rsidRPr="00E556B9">
        <w:rPr>
          <w:rFonts w:ascii="Times New Roman" w:hAnsi="Times New Roman"/>
          <w:i/>
          <w:iCs/>
        </w:rPr>
        <w:t>Journal of Literacy Research, 41</w:t>
      </w:r>
      <w:r w:rsidRPr="00E556B9">
        <w:rPr>
          <w:rFonts w:ascii="Times New Roman" w:hAnsi="Times New Roman"/>
        </w:rPr>
        <w:t>, 317-356. doi: 10.1080/10862960903129196.</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Guthrie, J.</w:t>
      </w:r>
      <w:r w:rsidR="001F6D69" w:rsidRPr="00E556B9">
        <w:rPr>
          <w:rFonts w:ascii="Times New Roman" w:hAnsi="Times New Roman"/>
        </w:rPr>
        <w:t xml:space="preserve"> </w:t>
      </w:r>
      <w:r w:rsidRPr="00E556B9">
        <w:rPr>
          <w:rFonts w:ascii="Times New Roman" w:hAnsi="Times New Roman"/>
        </w:rPr>
        <w:t>T. &amp; Davis, M.</w:t>
      </w:r>
      <w:r w:rsidR="001F6D69" w:rsidRPr="00E556B9">
        <w:rPr>
          <w:rFonts w:ascii="Times New Roman" w:hAnsi="Times New Roman"/>
        </w:rPr>
        <w:t xml:space="preserve"> </w:t>
      </w:r>
      <w:r w:rsidRPr="00E556B9">
        <w:rPr>
          <w:rFonts w:ascii="Times New Roman" w:hAnsi="Times New Roman"/>
        </w:rPr>
        <w:t xml:space="preserve">H. (2003). Motivating struggling readers in middle school through an engaged model of classroom practice. </w:t>
      </w:r>
      <w:r w:rsidRPr="00E556B9">
        <w:rPr>
          <w:rFonts w:ascii="Times New Roman" w:hAnsi="Times New Roman"/>
          <w:i/>
        </w:rPr>
        <w:t xml:space="preserve">Reading and Writing Quarterly, 19, </w:t>
      </w:r>
      <w:r w:rsidRPr="00E556B9">
        <w:rPr>
          <w:rFonts w:ascii="Times New Roman" w:hAnsi="Times New Roman"/>
        </w:rPr>
        <w:t xml:space="preserve">59-85. </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rPr>
        <w:lastRenderedPageBreak/>
        <w:t>Guthrie, J. T., &amp; Scafiddi, N. T. (2004). Reading comprehension for information text: Theoretical meanings, developmental patterns, and benchmarks for instruction. In J. T. Guthrie, A. Wigfield, &amp; K. C. Perencevich (Eds.),</w:t>
      </w:r>
      <w:r w:rsidR="001F6D69" w:rsidRPr="00E556B9">
        <w:rPr>
          <w:rFonts w:ascii="Times New Roman" w:hAnsi="Times New Roman"/>
        </w:rPr>
        <w:t xml:space="preserve"> </w:t>
      </w:r>
      <w:r w:rsidRPr="00E556B9">
        <w:rPr>
          <w:rFonts w:ascii="Times New Roman" w:hAnsi="Times New Roman"/>
          <w:i/>
        </w:rPr>
        <w:t>Motivating reading comprehension: Concept-oriented reading instruction</w:t>
      </w:r>
      <w:r w:rsidRPr="00E556B9">
        <w:rPr>
          <w:rFonts w:ascii="Times New Roman" w:hAnsi="Times New Roman"/>
        </w:rPr>
        <w:t xml:space="preserve"> (pp. 225–248). Mahwah, NJ: Lawrence Erlbaum Associates, Inc.</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shd w:val="clear" w:color="auto" w:fill="FFFFFF"/>
        </w:rPr>
        <w:t>Guthrie, J.</w:t>
      </w:r>
      <w:r w:rsidR="001F6D69" w:rsidRPr="00E556B9">
        <w:rPr>
          <w:rFonts w:ascii="Times New Roman" w:hAnsi="Times New Roman"/>
          <w:shd w:val="clear" w:color="auto" w:fill="FFFFFF"/>
        </w:rPr>
        <w:t xml:space="preserve"> </w:t>
      </w:r>
      <w:r w:rsidRPr="00E556B9">
        <w:rPr>
          <w:rFonts w:ascii="Times New Roman" w:hAnsi="Times New Roman"/>
          <w:shd w:val="clear" w:color="auto" w:fill="FFFFFF"/>
        </w:rPr>
        <w:t>T., Schafer, W.</w:t>
      </w:r>
      <w:r w:rsidR="001F6D69" w:rsidRPr="00E556B9">
        <w:rPr>
          <w:rFonts w:ascii="Times New Roman" w:hAnsi="Times New Roman"/>
          <w:shd w:val="clear" w:color="auto" w:fill="FFFFFF"/>
        </w:rPr>
        <w:t xml:space="preserve"> </w:t>
      </w:r>
      <w:r w:rsidRPr="00E556B9">
        <w:rPr>
          <w:rFonts w:ascii="Times New Roman" w:hAnsi="Times New Roman"/>
          <w:shd w:val="clear" w:color="auto" w:fill="FFFFFF"/>
        </w:rPr>
        <w:t>D., Wang, Y.</w:t>
      </w:r>
      <w:r w:rsidR="001F6D69" w:rsidRPr="00E556B9">
        <w:rPr>
          <w:rFonts w:ascii="Times New Roman" w:hAnsi="Times New Roman"/>
          <w:shd w:val="clear" w:color="auto" w:fill="FFFFFF"/>
        </w:rPr>
        <w:t xml:space="preserve"> </w:t>
      </w:r>
      <w:r w:rsidRPr="00E556B9">
        <w:rPr>
          <w:rFonts w:ascii="Times New Roman" w:hAnsi="Times New Roman"/>
          <w:shd w:val="clear" w:color="auto" w:fill="FFFFFF"/>
        </w:rPr>
        <w:t xml:space="preserve">Y., &amp; Afflerbach, P. (1995). Relationships of instruction of reading: An exploration of social, cognitive, and instructional connections. </w:t>
      </w:r>
      <w:r w:rsidRPr="00E556B9">
        <w:rPr>
          <w:rFonts w:ascii="Times New Roman" w:hAnsi="Times New Roman"/>
          <w:i/>
          <w:shd w:val="clear" w:color="auto" w:fill="FFFFFF"/>
        </w:rPr>
        <w:t xml:space="preserve">Reading Research Quarterly, 30, </w:t>
      </w:r>
      <w:r w:rsidRPr="00E556B9">
        <w:rPr>
          <w:rFonts w:ascii="Times New Roman" w:hAnsi="Times New Roman"/>
          <w:shd w:val="clear" w:color="auto" w:fill="FFFFFF"/>
        </w:rPr>
        <w:t>8-25.</w:t>
      </w:r>
    </w:p>
    <w:p w:rsidR="007C4731" w:rsidRDefault="007C4731" w:rsidP="0010233D">
      <w:pPr>
        <w:autoSpaceDE w:val="0"/>
        <w:autoSpaceDN w:val="0"/>
        <w:adjustRightInd w:val="0"/>
        <w:spacing w:line="240" w:lineRule="auto"/>
        <w:ind w:left="720" w:hanging="720"/>
        <w:rPr>
          <w:rFonts w:ascii="Times New Roman" w:hAnsi="Times New Roman"/>
        </w:rPr>
      </w:pPr>
    </w:p>
    <w:p w:rsidR="001F6D69"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Guthrie, J.</w:t>
      </w:r>
      <w:r w:rsidR="001F6D69" w:rsidRPr="00E556B9">
        <w:rPr>
          <w:rFonts w:ascii="Times New Roman" w:hAnsi="Times New Roman"/>
        </w:rPr>
        <w:t xml:space="preserve"> </w:t>
      </w:r>
      <w:r w:rsidRPr="00E556B9">
        <w:rPr>
          <w:rFonts w:ascii="Times New Roman" w:hAnsi="Times New Roman"/>
        </w:rPr>
        <w:t xml:space="preserve">T., Wigfield, A. (2000) Engagement and </w:t>
      </w:r>
      <w:r w:rsidR="001F6D69" w:rsidRPr="00E556B9">
        <w:rPr>
          <w:rFonts w:ascii="Times New Roman" w:hAnsi="Times New Roman"/>
        </w:rPr>
        <w:t>m</w:t>
      </w:r>
      <w:r w:rsidRPr="00E556B9">
        <w:rPr>
          <w:rFonts w:ascii="Times New Roman" w:hAnsi="Times New Roman"/>
        </w:rPr>
        <w:t xml:space="preserve">otivation in </w:t>
      </w:r>
      <w:r w:rsidR="001F6D69" w:rsidRPr="00E556B9">
        <w:rPr>
          <w:rFonts w:ascii="Times New Roman" w:hAnsi="Times New Roman"/>
        </w:rPr>
        <w:t>r</w:t>
      </w:r>
      <w:r w:rsidRPr="00E556B9">
        <w:rPr>
          <w:rFonts w:ascii="Times New Roman" w:hAnsi="Times New Roman"/>
        </w:rPr>
        <w:t>eading.</w:t>
      </w:r>
      <w:r w:rsidR="001F6D69" w:rsidRPr="00E556B9">
        <w:rPr>
          <w:rFonts w:ascii="Times New Roman" w:hAnsi="Times New Roman"/>
        </w:rPr>
        <w:t xml:space="preserve"> In M. L. Kamil, P. Mosenthal, P. D. Pearson, &amp; R. Barr (Eds.), </w:t>
      </w:r>
      <w:r w:rsidRPr="00E556B9">
        <w:rPr>
          <w:rFonts w:ascii="Times New Roman" w:hAnsi="Times New Roman"/>
          <w:i/>
          <w:iCs/>
        </w:rPr>
        <w:t xml:space="preserve">Handbook of </w:t>
      </w:r>
      <w:r w:rsidR="001F6D69" w:rsidRPr="00E556B9">
        <w:rPr>
          <w:rFonts w:ascii="Times New Roman" w:hAnsi="Times New Roman"/>
          <w:i/>
          <w:iCs/>
        </w:rPr>
        <w:t>r</w:t>
      </w:r>
      <w:r w:rsidRPr="00E556B9">
        <w:rPr>
          <w:rFonts w:ascii="Times New Roman" w:hAnsi="Times New Roman"/>
          <w:i/>
          <w:iCs/>
        </w:rPr>
        <w:t xml:space="preserve">eading </w:t>
      </w:r>
      <w:r w:rsidR="001F6D69" w:rsidRPr="00E556B9">
        <w:rPr>
          <w:rFonts w:ascii="Times New Roman" w:hAnsi="Times New Roman"/>
          <w:i/>
          <w:iCs/>
        </w:rPr>
        <w:t>r</w:t>
      </w:r>
      <w:r w:rsidRPr="00E556B9">
        <w:rPr>
          <w:rFonts w:ascii="Times New Roman" w:hAnsi="Times New Roman"/>
          <w:i/>
          <w:iCs/>
        </w:rPr>
        <w:t>esearch</w:t>
      </w:r>
      <w:r w:rsidR="001F6D69" w:rsidRPr="00E556B9">
        <w:rPr>
          <w:rFonts w:ascii="Times New Roman" w:hAnsi="Times New Roman"/>
          <w:i/>
          <w:iCs/>
        </w:rPr>
        <w:t xml:space="preserve"> </w:t>
      </w:r>
      <w:r w:rsidR="001F6D69" w:rsidRPr="00E556B9">
        <w:rPr>
          <w:rFonts w:ascii="Times New Roman" w:hAnsi="Times New Roman"/>
          <w:iCs/>
        </w:rPr>
        <w:t xml:space="preserve">(pp. </w:t>
      </w:r>
      <w:r w:rsidR="009C6438" w:rsidRPr="00E556B9">
        <w:rPr>
          <w:rFonts w:ascii="Times New Roman" w:hAnsi="Times New Roman"/>
          <w:iCs/>
        </w:rPr>
        <w:t>403-425</w:t>
      </w:r>
      <w:r w:rsidR="001F6D69" w:rsidRPr="00E556B9">
        <w:rPr>
          <w:rFonts w:ascii="Times New Roman" w:hAnsi="Times New Roman"/>
          <w:iCs/>
        </w:rPr>
        <w:t>)</w:t>
      </w:r>
      <w:r w:rsidRPr="00E556B9">
        <w:rPr>
          <w:rFonts w:ascii="Times New Roman" w:hAnsi="Times New Roman"/>
        </w:rPr>
        <w:t xml:space="preserve">. </w:t>
      </w:r>
      <w:r w:rsidR="00C45E84" w:rsidRPr="00E556B9">
        <w:rPr>
          <w:rFonts w:ascii="Times New Roman" w:hAnsi="Times New Roman"/>
        </w:rPr>
        <w:t>Mahwah, NJ: Lawrence Erlbaum Associates, Inc</w:t>
      </w:r>
      <w:r w:rsidRPr="00E556B9">
        <w:rPr>
          <w:rFonts w:ascii="Times New Roman" w:hAnsi="Times New Roman"/>
        </w:rPr>
        <w:t>.</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Guthrie, J.</w:t>
      </w:r>
      <w:r w:rsidR="00477773" w:rsidRPr="00E556B9">
        <w:rPr>
          <w:rFonts w:ascii="Times New Roman" w:hAnsi="Times New Roman"/>
        </w:rPr>
        <w:t xml:space="preserve"> </w:t>
      </w:r>
      <w:r w:rsidRPr="00E556B9">
        <w:rPr>
          <w:rFonts w:ascii="Times New Roman" w:hAnsi="Times New Roman"/>
        </w:rPr>
        <w:t>T., Wigfield, A. &amp; Klauda, S.</w:t>
      </w:r>
      <w:r w:rsidR="00477773" w:rsidRPr="00E556B9">
        <w:rPr>
          <w:rFonts w:ascii="Times New Roman" w:hAnsi="Times New Roman"/>
        </w:rPr>
        <w:t xml:space="preserve"> </w:t>
      </w:r>
      <w:r w:rsidRPr="00E556B9">
        <w:rPr>
          <w:rFonts w:ascii="Times New Roman" w:hAnsi="Times New Roman"/>
        </w:rPr>
        <w:t xml:space="preserve">L. (2012). </w:t>
      </w:r>
      <w:r w:rsidRPr="00E556B9">
        <w:rPr>
          <w:rFonts w:ascii="Times New Roman" w:hAnsi="Times New Roman"/>
          <w:i/>
        </w:rPr>
        <w:t xml:space="preserve">Adolescents’ engagement in academic literacy. </w:t>
      </w:r>
      <w:r w:rsidRPr="00E556B9">
        <w:rPr>
          <w:rFonts w:ascii="Times New Roman" w:hAnsi="Times New Roman"/>
        </w:rPr>
        <w:t xml:space="preserve">(Report No. 7), Retrieved from </w:t>
      </w:r>
      <w:hyperlink r:id="rId24" w:history="1">
        <w:r w:rsidRPr="00E556B9">
          <w:rPr>
            <w:rStyle w:val="Hyperlink"/>
            <w:rFonts w:ascii="Times New Roman" w:hAnsi="Times New Roman"/>
            <w:color w:val="auto"/>
          </w:rPr>
          <w:t>www.corilearning.com/research-publications</w:t>
        </w:r>
      </w:hyperlink>
      <w:r w:rsidRPr="00E556B9">
        <w:rPr>
          <w:rFonts w:ascii="Times New Roman" w:hAnsi="Times New Roman"/>
        </w:rPr>
        <w:t>.</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Guthrie, J. T., Wigfield, A., &amp; Perencevich, K. C. (Eds.) (2004). </w:t>
      </w:r>
      <w:r w:rsidRPr="00E556B9">
        <w:rPr>
          <w:rFonts w:ascii="Times New Roman" w:hAnsi="Times New Roman"/>
          <w:i/>
          <w:iCs/>
        </w:rPr>
        <w:t>Motivating reading comprehension:</w:t>
      </w:r>
      <w:r w:rsidR="00477773" w:rsidRPr="00E556B9">
        <w:rPr>
          <w:rFonts w:ascii="Times New Roman" w:hAnsi="Times New Roman"/>
          <w:i/>
          <w:iCs/>
        </w:rPr>
        <w:t xml:space="preserve"> </w:t>
      </w:r>
      <w:r w:rsidRPr="00E556B9">
        <w:rPr>
          <w:rFonts w:ascii="Times New Roman" w:hAnsi="Times New Roman"/>
          <w:i/>
          <w:iCs/>
        </w:rPr>
        <w:t>Concept-</w:t>
      </w:r>
      <w:r w:rsidR="00477773" w:rsidRPr="00E556B9">
        <w:rPr>
          <w:rFonts w:ascii="Times New Roman" w:hAnsi="Times New Roman"/>
          <w:i/>
          <w:iCs/>
        </w:rPr>
        <w:t>o</w:t>
      </w:r>
      <w:r w:rsidRPr="00E556B9">
        <w:rPr>
          <w:rFonts w:ascii="Times New Roman" w:hAnsi="Times New Roman"/>
          <w:i/>
          <w:iCs/>
        </w:rPr>
        <w:t xml:space="preserve">riented </w:t>
      </w:r>
      <w:r w:rsidR="00477773" w:rsidRPr="00E556B9">
        <w:rPr>
          <w:rFonts w:ascii="Times New Roman" w:hAnsi="Times New Roman"/>
          <w:i/>
          <w:iCs/>
        </w:rPr>
        <w:t>r</w:t>
      </w:r>
      <w:r w:rsidRPr="00E556B9">
        <w:rPr>
          <w:rFonts w:ascii="Times New Roman" w:hAnsi="Times New Roman"/>
          <w:i/>
          <w:iCs/>
        </w:rPr>
        <w:t xml:space="preserve">eading </w:t>
      </w:r>
      <w:r w:rsidR="00477773" w:rsidRPr="00E556B9">
        <w:rPr>
          <w:rFonts w:ascii="Times New Roman" w:hAnsi="Times New Roman"/>
          <w:i/>
          <w:iCs/>
        </w:rPr>
        <w:t>i</w:t>
      </w:r>
      <w:r w:rsidRPr="00E556B9">
        <w:rPr>
          <w:rFonts w:ascii="Times New Roman" w:hAnsi="Times New Roman"/>
          <w:i/>
          <w:iCs/>
        </w:rPr>
        <w:t xml:space="preserve">nstruction. </w:t>
      </w:r>
      <w:r w:rsidRPr="00E556B9">
        <w:rPr>
          <w:rFonts w:ascii="Times New Roman" w:hAnsi="Times New Roman"/>
        </w:rPr>
        <w:t xml:space="preserve">Mahwah, NJ: </w:t>
      </w:r>
      <w:r w:rsidR="003B5160" w:rsidRPr="00E556B9">
        <w:rPr>
          <w:rFonts w:ascii="Times New Roman" w:hAnsi="Times New Roman"/>
        </w:rPr>
        <w:t>Lawrence Erlbaum Associates</w:t>
      </w:r>
      <w:r w:rsidRPr="00E556B9">
        <w:rPr>
          <w:rFonts w:ascii="Times New Roman" w:hAnsi="Times New Roman"/>
        </w:rPr>
        <w:t>.</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Guthrie, J.</w:t>
      </w:r>
      <w:r w:rsidR="00477773" w:rsidRPr="00E556B9">
        <w:rPr>
          <w:rFonts w:ascii="Times New Roman" w:hAnsi="Times New Roman"/>
        </w:rPr>
        <w:t xml:space="preserve"> </w:t>
      </w:r>
      <w:r w:rsidRPr="00E556B9">
        <w:rPr>
          <w:rFonts w:ascii="Times New Roman" w:hAnsi="Times New Roman"/>
        </w:rPr>
        <w:t xml:space="preserve">T., Wigfield, A. &amp; You, W. (2012). Instructional contexts for engagement and achievement in reading. </w:t>
      </w:r>
      <w:r w:rsidRPr="00E556B9">
        <w:rPr>
          <w:rFonts w:ascii="Times New Roman" w:hAnsi="Times New Roman"/>
          <w:i/>
        </w:rPr>
        <w:t>Handbook of Research on Student Engagement, 29,</w:t>
      </w:r>
      <w:r w:rsidRPr="00E556B9">
        <w:rPr>
          <w:rFonts w:ascii="Times New Roman" w:hAnsi="Times New Roman"/>
        </w:rPr>
        <w:t xml:space="preserve"> 601-634. </w:t>
      </w:r>
      <w:r w:rsidR="00477773" w:rsidRPr="00E556B9">
        <w:rPr>
          <w:rFonts w:ascii="Times New Roman" w:hAnsi="Times New Roman"/>
        </w:rPr>
        <w:t>d</w:t>
      </w:r>
      <w:r w:rsidRPr="00E556B9">
        <w:rPr>
          <w:rFonts w:ascii="Times New Roman" w:hAnsi="Times New Roman"/>
        </w:rPr>
        <w:t>oi: 10.1007/978-1-4614-2018-7.</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Gutierrez, K.</w:t>
      </w:r>
      <w:r w:rsidR="00477773" w:rsidRPr="00E556B9">
        <w:rPr>
          <w:rFonts w:ascii="Times New Roman" w:hAnsi="Times New Roman"/>
        </w:rPr>
        <w:t xml:space="preserve"> </w:t>
      </w:r>
      <w:r w:rsidRPr="00E556B9">
        <w:rPr>
          <w:rFonts w:ascii="Times New Roman" w:hAnsi="Times New Roman"/>
        </w:rPr>
        <w:t xml:space="preserve">D., Baquedano-Lopez, P., Tejeda, C., &amp; Rivera, A. (1999). </w:t>
      </w:r>
      <w:r w:rsidRPr="00E556B9">
        <w:rPr>
          <w:rFonts w:ascii="Times New Roman" w:hAnsi="Times New Roman"/>
          <w:i/>
        </w:rPr>
        <w:t>Hybridity as a tool for understanding literacy learning: Building on a syncretic approach</w:t>
      </w:r>
      <w:r w:rsidRPr="00E556B9">
        <w:rPr>
          <w:rFonts w:ascii="Times New Roman" w:hAnsi="Times New Roman"/>
        </w:rPr>
        <w:t>. Paper presented at the American Educational Research Association, Montreal, Quebec, Canada.</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Hardy, M. &amp; Flies, D. (2010). </w:t>
      </w:r>
      <w:r w:rsidRPr="00E556B9">
        <w:rPr>
          <w:rFonts w:ascii="Times New Roman" w:hAnsi="Times New Roman"/>
          <w:i/>
        </w:rPr>
        <w:t xml:space="preserve">Why Kidblog? </w:t>
      </w:r>
      <w:r w:rsidRPr="00E556B9">
        <w:rPr>
          <w:rFonts w:ascii="Times New Roman" w:hAnsi="Times New Roman"/>
        </w:rPr>
        <w:t xml:space="preserve">Retrieved from </w:t>
      </w:r>
      <w:hyperlink r:id="rId25" w:history="1">
        <w:r w:rsidRPr="00E556B9">
          <w:rPr>
            <w:rStyle w:val="Hyperlink"/>
            <w:rFonts w:ascii="Times New Roman" w:hAnsi="Times New Roman"/>
            <w:color w:val="auto"/>
          </w:rPr>
          <w:t>http://kidblog.org/why-kidblog/</w:t>
        </w:r>
      </w:hyperlink>
      <w:r w:rsidRPr="00E556B9">
        <w:rPr>
          <w:rFonts w:ascii="Times New Roman" w:hAnsi="Times New Roman"/>
        </w:rPr>
        <w:t>.</w:t>
      </w:r>
    </w:p>
    <w:p w:rsidR="007C4731" w:rsidRDefault="007C4731" w:rsidP="0010233D">
      <w:pPr>
        <w:autoSpaceDE w:val="0"/>
        <w:autoSpaceDN w:val="0"/>
        <w:adjustRightInd w:val="0"/>
        <w:spacing w:line="240" w:lineRule="auto"/>
        <w:ind w:left="720" w:hanging="720"/>
        <w:rPr>
          <w:rFonts w:ascii="Times New Roman" w:hAnsi="Times New Roman"/>
        </w:rPr>
      </w:pPr>
    </w:p>
    <w:p w:rsidR="00477CBA"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Hawthorne, S. (2008). Students’ beliefs about barriers to engagement with writing in secondary school </w:t>
      </w:r>
      <w:r w:rsidR="00477773" w:rsidRPr="00E556B9">
        <w:rPr>
          <w:rFonts w:ascii="Times New Roman" w:hAnsi="Times New Roman"/>
        </w:rPr>
        <w:t>E</w:t>
      </w:r>
      <w:r w:rsidRPr="00E556B9">
        <w:rPr>
          <w:rFonts w:ascii="Times New Roman" w:hAnsi="Times New Roman"/>
        </w:rPr>
        <w:t xml:space="preserve">nglish: A focus group study. </w:t>
      </w:r>
      <w:r w:rsidRPr="00E556B9">
        <w:rPr>
          <w:rFonts w:ascii="Times New Roman" w:hAnsi="Times New Roman"/>
          <w:i/>
        </w:rPr>
        <w:t>Australian Journal of Language and Literacy, 31</w:t>
      </w:r>
      <w:r w:rsidRPr="00E556B9">
        <w:rPr>
          <w:rFonts w:ascii="Times New Roman" w:hAnsi="Times New Roman"/>
        </w:rPr>
        <w:t xml:space="preserve">, 30-42. </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Haythornthwaite, C. (2001). Exploring multiplexity: Social network structures in a computer-supported distance learning class. </w:t>
      </w:r>
      <w:r w:rsidRPr="00E556B9">
        <w:rPr>
          <w:rFonts w:ascii="Times New Roman" w:hAnsi="Times New Roman"/>
          <w:i/>
        </w:rPr>
        <w:t>The Information Society, 17</w:t>
      </w:r>
      <w:r w:rsidR="00BF1731" w:rsidRPr="00E556B9">
        <w:rPr>
          <w:rFonts w:ascii="Times New Roman" w:hAnsi="Times New Roman"/>
        </w:rPr>
        <w:t>,</w:t>
      </w:r>
      <w:r w:rsidRPr="00E556B9">
        <w:rPr>
          <w:rFonts w:ascii="Times New Roman" w:hAnsi="Times New Roman"/>
        </w:rPr>
        <w:t xml:space="preserve"> 211-226.</w:t>
      </w:r>
    </w:p>
    <w:p w:rsidR="00E82ED5"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Heath, V. L. (2013). </w:t>
      </w:r>
      <w:r w:rsidRPr="00E556B9">
        <w:rPr>
          <w:rFonts w:ascii="Times New Roman" w:hAnsi="Times New Roman"/>
          <w:i/>
        </w:rPr>
        <w:t xml:space="preserve">Elementary writing assessment platforms: A quantitative examination of online versus offline writing performance of fifth grade students. </w:t>
      </w:r>
      <w:r w:rsidR="00BF1731" w:rsidRPr="00E556B9">
        <w:rPr>
          <w:rFonts w:ascii="Times New Roman" w:hAnsi="Times New Roman"/>
        </w:rPr>
        <w:t>(Doctoral d</w:t>
      </w:r>
      <w:r w:rsidRPr="00E556B9">
        <w:rPr>
          <w:rFonts w:ascii="Times New Roman" w:hAnsi="Times New Roman"/>
        </w:rPr>
        <w:t>issertation</w:t>
      </w:r>
      <w:r w:rsidR="00BF1731" w:rsidRPr="00E556B9">
        <w:rPr>
          <w:rFonts w:ascii="Times New Roman" w:hAnsi="Times New Roman"/>
        </w:rPr>
        <w:t>.)</w:t>
      </w:r>
      <w:r w:rsidRPr="00E556B9">
        <w:rPr>
          <w:rFonts w:ascii="Times New Roman" w:hAnsi="Times New Roman"/>
        </w:rPr>
        <w:t xml:space="preserve"> Indiana University. Retrieved from ProQuest. (Publication No. 3602856).</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lastRenderedPageBreak/>
        <w:t xml:space="preserve">Henry, L. (2006). SEARCHing for an answer: The critical role of new literacies while reading on the Internet. </w:t>
      </w:r>
      <w:r w:rsidRPr="00E556B9">
        <w:rPr>
          <w:rFonts w:ascii="Times New Roman" w:hAnsi="Times New Roman"/>
          <w:i/>
        </w:rPr>
        <w:t>The Reading Teacher</w:t>
      </w:r>
      <w:r w:rsidRPr="00E556B9">
        <w:rPr>
          <w:rFonts w:ascii="Times New Roman" w:hAnsi="Times New Roman"/>
        </w:rPr>
        <w:t>, 59, 614–627. doi:10.1598/RT.59.7.1</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Hill, S. (2010). The millennium generation: Teacher-researchers exploring new forms of literacy. </w:t>
      </w:r>
      <w:r w:rsidRPr="00E556B9">
        <w:rPr>
          <w:rFonts w:ascii="Times New Roman" w:hAnsi="Times New Roman"/>
          <w:i/>
        </w:rPr>
        <w:t>Journal of Early Childhood Literacy, 10</w:t>
      </w:r>
      <w:r w:rsidRPr="00E556B9">
        <w:rPr>
          <w:rFonts w:ascii="Times New Roman" w:hAnsi="Times New Roman"/>
        </w:rPr>
        <w:t>, 314-340.</w:t>
      </w:r>
    </w:p>
    <w:p w:rsidR="007C4731" w:rsidRDefault="007C4731" w:rsidP="0010233D">
      <w:pPr>
        <w:autoSpaceDE w:val="0"/>
        <w:autoSpaceDN w:val="0"/>
        <w:adjustRightInd w:val="0"/>
        <w:spacing w:line="240" w:lineRule="auto"/>
        <w:ind w:left="-720" w:firstLine="720"/>
        <w:rPr>
          <w:rFonts w:ascii="Times New Roman" w:hAnsi="Times New Roman"/>
        </w:rPr>
      </w:pPr>
    </w:p>
    <w:p w:rsidR="00D32266" w:rsidRPr="00E556B9" w:rsidRDefault="00477CBA" w:rsidP="0010233D">
      <w:pPr>
        <w:autoSpaceDE w:val="0"/>
        <w:autoSpaceDN w:val="0"/>
        <w:adjustRightInd w:val="0"/>
        <w:spacing w:line="240" w:lineRule="auto"/>
        <w:ind w:left="-720" w:firstLine="720"/>
        <w:rPr>
          <w:rFonts w:ascii="Times New Roman" w:hAnsi="Times New Roman"/>
        </w:rPr>
      </w:pPr>
      <w:r w:rsidRPr="00E556B9">
        <w:rPr>
          <w:rFonts w:ascii="Times New Roman" w:hAnsi="Times New Roman"/>
        </w:rPr>
        <w:t>Hirsch, E.</w:t>
      </w:r>
      <w:r w:rsidR="00CD248F" w:rsidRPr="00E556B9">
        <w:rPr>
          <w:rFonts w:ascii="Times New Roman" w:hAnsi="Times New Roman"/>
        </w:rPr>
        <w:t xml:space="preserve"> </w:t>
      </w:r>
      <w:r w:rsidRPr="00E556B9">
        <w:rPr>
          <w:rFonts w:ascii="Times New Roman" w:hAnsi="Times New Roman"/>
        </w:rPr>
        <w:t>D. J</w:t>
      </w:r>
      <w:r w:rsidR="00CD248F" w:rsidRPr="00E556B9">
        <w:rPr>
          <w:rFonts w:ascii="Times New Roman" w:hAnsi="Times New Roman"/>
        </w:rPr>
        <w:t>r</w:t>
      </w:r>
      <w:r w:rsidRPr="00E556B9">
        <w:rPr>
          <w:rFonts w:ascii="Times New Roman" w:hAnsi="Times New Roman"/>
        </w:rPr>
        <w:t xml:space="preserve">. (1987). </w:t>
      </w:r>
      <w:r w:rsidRPr="00E556B9">
        <w:rPr>
          <w:rFonts w:ascii="Times New Roman" w:hAnsi="Times New Roman"/>
          <w:i/>
          <w:iCs/>
        </w:rPr>
        <w:t xml:space="preserve">Cultural literacy. </w:t>
      </w:r>
      <w:r w:rsidRPr="00E556B9">
        <w:rPr>
          <w:rFonts w:ascii="Times New Roman" w:hAnsi="Times New Roman"/>
        </w:rPr>
        <w:t>New York, NY: Houghton Mifflin Company.</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Holder, C.</w:t>
      </w:r>
      <w:r w:rsidR="00CD248F" w:rsidRPr="00E556B9">
        <w:rPr>
          <w:rFonts w:ascii="Times New Roman" w:hAnsi="Times New Roman"/>
        </w:rPr>
        <w:t xml:space="preserve"> </w:t>
      </w:r>
      <w:r w:rsidRPr="00E556B9">
        <w:rPr>
          <w:rFonts w:ascii="Times New Roman" w:hAnsi="Times New Roman"/>
        </w:rPr>
        <w:t xml:space="preserve">R. (2006). New media and new literacies: Perspectives on change. </w:t>
      </w:r>
      <w:r w:rsidRPr="00E556B9">
        <w:rPr>
          <w:rFonts w:ascii="Times New Roman" w:hAnsi="Times New Roman"/>
          <w:i/>
          <w:iCs/>
        </w:rPr>
        <w:t>EDUCAUSE Review</w:t>
      </w:r>
      <w:r w:rsidRPr="00E556B9">
        <w:rPr>
          <w:rFonts w:ascii="Times New Roman" w:hAnsi="Times New Roman"/>
        </w:rPr>
        <w:t xml:space="preserve">, </w:t>
      </w:r>
      <w:r w:rsidRPr="00E556B9">
        <w:rPr>
          <w:rFonts w:ascii="Times New Roman" w:hAnsi="Times New Roman"/>
          <w:i/>
          <w:iCs/>
        </w:rPr>
        <w:t>41</w:t>
      </w:r>
      <w:r w:rsidRPr="00E556B9">
        <w:rPr>
          <w:rFonts w:ascii="Times New Roman" w:hAnsi="Times New Roman"/>
        </w:rPr>
        <w:t>(6), 76–77.</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International Society of Technology in Education. (2012). </w:t>
      </w:r>
      <w:r w:rsidRPr="00E556B9">
        <w:rPr>
          <w:rFonts w:ascii="Times New Roman" w:hAnsi="Times New Roman"/>
          <w:i/>
        </w:rPr>
        <w:t xml:space="preserve">Nets. </w:t>
      </w:r>
      <w:r w:rsidRPr="00E556B9">
        <w:rPr>
          <w:rFonts w:ascii="Times New Roman" w:hAnsi="Times New Roman"/>
        </w:rPr>
        <w:t>Retrieved from</w:t>
      </w:r>
      <w:r w:rsidR="00201F7A" w:rsidRPr="00E556B9">
        <w:rPr>
          <w:rFonts w:ascii="Times New Roman" w:hAnsi="Times New Roman"/>
        </w:rPr>
        <w:t>:</w:t>
      </w:r>
      <w:r w:rsidRPr="00E556B9">
        <w:rPr>
          <w:rFonts w:ascii="Times New Roman" w:hAnsi="Times New Roman"/>
        </w:rPr>
        <w:t xml:space="preserve"> </w:t>
      </w:r>
      <w:hyperlink r:id="rId26" w:history="1">
        <w:r w:rsidRPr="00E556B9">
          <w:rPr>
            <w:rStyle w:val="Hyperlink"/>
            <w:rFonts w:ascii="Times New Roman" w:hAnsi="Times New Roman"/>
            <w:color w:val="auto"/>
          </w:rPr>
          <w:t>http://www.iste.org/standards/nets-for-students</w:t>
        </w:r>
      </w:hyperlink>
      <w:r w:rsidRPr="00E556B9">
        <w:rPr>
          <w:rFonts w:ascii="Times New Roman" w:hAnsi="Times New Roman"/>
        </w:rPr>
        <w:t>.</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heme="majorHAnsi" w:hAnsiTheme="majorHAnsi" w:cstheme="majorHAnsi"/>
          <w:bdr w:val="none" w:sz="0" w:space="0" w:color="auto" w:frame="1"/>
          <w:lang w:bidi="ar-SA"/>
        </w:rPr>
      </w:pPr>
      <w:r w:rsidRPr="00E556B9">
        <w:rPr>
          <w:rFonts w:ascii="Times New Roman" w:hAnsi="Times New Roman"/>
        </w:rPr>
        <w:t>Jones-Kavalier, B.</w:t>
      </w:r>
      <w:r w:rsidR="00CD248F" w:rsidRPr="00E556B9">
        <w:rPr>
          <w:rFonts w:ascii="Times New Roman" w:hAnsi="Times New Roman"/>
        </w:rPr>
        <w:t xml:space="preserve"> </w:t>
      </w:r>
      <w:r w:rsidRPr="00E556B9">
        <w:rPr>
          <w:rFonts w:ascii="Times New Roman" w:hAnsi="Times New Roman"/>
        </w:rPr>
        <w:t xml:space="preserve">R. </w:t>
      </w:r>
      <w:r w:rsidR="00201F7A" w:rsidRPr="00E556B9">
        <w:rPr>
          <w:rFonts w:ascii="Times New Roman" w:hAnsi="Times New Roman"/>
        </w:rPr>
        <w:t>&amp;</w:t>
      </w:r>
      <w:r w:rsidRPr="00E556B9">
        <w:rPr>
          <w:rFonts w:ascii="Times New Roman" w:hAnsi="Times New Roman"/>
        </w:rPr>
        <w:t xml:space="preserve"> Flannigan, S.</w:t>
      </w:r>
      <w:r w:rsidR="00CD248F" w:rsidRPr="00E556B9">
        <w:rPr>
          <w:rFonts w:ascii="Times New Roman" w:hAnsi="Times New Roman"/>
        </w:rPr>
        <w:t xml:space="preserve"> </w:t>
      </w:r>
      <w:r w:rsidRPr="00E556B9">
        <w:rPr>
          <w:rFonts w:ascii="Times New Roman" w:hAnsi="Times New Roman"/>
        </w:rPr>
        <w:t>L. (2006). Connecting the digital dots: Literacy of the 21st century.</w:t>
      </w:r>
      <w:r w:rsidRPr="00E556B9">
        <w:rPr>
          <w:rStyle w:val="apple-converted-space"/>
        </w:rPr>
        <w:t> </w:t>
      </w:r>
      <w:r w:rsidRPr="00E556B9">
        <w:rPr>
          <w:rStyle w:val="Emphasis"/>
          <w:b w:val="0"/>
        </w:rPr>
        <w:t>EDUCAUSE Quarterly</w:t>
      </w:r>
      <w:r w:rsidRPr="00E556B9">
        <w:rPr>
          <w:rFonts w:ascii="Times New Roman" w:hAnsi="Times New Roman"/>
          <w:b/>
        </w:rPr>
        <w:t>,</w:t>
      </w:r>
      <w:r w:rsidRPr="00E556B9">
        <w:rPr>
          <w:rFonts w:ascii="Times New Roman" w:hAnsi="Times New Roman"/>
        </w:rPr>
        <w:t xml:space="preserve"> </w:t>
      </w:r>
      <w:r w:rsidR="00201F7A" w:rsidRPr="00E556B9">
        <w:rPr>
          <w:rFonts w:ascii="Times New Roman" w:hAnsi="Times New Roman"/>
          <w:i/>
        </w:rPr>
        <w:t>29</w:t>
      </w:r>
      <w:r w:rsidR="00201F7A" w:rsidRPr="00E556B9">
        <w:rPr>
          <w:rFonts w:ascii="Times New Roman" w:hAnsi="Times New Roman"/>
        </w:rPr>
        <w:t xml:space="preserve">(2), </w:t>
      </w:r>
      <w:r w:rsidRPr="00E556B9">
        <w:rPr>
          <w:rFonts w:ascii="Times New Roman" w:hAnsi="Times New Roman"/>
        </w:rPr>
        <w:t xml:space="preserve">8-10. Retrieved </w:t>
      </w:r>
      <w:r w:rsidR="00201F7A" w:rsidRPr="00E556B9">
        <w:rPr>
          <w:rFonts w:ascii="Times New Roman" w:hAnsi="Times New Roman"/>
        </w:rPr>
        <w:t xml:space="preserve">from: </w:t>
      </w:r>
      <w:hyperlink r:id="rId27" w:history="1">
        <w:r w:rsidRPr="00E556B9">
          <w:rPr>
            <w:rStyle w:val="Hyperlink"/>
            <w:rFonts w:ascii="Times New Roman" w:hAnsi="Times New Roman"/>
            <w:color w:val="auto"/>
          </w:rPr>
          <w:t>http://net.educause.edu/ir/library/pdf/EQM0621.pdf</w:t>
        </w:r>
      </w:hyperlink>
    </w:p>
    <w:p w:rsidR="007C4731" w:rsidRDefault="007C4731" w:rsidP="0010233D">
      <w:pPr>
        <w:shd w:val="clear" w:color="auto" w:fill="FFFFFF"/>
        <w:spacing w:line="240" w:lineRule="auto"/>
        <w:ind w:left="720" w:hanging="720"/>
        <w:textAlignment w:val="baseline"/>
        <w:rPr>
          <w:rFonts w:asciiTheme="majorHAnsi" w:hAnsiTheme="majorHAnsi" w:cstheme="majorHAnsi"/>
          <w:bdr w:val="none" w:sz="0" w:space="0" w:color="auto" w:frame="1"/>
          <w:lang w:bidi="ar-SA"/>
        </w:rPr>
      </w:pPr>
    </w:p>
    <w:p w:rsidR="00D32266" w:rsidRPr="00E556B9" w:rsidRDefault="00777175" w:rsidP="0010233D">
      <w:pPr>
        <w:shd w:val="clear" w:color="auto" w:fill="FFFFFF"/>
        <w:spacing w:line="240" w:lineRule="auto"/>
        <w:ind w:left="720" w:hanging="720"/>
        <w:textAlignment w:val="baseline"/>
        <w:rPr>
          <w:rFonts w:ascii="Times New Roman" w:hAnsi="Times New Roman"/>
        </w:rPr>
      </w:pPr>
      <w:r w:rsidRPr="00E556B9">
        <w:rPr>
          <w:rFonts w:asciiTheme="majorHAnsi" w:hAnsiTheme="majorHAnsi" w:cstheme="majorHAnsi"/>
          <w:bdr w:val="none" w:sz="0" w:space="0" w:color="auto" w:frame="1"/>
          <w:lang w:bidi="ar-SA"/>
        </w:rPr>
        <w:t>Kear, D.</w:t>
      </w:r>
      <w:r w:rsidR="00CD248F" w:rsidRPr="00E556B9">
        <w:rPr>
          <w:rFonts w:asciiTheme="majorHAnsi" w:hAnsiTheme="majorHAnsi" w:cstheme="majorHAnsi"/>
          <w:bdr w:val="none" w:sz="0" w:space="0" w:color="auto" w:frame="1"/>
          <w:lang w:bidi="ar-SA"/>
        </w:rPr>
        <w:t xml:space="preserve"> </w:t>
      </w:r>
      <w:r w:rsidRPr="00E556B9">
        <w:rPr>
          <w:rFonts w:asciiTheme="majorHAnsi" w:hAnsiTheme="majorHAnsi" w:cstheme="majorHAnsi"/>
          <w:bdr w:val="none" w:sz="0" w:space="0" w:color="auto" w:frame="1"/>
          <w:lang w:bidi="ar-SA"/>
        </w:rPr>
        <w:t>J.,</w:t>
      </w:r>
      <w:r w:rsidR="00BE23BA" w:rsidRPr="00E556B9">
        <w:rPr>
          <w:rFonts w:asciiTheme="majorHAnsi" w:hAnsiTheme="majorHAnsi" w:cstheme="majorHAnsi"/>
          <w:bdr w:val="none" w:sz="0" w:space="0" w:color="auto" w:frame="1"/>
          <w:lang w:bidi="ar-SA"/>
        </w:rPr>
        <w:t> Coffman</w:t>
      </w:r>
      <w:r w:rsidRPr="00E556B9">
        <w:rPr>
          <w:rFonts w:asciiTheme="majorHAnsi" w:hAnsiTheme="majorHAnsi" w:cstheme="majorHAnsi"/>
          <w:bdr w:val="none" w:sz="0" w:space="0" w:color="auto" w:frame="1"/>
          <w:lang w:bidi="ar-SA"/>
        </w:rPr>
        <w:t>, G.</w:t>
      </w:r>
      <w:r w:rsidR="00CD248F" w:rsidRPr="00E556B9">
        <w:rPr>
          <w:rFonts w:asciiTheme="majorHAnsi" w:hAnsiTheme="majorHAnsi" w:cstheme="majorHAnsi"/>
          <w:bdr w:val="none" w:sz="0" w:space="0" w:color="auto" w:frame="1"/>
          <w:lang w:bidi="ar-SA"/>
        </w:rPr>
        <w:t xml:space="preserve"> </w:t>
      </w:r>
      <w:r w:rsidRPr="00E556B9">
        <w:rPr>
          <w:rFonts w:asciiTheme="majorHAnsi" w:hAnsiTheme="majorHAnsi" w:cstheme="majorHAnsi"/>
          <w:bdr w:val="none" w:sz="0" w:space="0" w:color="auto" w:frame="1"/>
          <w:lang w:bidi="ar-SA"/>
        </w:rPr>
        <w:t>A.,</w:t>
      </w:r>
      <w:r w:rsidR="00BE23BA" w:rsidRPr="00E556B9">
        <w:rPr>
          <w:rFonts w:asciiTheme="majorHAnsi" w:hAnsiTheme="majorHAnsi" w:cstheme="majorHAnsi"/>
          <w:bdr w:val="none" w:sz="0" w:space="0" w:color="auto" w:frame="1"/>
          <w:lang w:bidi="ar-SA"/>
        </w:rPr>
        <w:t> McKenna</w:t>
      </w:r>
      <w:r w:rsidRPr="00E556B9">
        <w:rPr>
          <w:rFonts w:asciiTheme="majorHAnsi" w:hAnsiTheme="majorHAnsi" w:cstheme="majorHAnsi"/>
          <w:bdr w:val="none" w:sz="0" w:space="0" w:color="auto" w:frame="1"/>
          <w:lang w:bidi="ar-SA"/>
        </w:rPr>
        <w:t>, M.</w:t>
      </w:r>
      <w:r w:rsidR="00CD248F" w:rsidRPr="00E556B9">
        <w:rPr>
          <w:rFonts w:asciiTheme="majorHAnsi" w:hAnsiTheme="majorHAnsi" w:cstheme="majorHAnsi"/>
          <w:bdr w:val="none" w:sz="0" w:space="0" w:color="auto" w:frame="1"/>
          <w:lang w:bidi="ar-SA"/>
        </w:rPr>
        <w:t xml:space="preserve"> </w:t>
      </w:r>
      <w:r w:rsidRPr="00E556B9">
        <w:rPr>
          <w:rFonts w:asciiTheme="majorHAnsi" w:hAnsiTheme="majorHAnsi" w:cstheme="majorHAnsi"/>
          <w:bdr w:val="none" w:sz="0" w:space="0" w:color="auto" w:frame="1"/>
          <w:lang w:bidi="ar-SA"/>
        </w:rPr>
        <w:t>C.,</w:t>
      </w:r>
      <w:r w:rsidR="00BE23BA" w:rsidRPr="00E556B9">
        <w:rPr>
          <w:rFonts w:asciiTheme="majorHAnsi" w:hAnsiTheme="majorHAnsi" w:cstheme="majorHAnsi"/>
          <w:bdr w:val="none" w:sz="0" w:space="0" w:color="auto" w:frame="1"/>
          <w:lang w:bidi="ar-SA"/>
        </w:rPr>
        <w:t> &amp;</w:t>
      </w:r>
      <w:r w:rsidRPr="00E556B9">
        <w:rPr>
          <w:rFonts w:asciiTheme="majorHAnsi" w:hAnsiTheme="majorHAnsi" w:cstheme="majorHAnsi"/>
          <w:bdr w:val="none" w:sz="0" w:space="0" w:color="auto" w:frame="1"/>
          <w:lang w:bidi="ar-SA"/>
        </w:rPr>
        <w:t xml:space="preserve"> Ambrosio, A.</w:t>
      </w:r>
      <w:r w:rsidR="00CD248F" w:rsidRPr="00E556B9">
        <w:rPr>
          <w:rFonts w:asciiTheme="majorHAnsi" w:hAnsiTheme="majorHAnsi" w:cstheme="majorHAnsi"/>
          <w:bdr w:val="none" w:sz="0" w:space="0" w:color="auto" w:frame="1"/>
          <w:lang w:bidi="ar-SA"/>
        </w:rPr>
        <w:t xml:space="preserve"> </w:t>
      </w:r>
      <w:r w:rsidRPr="00E556B9">
        <w:rPr>
          <w:rFonts w:asciiTheme="majorHAnsi" w:hAnsiTheme="majorHAnsi" w:cstheme="majorHAnsi"/>
          <w:bdr w:val="none" w:sz="0" w:space="0" w:color="auto" w:frame="1"/>
          <w:lang w:bidi="ar-SA"/>
        </w:rPr>
        <w:t>L. (2000). Measuring attitude toward writing: A new tool for teachers. </w:t>
      </w:r>
      <w:r w:rsidRPr="00E556B9">
        <w:rPr>
          <w:rFonts w:asciiTheme="majorHAnsi" w:hAnsiTheme="majorHAnsi" w:cstheme="majorHAnsi"/>
          <w:i/>
          <w:iCs/>
          <w:bdr w:val="none" w:sz="0" w:space="0" w:color="auto" w:frame="1"/>
          <w:lang w:bidi="ar-SA"/>
        </w:rPr>
        <w:t>The Reading Teacher</w:t>
      </w:r>
      <w:r w:rsidRPr="00E556B9">
        <w:rPr>
          <w:rFonts w:asciiTheme="majorHAnsi" w:hAnsiTheme="majorHAnsi" w:cstheme="majorHAnsi"/>
          <w:bdr w:val="none" w:sz="0" w:space="0" w:color="auto" w:frame="1"/>
          <w:lang w:bidi="ar-SA"/>
        </w:rPr>
        <w:t>, 54, 10-23.</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Kietzmann, J.</w:t>
      </w:r>
      <w:r w:rsidR="00CD248F" w:rsidRPr="00E556B9">
        <w:rPr>
          <w:rFonts w:ascii="Times New Roman" w:hAnsi="Times New Roman"/>
        </w:rPr>
        <w:t xml:space="preserve"> </w:t>
      </w:r>
      <w:r w:rsidRPr="00E556B9">
        <w:rPr>
          <w:rFonts w:ascii="Times New Roman" w:hAnsi="Times New Roman"/>
        </w:rPr>
        <w:t>H., Hermkens, K., McCarthy, I.</w:t>
      </w:r>
      <w:r w:rsidR="00CD248F" w:rsidRPr="00E556B9">
        <w:rPr>
          <w:rFonts w:ascii="Times New Roman" w:hAnsi="Times New Roman"/>
        </w:rPr>
        <w:t xml:space="preserve"> </w:t>
      </w:r>
      <w:r w:rsidRPr="00E556B9">
        <w:rPr>
          <w:rFonts w:ascii="Times New Roman" w:hAnsi="Times New Roman"/>
        </w:rPr>
        <w:t>P., &amp; Silvestre, B.</w:t>
      </w:r>
      <w:r w:rsidR="00CD248F" w:rsidRPr="00E556B9">
        <w:rPr>
          <w:rFonts w:ascii="Times New Roman" w:hAnsi="Times New Roman"/>
        </w:rPr>
        <w:t xml:space="preserve"> </w:t>
      </w:r>
      <w:r w:rsidRPr="00E556B9">
        <w:rPr>
          <w:rFonts w:ascii="Times New Roman" w:hAnsi="Times New Roman"/>
        </w:rPr>
        <w:t xml:space="preserve">S. (2011). Social media? Get serious! Understanding the functional building blocks of social media. </w:t>
      </w:r>
      <w:r w:rsidRPr="00E556B9">
        <w:rPr>
          <w:rFonts w:ascii="Times New Roman" w:hAnsi="Times New Roman"/>
          <w:i/>
        </w:rPr>
        <w:t>Business Horizons, 54</w:t>
      </w:r>
      <w:r w:rsidRPr="00E556B9">
        <w:rPr>
          <w:rFonts w:ascii="Times New Roman" w:hAnsi="Times New Roman"/>
        </w:rPr>
        <w:t>, 241-251.</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heme="majorHAnsi" w:hAnsiTheme="majorHAnsi" w:cstheme="majorHAnsi"/>
          <w:shd w:val="clear" w:color="auto" w:fill="FFFFFF"/>
        </w:rPr>
      </w:pPr>
      <w:r w:rsidRPr="00E556B9">
        <w:rPr>
          <w:rFonts w:ascii="Times New Roman" w:hAnsi="Times New Roman"/>
        </w:rPr>
        <w:t xml:space="preserve">Kozlow, M. &amp; Bellamy, P. (2004). </w:t>
      </w:r>
      <w:r w:rsidRPr="00E556B9">
        <w:rPr>
          <w:rFonts w:ascii="Times New Roman" w:hAnsi="Times New Roman"/>
          <w:i/>
        </w:rPr>
        <w:t xml:space="preserve">Experimental study on the impact of the 6 + 1 trait® writing model on student achievement in writing. </w:t>
      </w:r>
      <w:r w:rsidRPr="00E556B9">
        <w:rPr>
          <w:rFonts w:ascii="Times New Roman" w:hAnsi="Times New Roman"/>
        </w:rPr>
        <w:t xml:space="preserve">Retrieved </w:t>
      </w:r>
      <w:r w:rsidR="00CD248F" w:rsidRPr="00E556B9">
        <w:rPr>
          <w:rFonts w:ascii="Times New Roman" w:hAnsi="Times New Roman"/>
        </w:rPr>
        <w:t>f</w:t>
      </w:r>
      <w:r w:rsidRPr="00E556B9">
        <w:rPr>
          <w:rFonts w:ascii="Times New Roman" w:hAnsi="Times New Roman"/>
        </w:rPr>
        <w:t xml:space="preserve">rom </w:t>
      </w:r>
      <w:hyperlink r:id="rId28" w:history="1">
        <w:r w:rsidRPr="00E556B9">
          <w:rPr>
            <w:rStyle w:val="Hyperlink"/>
            <w:rFonts w:ascii="Times New Roman" w:hAnsi="Times New Roman"/>
            <w:color w:val="auto"/>
          </w:rPr>
          <w:t>http://webcache.googleusercontent.com/search?q=cache:2NKr9VSn9jYJ:www.sixtraitgurus.com/History-of-the-Traits.html+&amp;cd=4&amp;hl=en&amp;ct=clnk&amp;gl=us</w:t>
        </w:r>
      </w:hyperlink>
      <w:r w:rsidRPr="00E556B9">
        <w:rPr>
          <w:rFonts w:ascii="Times New Roman" w:hAnsi="Times New Roman"/>
        </w:rPr>
        <w:t xml:space="preserve">; </w:t>
      </w:r>
      <w:hyperlink r:id="rId29" w:history="1">
        <w:r w:rsidRPr="00E556B9">
          <w:rPr>
            <w:rStyle w:val="Hyperlink"/>
            <w:rFonts w:ascii="Times New Roman" w:hAnsi="Times New Roman"/>
            <w:color w:val="auto"/>
          </w:rPr>
          <w:t>http://educationnorthwest.org/webfm_send/134</w:t>
        </w:r>
      </w:hyperlink>
    </w:p>
    <w:p w:rsidR="007C4731" w:rsidRDefault="007C4731" w:rsidP="0010233D">
      <w:pPr>
        <w:autoSpaceDE w:val="0"/>
        <w:autoSpaceDN w:val="0"/>
        <w:adjustRightInd w:val="0"/>
        <w:spacing w:line="240" w:lineRule="auto"/>
        <w:ind w:left="720" w:hanging="720"/>
        <w:rPr>
          <w:rFonts w:asciiTheme="majorHAnsi" w:hAnsiTheme="majorHAnsi" w:cstheme="majorHAnsi"/>
          <w:shd w:val="clear" w:color="auto" w:fill="FFFFFF"/>
        </w:rPr>
      </w:pPr>
    </w:p>
    <w:p w:rsidR="00D32266" w:rsidRPr="00E556B9" w:rsidRDefault="00061148" w:rsidP="0010233D">
      <w:pPr>
        <w:autoSpaceDE w:val="0"/>
        <w:autoSpaceDN w:val="0"/>
        <w:adjustRightInd w:val="0"/>
        <w:spacing w:line="240" w:lineRule="auto"/>
        <w:ind w:left="720" w:hanging="720"/>
        <w:rPr>
          <w:rFonts w:ascii="Times New Roman" w:hAnsi="Times New Roman"/>
        </w:rPr>
      </w:pPr>
      <w:r w:rsidRPr="00E556B9">
        <w:rPr>
          <w:rFonts w:asciiTheme="majorHAnsi" w:hAnsiTheme="majorHAnsi" w:cstheme="majorHAnsi"/>
          <w:shd w:val="clear" w:color="auto" w:fill="FFFFFF"/>
        </w:rPr>
        <w:t xml:space="preserve">Krause, K. L., &amp; Coates, H. (2008). Students’ engagement in first-year university. </w:t>
      </w:r>
      <w:r w:rsidRPr="00E556B9">
        <w:rPr>
          <w:rFonts w:asciiTheme="majorHAnsi" w:hAnsiTheme="majorHAnsi" w:cstheme="majorHAnsi"/>
          <w:i/>
          <w:iCs/>
          <w:shd w:val="clear" w:color="auto" w:fill="FFFFFF"/>
        </w:rPr>
        <w:t>Assessment &amp; Evaluation in Higher Education, 33</w:t>
      </w:r>
      <w:r w:rsidRPr="00E556B9">
        <w:rPr>
          <w:rFonts w:asciiTheme="majorHAnsi" w:hAnsiTheme="majorHAnsi" w:cstheme="majorHAnsi"/>
          <w:shd w:val="clear" w:color="auto" w:fill="FFFFFF"/>
        </w:rPr>
        <w:t>, 493 – 505.</w:t>
      </w:r>
    </w:p>
    <w:p w:rsidR="007C4731" w:rsidRDefault="007C4731" w:rsidP="0010233D">
      <w:pPr>
        <w:autoSpaceDE w:val="0"/>
        <w:autoSpaceDN w:val="0"/>
        <w:adjustRightInd w:val="0"/>
        <w:spacing w:line="240" w:lineRule="auto"/>
        <w:ind w:left="720" w:hanging="720"/>
        <w:rPr>
          <w:rFonts w:ascii="Times New Roman" w:hAnsi="Times New Roman"/>
        </w:rPr>
      </w:pPr>
    </w:p>
    <w:p w:rsidR="00C45E84"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Kress, G. (2008). Literacy in a multimodal environment of communication. In </w:t>
      </w:r>
      <w:r w:rsidR="00C45E84" w:rsidRPr="00E556B9">
        <w:rPr>
          <w:rFonts w:ascii="Times New Roman" w:hAnsi="Times New Roman"/>
        </w:rPr>
        <w:t xml:space="preserve">J. Flood, S. B. Heath &amp; D. Lapp, (Eds.), </w:t>
      </w:r>
      <w:r w:rsidRPr="00E556B9">
        <w:rPr>
          <w:rFonts w:ascii="Times New Roman" w:hAnsi="Times New Roman"/>
          <w:i/>
        </w:rPr>
        <w:t xml:space="preserve">Handbook of </w:t>
      </w:r>
      <w:r w:rsidR="00C45E84" w:rsidRPr="00E556B9">
        <w:rPr>
          <w:rFonts w:ascii="Times New Roman" w:hAnsi="Times New Roman"/>
          <w:i/>
        </w:rPr>
        <w:t>r</w:t>
      </w:r>
      <w:r w:rsidRPr="00E556B9">
        <w:rPr>
          <w:rFonts w:ascii="Times New Roman" w:hAnsi="Times New Roman"/>
          <w:i/>
        </w:rPr>
        <w:t xml:space="preserve">esearch on </w:t>
      </w:r>
      <w:r w:rsidR="00C45E84" w:rsidRPr="00E556B9">
        <w:rPr>
          <w:rFonts w:ascii="Times New Roman" w:hAnsi="Times New Roman"/>
          <w:i/>
        </w:rPr>
        <w:t>t</w:t>
      </w:r>
      <w:r w:rsidRPr="00E556B9">
        <w:rPr>
          <w:rFonts w:ascii="Times New Roman" w:hAnsi="Times New Roman"/>
          <w:i/>
        </w:rPr>
        <w:t xml:space="preserve">eaching </w:t>
      </w:r>
      <w:r w:rsidR="00C45E84" w:rsidRPr="00E556B9">
        <w:rPr>
          <w:rFonts w:ascii="Times New Roman" w:hAnsi="Times New Roman"/>
          <w:i/>
        </w:rPr>
        <w:t>l</w:t>
      </w:r>
      <w:r w:rsidRPr="00E556B9">
        <w:rPr>
          <w:rFonts w:ascii="Times New Roman" w:hAnsi="Times New Roman"/>
          <w:i/>
        </w:rPr>
        <w:t xml:space="preserve">iteracy </w:t>
      </w:r>
      <w:r w:rsidR="00C45E84" w:rsidRPr="00E556B9">
        <w:rPr>
          <w:rFonts w:ascii="Times New Roman" w:hAnsi="Times New Roman"/>
          <w:i/>
        </w:rPr>
        <w:t>t</w:t>
      </w:r>
      <w:r w:rsidRPr="00E556B9">
        <w:rPr>
          <w:rFonts w:ascii="Times New Roman" w:hAnsi="Times New Roman"/>
          <w:i/>
        </w:rPr>
        <w:t xml:space="preserve">hrough the </w:t>
      </w:r>
      <w:r w:rsidR="00C45E84" w:rsidRPr="00E556B9">
        <w:rPr>
          <w:rFonts w:ascii="Times New Roman" w:hAnsi="Times New Roman"/>
          <w:i/>
        </w:rPr>
        <w:t>c</w:t>
      </w:r>
      <w:r w:rsidRPr="00E556B9">
        <w:rPr>
          <w:rFonts w:ascii="Times New Roman" w:hAnsi="Times New Roman"/>
          <w:i/>
        </w:rPr>
        <w:t xml:space="preserve">ommunicative and </w:t>
      </w:r>
      <w:r w:rsidR="00C45E84" w:rsidRPr="00E556B9">
        <w:rPr>
          <w:rFonts w:ascii="Times New Roman" w:hAnsi="Times New Roman"/>
          <w:i/>
        </w:rPr>
        <w:t>v</w:t>
      </w:r>
      <w:r w:rsidRPr="00E556B9">
        <w:rPr>
          <w:rFonts w:ascii="Times New Roman" w:hAnsi="Times New Roman"/>
          <w:i/>
        </w:rPr>
        <w:t xml:space="preserve">isual </w:t>
      </w:r>
      <w:r w:rsidR="00C45E84" w:rsidRPr="00E556B9">
        <w:rPr>
          <w:rFonts w:ascii="Times New Roman" w:hAnsi="Times New Roman"/>
          <w:i/>
        </w:rPr>
        <w:t>a</w:t>
      </w:r>
      <w:r w:rsidRPr="00E556B9">
        <w:rPr>
          <w:rFonts w:ascii="Times New Roman" w:hAnsi="Times New Roman"/>
          <w:i/>
        </w:rPr>
        <w:t xml:space="preserve">rts, </w:t>
      </w:r>
      <w:r w:rsidR="00C45E84" w:rsidRPr="00E556B9">
        <w:rPr>
          <w:rFonts w:ascii="Times New Roman" w:hAnsi="Times New Roman"/>
        </w:rPr>
        <w:t>(v</w:t>
      </w:r>
      <w:r w:rsidRPr="00E556B9">
        <w:rPr>
          <w:rFonts w:ascii="Times New Roman" w:hAnsi="Times New Roman"/>
        </w:rPr>
        <w:t>ol. II,</w:t>
      </w:r>
      <w:r w:rsidR="00C45E84" w:rsidRPr="00E556B9">
        <w:rPr>
          <w:rFonts w:ascii="Times New Roman" w:hAnsi="Times New Roman"/>
        </w:rPr>
        <w:t xml:space="preserve"> pp.</w:t>
      </w:r>
      <w:r w:rsidR="00D45614" w:rsidRPr="00E556B9">
        <w:rPr>
          <w:rFonts w:ascii="Times New Roman" w:hAnsi="Times New Roman"/>
        </w:rPr>
        <w:t xml:space="preserve"> 91-100</w:t>
      </w:r>
      <w:r w:rsidR="00C45E84" w:rsidRPr="00E556B9">
        <w:rPr>
          <w:rFonts w:ascii="Times New Roman" w:hAnsi="Times New Roman"/>
        </w:rPr>
        <w:t>)</w:t>
      </w:r>
      <w:r w:rsidRPr="00E556B9">
        <w:rPr>
          <w:rFonts w:ascii="Times New Roman" w:hAnsi="Times New Roman"/>
        </w:rPr>
        <w:t>, New York</w:t>
      </w:r>
      <w:r w:rsidR="00294A3C" w:rsidRPr="00E556B9">
        <w:rPr>
          <w:rFonts w:ascii="Times New Roman" w:hAnsi="Times New Roman"/>
        </w:rPr>
        <w:t>, NY</w:t>
      </w:r>
      <w:r w:rsidRPr="00E556B9">
        <w:rPr>
          <w:rFonts w:ascii="Times New Roman" w:hAnsi="Times New Roman"/>
        </w:rPr>
        <w:t xml:space="preserve">: </w:t>
      </w:r>
      <w:r w:rsidR="00D45614" w:rsidRPr="00E556B9">
        <w:rPr>
          <w:rFonts w:ascii="Times New Roman" w:hAnsi="Times New Roman"/>
        </w:rPr>
        <w:t>Routledge</w:t>
      </w:r>
      <w:r w:rsidRPr="00E556B9">
        <w:rPr>
          <w:rFonts w:ascii="Times New Roman" w:hAnsi="Times New Roman"/>
        </w:rPr>
        <w:t>.</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0D6D4F"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Kucer, S. B. (2005</w:t>
      </w:r>
      <w:r w:rsidR="00477CBA" w:rsidRPr="00E556B9">
        <w:rPr>
          <w:rFonts w:ascii="Times New Roman" w:hAnsi="Times New Roman"/>
        </w:rPr>
        <w:t xml:space="preserve">). </w:t>
      </w:r>
      <w:r w:rsidR="00477CBA" w:rsidRPr="00E556B9">
        <w:rPr>
          <w:rFonts w:ascii="Times New Roman" w:hAnsi="Times New Roman"/>
          <w:i/>
          <w:iCs/>
        </w:rPr>
        <w:t xml:space="preserve">Dimensions of </w:t>
      </w:r>
      <w:r w:rsidR="00D45614" w:rsidRPr="00E556B9">
        <w:rPr>
          <w:rFonts w:ascii="Times New Roman" w:hAnsi="Times New Roman"/>
          <w:i/>
          <w:iCs/>
        </w:rPr>
        <w:t>l</w:t>
      </w:r>
      <w:r w:rsidR="00477CBA" w:rsidRPr="00E556B9">
        <w:rPr>
          <w:rFonts w:ascii="Times New Roman" w:hAnsi="Times New Roman"/>
          <w:i/>
          <w:iCs/>
        </w:rPr>
        <w:t>iteracy: A conceptual base for teaching reading and writing in school settings</w:t>
      </w:r>
      <w:r w:rsidR="00477CBA" w:rsidRPr="00E556B9">
        <w:rPr>
          <w:rFonts w:ascii="Times New Roman" w:hAnsi="Times New Roman"/>
        </w:rPr>
        <w:t xml:space="preserve">. </w:t>
      </w:r>
      <w:r w:rsidR="00294A3C" w:rsidRPr="00E556B9">
        <w:rPr>
          <w:rFonts w:ascii="Times New Roman" w:hAnsi="Times New Roman"/>
        </w:rPr>
        <w:t xml:space="preserve">New York, </w:t>
      </w:r>
      <w:r w:rsidR="00477CBA" w:rsidRPr="00E556B9">
        <w:rPr>
          <w:rFonts w:ascii="Times New Roman" w:hAnsi="Times New Roman"/>
        </w:rPr>
        <w:t>N</w:t>
      </w:r>
      <w:r w:rsidR="00294A3C" w:rsidRPr="00E556B9">
        <w:rPr>
          <w:rFonts w:ascii="Times New Roman" w:hAnsi="Times New Roman"/>
        </w:rPr>
        <w:t>Y</w:t>
      </w:r>
      <w:r w:rsidR="00D45614" w:rsidRPr="00E556B9">
        <w:rPr>
          <w:rFonts w:ascii="Times New Roman" w:hAnsi="Times New Roman"/>
        </w:rPr>
        <w:t>:</w:t>
      </w:r>
      <w:r w:rsidR="00477CBA" w:rsidRPr="00E556B9">
        <w:rPr>
          <w:rFonts w:ascii="Times New Roman" w:hAnsi="Times New Roman"/>
        </w:rPr>
        <w:t xml:space="preserve"> </w:t>
      </w:r>
      <w:r w:rsidR="00294A3C" w:rsidRPr="00E556B9">
        <w:rPr>
          <w:rFonts w:ascii="Times New Roman" w:hAnsi="Times New Roman"/>
        </w:rPr>
        <w:t>Routledge</w:t>
      </w:r>
      <w:r w:rsidR="00477CBA" w:rsidRPr="00E556B9">
        <w:rPr>
          <w:rFonts w:ascii="Times New Roman" w:hAnsi="Times New Roman"/>
        </w:rPr>
        <w:t>.</w:t>
      </w:r>
      <w:r w:rsidR="00294A3C" w:rsidRPr="00E556B9">
        <w:rPr>
          <w:rFonts w:ascii="Times New Roman" w:hAnsi="Times New Roman"/>
        </w:rPr>
        <w:t xml:space="preserve"> </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Default="00477CBA" w:rsidP="0010233D">
      <w:pPr>
        <w:autoSpaceDE w:val="0"/>
        <w:autoSpaceDN w:val="0"/>
        <w:adjustRightInd w:val="0"/>
        <w:spacing w:line="240" w:lineRule="auto"/>
        <w:ind w:left="720" w:hanging="720"/>
        <w:rPr>
          <w:rFonts w:ascii="Times New Roman" w:hAnsi="Times New Roman"/>
          <w:i/>
        </w:rPr>
      </w:pPr>
      <w:r w:rsidRPr="00E556B9">
        <w:rPr>
          <w:rFonts w:ascii="Times New Roman" w:hAnsi="Times New Roman"/>
        </w:rPr>
        <w:lastRenderedPageBreak/>
        <w:t xml:space="preserve">Labbo, L. (2006). Literacy pedagogy and computer technologies: Toward solving the puzzle of current and future classroom practices. </w:t>
      </w:r>
      <w:r w:rsidRPr="00E556B9">
        <w:rPr>
          <w:rFonts w:ascii="Times New Roman" w:hAnsi="Times New Roman"/>
          <w:i/>
        </w:rPr>
        <w:t>Australian Journal of Language and Literacy, 29</w:t>
      </w:r>
      <w:r w:rsidRPr="00E556B9">
        <w:rPr>
          <w:rFonts w:ascii="Times New Roman" w:hAnsi="Times New Roman"/>
        </w:rPr>
        <w:t>, p. 199-209.</w:t>
      </w:r>
      <w:r w:rsidRPr="00E556B9">
        <w:rPr>
          <w:rFonts w:ascii="Times New Roman" w:hAnsi="Times New Roman"/>
          <w:i/>
        </w:rPr>
        <w:t xml:space="preserve"> </w:t>
      </w:r>
    </w:p>
    <w:p w:rsidR="007C4731" w:rsidRDefault="007C4731" w:rsidP="0010233D">
      <w:pPr>
        <w:autoSpaceDE w:val="0"/>
        <w:autoSpaceDN w:val="0"/>
        <w:adjustRightInd w:val="0"/>
        <w:spacing w:line="240" w:lineRule="auto"/>
        <w:ind w:left="720" w:hanging="720"/>
        <w:rPr>
          <w:rFonts w:ascii="Times New Roman" w:hAnsi="Times New Roman"/>
        </w:rPr>
      </w:pPr>
    </w:p>
    <w:p w:rsidR="00BC570F" w:rsidRPr="00BC570F" w:rsidRDefault="00BC570F" w:rsidP="0010233D">
      <w:pPr>
        <w:autoSpaceDE w:val="0"/>
        <w:autoSpaceDN w:val="0"/>
        <w:adjustRightInd w:val="0"/>
        <w:spacing w:line="240" w:lineRule="auto"/>
        <w:ind w:left="720" w:hanging="720"/>
        <w:rPr>
          <w:rFonts w:ascii="Times New Roman" w:hAnsi="Times New Roman"/>
        </w:rPr>
      </w:pPr>
      <w:r>
        <w:rPr>
          <w:rFonts w:ascii="Times New Roman" w:hAnsi="Times New Roman"/>
        </w:rPr>
        <w:t xml:space="preserve">Lankshear, C. &amp; Knobel, M. (2007). Researching new literacies: Web 2.0 practices and insider perspectives. </w:t>
      </w:r>
      <w:r>
        <w:rPr>
          <w:rFonts w:ascii="Times New Roman" w:hAnsi="Times New Roman"/>
          <w:i/>
        </w:rPr>
        <w:t>E-Learning, 4</w:t>
      </w:r>
      <w:r>
        <w:rPr>
          <w:rFonts w:ascii="Times New Roman" w:hAnsi="Times New Roman"/>
        </w:rPr>
        <w:t xml:space="preserve">(3), 224-240. </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rPr>
        <w:t>Lenhart, A., Arafeh, S., Smith, A., &amp; Macgill, A.</w:t>
      </w:r>
      <w:r w:rsidR="003B5160" w:rsidRPr="00E556B9">
        <w:rPr>
          <w:rFonts w:ascii="Times New Roman" w:hAnsi="Times New Roman"/>
        </w:rPr>
        <w:t xml:space="preserve"> </w:t>
      </w:r>
      <w:r w:rsidRPr="00E556B9">
        <w:rPr>
          <w:rFonts w:ascii="Times New Roman" w:hAnsi="Times New Roman"/>
        </w:rPr>
        <w:t xml:space="preserve">R. (2008). </w:t>
      </w:r>
      <w:r w:rsidRPr="00E556B9">
        <w:rPr>
          <w:rFonts w:ascii="Times New Roman" w:hAnsi="Times New Roman"/>
          <w:i/>
          <w:iCs/>
        </w:rPr>
        <w:t>Writing, technology and teens</w:t>
      </w:r>
      <w:r w:rsidRPr="00E556B9">
        <w:rPr>
          <w:rFonts w:ascii="Times New Roman" w:hAnsi="Times New Roman"/>
        </w:rPr>
        <w:t>. Washington, DC: Pew Internet &amp; American Life Project.</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shd w:val="clear" w:color="auto" w:fill="FFFFFF"/>
        </w:rPr>
        <w:t xml:space="preserve">Leu, </w:t>
      </w:r>
      <w:r w:rsidR="003B5160" w:rsidRPr="00E556B9">
        <w:rPr>
          <w:rFonts w:ascii="Times New Roman" w:hAnsi="Times New Roman"/>
          <w:shd w:val="clear" w:color="auto" w:fill="FFFFFF"/>
        </w:rPr>
        <w:t xml:space="preserve">Jr., </w:t>
      </w:r>
      <w:r w:rsidRPr="00E556B9">
        <w:rPr>
          <w:rFonts w:ascii="Times New Roman" w:hAnsi="Times New Roman"/>
          <w:shd w:val="clear" w:color="auto" w:fill="FFFFFF"/>
        </w:rPr>
        <w:t>D.</w:t>
      </w:r>
      <w:r w:rsidR="003B5160" w:rsidRPr="00E556B9">
        <w:rPr>
          <w:rFonts w:ascii="Times New Roman" w:hAnsi="Times New Roman"/>
          <w:shd w:val="clear" w:color="auto" w:fill="FFFFFF"/>
        </w:rPr>
        <w:t xml:space="preserve"> </w:t>
      </w:r>
      <w:r w:rsidRPr="00E556B9">
        <w:rPr>
          <w:rFonts w:ascii="Times New Roman" w:hAnsi="Times New Roman"/>
          <w:shd w:val="clear" w:color="auto" w:fill="FFFFFF"/>
        </w:rPr>
        <w:t>J. (2000). Literacy and technology: Deictic consequences for literacy education in an information age. In M.</w:t>
      </w:r>
      <w:r w:rsidR="003B5160" w:rsidRPr="00E556B9">
        <w:rPr>
          <w:rFonts w:ascii="Times New Roman" w:hAnsi="Times New Roman"/>
          <w:shd w:val="clear" w:color="auto" w:fill="FFFFFF"/>
        </w:rPr>
        <w:t xml:space="preserve"> </w:t>
      </w:r>
      <w:r w:rsidRPr="00E556B9">
        <w:rPr>
          <w:rFonts w:ascii="Times New Roman" w:hAnsi="Times New Roman"/>
          <w:shd w:val="clear" w:color="auto" w:fill="FFFFFF"/>
        </w:rPr>
        <w:t>L. Kamil, P.</w:t>
      </w:r>
      <w:r w:rsidR="003B5160" w:rsidRPr="00E556B9">
        <w:rPr>
          <w:rFonts w:ascii="Times New Roman" w:hAnsi="Times New Roman"/>
          <w:shd w:val="clear" w:color="auto" w:fill="FFFFFF"/>
        </w:rPr>
        <w:t xml:space="preserve"> </w:t>
      </w:r>
      <w:r w:rsidRPr="00E556B9">
        <w:rPr>
          <w:rFonts w:ascii="Times New Roman" w:hAnsi="Times New Roman"/>
          <w:shd w:val="clear" w:color="auto" w:fill="FFFFFF"/>
        </w:rPr>
        <w:t>B. Mosenthal, P.</w:t>
      </w:r>
      <w:r w:rsidR="003B5160" w:rsidRPr="00E556B9">
        <w:rPr>
          <w:rFonts w:ascii="Times New Roman" w:hAnsi="Times New Roman"/>
          <w:shd w:val="clear" w:color="auto" w:fill="FFFFFF"/>
        </w:rPr>
        <w:t xml:space="preserve"> </w:t>
      </w:r>
      <w:r w:rsidRPr="00E556B9">
        <w:rPr>
          <w:rFonts w:ascii="Times New Roman" w:hAnsi="Times New Roman"/>
          <w:shd w:val="clear" w:color="auto" w:fill="FFFFFF"/>
        </w:rPr>
        <w:t>D. Pearson, &amp; R. Barr (Eds.),</w:t>
      </w:r>
      <w:r w:rsidRPr="00E556B9">
        <w:rPr>
          <w:rStyle w:val="apple-converted-space"/>
          <w:shd w:val="clear" w:color="auto" w:fill="FFFFFF"/>
        </w:rPr>
        <w:t> </w:t>
      </w:r>
      <w:r w:rsidRPr="00E556B9">
        <w:rPr>
          <w:rFonts w:ascii="Times New Roman" w:hAnsi="Times New Roman"/>
          <w:i/>
          <w:iCs/>
          <w:shd w:val="clear" w:color="auto" w:fill="FFFFFF"/>
        </w:rPr>
        <w:t>Handbook of reading research</w:t>
      </w:r>
      <w:r w:rsidRPr="00E556B9">
        <w:rPr>
          <w:rStyle w:val="apple-converted-space"/>
          <w:shd w:val="clear" w:color="auto" w:fill="FFFFFF"/>
        </w:rPr>
        <w:t> </w:t>
      </w:r>
      <w:r w:rsidRPr="00E556B9">
        <w:rPr>
          <w:rFonts w:ascii="Times New Roman" w:hAnsi="Times New Roman"/>
          <w:shd w:val="clear" w:color="auto" w:fill="FFFFFF"/>
        </w:rPr>
        <w:t xml:space="preserve">(Vol. 3, pp. 743-770). </w:t>
      </w:r>
      <w:r w:rsidR="00C45E84" w:rsidRPr="00E556B9">
        <w:rPr>
          <w:rFonts w:ascii="Times New Roman" w:hAnsi="Times New Roman"/>
        </w:rPr>
        <w:t>Mahwah, NJ: Lawrence Erlbaum Associates, Inc</w:t>
      </w:r>
      <w:r w:rsidRPr="00E556B9">
        <w:rPr>
          <w:rFonts w:ascii="Times New Roman" w:hAnsi="Times New Roman"/>
          <w:shd w:val="clear" w:color="auto" w:fill="FFFFFF"/>
        </w:rPr>
        <w:t>.</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heme="majorHAnsi" w:hAnsiTheme="majorHAnsi" w:cstheme="majorHAnsi"/>
          <w:shd w:val="clear" w:color="auto" w:fill="FFFFFF"/>
        </w:rPr>
      </w:pPr>
      <w:r w:rsidRPr="00E556B9">
        <w:rPr>
          <w:rFonts w:ascii="Times New Roman" w:hAnsi="Times New Roman"/>
        </w:rPr>
        <w:t xml:space="preserve">Leu, </w:t>
      </w:r>
      <w:r w:rsidR="003B5160" w:rsidRPr="00E556B9">
        <w:rPr>
          <w:rFonts w:ascii="Times New Roman" w:hAnsi="Times New Roman"/>
        </w:rPr>
        <w:t xml:space="preserve">Jr., </w:t>
      </w:r>
      <w:r w:rsidRPr="00E556B9">
        <w:rPr>
          <w:rFonts w:ascii="Times New Roman" w:hAnsi="Times New Roman"/>
        </w:rPr>
        <w:t xml:space="preserve">D. J. (2002). The new literacies: Research on reading instruction with the Internet and other digital technologies. (pp. 310-336). In J. Samuels </w:t>
      </w:r>
      <w:r w:rsidR="003B5160" w:rsidRPr="00E556B9">
        <w:rPr>
          <w:rFonts w:ascii="Times New Roman" w:hAnsi="Times New Roman"/>
        </w:rPr>
        <w:t>&amp;</w:t>
      </w:r>
      <w:r w:rsidRPr="00E556B9">
        <w:rPr>
          <w:rFonts w:ascii="Times New Roman" w:hAnsi="Times New Roman"/>
        </w:rPr>
        <w:t xml:space="preserve"> A. E. Farstrup (Eds.). </w:t>
      </w:r>
      <w:r w:rsidRPr="00E556B9">
        <w:rPr>
          <w:rStyle w:val="Emphasis"/>
          <w:b w:val="0"/>
        </w:rPr>
        <w:t>What research has to say about reading instruction</w:t>
      </w:r>
      <w:r w:rsidRPr="00E556B9">
        <w:rPr>
          <w:rFonts w:ascii="Times New Roman" w:hAnsi="Times New Roman"/>
          <w:b/>
        </w:rPr>
        <w:t>?</w:t>
      </w:r>
      <w:r w:rsidRPr="00E556B9">
        <w:rPr>
          <w:rFonts w:ascii="Times New Roman" w:hAnsi="Times New Roman"/>
        </w:rPr>
        <w:t xml:space="preserve"> Newark, DE: International Reading Association.</w:t>
      </w:r>
    </w:p>
    <w:p w:rsidR="007C4731" w:rsidRDefault="007C4731" w:rsidP="0010233D">
      <w:pPr>
        <w:autoSpaceDE w:val="0"/>
        <w:autoSpaceDN w:val="0"/>
        <w:adjustRightInd w:val="0"/>
        <w:spacing w:line="240" w:lineRule="auto"/>
        <w:ind w:left="720" w:hanging="720"/>
        <w:rPr>
          <w:rFonts w:asciiTheme="majorHAnsi" w:hAnsiTheme="majorHAnsi" w:cstheme="majorHAnsi"/>
          <w:shd w:val="clear" w:color="auto" w:fill="FFFFFF"/>
        </w:rPr>
      </w:pPr>
    </w:p>
    <w:p w:rsidR="00D32266" w:rsidRPr="00E556B9" w:rsidRDefault="000173EF"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heme="majorHAnsi" w:hAnsiTheme="majorHAnsi" w:cstheme="majorHAnsi"/>
          <w:shd w:val="clear" w:color="auto" w:fill="FFFFFF"/>
        </w:rPr>
        <w:t xml:space="preserve">Leu, </w:t>
      </w:r>
      <w:r w:rsidR="00C83A56" w:rsidRPr="00E556B9">
        <w:rPr>
          <w:rFonts w:asciiTheme="majorHAnsi" w:hAnsiTheme="majorHAnsi" w:cstheme="majorHAnsi"/>
          <w:shd w:val="clear" w:color="auto" w:fill="FFFFFF"/>
        </w:rPr>
        <w:t xml:space="preserve">Jr., </w:t>
      </w:r>
      <w:r w:rsidRPr="00E556B9">
        <w:rPr>
          <w:rFonts w:asciiTheme="majorHAnsi" w:hAnsiTheme="majorHAnsi" w:cstheme="majorHAnsi"/>
          <w:shd w:val="clear" w:color="auto" w:fill="FFFFFF"/>
        </w:rPr>
        <w:t>D.</w:t>
      </w:r>
      <w:r w:rsidR="00C83A56" w:rsidRPr="00E556B9">
        <w:rPr>
          <w:rFonts w:asciiTheme="majorHAnsi" w:hAnsiTheme="majorHAnsi" w:cstheme="majorHAnsi"/>
          <w:shd w:val="clear" w:color="auto" w:fill="FFFFFF"/>
        </w:rPr>
        <w:t xml:space="preserve"> </w:t>
      </w:r>
      <w:r w:rsidRPr="00E556B9">
        <w:rPr>
          <w:rFonts w:asciiTheme="majorHAnsi" w:hAnsiTheme="majorHAnsi" w:cstheme="majorHAnsi"/>
          <w:shd w:val="clear" w:color="auto" w:fill="FFFFFF"/>
        </w:rPr>
        <w:t>J., &amp; Kinzer, C.</w:t>
      </w:r>
      <w:r w:rsidR="00C83A56" w:rsidRPr="00E556B9">
        <w:rPr>
          <w:rFonts w:asciiTheme="majorHAnsi" w:hAnsiTheme="majorHAnsi" w:cstheme="majorHAnsi"/>
          <w:shd w:val="clear" w:color="auto" w:fill="FFFFFF"/>
        </w:rPr>
        <w:t xml:space="preserve"> </w:t>
      </w:r>
      <w:r w:rsidRPr="00E556B9">
        <w:rPr>
          <w:rFonts w:asciiTheme="majorHAnsi" w:hAnsiTheme="majorHAnsi" w:cstheme="majorHAnsi"/>
          <w:shd w:val="clear" w:color="auto" w:fill="FFFFFF"/>
        </w:rPr>
        <w:t>K. (2000). The convergence of literacy instruction and networked technologies for information and communication.</w:t>
      </w:r>
      <w:r w:rsidRPr="00E556B9">
        <w:rPr>
          <w:rStyle w:val="apple-converted-space"/>
          <w:rFonts w:asciiTheme="majorHAnsi" w:hAnsiTheme="majorHAnsi" w:cstheme="majorHAnsi"/>
          <w:shd w:val="clear" w:color="auto" w:fill="FFFFFF"/>
        </w:rPr>
        <w:t> </w:t>
      </w:r>
      <w:r w:rsidRPr="00E556B9">
        <w:rPr>
          <w:rFonts w:asciiTheme="majorHAnsi" w:hAnsiTheme="majorHAnsi" w:cstheme="majorHAnsi"/>
          <w:i/>
          <w:iCs/>
          <w:shd w:val="clear" w:color="auto" w:fill="FFFFFF"/>
        </w:rPr>
        <w:t>Reading Research Quarterly, 35,</w:t>
      </w:r>
      <w:r w:rsidRPr="00E556B9">
        <w:rPr>
          <w:rStyle w:val="apple-converted-space"/>
          <w:rFonts w:asciiTheme="majorHAnsi" w:hAnsiTheme="majorHAnsi" w:cstheme="majorHAnsi"/>
          <w:shd w:val="clear" w:color="auto" w:fill="FFFFFF"/>
        </w:rPr>
        <w:t> </w:t>
      </w:r>
      <w:r w:rsidRPr="00E556B9">
        <w:rPr>
          <w:rFonts w:asciiTheme="majorHAnsi" w:hAnsiTheme="majorHAnsi" w:cstheme="majorHAnsi"/>
          <w:shd w:val="clear" w:color="auto" w:fill="FFFFFF"/>
        </w:rPr>
        <w:t>108-127.</w:t>
      </w:r>
      <w:r w:rsidRPr="00E556B9">
        <w:rPr>
          <w:rFonts w:ascii="Times New Roman" w:hAnsi="Times New Roman"/>
        </w:rPr>
        <w:t xml:space="preserve"> </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D32266" w:rsidRDefault="00477CBA" w:rsidP="0010233D">
      <w:pPr>
        <w:autoSpaceDE w:val="0"/>
        <w:autoSpaceDN w:val="0"/>
        <w:adjustRightInd w:val="0"/>
        <w:spacing w:line="240" w:lineRule="auto"/>
        <w:ind w:left="720" w:hanging="720"/>
        <w:rPr>
          <w:rStyle w:val="Hyperlink"/>
          <w:rFonts w:ascii="Times New Roman" w:hAnsi="Times New Roman"/>
          <w:color w:val="auto"/>
        </w:rPr>
      </w:pPr>
      <w:r w:rsidRPr="00E556B9">
        <w:rPr>
          <w:rFonts w:ascii="Times New Roman" w:hAnsi="Times New Roman"/>
          <w:shd w:val="clear" w:color="auto" w:fill="FFFFFF"/>
        </w:rPr>
        <w:t xml:space="preserve">Leu, </w:t>
      </w:r>
      <w:r w:rsidR="00241473" w:rsidRPr="00E556B9">
        <w:rPr>
          <w:rFonts w:ascii="Times New Roman" w:hAnsi="Times New Roman"/>
          <w:shd w:val="clear" w:color="auto" w:fill="FFFFFF"/>
        </w:rPr>
        <w:t xml:space="preserve">Jr. </w:t>
      </w:r>
      <w:r w:rsidRPr="00E556B9">
        <w:rPr>
          <w:rFonts w:ascii="Times New Roman" w:hAnsi="Times New Roman"/>
          <w:shd w:val="clear" w:color="auto" w:fill="FFFFFF"/>
        </w:rPr>
        <w:t>D.</w:t>
      </w:r>
      <w:r w:rsidR="00241473" w:rsidRPr="00E556B9">
        <w:rPr>
          <w:rFonts w:ascii="Times New Roman" w:hAnsi="Times New Roman"/>
          <w:shd w:val="clear" w:color="auto" w:fill="FFFFFF"/>
        </w:rPr>
        <w:t xml:space="preserve"> </w:t>
      </w:r>
      <w:r w:rsidRPr="00E556B9">
        <w:rPr>
          <w:rFonts w:ascii="Times New Roman" w:hAnsi="Times New Roman"/>
          <w:shd w:val="clear" w:color="auto" w:fill="FFFFFF"/>
        </w:rPr>
        <w:t>J., Kinzer, C.</w:t>
      </w:r>
      <w:r w:rsidR="00241473" w:rsidRPr="00E556B9">
        <w:rPr>
          <w:rFonts w:ascii="Times New Roman" w:hAnsi="Times New Roman"/>
          <w:shd w:val="clear" w:color="auto" w:fill="FFFFFF"/>
        </w:rPr>
        <w:t xml:space="preserve"> </w:t>
      </w:r>
      <w:r w:rsidRPr="00E556B9">
        <w:rPr>
          <w:rFonts w:ascii="Times New Roman" w:hAnsi="Times New Roman"/>
          <w:shd w:val="clear" w:color="auto" w:fill="FFFFFF"/>
        </w:rPr>
        <w:t>K., Coiro, J., Castek, J., &amp; Henry, L.</w:t>
      </w:r>
      <w:r w:rsidR="00241473" w:rsidRPr="00E556B9">
        <w:rPr>
          <w:rFonts w:ascii="Times New Roman" w:hAnsi="Times New Roman"/>
          <w:shd w:val="clear" w:color="auto" w:fill="FFFFFF"/>
        </w:rPr>
        <w:t xml:space="preserve"> </w:t>
      </w:r>
      <w:r w:rsidRPr="00E556B9">
        <w:rPr>
          <w:rFonts w:ascii="Times New Roman" w:hAnsi="Times New Roman"/>
          <w:shd w:val="clear" w:color="auto" w:fill="FFFFFF"/>
        </w:rPr>
        <w:t>A. (2013). New literacies: A dual-level theory of the changing nature of literacy, instruction, and assessment</w:t>
      </w:r>
      <w:r w:rsidRPr="00E556B9">
        <w:rPr>
          <w:rFonts w:ascii="Times New Roman" w:hAnsi="Times New Roman"/>
          <w:i/>
          <w:shd w:val="clear" w:color="auto" w:fill="FFFFFF"/>
        </w:rPr>
        <w:t xml:space="preserve">. </w:t>
      </w:r>
      <w:r w:rsidRPr="00E556B9">
        <w:rPr>
          <w:rFonts w:ascii="Times New Roman" w:hAnsi="Times New Roman"/>
          <w:shd w:val="clear" w:color="auto" w:fill="FFFFFF"/>
        </w:rPr>
        <w:t>In D.</w:t>
      </w:r>
      <w:r w:rsidR="00241473" w:rsidRPr="00E556B9">
        <w:rPr>
          <w:rFonts w:ascii="Times New Roman" w:hAnsi="Times New Roman"/>
          <w:shd w:val="clear" w:color="auto" w:fill="FFFFFF"/>
        </w:rPr>
        <w:t xml:space="preserve"> </w:t>
      </w:r>
      <w:r w:rsidRPr="00E556B9">
        <w:rPr>
          <w:rFonts w:ascii="Times New Roman" w:hAnsi="Times New Roman"/>
          <w:shd w:val="clear" w:color="auto" w:fill="FFFFFF"/>
        </w:rPr>
        <w:t>E. Alverman, N.</w:t>
      </w:r>
      <w:r w:rsidR="00241473" w:rsidRPr="00E556B9">
        <w:rPr>
          <w:rFonts w:ascii="Times New Roman" w:hAnsi="Times New Roman"/>
          <w:shd w:val="clear" w:color="auto" w:fill="FFFFFF"/>
        </w:rPr>
        <w:t xml:space="preserve"> </w:t>
      </w:r>
      <w:r w:rsidRPr="00E556B9">
        <w:rPr>
          <w:rFonts w:ascii="Times New Roman" w:hAnsi="Times New Roman"/>
          <w:shd w:val="clear" w:color="auto" w:fill="FFFFFF"/>
        </w:rPr>
        <w:t>J. Unrau &amp; R.</w:t>
      </w:r>
      <w:r w:rsidR="00241473" w:rsidRPr="00E556B9">
        <w:rPr>
          <w:rFonts w:ascii="Times New Roman" w:hAnsi="Times New Roman"/>
          <w:shd w:val="clear" w:color="auto" w:fill="FFFFFF"/>
        </w:rPr>
        <w:t xml:space="preserve"> </w:t>
      </w:r>
      <w:r w:rsidRPr="00E556B9">
        <w:rPr>
          <w:rFonts w:ascii="Times New Roman" w:hAnsi="Times New Roman"/>
          <w:shd w:val="clear" w:color="auto" w:fill="FFFFFF"/>
        </w:rPr>
        <w:t xml:space="preserve">B. Ruddell (Eds.), </w:t>
      </w:r>
      <w:r w:rsidRPr="00E556B9">
        <w:rPr>
          <w:rFonts w:ascii="Times New Roman" w:hAnsi="Times New Roman"/>
          <w:i/>
          <w:shd w:val="clear" w:color="auto" w:fill="FFFFFF"/>
        </w:rPr>
        <w:t xml:space="preserve">Theoretical </w:t>
      </w:r>
      <w:r w:rsidR="00241473" w:rsidRPr="00E556B9">
        <w:rPr>
          <w:rFonts w:ascii="Times New Roman" w:hAnsi="Times New Roman"/>
          <w:i/>
          <w:shd w:val="clear" w:color="auto" w:fill="FFFFFF"/>
        </w:rPr>
        <w:t>m</w:t>
      </w:r>
      <w:r w:rsidRPr="00E556B9">
        <w:rPr>
          <w:rFonts w:ascii="Times New Roman" w:hAnsi="Times New Roman"/>
          <w:i/>
          <w:shd w:val="clear" w:color="auto" w:fill="FFFFFF"/>
        </w:rPr>
        <w:t xml:space="preserve">odels and </w:t>
      </w:r>
      <w:r w:rsidR="00241473" w:rsidRPr="00E556B9">
        <w:rPr>
          <w:rFonts w:ascii="Times New Roman" w:hAnsi="Times New Roman"/>
          <w:i/>
          <w:shd w:val="clear" w:color="auto" w:fill="FFFFFF"/>
        </w:rPr>
        <w:t>p</w:t>
      </w:r>
      <w:r w:rsidRPr="00E556B9">
        <w:rPr>
          <w:rFonts w:ascii="Times New Roman" w:hAnsi="Times New Roman"/>
          <w:i/>
          <w:shd w:val="clear" w:color="auto" w:fill="FFFFFF"/>
        </w:rPr>
        <w:t xml:space="preserve">rocesses of </w:t>
      </w:r>
      <w:r w:rsidR="00241473" w:rsidRPr="00E556B9">
        <w:rPr>
          <w:rFonts w:ascii="Times New Roman" w:hAnsi="Times New Roman"/>
          <w:i/>
          <w:shd w:val="clear" w:color="auto" w:fill="FFFFFF"/>
        </w:rPr>
        <w:t>r</w:t>
      </w:r>
      <w:r w:rsidRPr="00E556B9">
        <w:rPr>
          <w:rFonts w:ascii="Times New Roman" w:hAnsi="Times New Roman"/>
          <w:i/>
          <w:shd w:val="clear" w:color="auto" w:fill="FFFFFF"/>
        </w:rPr>
        <w:t xml:space="preserve">eading </w:t>
      </w:r>
      <w:r w:rsidRPr="00E556B9">
        <w:rPr>
          <w:rFonts w:ascii="Times New Roman" w:hAnsi="Times New Roman"/>
          <w:shd w:val="clear" w:color="auto" w:fill="FFFFFF"/>
        </w:rPr>
        <w:t>(6</w:t>
      </w:r>
      <w:r w:rsidR="00241473" w:rsidRPr="00E556B9">
        <w:rPr>
          <w:rFonts w:ascii="Times New Roman" w:hAnsi="Times New Roman"/>
          <w:shd w:val="clear" w:color="auto" w:fill="FFFFFF"/>
          <w:vertAlign w:val="superscript"/>
        </w:rPr>
        <w:t>th</w:t>
      </w:r>
      <w:r w:rsidR="00241473" w:rsidRPr="00E556B9">
        <w:rPr>
          <w:rFonts w:ascii="Times New Roman" w:hAnsi="Times New Roman"/>
          <w:shd w:val="clear" w:color="auto" w:fill="FFFFFF"/>
        </w:rPr>
        <w:t xml:space="preserve"> </w:t>
      </w:r>
      <w:r w:rsidRPr="00E556B9">
        <w:rPr>
          <w:rFonts w:ascii="Times New Roman" w:hAnsi="Times New Roman"/>
          <w:shd w:val="clear" w:color="auto" w:fill="FFFFFF"/>
        </w:rPr>
        <w:t>ed.)</w:t>
      </w:r>
      <w:r w:rsidR="00241473" w:rsidRPr="00E556B9">
        <w:rPr>
          <w:rFonts w:ascii="Times New Roman" w:hAnsi="Times New Roman"/>
          <w:shd w:val="clear" w:color="auto" w:fill="FFFFFF"/>
        </w:rPr>
        <w:t>.</w:t>
      </w:r>
      <w:r w:rsidRPr="00E556B9">
        <w:rPr>
          <w:rFonts w:ascii="Times New Roman" w:hAnsi="Times New Roman"/>
          <w:shd w:val="clear" w:color="auto" w:fill="FFFFFF"/>
        </w:rPr>
        <w:t xml:space="preserve"> Newark, DE: International Reading Association. </w:t>
      </w:r>
      <w:r w:rsidR="00241473" w:rsidRPr="00E556B9">
        <w:rPr>
          <w:rFonts w:ascii="Times New Roman" w:hAnsi="Times New Roman"/>
          <w:shd w:val="clear" w:color="auto" w:fill="FFFFFF"/>
        </w:rPr>
        <w:t xml:space="preserve">Retrieved from </w:t>
      </w:r>
      <w:hyperlink r:id="rId30" w:history="1">
        <w:r w:rsidRPr="00E556B9">
          <w:rPr>
            <w:rStyle w:val="Hyperlink"/>
            <w:rFonts w:ascii="Times New Roman" w:hAnsi="Times New Roman"/>
            <w:color w:val="auto"/>
          </w:rPr>
          <w:t>http://www.reading.org/Libraries/books/IRA-710-chapter42.pdf</w:t>
        </w:r>
      </w:hyperlink>
    </w:p>
    <w:p w:rsidR="007C4731" w:rsidRDefault="007C4731" w:rsidP="0010233D">
      <w:pPr>
        <w:autoSpaceDE w:val="0"/>
        <w:autoSpaceDN w:val="0"/>
        <w:adjustRightInd w:val="0"/>
        <w:spacing w:line="240" w:lineRule="auto"/>
        <w:ind w:left="720" w:hanging="720"/>
        <w:rPr>
          <w:rStyle w:val="Hyperlink"/>
          <w:rFonts w:ascii="Times New Roman" w:hAnsi="Times New Roman"/>
          <w:color w:val="auto"/>
          <w:u w:val="none"/>
        </w:rPr>
      </w:pPr>
    </w:p>
    <w:p w:rsidR="00374E29" w:rsidRPr="00374E29" w:rsidRDefault="00374E29" w:rsidP="0010233D">
      <w:pPr>
        <w:autoSpaceDE w:val="0"/>
        <w:autoSpaceDN w:val="0"/>
        <w:adjustRightInd w:val="0"/>
        <w:spacing w:line="240" w:lineRule="auto"/>
        <w:ind w:left="720" w:hanging="720"/>
        <w:rPr>
          <w:rFonts w:ascii="Times New Roman" w:hAnsi="Times New Roman"/>
          <w:shd w:val="clear" w:color="auto" w:fill="FFFFFF"/>
        </w:rPr>
      </w:pPr>
      <w:r w:rsidRPr="00374E29">
        <w:rPr>
          <w:rStyle w:val="Hyperlink"/>
          <w:rFonts w:ascii="Times New Roman" w:hAnsi="Times New Roman"/>
          <w:color w:val="auto"/>
          <w:u w:val="none"/>
        </w:rPr>
        <w:t>Leu, Jr. D. J.,</w:t>
      </w:r>
      <w:r>
        <w:rPr>
          <w:rStyle w:val="Hyperlink"/>
          <w:rFonts w:ascii="Times New Roman" w:hAnsi="Times New Roman"/>
          <w:color w:val="auto"/>
          <w:u w:val="none"/>
        </w:rPr>
        <w:t xml:space="preserve"> Forzani, E., Rhodes, C., Mayket, C., Kennedy, C, &amp; Timbrell, N. (2014). The new literacies of online research and comprehension: Rethinking the reading achievement gap. </w:t>
      </w:r>
      <w:r>
        <w:rPr>
          <w:rStyle w:val="Hyperlink"/>
          <w:rFonts w:ascii="Times New Roman" w:hAnsi="Times New Roman"/>
          <w:i/>
          <w:color w:val="auto"/>
          <w:u w:val="none"/>
        </w:rPr>
        <w:t xml:space="preserve">Reading Research Quarterly, 50, </w:t>
      </w:r>
      <w:r>
        <w:rPr>
          <w:rStyle w:val="Hyperlink"/>
          <w:rFonts w:ascii="Times New Roman" w:hAnsi="Times New Roman"/>
          <w:color w:val="auto"/>
          <w:u w:val="none"/>
        </w:rPr>
        <w:t xml:space="preserve">37-59. </w:t>
      </w:r>
    </w:p>
    <w:p w:rsidR="007C4731" w:rsidRDefault="007C4731" w:rsidP="0010233D">
      <w:pPr>
        <w:autoSpaceDE w:val="0"/>
        <w:autoSpaceDN w:val="0"/>
        <w:adjustRightInd w:val="0"/>
        <w:spacing w:line="240" w:lineRule="auto"/>
        <w:rPr>
          <w:rFonts w:ascii="Times New Roman" w:hAnsi="Times New Roman"/>
          <w:shd w:val="clear" w:color="auto" w:fill="FFFFFF"/>
        </w:rPr>
      </w:pPr>
    </w:p>
    <w:p w:rsidR="00D32266" w:rsidRPr="00E556B9" w:rsidRDefault="00477CBA" w:rsidP="0010233D">
      <w:pPr>
        <w:autoSpaceDE w:val="0"/>
        <w:autoSpaceDN w:val="0"/>
        <w:adjustRightInd w:val="0"/>
        <w:spacing w:line="240" w:lineRule="auto"/>
        <w:rPr>
          <w:rFonts w:ascii="Times New Roman" w:hAnsi="Times New Roman"/>
        </w:rPr>
      </w:pPr>
      <w:r w:rsidRPr="00E556B9">
        <w:rPr>
          <w:rFonts w:ascii="Times New Roman" w:hAnsi="Times New Roman"/>
          <w:shd w:val="clear" w:color="auto" w:fill="FFFFFF"/>
        </w:rPr>
        <w:t xml:space="preserve">Losinski, R. (2007). Patrolling web 2.0. </w:t>
      </w:r>
      <w:r w:rsidRPr="00E556B9">
        <w:rPr>
          <w:rFonts w:ascii="Times New Roman" w:hAnsi="Times New Roman"/>
          <w:i/>
          <w:shd w:val="clear" w:color="auto" w:fill="FFFFFF"/>
        </w:rPr>
        <w:t>T.H.E. Journal, 34</w:t>
      </w:r>
      <w:r w:rsidRPr="00E556B9">
        <w:rPr>
          <w:rFonts w:ascii="Times New Roman" w:hAnsi="Times New Roman"/>
          <w:shd w:val="clear" w:color="auto" w:fill="FFFFFF"/>
        </w:rPr>
        <w:t>(3), 50-52.</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Luke, A. &amp; Dooley, K. (2011). Critical literacy and second language learning. In E. Hinkle (Ed)</w:t>
      </w:r>
      <w:r w:rsidR="00241473" w:rsidRPr="00E556B9">
        <w:rPr>
          <w:rFonts w:ascii="Times New Roman" w:hAnsi="Times New Roman"/>
        </w:rPr>
        <w:t>,</w:t>
      </w:r>
      <w:r w:rsidRPr="00E556B9">
        <w:rPr>
          <w:rFonts w:ascii="Times New Roman" w:hAnsi="Times New Roman"/>
        </w:rPr>
        <w:t xml:space="preserve"> </w:t>
      </w:r>
      <w:r w:rsidRPr="00E556B9">
        <w:rPr>
          <w:rFonts w:ascii="Times New Roman" w:hAnsi="Times New Roman"/>
          <w:i/>
        </w:rPr>
        <w:t xml:space="preserve">Handbook of </w:t>
      </w:r>
      <w:r w:rsidR="00241473" w:rsidRPr="00E556B9">
        <w:rPr>
          <w:rFonts w:ascii="Times New Roman" w:hAnsi="Times New Roman"/>
          <w:i/>
        </w:rPr>
        <w:t>r</w:t>
      </w:r>
      <w:r w:rsidRPr="00E556B9">
        <w:rPr>
          <w:rFonts w:ascii="Times New Roman" w:hAnsi="Times New Roman"/>
          <w:i/>
        </w:rPr>
        <w:t xml:space="preserve">esearch in </w:t>
      </w:r>
      <w:r w:rsidR="00241473" w:rsidRPr="00E556B9">
        <w:rPr>
          <w:rFonts w:ascii="Times New Roman" w:hAnsi="Times New Roman"/>
          <w:i/>
        </w:rPr>
        <w:t>s</w:t>
      </w:r>
      <w:r w:rsidRPr="00E556B9">
        <w:rPr>
          <w:rFonts w:ascii="Times New Roman" w:hAnsi="Times New Roman"/>
          <w:i/>
        </w:rPr>
        <w:t xml:space="preserve">econd </w:t>
      </w:r>
      <w:r w:rsidR="00241473" w:rsidRPr="00E556B9">
        <w:rPr>
          <w:rFonts w:ascii="Times New Roman" w:hAnsi="Times New Roman"/>
          <w:i/>
        </w:rPr>
        <w:t>l</w:t>
      </w:r>
      <w:r w:rsidRPr="00E556B9">
        <w:rPr>
          <w:rFonts w:ascii="Times New Roman" w:hAnsi="Times New Roman"/>
          <w:i/>
        </w:rPr>
        <w:t xml:space="preserve">anguage </w:t>
      </w:r>
      <w:r w:rsidR="00241473" w:rsidRPr="00E556B9">
        <w:rPr>
          <w:rFonts w:ascii="Times New Roman" w:hAnsi="Times New Roman"/>
          <w:i/>
        </w:rPr>
        <w:t>t</w:t>
      </w:r>
      <w:r w:rsidRPr="00E556B9">
        <w:rPr>
          <w:rFonts w:ascii="Times New Roman" w:hAnsi="Times New Roman"/>
          <w:i/>
        </w:rPr>
        <w:t xml:space="preserve">eaching and </w:t>
      </w:r>
      <w:r w:rsidR="00241473" w:rsidRPr="00E556B9">
        <w:rPr>
          <w:rFonts w:ascii="Times New Roman" w:hAnsi="Times New Roman"/>
          <w:i/>
        </w:rPr>
        <w:t>l</w:t>
      </w:r>
      <w:r w:rsidRPr="00E556B9">
        <w:rPr>
          <w:rFonts w:ascii="Times New Roman" w:hAnsi="Times New Roman"/>
          <w:i/>
        </w:rPr>
        <w:t xml:space="preserve">earning </w:t>
      </w:r>
      <w:r w:rsidRPr="00E556B9">
        <w:rPr>
          <w:rFonts w:ascii="Times New Roman" w:hAnsi="Times New Roman"/>
        </w:rPr>
        <w:t>(Vol. 2, pp. 856-868</w:t>
      </w:r>
      <w:r w:rsidR="00241473" w:rsidRPr="00E556B9">
        <w:rPr>
          <w:rFonts w:ascii="Times New Roman" w:hAnsi="Times New Roman"/>
        </w:rPr>
        <w:t>)</w:t>
      </w:r>
      <w:r w:rsidRPr="00E556B9">
        <w:rPr>
          <w:rFonts w:ascii="Times New Roman" w:hAnsi="Times New Roman"/>
        </w:rPr>
        <w:t xml:space="preserve">. New York, NY: Routledge. </w:t>
      </w:r>
    </w:p>
    <w:p w:rsidR="007C4731" w:rsidRDefault="007C4731" w:rsidP="0010233D">
      <w:pPr>
        <w:autoSpaceDE w:val="0"/>
        <w:autoSpaceDN w:val="0"/>
        <w:adjustRightInd w:val="0"/>
        <w:spacing w:line="240" w:lineRule="auto"/>
        <w:ind w:left="720" w:hanging="720"/>
        <w:rPr>
          <w:rFonts w:ascii="Times New Roman" w:hAnsi="Times New Roman"/>
        </w:rPr>
      </w:pPr>
    </w:p>
    <w:p w:rsidR="00477CBA"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Marsh, J. (2007). The role of popular culture in primary English. </w:t>
      </w:r>
      <w:r w:rsidRPr="00E556B9">
        <w:rPr>
          <w:rFonts w:ascii="Times New Roman" w:hAnsi="Times New Roman"/>
          <w:i/>
        </w:rPr>
        <w:t xml:space="preserve">ITE English: Topics. </w:t>
      </w:r>
      <w:r w:rsidRPr="00E556B9">
        <w:rPr>
          <w:rFonts w:ascii="Times New Roman" w:hAnsi="Times New Roman"/>
        </w:rPr>
        <w:t xml:space="preserve">Retrieved from </w:t>
      </w:r>
      <w:hyperlink r:id="rId31" w:history="1">
        <w:r w:rsidRPr="00E556B9">
          <w:rPr>
            <w:rStyle w:val="Hyperlink"/>
            <w:rFonts w:ascii="Times New Roman" w:hAnsi="Times New Roman"/>
            <w:color w:val="auto"/>
          </w:rPr>
          <w:t>http://www.ite.org.uk/ite_topics/popular_culture_primary_english/001.html</w:t>
        </w:r>
      </w:hyperlink>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lastRenderedPageBreak/>
        <w:t xml:space="preserve">Martindale, T., &amp; Wiley, D. A. (2005). Using weblogs in scholarship and teaching. </w:t>
      </w:r>
      <w:r w:rsidRPr="00E556B9">
        <w:rPr>
          <w:rFonts w:ascii="Times New Roman" w:hAnsi="Times New Roman"/>
          <w:i/>
          <w:iCs/>
        </w:rPr>
        <w:t>TechTrends, 49</w:t>
      </w:r>
      <w:r w:rsidRPr="00E556B9">
        <w:rPr>
          <w:rFonts w:ascii="Times New Roman" w:hAnsi="Times New Roman"/>
        </w:rPr>
        <w:t>(2), 55-61.</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McGrail, E.</w:t>
      </w:r>
      <w:r w:rsidR="00241473" w:rsidRPr="00E556B9">
        <w:rPr>
          <w:rFonts w:ascii="Times New Roman" w:hAnsi="Times New Roman"/>
        </w:rPr>
        <w:t>,</w:t>
      </w:r>
      <w:r w:rsidRPr="00E556B9">
        <w:rPr>
          <w:rFonts w:ascii="Times New Roman" w:hAnsi="Times New Roman"/>
        </w:rPr>
        <w:t xml:space="preserve"> &amp; Davis, A. (2011). The influence of blogging on elementary student writing. </w:t>
      </w:r>
      <w:r w:rsidRPr="00E556B9">
        <w:rPr>
          <w:rFonts w:ascii="Times New Roman" w:hAnsi="Times New Roman"/>
          <w:i/>
        </w:rPr>
        <w:t>Journal of Research in Childhood Education, 25</w:t>
      </w:r>
      <w:r w:rsidRPr="00E556B9">
        <w:rPr>
          <w:rFonts w:ascii="Times New Roman" w:hAnsi="Times New Roman"/>
        </w:rPr>
        <w:t>, p. 415-437.</w:t>
      </w:r>
    </w:p>
    <w:p w:rsidR="007C4731" w:rsidRDefault="007C4731" w:rsidP="0010233D">
      <w:pPr>
        <w:autoSpaceDE w:val="0"/>
        <w:autoSpaceDN w:val="0"/>
        <w:adjustRightInd w:val="0"/>
        <w:spacing w:line="240" w:lineRule="auto"/>
        <w:ind w:left="720" w:hanging="720"/>
        <w:rPr>
          <w:rFonts w:ascii="Times New Roman" w:hAnsi="Times New Roman"/>
        </w:rPr>
      </w:pPr>
    </w:p>
    <w:p w:rsidR="00460E5C" w:rsidRPr="00E556B9" w:rsidRDefault="00460E5C"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McKenna, M.</w:t>
      </w:r>
      <w:r w:rsidR="00241473" w:rsidRPr="00E556B9">
        <w:rPr>
          <w:rFonts w:ascii="Times New Roman" w:hAnsi="Times New Roman"/>
        </w:rPr>
        <w:t xml:space="preserve"> </w:t>
      </w:r>
      <w:r w:rsidRPr="00E556B9">
        <w:rPr>
          <w:rFonts w:ascii="Times New Roman" w:hAnsi="Times New Roman"/>
        </w:rPr>
        <w:t>C., Kear, D.</w:t>
      </w:r>
      <w:r w:rsidR="00241473" w:rsidRPr="00E556B9">
        <w:rPr>
          <w:rFonts w:ascii="Times New Roman" w:hAnsi="Times New Roman"/>
        </w:rPr>
        <w:t xml:space="preserve"> </w:t>
      </w:r>
      <w:r w:rsidRPr="00E556B9">
        <w:rPr>
          <w:rFonts w:ascii="Times New Roman" w:hAnsi="Times New Roman"/>
        </w:rPr>
        <w:t>J., Coffman, G.</w:t>
      </w:r>
      <w:r w:rsidR="00241473" w:rsidRPr="00E556B9">
        <w:rPr>
          <w:rFonts w:ascii="Times New Roman" w:hAnsi="Times New Roman"/>
        </w:rPr>
        <w:t xml:space="preserve"> </w:t>
      </w:r>
      <w:r w:rsidRPr="00E556B9">
        <w:rPr>
          <w:rFonts w:ascii="Times New Roman" w:hAnsi="Times New Roman"/>
        </w:rPr>
        <w:t>A., &amp; Ambrosio, A.</w:t>
      </w:r>
      <w:r w:rsidR="00241473" w:rsidRPr="00E556B9">
        <w:rPr>
          <w:rFonts w:ascii="Times New Roman" w:hAnsi="Times New Roman"/>
        </w:rPr>
        <w:t xml:space="preserve"> </w:t>
      </w:r>
      <w:r w:rsidRPr="00E556B9">
        <w:rPr>
          <w:rFonts w:ascii="Times New Roman" w:hAnsi="Times New Roman"/>
        </w:rPr>
        <w:t xml:space="preserve">L. (2000). Measuring attitude toward writing: A new tool for teachers. </w:t>
      </w:r>
      <w:r w:rsidRPr="00E556B9">
        <w:rPr>
          <w:rFonts w:ascii="Times New Roman" w:hAnsi="Times New Roman"/>
          <w:i/>
        </w:rPr>
        <w:t>The Reading Teacher, 54</w:t>
      </w:r>
      <w:r w:rsidRPr="00E556B9">
        <w:rPr>
          <w:rFonts w:ascii="Times New Roman" w:hAnsi="Times New Roman"/>
        </w:rPr>
        <w:t>, 10-23.</w:t>
      </w:r>
    </w:p>
    <w:p w:rsidR="007C4731" w:rsidRDefault="007C4731" w:rsidP="0010233D">
      <w:pPr>
        <w:autoSpaceDE w:val="0"/>
        <w:autoSpaceDN w:val="0"/>
        <w:adjustRightInd w:val="0"/>
        <w:spacing w:line="240" w:lineRule="auto"/>
        <w:rPr>
          <w:rFonts w:ascii="Times New Roman" w:hAnsi="Times New Roman"/>
        </w:rPr>
      </w:pPr>
    </w:p>
    <w:p w:rsidR="00460E5C" w:rsidRPr="00E556B9" w:rsidRDefault="00477CBA" w:rsidP="0010233D">
      <w:pPr>
        <w:autoSpaceDE w:val="0"/>
        <w:autoSpaceDN w:val="0"/>
        <w:adjustRightInd w:val="0"/>
        <w:spacing w:line="240" w:lineRule="auto"/>
        <w:rPr>
          <w:rFonts w:ascii="Times New Roman" w:hAnsi="Times New Roman"/>
        </w:rPr>
      </w:pPr>
      <w:r w:rsidRPr="00E556B9">
        <w:rPr>
          <w:rFonts w:ascii="Times New Roman" w:hAnsi="Times New Roman"/>
        </w:rPr>
        <w:t xml:space="preserve">Merchant, G. (2005). Digikids: Cool dudes and the new writing. </w:t>
      </w:r>
      <w:r w:rsidRPr="00E556B9">
        <w:rPr>
          <w:rFonts w:ascii="Times New Roman" w:hAnsi="Times New Roman"/>
          <w:i/>
        </w:rPr>
        <w:t xml:space="preserve">E-Learning, 2, </w:t>
      </w:r>
      <w:r w:rsidRPr="00E556B9">
        <w:rPr>
          <w:rFonts w:ascii="Times New Roman" w:hAnsi="Times New Roman"/>
        </w:rPr>
        <w:t>p. 50-</w:t>
      </w:r>
      <w:r w:rsidR="00460E5C" w:rsidRPr="00E556B9">
        <w:rPr>
          <w:rFonts w:ascii="Times New Roman" w:hAnsi="Times New Roman"/>
        </w:rPr>
        <w:t xml:space="preserve">    </w:t>
      </w:r>
    </w:p>
    <w:p w:rsidR="00D32266" w:rsidRPr="00E556B9" w:rsidRDefault="00460E5C" w:rsidP="0010233D">
      <w:pPr>
        <w:autoSpaceDE w:val="0"/>
        <w:autoSpaceDN w:val="0"/>
        <w:adjustRightInd w:val="0"/>
        <w:spacing w:line="240" w:lineRule="auto"/>
        <w:rPr>
          <w:rFonts w:ascii="Times New Roman" w:hAnsi="Times New Roman"/>
        </w:rPr>
      </w:pPr>
      <w:r w:rsidRPr="00E556B9">
        <w:rPr>
          <w:rFonts w:ascii="Times New Roman" w:hAnsi="Times New Roman"/>
        </w:rPr>
        <w:t xml:space="preserve">             </w:t>
      </w:r>
      <w:r w:rsidR="00477CBA" w:rsidRPr="00E556B9">
        <w:rPr>
          <w:rFonts w:ascii="Times New Roman" w:hAnsi="Times New Roman"/>
        </w:rPr>
        <w:t>60.</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Moje, E.</w:t>
      </w:r>
      <w:r w:rsidR="006130FA" w:rsidRPr="00E556B9">
        <w:rPr>
          <w:rFonts w:ascii="Times New Roman" w:hAnsi="Times New Roman"/>
        </w:rPr>
        <w:t xml:space="preserve"> </w:t>
      </w:r>
      <w:r w:rsidRPr="00E556B9">
        <w:rPr>
          <w:rFonts w:ascii="Times New Roman" w:hAnsi="Times New Roman"/>
        </w:rPr>
        <w:t>B., Ciechanowski, K.</w:t>
      </w:r>
      <w:r w:rsidR="006130FA" w:rsidRPr="00E556B9">
        <w:rPr>
          <w:rFonts w:ascii="Times New Roman" w:hAnsi="Times New Roman"/>
        </w:rPr>
        <w:t xml:space="preserve"> </w:t>
      </w:r>
      <w:r w:rsidRPr="00E556B9">
        <w:rPr>
          <w:rFonts w:ascii="Times New Roman" w:hAnsi="Times New Roman"/>
        </w:rPr>
        <w:t>M., Kramer, K.</w:t>
      </w:r>
      <w:r w:rsidR="006130FA" w:rsidRPr="00E556B9">
        <w:rPr>
          <w:rFonts w:ascii="Times New Roman" w:hAnsi="Times New Roman"/>
        </w:rPr>
        <w:t xml:space="preserve"> </w:t>
      </w:r>
      <w:r w:rsidRPr="00E556B9">
        <w:rPr>
          <w:rFonts w:ascii="Times New Roman" w:hAnsi="Times New Roman"/>
        </w:rPr>
        <w:t xml:space="preserve">E., Ellis, L., Carrillo, R., &amp; Collazo, T. (2004). Working toward third space in content area literacy: An examination of everyday funds of knowledge and discourse. </w:t>
      </w:r>
      <w:r w:rsidRPr="00E556B9">
        <w:rPr>
          <w:rFonts w:ascii="Times New Roman" w:hAnsi="Times New Roman"/>
          <w:i/>
        </w:rPr>
        <w:t>Reading Research Quarterly, 39</w:t>
      </w:r>
      <w:r w:rsidRPr="00E556B9">
        <w:rPr>
          <w:rFonts w:ascii="Times New Roman" w:hAnsi="Times New Roman"/>
        </w:rPr>
        <w:t>, p. 38-70.</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Molden, K. (2007). Critical literacy, the right answers for the reading classroom: Strategies to move beyond comprehension for reading improvement. </w:t>
      </w:r>
      <w:r w:rsidRPr="00E556B9">
        <w:rPr>
          <w:rFonts w:ascii="Times New Roman" w:hAnsi="Times New Roman"/>
          <w:i/>
        </w:rPr>
        <w:t>Reading Improvement, 44</w:t>
      </w:r>
      <w:r w:rsidRPr="00E556B9">
        <w:rPr>
          <w:rFonts w:ascii="Times New Roman" w:hAnsi="Times New Roman"/>
        </w:rPr>
        <w:t>.</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rPr>
        <w:t xml:space="preserve">Moss, B., &amp; Hendershot, J. (2002). Exploring sixth graders’ selection of nonfiction trade books. </w:t>
      </w:r>
      <w:r w:rsidRPr="00E556B9">
        <w:rPr>
          <w:rFonts w:ascii="Times New Roman" w:hAnsi="Times New Roman"/>
          <w:i/>
        </w:rPr>
        <w:t xml:space="preserve">The Reading Teacher, 56, </w:t>
      </w:r>
      <w:r w:rsidRPr="00E556B9">
        <w:rPr>
          <w:rFonts w:ascii="Times New Roman" w:hAnsi="Times New Roman"/>
        </w:rPr>
        <w:t>6-17.</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D32266"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t xml:space="preserve">Murray, L. &amp; Hourigan, T. (2006). Using micropublishing to facilitate writing in the foreign language. In L. Ducate &amp; N. Arnold (Eds.), </w:t>
      </w:r>
      <w:r w:rsidRPr="00E556B9">
        <w:rPr>
          <w:rFonts w:ascii="Times New Roman" w:hAnsi="Times New Roman"/>
          <w:i/>
          <w:shd w:val="clear" w:color="auto" w:fill="FFFFFF"/>
        </w:rPr>
        <w:t xml:space="preserve">Calling on CALL: From theory and research to new directions in foreign language teaching </w:t>
      </w:r>
      <w:r w:rsidRPr="00E556B9">
        <w:rPr>
          <w:rFonts w:ascii="Times New Roman" w:hAnsi="Times New Roman"/>
          <w:shd w:val="clear" w:color="auto" w:fill="FFFFFF"/>
        </w:rPr>
        <w:t>(pp. 149-180). San Marcos, TX: Computer Assisted Language Instruction Consortium.</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D32266"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t xml:space="preserve">National Assessment Governing Board. (2011). </w:t>
      </w:r>
      <w:r w:rsidRPr="00E556B9">
        <w:rPr>
          <w:rFonts w:ascii="Times New Roman" w:hAnsi="Times New Roman"/>
          <w:i/>
          <w:shd w:val="clear" w:color="auto" w:fill="FFFFFF"/>
        </w:rPr>
        <w:t xml:space="preserve">Writing framework for the 2011 assessment of educational progress. </w:t>
      </w:r>
      <w:r w:rsidRPr="00E556B9">
        <w:rPr>
          <w:rFonts w:ascii="Times New Roman" w:hAnsi="Times New Roman"/>
          <w:shd w:val="clear" w:color="auto" w:fill="FFFFFF"/>
        </w:rPr>
        <w:t xml:space="preserve">Retrieved from </w:t>
      </w:r>
      <w:hyperlink r:id="rId32" w:history="1">
        <w:r w:rsidRPr="00E556B9">
          <w:rPr>
            <w:rStyle w:val="Hyperlink"/>
            <w:rFonts w:ascii="Times New Roman" w:hAnsi="Times New Roman"/>
            <w:color w:val="auto"/>
            <w:shd w:val="clear" w:color="auto" w:fill="FFFFFF"/>
          </w:rPr>
          <w:t>http://nagb.org/content/nagb/assets/documents/publications/frameworks/writing-2011.pdf</w:t>
        </w:r>
      </w:hyperlink>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6130FA" w:rsidRPr="00E556B9" w:rsidRDefault="00477CBA" w:rsidP="0010233D">
      <w:pPr>
        <w:autoSpaceDE w:val="0"/>
        <w:autoSpaceDN w:val="0"/>
        <w:adjustRightInd w:val="0"/>
        <w:spacing w:line="240" w:lineRule="auto"/>
        <w:ind w:left="720" w:hanging="720"/>
        <w:rPr>
          <w:rStyle w:val="Hyperlink"/>
          <w:rFonts w:ascii="Times New Roman" w:hAnsi="Times New Roman"/>
          <w:color w:val="auto"/>
          <w:shd w:val="clear" w:color="auto" w:fill="FFFFFF"/>
        </w:rPr>
      </w:pPr>
      <w:r w:rsidRPr="00E556B9">
        <w:rPr>
          <w:rFonts w:ascii="Times New Roman" w:hAnsi="Times New Roman"/>
          <w:shd w:val="clear" w:color="auto" w:fill="FFFFFF"/>
        </w:rPr>
        <w:t xml:space="preserve">National Assessment for Educational Progress. (2011). </w:t>
      </w:r>
      <w:r w:rsidRPr="00E556B9">
        <w:rPr>
          <w:rFonts w:ascii="Times New Roman" w:hAnsi="Times New Roman"/>
          <w:i/>
          <w:shd w:val="clear" w:color="auto" w:fill="FFFFFF"/>
        </w:rPr>
        <w:t xml:space="preserve">NAEP writing 2011. </w:t>
      </w:r>
      <w:r w:rsidRPr="00E556B9">
        <w:rPr>
          <w:rFonts w:ascii="Times New Roman" w:hAnsi="Times New Roman"/>
          <w:shd w:val="clear" w:color="auto" w:fill="FFFFFF"/>
        </w:rPr>
        <w:t xml:space="preserve">Retrieved from </w:t>
      </w:r>
      <w:hyperlink r:id="rId33" w:history="1">
        <w:r w:rsidRPr="00E556B9">
          <w:rPr>
            <w:rStyle w:val="Hyperlink"/>
            <w:rFonts w:ascii="Times New Roman" w:hAnsi="Times New Roman"/>
            <w:color w:val="auto"/>
            <w:shd w:val="clear" w:color="auto" w:fill="FFFFFF"/>
          </w:rPr>
          <w:t>http://nces.ed.gov/nationsreportcard/pdf/main2011/2012470.pdf</w:t>
        </w:r>
      </w:hyperlink>
      <w:r w:rsidR="006130FA" w:rsidRPr="00E556B9">
        <w:rPr>
          <w:rStyle w:val="Hyperlink"/>
          <w:rFonts w:ascii="Times New Roman" w:hAnsi="Times New Roman"/>
          <w:color w:val="auto"/>
          <w:shd w:val="clear" w:color="auto" w:fill="FFFFFF"/>
        </w:rPr>
        <w:t xml:space="preserve"> </w:t>
      </w:r>
    </w:p>
    <w:p w:rsidR="007C4731" w:rsidRDefault="007C4731" w:rsidP="0010233D">
      <w:pPr>
        <w:autoSpaceDE w:val="0"/>
        <w:autoSpaceDN w:val="0"/>
        <w:adjustRightInd w:val="0"/>
        <w:spacing w:line="240" w:lineRule="auto"/>
        <w:ind w:left="720" w:hanging="720"/>
        <w:rPr>
          <w:rStyle w:val="Hyperlink"/>
          <w:color w:val="auto"/>
          <w:u w:val="none"/>
        </w:rPr>
      </w:pPr>
    </w:p>
    <w:p w:rsidR="00D32266" w:rsidRPr="00E556B9" w:rsidRDefault="00B93B5B" w:rsidP="0010233D">
      <w:pPr>
        <w:autoSpaceDE w:val="0"/>
        <w:autoSpaceDN w:val="0"/>
        <w:adjustRightInd w:val="0"/>
        <w:spacing w:line="240" w:lineRule="auto"/>
        <w:ind w:left="720" w:hanging="720"/>
        <w:rPr>
          <w:rFonts w:ascii="Times New Roman" w:hAnsi="Times New Roman"/>
          <w:shd w:val="clear" w:color="auto" w:fill="FFFFFF"/>
        </w:rPr>
      </w:pPr>
      <w:r w:rsidRPr="00E556B9">
        <w:rPr>
          <w:rStyle w:val="Hyperlink"/>
          <w:color w:val="auto"/>
          <w:u w:val="none"/>
        </w:rPr>
        <w:t xml:space="preserve">National Assessment Governing Board. (2011). </w:t>
      </w:r>
      <w:r w:rsidR="00D649C7" w:rsidRPr="00E556B9">
        <w:rPr>
          <w:i/>
        </w:rPr>
        <w:t>The</w:t>
      </w:r>
      <w:r w:rsidR="00D649C7" w:rsidRPr="00E556B9">
        <w:rPr>
          <w:rStyle w:val="apple-converted-space"/>
          <w:i/>
        </w:rPr>
        <w:t> n</w:t>
      </w:r>
      <w:r w:rsidR="00D649C7" w:rsidRPr="00E556B9">
        <w:rPr>
          <w:i/>
        </w:rPr>
        <w:t>ation’s report card releases results from an innovative, interactive computer-based writing assessment.</w:t>
      </w:r>
      <w:r w:rsidR="00D649C7" w:rsidRPr="00E556B9">
        <w:t xml:space="preserve"> Retrieved from </w:t>
      </w:r>
      <w:hyperlink r:id="rId34" w:history="1">
        <w:r w:rsidR="00D649C7" w:rsidRPr="00E556B9">
          <w:rPr>
            <w:rStyle w:val="Hyperlink"/>
            <w:color w:val="auto"/>
            <w:u w:val="none"/>
          </w:rPr>
          <w:t>https://www.nagb.org/newsroom/naep-releases/2011-writing.html</w:t>
        </w:r>
      </w:hyperlink>
      <w:r w:rsidR="00D649C7" w:rsidRPr="00E556B9">
        <w:t xml:space="preserve">. </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477CBA"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t>National Center for Education Statistics (2012).</w:t>
      </w:r>
      <w:r w:rsidRPr="00E556B9">
        <w:rPr>
          <w:rStyle w:val="apple-converted-space"/>
          <w:shd w:val="clear" w:color="auto" w:fill="FFFFFF"/>
        </w:rPr>
        <w:t> </w:t>
      </w:r>
      <w:r w:rsidRPr="00E556B9">
        <w:rPr>
          <w:rStyle w:val="Emphasis"/>
          <w:b w:val="0"/>
          <w:shd w:val="clear" w:color="auto" w:fill="FFFFFF"/>
        </w:rPr>
        <w:t>The Nation's Report Card: Writing 2011</w:t>
      </w:r>
      <w:r w:rsidRPr="00E556B9">
        <w:rPr>
          <w:rFonts w:ascii="Times New Roman" w:hAnsi="Times New Roman"/>
          <w:shd w:val="clear" w:color="auto" w:fill="FFFFFF"/>
        </w:rPr>
        <w:t>. Institute of Education Sciences, U.S. Department of Education, Washington, D.C.</w:t>
      </w:r>
    </w:p>
    <w:p w:rsidR="00D32266" w:rsidRPr="00E556B9" w:rsidRDefault="00CA2FCD" w:rsidP="0010233D">
      <w:pPr>
        <w:autoSpaceDE w:val="0"/>
        <w:autoSpaceDN w:val="0"/>
        <w:adjustRightInd w:val="0"/>
        <w:spacing w:line="240" w:lineRule="auto"/>
        <w:ind w:left="720" w:hanging="720"/>
      </w:pPr>
      <w:r w:rsidRPr="00E556B9">
        <w:rPr>
          <w:rFonts w:asciiTheme="majorHAnsi" w:hAnsiTheme="majorHAnsi" w:cstheme="majorHAnsi"/>
          <w:shd w:val="clear" w:color="auto" w:fill="FFFFFF"/>
        </w:rPr>
        <w:lastRenderedPageBreak/>
        <w:t>National Governors Association Center for Best Practices &amp; Council of Chief State School Officers. (2010). </w:t>
      </w:r>
      <w:r w:rsidRPr="00E556B9">
        <w:rPr>
          <w:rFonts w:asciiTheme="majorHAnsi" w:hAnsiTheme="majorHAnsi" w:cstheme="majorHAnsi"/>
          <w:i/>
          <w:iCs/>
          <w:shd w:val="clear" w:color="auto" w:fill="FFFFFF"/>
        </w:rPr>
        <w:t>Common Core State Standards</w:t>
      </w:r>
      <w:r w:rsidRPr="00E556B9">
        <w:rPr>
          <w:rFonts w:asciiTheme="majorHAnsi" w:hAnsiTheme="majorHAnsi" w:cstheme="majorHAnsi"/>
          <w:shd w:val="clear" w:color="auto" w:fill="FFFFFF"/>
        </w:rPr>
        <w:t>. Washington, DC: Authors.</w:t>
      </w:r>
    </w:p>
    <w:p w:rsidR="007C4731" w:rsidRDefault="007C4731" w:rsidP="0010233D">
      <w:pPr>
        <w:autoSpaceDE w:val="0"/>
        <w:autoSpaceDN w:val="0"/>
        <w:adjustRightInd w:val="0"/>
        <w:spacing w:line="240" w:lineRule="auto"/>
        <w:ind w:left="720" w:hanging="720"/>
      </w:pPr>
    </w:p>
    <w:p w:rsidR="00D32266" w:rsidRPr="00E556B9" w:rsidRDefault="00CA2FCD" w:rsidP="0010233D">
      <w:pPr>
        <w:autoSpaceDE w:val="0"/>
        <w:autoSpaceDN w:val="0"/>
        <w:adjustRightInd w:val="0"/>
        <w:spacing w:line="240" w:lineRule="auto"/>
        <w:ind w:left="720" w:hanging="720"/>
        <w:rPr>
          <w:rFonts w:ascii="Times New Roman" w:hAnsi="Times New Roman"/>
          <w:shd w:val="clear" w:color="auto" w:fill="FFFFFF"/>
        </w:rPr>
      </w:pPr>
      <w:r w:rsidRPr="00E556B9">
        <w:t xml:space="preserve">National Governors Association Center for Best Practices &amp; Council of Chief State School Officers. (2010). </w:t>
      </w:r>
      <w:r w:rsidRPr="00E556B9">
        <w:rPr>
          <w:i/>
        </w:rPr>
        <w:t xml:space="preserve">National </w:t>
      </w:r>
      <w:r w:rsidR="001B39D4" w:rsidRPr="00E556B9">
        <w:rPr>
          <w:i/>
        </w:rPr>
        <w:t>g</w:t>
      </w:r>
      <w:r w:rsidRPr="00E556B9">
        <w:rPr>
          <w:i/>
        </w:rPr>
        <w:t xml:space="preserve">overnors </w:t>
      </w:r>
      <w:r w:rsidR="001B39D4" w:rsidRPr="00E556B9">
        <w:rPr>
          <w:i/>
        </w:rPr>
        <w:t>a</w:t>
      </w:r>
      <w:r w:rsidRPr="00E556B9">
        <w:rPr>
          <w:i/>
        </w:rPr>
        <w:t>ssociation and state education chiefs launch common state academic standards</w:t>
      </w:r>
      <w:r w:rsidRPr="00E556B9">
        <w:t>. Retrieved from http://www.corestandards.org/articles/8-national -governors-association-and-state-education-chiefs-launch-common -state-academic-standards</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shd w:val="clear" w:color="auto" w:fill="FFFFFF"/>
        </w:rPr>
        <w:t xml:space="preserve">National Writing Project &amp; Nagin, C. (2006). </w:t>
      </w:r>
      <w:r w:rsidRPr="00E556B9">
        <w:rPr>
          <w:rFonts w:ascii="Times New Roman" w:hAnsi="Times New Roman"/>
          <w:i/>
          <w:shd w:val="clear" w:color="auto" w:fill="FFFFFF"/>
        </w:rPr>
        <w:t xml:space="preserve">Because writing matters: Improving student writing in our schools. </w:t>
      </w:r>
      <w:r w:rsidRPr="00E556B9">
        <w:rPr>
          <w:rFonts w:ascii="Times New Roman" w:hAnsi="Times New Roman"/>
          <w:shd w:val="clear" w:color="auto" w:fill="FFFFFF"/>
        </w:rPr>
        <w:t>San Francisco, CA: Jossey-Bass.</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heme="majorHAnsi" w:hAnsiTheme="majorHAnsi" w:cstheme="majorHAnsi"/>
          <w:spacing w:val="-2"/>
          <w:lang w:bidi="ar-SA"/>
        </w:rPr>
      </w:pPr>
      <w:r w:rsidRPr="00E556B9">
        <w:rPr>
          <w:rFonts w:ascii="Times New Roman" w:hAnsi="Times New Roman"/>
        </w:rPr>
        <w:t>New London Group. (1996).</w:t>
      </w:r>
      <w:r w:rsidRPr="00E556B9">
        <w:rPr>
          <w:rStyle w:val="apple-converted-space"/>
        </w:rPr>
        <w:t> </w:t>
      </w:r>
      <w:r w:rsidRPr="00E556B9">
        <w:rPr>
          <w:rFonts w:ascii="Times New Roman" w:hAnsi="Times New Roman"/>
        </w:rPr>
        <w:t>A pedagogy of multiliteracies: Designing social futures.</w:t>
      </w:r>
      <w:r w:rsidRPr="00E556B9">
        <w:rPr>
          <w:rStyle w:val="apple-converted-space"/>
        </w:rPr>
        <w:t> </w:t>
      </w:r>
      <w:r w:rsidRPr="00E556B9">
        <w:rPr>
          <w:rFonts w:ascii="Times New Roman" w:hAnsi="Times New Roman"/>
          <w:i/>
          <w:iCs/>
        </w:rPr>
        <w:t>Harvard Educational Review, 66</w:t>
      </w:r>
      <w:r w:rsidRPr="00E556B9">
        <w:rPr>
          <w:rFonts w:ascii="Times New Roman" w:hAnsi="Times New Roman"/>
        </w:rPr>
        <w:t>, 60-92.</w:t>
      </w:r>
    </w:p>
    <w:p w:rsidR="007C4731" w:rsidRDefault="007C4731" w:rsidP="0010233D">
      <w:pPr>
        <w:shd w:val="clear" w:color="auto" w:fill="FFFFFF"/>
        <w:spacing w:line="240" w:lineRule="auto"/>
        <w:ind w:left="720" w:hanging="720"/>
        <w:textAlignment w:val="baseline"/>
        <w:rPr>
          <w:rFonts w:asciiTheme="majorHAnsi" w:hAnsiTheme="majorHAnsi" w:cstheme="majorHAnsi"/>
          <w:spacing w:val="-2"/>
          <w:lang w:bidi="ar-SA"/>
        </w:rPr>
      </w:pPr>
    </w:p>
    <w:p w:rsidR="00F836BB" w:rsidRPr="00E556B9" w:rsidRDefault="00F836BB" w:rsidP="0010233D">
      <w:pPr>
        <w:shd w:val="clear" w:color="auto" w:fill="FFFFFF"/>
        <w:spacing w:line="240" w:lineRule="auto"/>
        <w:ind w:left="720" w:hanging="720"/>
        <w:textAlignment w:val="baseline"/>
        <w:rPr>
          <w:rFonts w:asciiTheme="majorHAnsi" w:hAnsiTheme="majorHAnsi" w:cstheme="majorHAnsi"/>
          <w:spacing w:val="-2"/>
          <w:lang w:bidi="ar-SA"/>
        </w:rPr>
      </w:pPr>
      <w:r w:rsidRPr="00E556B9">
        <w:rPr>
          <w:rFonts w:asciiTheme="majorHAnsi" w:hAnsiTheme="majorHAnsi" w:cstheme="majorHAnsi"/>
          <w:spacing w:val="-2"/>
          <w:lang w:bidi="ar-SA"/>
        </w:rPr>
        <w:t>No Child Left Behind (NCLB) Act of 2001, Pub. L. No. 107-110, § 115,</w:t>
      </w:r>
    </w:p>
    <w:p w:rsidR="005F4A71" w:rsidRPr="00E556B9" w:rsidRDefault="00F836BB" w:rsidP="0010233D">
      <w:pPr>
        <w:shd w:val="clear" w:color="auto" w:fill="FFFFFF"/>
        <w:spacing w:line="240" w:lineRule="auto"/>
        <w:ind w:left="720"/>
        <w:textAlignment w:val="baseline"/>
        <w:rPr>
          <w:rFonts w:asciiTheme="majorHAnsi" w:hAnsiTheme="majorHAnsi" w:cstheme="majorHAnsi"/>
          <w:spacing w:val="-2"/>
          <w:lang w:bidi="ar-SA"/>
        </w:rPr>
      </w:pPr>
      <w:r w:rsidRPr="00E556B9">
        <w:rPr>
          <w:rFonts w:asciiTheme="majorHAnsi" w:hAnsiTheme="majorHAnsi" w:cstheme="majorHAnsi"/>
          <w:spacing w:val="-2"/>
          <w:lang w:bidi="ar-SA"/>
        </w:rPr>
        <w:t>Stat. 1425 (2002).</w:t>
      </w:r>
    </w:p>
    <w:p w:rsidR="007C4731" w:rsidRDefault="007C4731" w:rsidP="0010233D">
      <w:pPr>
        <w:shd w:val="clear" w:color="auto" w:fill="FFFFFF"/>
        <w:spacing w:line="240" w:lineRule="auto"/>
        <w:ind w:left="720" w:hanging="720"/>
        <w:textAlignment w:val="baseline"/>
        <w:rPr>
          <w:rFonts w:asciiTheme="majorHAnsi" w:hAnsiTheme="majorHAnsi" w:cstheme="majorHAnsi"/>
          <w:spacing w:val="-2"/>
          <w:lang w:bidi="ar-SA"/>
        </w:rPr>
      </w:pPr>
    </w:p>
    <w:p w:rsidR="00FB7714" w:rsidRPr="00E556B9" w:rsidRDefault="005F4A71" w:rsidP="0010233D">
      <w:pPr>
        <w:shd w:val="clear" w:color="auto" w:fill="FFFFFF"/>
        <w:spacing w:line="240" w:lineRule="auto"/>
        <w:ind w:left="720" w:hanging="720"/>
        <w:textAlignment w:val="baseline"/>
        <w:rPr>
          <w:rFonts w:asciiTheme="majorHAnsi" w:hAnsiTheme="majorHAnsi" w:cstheme="majorHAnsi"/>
          <w:spacing w:val="-2"/>
          <w:lang w:bidi="ar-SA"/>
        </w:rPr>
      </w:pPr>
      <w:r w:rsidRPr="00E556B9">
        <w:rPr>
          <w:rFonts w:asciiTheme="majorHAnsi" w:hAnsiTheme="majorHAnsi" w:cstheme="majorHAnsi"/>
          <w:spacing w:val="-2"/>
          <w:lang w:bidi="ar-SA"/>
        </w:rPr>
        <w:t xml:space="preserve">O’Leary, </w:t>
      </w:r>
      <w:r w:rsidR="00E7136E" w:rsidRPr="00E556B9">
        <w:rPr>
          <w:rFonts w:asciiTheme="majorHAnsi" w:hAnsiTheme="majorHAnsi" w:cstheme="majorHAnsi"/>
          <w:spacing w:val="-2"/>
          <w:lang w:bidi="ar-SA"/>
        </w:rPr>
        <w:t xml:space="preserve">Z. (2010). </w:t>
      </w:r>
      <w:r w:rsidR="00E7136E" w:rsidRPr="00E556B9">
        <w:rPr>
          <w:rFonts w:asciiTheme="majorHAnsi" w:hAnsiTheme="majorHAnsi" w:cstheme="majorHAnsi"/>
          <w:i/>
          <w:spacing w:val="-2"/>
          <w:lang w:bidi="ar-SA"/>
        </w:rPr>
        <w:t xml:space="preserve">The essentials guide to doing your research project. </w:t>
      </w:r>
      <w:r w:rsidR="00721E6C" w:rsidRPr="00E556B9">
        <w:rPr>
          <w:rFonts w:asciiTheme="majorHAnsi" w:hAnsiTheme="majorHAnsi" w:cstheme="majorHAnsi"/>
          <w:spacing w:val="-2"/>
          <w:lang w:bidi="ar-SA"/>
        </w:rPr>
        <w:t>Thousand Oaks, CA: Sage</w:t>
      </w:r>
    </w:p>
    <w:p w:rsidR="007C4731" w:rsidRDefault="007C4731" w:rsidP="0010233D">
      <w:pPr>
        <w:shd w:val="clear" w:color="auto" w:fill="FFFFFF"/>
        <w:spacing w:line="240" w:lineRule="auto"/>
        <w:ind w:left="720" w:hanging="720"/>
        <w:textAlignment w:val="baseline"/>
        <w:rPr>
          <w:rFonts w:ascii="Times New Roman" w:hAnsi="Times New Roman"/>
        </w:rPr>
      </w:pPr>
    </w:p>
    <w:p w:rsidR="00D32266" w:rsidRPr="00E556B9" w:rsidRDefault="00477CBA" w:rsidP="0010233D">
      <w:pPr>
        <w:shd w:val="clear" w:color="auto" w:fill="FFFFFF"/>
        <w:spacing w:line="240" w:lineRule="auto"/>
        <w:ind w:left="720" w:hanging="720"/>
        <w:textAlignment w:val="baseline"/>
        <w:rPr>
          <w:rFonts w:ascii="Times New Roman" w:hAnsi="Times New Roman"/>
        </w:rPr>
      </w:pPr>
      <w:r w:rsidRPr="00E556B9">
        <w:rPr>
          <w:rFonts w:ascii="Times New Roman" w:hAnsi="Times New Roman"/>
        </w:rPr>
        <w:t>Otis, N., Grouzet, F.</w:t>
      </w:r>
      <w:r w:rsidR="00CD0754" w:rsidRPr="00E556B9">
        <w:rPr>
          <w:rFonts w:ascii="Times New Roman" w:hAnsi="Times New Roman"/>
        </w:rPr>
        <w:t xml:space="preserve"> </w:t>
      </w:r>
      <w:r w:rsidRPr="00E556B9">
        <w:rPr>
          <w:rFonts w:ascii="Times New Roman" w:hAnsi="Times New Roman"/>
        </w:rPr>
        <w:t>M.</w:t>
      </w:r>
      <w:r w:rsidR="00CD0754" w:rsidRPr="00E556B9">
        <w:rPr>
          <w:rFonts w:ascii="Times New Roman" w:hAnsi="Times New Roman"/>
        </w:rPr>
        <w:t xml:space="preserve"> </w:t>
      </w:r>
      <w:r w:rsidRPr="00E556B9">
        <w:rPr>
          <w:rFonts w:ascii="Times New Roman" w:hAnsi="Times New Roman"/>
        </w:rPr>
        <w:t>E., &amp; Pelletier, L.</w:t>
      </w:r>
      <w:r w:rsidR="00CD0754" w:rsidRPr="00E556B9">
        <w:rPr>
          <w:rFonts w:ascii="Times New Roman" w:hAnsi="Times New Roman"/>
        </w:rPr>
        <w:t xml:space="preserve"> </w:t>
      </w:r>
      <w:r w:rsidRPr="00E556B9">
        <w:rPr>
          <w:rFonts w:ascii="Times New Roman" w:hAnsi="Times New Roman"/>
        </w:rPr>
        <w:t xml:space="preserve">G. (2005). Latent motivational change in an academic setting: A 3-year longitudinal study. </w:t>
      </w:r>
      <w:r w:rsidRPr="00E556B9">
        <w:rPr>
          <w:rFonts w:ascii="Times New Roman" w:hAnsi="Times New Roman"/>
          <w:i/>
        </w:rPr>
        <w:t xml:space="preserve">Journal of Educational Psychology, 97, </w:t>
      </w:r>
      <w:r w:rsidRPr="00E556B9">
        <w:rPr>
          <w:rFonts w:ascii="Times New Roman" w:hAnsi="Times New Roman"/>
        </w:rPr>
        <w:t>170-183.</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Pajares, F. (1996). Self-efficacy beliefs in academic settings. </w:t>
      </w:r>
      <w:r w:rsidRPr="00E556B9">
        <w:rPr>
          <w:rFonts w:ascii="Times New Roman" w:hAnsi="Times New Roman"/>
          <w:i/>
        </w:rPr>
        <w:t>Review of Educational Research, 66,</w:t>
      </w:r>
      <w:r w:rsidRPr="00E556B9">
        <w:rPr>
          <w:rFonts w:ascii="Times New Roman" w:hAnsi="Times New Roman"/>
        </w:rPr>
        <w:t xml:space="preserve"> 543-578. </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Palombo, M.</w:t>
      </w:r>
      <w:r w:rsidR="00CD0754" w:rsidRPr="00E556B9">
        <w:rPr>
          <w:rFonts w:ascii="Times New Roman" w:hAnsi="Times New Roman"/>
        </w:rPr>
        <w:t xml:space="preserve"> </w:t>
      </w:r>
      <w:r w:rsidRPr="00E556B9">
        <w:rPr>
          <w:rFonts w:ascii="Times New Roman" w:hAnsi="Times New Roman"/>
        </w:rPr>
        <w:t xml:space="preserve">S. (2011). </w:t>
      </w:r>
      <w:r w:rsidRPr="00E556B9">
        <w:rPr>
          <w:rFonts w:ascii="Times New Roman" w:hAnsi="Times New Roman"/>
          <w:i/>
        </w:rPr>
        <w:t>Teaching persuasive writing with a class blog: An exploratory study in an urban sixth grade classroom</w:t>
      </w:r>
      <w:r w:rsidRPr="00E556B9">
        <w:rPr>
          <w:rFonts w:ascii="Times New Roman" w:hAnsi="Times New Roman"/>
        </w:rPr>
        <w:t xml:space="preserve">. </w:t>
      </w:r>
      <w:r w:rsidR="00CD0754" w:rsidRPr="00E556B9">
        <w:rPr>
          <w:rFonts w:ascii="Times New Roman" w:hAnsi="Times New Roman"/>
        </w:rPr>
        <w:t>(Doctoral</w:t>
      </w:r>
      <w:r w:rsidRPr="00E556B9">
        <w:rPr>
          <w:rFonts w:ascii="Times New Roman" w:hAnsi="Times New Roman"/>
        </w:rPr>
        <w:t xml:space="preserve"> dissertation</w:t>
      </w:r>
      <w:r w:rsidR="00CD0754" w:rsidRPr="00E556B9">
        <w:rPr>
          <w:rFonts w:ascii="Times New Roman" w:hAnsi="Times New Roman"/>
        </w:rPr>
        <w:t>.)</w:t>
      </w:r>
      <w:r w:rsidRPr="00E556B9">
        <w:rPr>
          <w:rFonts w:ascii="Times New Roman" w:hAnsi="Times New Roman"/>
        </w:rPr>
        <w:t xml:space="preserve"> Harvard University. Retrieved from ProQuest. (Publication No. 3486025). </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Patel, I</w:t>
      </w:r>
      <w:r w:rsidR="00CD0754" w:rsidRPr="00E556B9">
        <w:rPr>
          <w:rFonts w:ascii="Times New Roman" w:hAnsi="Times New Roman"/>
        </w:rPr>
        <w:t>.</w:t>
      </w:r>
      <w:r w:rsidRPr="00E556B9">
        <w:rPr>
          <w:rFonts w:ascii="Times New Roman" w:hAnsi="Times New Roman"/>
        </w:rPr>
        <w:t xml:space="preserve"> (2013). Web writing vs. print writing. </w:t>
      </w:r>
      <w:r w:rsidRPr="00E556B9">
        <w:rPr>
          <w:rFonts w:ascii="Times New Roman" w:hAnsi="Times New Roman"/>
          <w:i/>
        </w:rPr>
        <w:t>Writer’s Treasure</w:t>
      </w:r>
      <w:r w:rsidR="00CD0754" w:rsidRPr="00E556B9">
        <w:rPr>
          <w:rFonts w:ascii="Times New Roman" w:hAnsi="Times New Roman"/>
          <w:i/>
        </w:rPr>
        <w:t>.</w:t>
      </w:r>
      <w:r w:rsidRPr="00E556B9">
        <w:rPr>
          <w:rFonts w:ascii="Times New Roman" w:hAnsi="Times New Roman"/>
          <w:i/>
        </w:rPr>
        <w:t xml:space="preserve"> </w:t>
      </w:r>
      <w:r w:rsidRPr="00E556B9">
        <w:rPr>
          <w:rFonts w:ascii="Times New Roman" w:hAnsi="Times New Roman"/>
        </w:rPr>
        <w:t xml:space="preserve">Retrieved </w:t>
      </w:r>
      <w:r w:rsidR="00CD0754" w:rsidRPr="00E556B9">
        <w:rPr>
          <w:rFonts w:ascii="Times New Roman" w:hAnsi="Times New Roman"/>
        </w:rPr>
        <w:t>f</w:t>
      </w:r>
      <w:r w:rsidRPr="00E556B9">
        <w:rPr>
          <w:rFonts w:ascii="Times New Roman" w:hAnsi="Times New Roman"/>
        </w:rPr>
        <w:t xml:space="preserve">rom </w:t>
      </w:r>
      <w:hyperlink r:id="rId35" w:history="1">
        <w:r w:rsidRPr="00E556B9">
          <w:rPr>
            <w:rStyle w:val="Hyperlink"/>
            <w:color w:val="auto"/>
          </w:rPr>
          <w:t>http://www.writerstreasure.com/web-writing-vs-print-writing/</w:t>
        </w:r>
      </w:hyperlink>
      <w:r w:rsidRPr="00E556B9">
        <w:rPr>
          <w:rFonts w:ascii="Times New Roman" w:hAnsi="Times New Roman"/>
        </w:rPr>
        <w:t xml:space="preserve"> </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Prensky, M. (2001). </w:t>
      </w:r>
      <w:r w:rsidRPr="00E556B9">
        <w:rPr>
          <w:rFonts w:ascii="Times New Roman" w:hAnsi="Times New Roman"/>
          <w:i/>
        </w:rPr>
        <w:t>Digital natives, digital immigrants---</w:t>
      </w:r>
      <w:r w:rsidRPr="00E556B9">
        <w:rPr>
          <w:rFonts w:ascii="Times New Roman" w:hAnsi="Times New Roman"/>
        </w:rPr>
        <w:t xml:space="preserve">Part 1. Retrieved from </w:t>
      </w:r>
      <w:hyperlink r:id="rId36" w:history="1">
        <w:r w:rsidRPr="00E556B9">
          <w:rPr>
            <w:rStyle w:val="Hyperlink"/>
            <w:rFonts w:ascii="Times New Roman" w:hAnsi="Times New Roman"/>
            <w:color w:val="auto"/>
          </w:rPr>
          <w:t>http://www.marcprensky.com/writing/prensky%20%20digital%20natives,%20digital%20immigrants%20-%20part1.pdf</w:t>
        </w:r>
      </w:hyperlink>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Prensky, M. (2005). Listen to the natives. </w:t>
      </w:r>
      <w:r w:rsidRPr="00E556B9">
        <w:rPr>
          <w:rFonts w:ascii="Times New Roman" w:hAnsi="Times New Roman"/>
          <w:i/>
        </w:rPr>
        <w:t xml:space="preserve">Educational Leadership, </w:t>
      </w:r>
      <w:r w:rsidR="00CD0754" w:rsidRPr="00E556B9">
        <w:rPr>
          <w:rFonts w:ascii="Times New Roman" w:hAnsi="Times New Roman"/>
          <w:i/>
        </w:rPr>
        <w:t>(</w:t>
      </w:r>
      <w:r w:rsidRPr="00E556B9">
        <w:rPr>
          <w:rFonts w:ascii="Times New Roman" w:hAnsi="Times New Roman"/>
          <w:i/>
        </w:rPr>
        <w:t>December/January 2006</w:t>
      </w:r>
      <w:r w:rsidR="00CD0754" w:rsidRPr="00E556B9">
        <w:rPr>
          <w:rFonts w:ascii="Times New Roman" w:hAnsi="Times New Roman"/>
          <w:i/>
        </w:rPr>
        <w:t>)</w:t>
      </w:r>
      <w:r w:rsidRPr="00E556B9">
        <w:rPr>
          <w:rFonts w:ascii="Times New Roman" w:hAnsi="Times New Roman"/>
          <w:i/>
        </w:rPr>
        <w:t xml:space="preserve">, </w:t>
      </w:r>
      <w:r w:rsidRPr="00E556B9">
        <w:rPr>
          <w:rFonts w:ascii="Times New Roman" w:hAnsi="Times New Roman"/>
        </w:rPr>
        <w:t>8-13.</w:t>
      </w:r>
    </w:p>
    <w:p w:rsidR="007C4731" w:rsidRDefault="007C4731" w:rsidP="0010233D">
      <w:pPr>
        <w:autoSpaceDE w:val="0"/>
        <w:autoSpaceDN w:val="0"/>
        <w:adjustRightInd w:val="0"/>
        <w:spacing w:line="240" w:lineRule="auto"/>
        <w:ind w:left="720" w:hanging="720"/>
        <w:rPr>
          <w:rFonts w:ascii="Times New Roman" w:hAnsi="Times New Roman"/>
          <w:iCs/>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iCs/>
        </w:rPr>
        <w:t>Ramage, J.</w:t>
      </w:r>
      <w:r w:rsidR="00CD0754" w:rsidRPr="00E556B9">
        <w:rPr>
          <w:rFonts w:ascii="Times New Roman" w:hAnsi="Times New Roman"/>
          <w:iCs/>
        </w:rPr>
        <w:t xml:space="preserve"> </w:t>
      </w:r>
      <w:r w:rsidRPr="00E556B9">
        <w:rPr>
          <w:rFonts w:ascii="Times New Roman" w:hAnsi="Times New Roman"/>
          <w:iCs/>
        </w:rPr>
        <w:t>D., Bean, J.</w:t>
      </w:r>
      <w:r w:rsidR="00CD0754" w:rsidRPr="00E556B9">
        <w:rPr>
          <w:rFonts w:ascii="Times New Roman" w:hAnsi="Times New Roman"/>
          <w:iCs/>
        </w:rPr>
        <w:t xml:space="preserve"> </w:t>
      </w:r>
      <w:r w:rsidRPr="00E556B9">
        <w:rPr>
          <w:rFonts w:ascii="Times New Roman" w:hAnsi="Times New Roman"/>
          <w:iCs/>
        </w:rPr>
        <w:t xml:space="preserve">C., &amp; Johnson, J. (2001). </w:t>
      </w:r>
      <w:r w:rsidRPr="00E556B9">
        <w:rPr>
          <w:rFonts w:ascii="Times New Roman" w:hAnsi="Times New Roman"/>
          <w:i/>
          <w:iCs/>
        </w:rPr>
        <w:t xml:space="preserve">Writing arguments: A rhetoric with readings. </w:t>
      </w:r>
      <w:r w:rsidRPr="00E556B9">
        <w:rPr>
          <w:rFonts w:ascii="Times New Roman" w:hAnsi="Times New Roman"/>
          <w:iCs/>
        </w:rPr>
        <w:t xml:space="preserve">Boston, MA: Longman. </w:t>
      </w: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lastRenderedPageBreak/>
        <w:t xml:space="preserve">Richardson, W. (2006). </w:t>
      </w:r>
      <w:r w:rsidRPr="00E556B9">
        <w:rPr>
          <w:rFonts w:ascii="Times New Roman" w:hAnsi="Times New Roman"/>
          <w:i/>
        </w:rPr>
        <w:t xml:space="preserve">Blogs, wikis, podcasts, and other powerful web tools for classrooms. </w:t>
      </w:r>
      <w:r w:rsidRPr="00E556B9">
        <w:rPr>
          <w:rFonts w:ascii="Times New Roman" w:hAnsi="Times New Roman"/>
        </w:rPr>
        <w:t>Thousand Oaks, CA: Corwin Press.</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rPr>
        <w:t>Rottenberg, A.</w:t>
      </w:r>
      <w:r w:rsidR="00CD0754" w:rsidRPr="00E556B9">
        <w:rPr>
          <w:rFonts w:ascii="Times New Roman" w:hAnsi="Times New Roman"/>
        </w:rPr>
        <w:t xml:space="preserve"> </w:t>
      </w:r>
      <w:r w:rsidRPr="00E556B9">
        <w:rPr>
          <w:rFonts w:ascii="Times New Roman" w:hAnsi="Times New Roman"/>
        </w:rPr>
        <w:t xml:space="preserve">T. (1997). </w:t>
      </w:r>
      <w:r w:rsidRPr="00E556B9">
        <w:rPr>
          <w:rFonts w:ascii="Times New Roman" w:hAnsi="Times New Roman"/>
          <w:i/>
        </w:rPr>
        <w:t xml:space="preserve">Elements of argument: A text and reader. </w:t>
      </w:r>
      <w:r w:rsidRPr="00E556B9">
        <w:rPr>
          <w:rFonts w:ascii="Times New Roman" w:hAnsi="Times New Roman"/>
        </w:rPr>
        <w:t>Boston, MA: Bedford Books.</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477CBA"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t xml:space="preserve">Serim, F. (2012). </w:t>
      </w:r>
      <w:r w:rsidRPr="00E556B9">
        <w:rPr>
          <w:rFonts w:ascii="Times New Roman" w:hAnsi="Times New Roman"/>
          <w:i/>
          <w:shd w:val="clear" w:color="auto" w:fill="FFFFFF"/>
        </w:rPr>
        <w:t>Digital learning: Strengthening and assessing 21</w:t>
      </w:r>
      <w:r w:rsidRPr="00E556B9">
        <w:rPr>
          <w:rFonts w:ascii="Times New Roman" w:hAnsi="Times New Roman"/>
          <w:i/>
          <w:shd w:val="clear" w:color="auto" w:fill="FFFFFF"/>
          <w:vertAlign w:val="superscript"/>
        </w:rPr>
        <w:t>st</w:t>
      </w:r>
      <w:r w:rsidRPr="00E556B9">
        <w:rPr>
          <w:rFonts w:ascii="Times New Roman" w:hAnsi="Times New Roman"/>
          <w:i/>
          <w:shd w:val="clear" w:color="auto" w:fill="FFFFFF"/>
        </w:rPr>
        <w:t xml:space="preserve"> century skills, grades 5-8. </w:t>
      </w:r>
      <w:r w:rsidRPr="00E556B9">
        <w:rPr>
          <w:rFonts w:ascii="Times New Roman" w:hAnsi="Times New Roman"/>
          <w:shd w:val="clear" w:color="auto" w:fill="FFFFFF"/>
        </w:rPr>
        <w:t>San Francisco, CA: Jossey-Bass.</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D32266"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t xml:space="preserve">Sivan, E. </w:t>
      </w:r>
      <w:r w:rsidR="00777175" w:rsidRPr="00E556B9">
        <w:rPr>
          <w:rFonts w:ascii="Times New Roman" w:hAnsi="Times New Roman"/>
          <w:shd w:val="clear" w:color="auto" w:fill="FFFFFF"/>
        </w:rPr>
        <w:t>(1</w:t>
      </w:r>
      <w:r w:rsidRPr="00E556B9">
        <w:rPr>
          <w:rFonts w:ascii="Times New Roman" w:hAnsi="Times New Roman"/>
          <w:shd w:val="clear" w:color="auto" w:fill="FFFFFF"/>
        </w:rPr>
        <w:t>986</w:t>
      </w:r>
      <w:r w:rsidR="00777175" w:rsidRPr="00E556B9">
        <w:rPr>
          <w:rFonts w:ascii="Times New Roman" w:hAnsi="Times New Roman"/>
          <w:shd w:val="clear" w:color="auto" w:fill="FFFFFF"/>
        </w:rPr>
        <w:t>)</w:t>
      </w:r>
      <w:r w:rsidRPr="00E556B9">
        <w:rPr>
          <w:rFonts w:ascii="Times New Roman" w:hAnsi="Times New Roman"/>
          <w:shd w:val="clear" w:color="auto" w:fill="FFFFFF"/>
        </w:rPr>
        <w:t>. Motivation in social constructivist theory.</w:t>
      </w:r>
      <w:r w:rsidRPr="00E556B9">
        <w:rPr>
          <w:rStyle w:val="apple-converted-space"/>
          <w:shd w:val="clear" w:color="auto" w:fill="FFFFFF"/>
        </w:rPr>
        <w:t> </w:t>
      </w:r>
      <w:r w:rsidRPr="00E556B9">
        <w:rPr>
          <w:rStyle w:val="Emphasis"/>
          <w:b w:val="0"/>
          <w:shd w:val="clear" w:color="auto" w:fill="FFFFFF"/>
        </w:rPr>
        <w:t>Educational Psychologist, 21</w:t>
      </w:r>
      <w:r w:rsidRPr="00E556B9">
        <w:rPr>
          <w:rFonts w:ascii="Times New Roman" w:hAnsi="Times New Roman"/>
          <w:shd w:val="clear" w:color="auto" w:fill="FFFFFF"/>
        </w:rPr>
        <w:t>, 209–233.</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shd w:val="clear" w:color="auto" w:fill="FFFFFF"/>
        </w:rPr>
        <w:t>Smink, J., &amp; Schargel, F. P. (Eds.)</w:t>
      </w:r>
      <w:r w:rsidRPr="00E556B9">
        <w:rPr>
          <w:rStyle w:val="apple-converted-space"/>
          <w:shd w:val="clear" w:color="auto" w:fill="FFFFFF"/>
        </w:rPr>
        <w:t xml:space="preserve"> (2004). </w:t>
      </w:r>
      <w:hyperlink r:id="rId37" w:history="1">
        <w:r w:rsidRPr="00E556B9">
          <w:rPr>
            <w:rStyle w:val="Emphasis"/>
            <w:b w:val="0"/>
            <w:shd w:val="clear" w:color="auto" w:fill="FFFFFF"/>
          </w:rPr>
          <w:t xml:space="preserve">Helping </w:t>
        </w:r>
        <w:r w:rsidR="00EF5DF3" w:rsidRPr="00E556B9">
          <w:rPr>
            <w:rStyle w:val="Emphasis"/>
            <w:b w:val="0"/>
            <w:shd w:val="clear" w:color="auto" w:fill="FFFFFF"/>
          </w:rPr>
          <w:t>s</w:t>
        </w:r>
        <w:r w:rsidRPr="00E556B9">
          <w:rPr>
            <w:rStyle w:val="Emphasis"/>
            <w:b w:val="0"/>
            <w:shd w:val="clear" w:color="auto" w:fill="FFFFFF"/>
          </w:rPr>
          <w:t xml:space="preserve">tudents </w:t>
        </w:r>
        <w:r w:rsidR="00EF5DF3" w:rsidRPr="00E556B9">
          <w:rPr>
            <w:rStyle w:val="Emphasis"/>
            <w:b w:val="0"/>
            <w:shd w:val="clear" w:color="auto" w:fill="FFFFFF"/>
          </w:rPr>
          <w:t>g</w:t>
        </w:r>
        <w:r w:rsidRPr="00E556B9">
          <w:rPr>
            <w:rStyle w:val="Emphasis"/>
            <w:b w:val="0"/>
            <w:shd w:val="clear" w:color="auto" w:fill="FFFFFF"/>
          </w:rPr>
          <w:t xml:space="preserve">raduate: A </w:t>
        </w:r>
        <w:r w:rsidR="00EF5DF3" w:rsidRPr="00E556B9">
          <w:rPr>
            <w:rStyle w:val="Emphasis"/>
            <w:b w:val="0"/>
            <w:shd w:val="clear" w:color="auto" w:fill="FFFFFF"/>
          </w:rPr>
          <w:t>s</w:t>
        </w:r>
        <w:r w:rsidRPr="00E556B9">
          <w:rPr>
            <w:rStyle w:val="Emphasis"/>
            <w:b w:val="0"/>
            <w:shd w:val="clear" w:color="auto" w:fill="FFFFFF"/>
          </w:rPr>
          <w:t xml:space="preserve">trategic </w:t>
        </w:r>
        <w:r w:rsidR="00EF5DF3" w:rsidRPr="00E556B9">
          <w:rPr>
            <w:rStyle w:val="Emphasis"/>
            <w:b w:val="0"/>
            <w:shd w:val="clear" w:color="auto" w:fill="FFFFFF"/>
          </w:rPr>
          <w:t>a</w:t>
        </w:r>
        <w:r w:rsidRPr="00E556B9">
          <w:rPr>
            <w:rStyle w:val="Emphasis"/>
            <w:b w:val="0"/>
            <w:shd w:val="clear" w:color="auto" w:fill="FFFFFF"/>
          </w:rPr>
          <w:t xml:space="preserve">pproach to </w:t>
        </w:r>
        <w:r w:rsidR="00EF5DF3" w:rsidRPr="00E556B9">
          <w:rPr>
            <w:rStyle w:val="Emphasis"/>
            <w:b w:val="0"/>
            <w:shd w:val="clear" w:color="auto" w:fill="FFFFFF"/>
          </w:rPr>
          <w:t>d</w:t>
        </w:r>
        <w:r w:rsidRPr="00E556B9">
          <w:rPr>
            <w:rStyle w:val="Emphasis"/>
            <w:b w:val="0"/>
            <w:shd w:val="clear" w:color="auto" w:fill="FFFFFF"/>
          </w:rPr>
          <w:t xml:space="preserve">ropout </w:t>
        </w:r>
        <w:r w:rsidR="00EF5DF3" w:rsidRPr="00E556B9">
          <w:rPr>
            <w:rStyle w:val="Emphasis"/>
            <w:b w:val="0"/>
            <w:shd w:val="clear" w:color="auto" w:fill="FFFFFF"/>
          </w:rPr>
          <w:t>p</w:t>
        </w:r>
        <w:r w:rsidRPr="00E556B9">
          <w:rPr>
            <w:rStyle w:val="Emphasis"/>
            <w:b w:val="0"/>
            <w:shd w:val="clear" w:color="auto" w:fill="FFFFFF"/>
          </w:rPr>
          <w:t>revention</w:t>
        </w:r>
      </w:hyperlink>
      <w:r w:rsidRPr="00E556B9">
        <w:rPr>
          <w:rFonts w:ascii="Times New Roman" w:hAnsi="Times New Roman"/>
          <w:b/>
          <w:shd w:val="clear" w:color="auto" w:fill="FFFFFF"/>
        </w:rPr>
        <w:t>.</w:t>
      </w:r>
      <w:r w:rsidRPr="00E556B9">
        <w:rPr>
          <w:rFonts w:ascii="Times New Roman" w:hAnsi="Times New Roman"/>
          <w:shd w:val="clear" w:color="auto" w:fill="FFFFFF"/>
        </w:rPr>
        <w:t xml:space="preserve"> Clemson, SC: National Dropout Prevention Center/Network.</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rPr>
        <w:t>Smith, C.</w:t>
      </w:r>
      <w:r w:rsidR="00EF5DF3" w:rsidRPr="00E556B9">
        <w:rPr>
          <w:rFonts w:ascii="Times New Roman" w:hAnsi="Times New Roman"/>
        </w:rPr>
        <w:t xml:space="preserve"> </w:t>
      </w:r>
      <w:r w:rsidRPr="00E556B9">
        <w:rPr>
          <w:rFonts w:ascii="Times New Roman" w:hAnsi="Times New Roman"/>
        </w:rPr>
        <w:t xml:space="preserve">H. (2010). Diving in deeper: Bringing basic writers’ thinking to the surface. </w:t>
      </w:r>
      <w:r w:rsidRPr="00E556B9">
        <w:rPr>
          <w:rFonts w:ascii="Times New Roman" w:hAnsi="Times New Roman"/>
          <w:i/>
        </w:rPr>
        <w:t>Journal of Adolescent and Adult Literacy, 53</w:t>
      </w:r>
      <w:r w:rsidRPr="00E556B9">
        <w:rPr>
          <w:rFonts w:ascii="Times New Roman" w:hAnsi="Times New Roman"/>
        </w:rPr>
        <w:t>, p. 668-676.</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D32266" w:rsidRPr="00E556B9" w:rsidRDefault="00477CBA" w:rsidP="0010233D">
      <w:pPr>
        <w:autoSpaceDE w:val="0"/>
        <w:autoSpaceDN w:val="0"/>
        <w:adjustRightInd w:val="0"/>
        <w:spacing w:line="240" w:lineRule="auto"/>
        <w:ind w:left="720" w:hanging="720"/>
      </w:pPr>
      <w:r w:rsidRPr="00E556B9">
        <w:rPr>
          <w:rFonts w:ascii="Times New Roman" w:hAnsi="Times New Roman"/>
          <w:shd w:val="clear" w:color="auto" w:fill="FFFFFF"/>
        </w:rPr>
        <w:t xml:space="preserve">Stanley, G. (2003).  </w:t>
      </w:r>
      <w:r w:rsidRPr="00E556B9">
        <w:rPr>
          <w:rFonts w:ascii="Times New Roman" w:hAnsi="Times New Roman"/>
          <w:i/>
          <w:shd w:val="clear" w:color="auto" w:fill="FFFFFF"/>
        </w:rPr>
        <w:t>Approaches to process writing</w:t>
      </w:r>
      <w:r w:rsidR="00EF5DF3" w:rsidRPr="00E556B9">
        <w:rPr>
          <w:rFonts w:ascii="Times New Roman" w:hAnsi="Times New Roman"/>
          <w:shd w:val="clear" w:color="auto" w:fill="FFFFFF"/>
        </w:rPr>
        <w:t>.</w:t>
      </w:r>
      <w:r w:rsidRPr="00E556B9">
        <w:rPr>
          <w:rFonts w:ascii="Times New Roman" w:hAnsi="Times New Roman"/>
          <w:shd w:val="clear" w:color="auto" w:fill="FFFFFF"/>
        </w:rPr>
        <w:t xml:space="preserve"> Teaching English</w:t>
      </w:r>
      <w:r w:rsidR="00EF5DF3" w:rsidRPr="00E556B9">
        <w:rPr>
          <w:rFonts w:ascii="Times New Roman" w:hAnsi="Times New Roman"/>
          <w:shd w:val="clear" w:color="auto" w:fill="FFFFFF"/>
        </w:rPr>
        <w:t>,</w:t>
      </w:r>
      <w:r w:rsidRPr="00E556B9">
        <w:rPr>
          <w:rFonts w:ascii="Times New Roman" w:hAnsi="Times New Roman"/>
          <w:shd w:val="clear" w:color="auto" w:fill="FFFFFF"/>
        </w:rPr>
        <w:t xml:space="preserve"> British Council, BBC</w:t>
      </w:r>
      <w:r w:rsidR="00EF5DF3" w:rsidRPr="00E556B9">
        <w:rPr>
          <w:rFonts w:ascii="Times New Roman" w:hAnsi="Times New Roman"/>
          <w:shd w:val="clear" w:color="auto" w:fill="FFFFFF"/>
        </w:rPr>
        <w:t>.</w:t>
      </w:r>
      <w:r w:rsidR="00EF5DF3" w:rsidRPr="00E556B9">
        <w:t xml:space="preserve"> Retrieved from </w:t>
      </w:r>
      <w:r w:rsidR="00EF5DF3" w:rsidRPr="00E556B9">
        <w:rPr>
          <w:rFonts w:ascii="Times New Roman" w:hAnsi="Times New Roman"/>
          <w:shd w:val="clear" w:color="auto" w:fill="FFFFFF"/>
        </w:rPr>
        <w:t>https://www.teachingenglish.org.uk/article/approaches-process-writing</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D32266" w:rsidRPr="00E556B9" w:rsidRDefault="00477CBA" w:rsidP="0010233D">
      <w:pPr>
        <w:autoSpaceDE w:val="0"/>
        <w:autoSpaceDN w:val="0"/>
        <w:adjustRightInd w:val="0"/>
        <w:spacing w:line="240" w:lineRule="auto"/>
        <w:ind w:left="720" w:hanging="720"/>
        <w:rPr>
          <w:rFonts w:asciiTheme="majorHAnsi" w:hAnsiTheme="majorHAnsi" w:cstheme="majorHAnsi"/>
          <w:shd w:val="clear" w:color="auto" w:fill="FFFFFF"/>
        </w:rPr>
      </w:pPr>
      <w:r w:rsidRPr="00E556B9">
        <w:rPr>
          <w:rFonts w:ascii="Times New Roman" w:hAnsi="Times New Roman"/>
          <w:shd w:val="clear" w:color="auto" w:fill="FFFFFF"/>
        </w:rPr>
        <w:t xml:space="preserve">Street, B. (2003). What’s new in new literacy studies? </w:t>
      </w:r>
      <w:r w:rsidRPr="00E556B9">
        <w:rPr>
          <w:rFonts w:ascii="Times New Roman" w:hAnsi="Times New Roman"/>
          <w:i/>
          <w:shd w:val="clear" w:color="auto" w:fill="FFFFFF"/>
        </w:rPr>
        <w:t>Current Issues in Comparative Education</w:t>
      </w:r>
      <w:r w:rsidRPr="00E556B9">
        <w:rPr>
          <w:rFonts w:ascii="Times New Roman" w:hAnsi="Times New Roman"/>
          <w:shd w:val="clear" w:color="auto" w:fill="FFFFFF"/>
        </w:rPr>
        <w:t>, 5, 1–14.</w:t>
      </w:r>
    </w:p>
    <w:p w:rsidR="007C4731" w:rsidRDefault="007C4731" w:rsidP="0010233D">
      <w:pPr>
        <w:autoSpaceDE w:val="0"/>
        <w:autoSpaceDN w:val="0"/>
        <w:adjustRightInd w:val="0"/>
        <w:spacing w:line="240" w:lineRule="auto"/>
        <w:ind w:left="720" w:hanging="720"/>
        <w:rPr>
          <w:rFonts w:asciiTheme="majorHAnsi" w:hAnsiTheme="majorHAnsi" w:cstheme="majorHAnsi"/>
          <w:shd w:val="clear" w:color="auto" w:fill="FFFFFF"/>
        </w:rPr>
      </w:pPr>
    </w:p>
    <w:p w:rsidR="00D32266" w:rsidRPr="00E556B9" w:rsidRDefault="0057604D"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heme="majorHAnsi" w:hAnsiTheme="majorHAnsi" w:cstheme="majorHAnsi"/>
          <w:shd w:val="clear" w:color="auto" w:fill="FFFFFF"/>
        </w:rPr>
        <w:t xml:space="preserve">Stovall, I. (2003). Engagement and </w:t>
      </w:r>
      <w:r w:rsidR="00F4749E" w:rsidRPr="00E556B9">
        <w:rPr>
          <w:rFonts w:asciiTheme="majorHAnsi" w:hAnsiTheme="majorHAnsi" w:cstheme="majorHAnsi"/>
          <w:shd w:val="clear" w:color="auto" w:fill="FFFFFF"/>
        </w:rPr>
        <w:t>o</w:t>
      </w:r>
      <w:r w:rsidRPr="00E556B9">
        <w:rPr>
          <w:rFonts w:asciiTheme="majorHAnsi" w:hAnsiTheme="majorHAnsi" w:cstheme="majorHAnsi"/>
          <w:shd w:val="clear" w:color="auto" w:fill="FFFFFF"/>
        </w:rPr>
        <w:t xml:space="preserve">nline </w:t>
      </w:r>
      <w:r w:rsidR="00F4749E" w:rsidRPr="00E556B9">
        <w:rPr>
          <w:rFonts w:asciiTheme="majorHAnsi" w:hAnsiTheme="majorHAnsi" w:cstheme="majorHAnsi"/>
          <w:shd w:val="clear" w:color="auto" w:fill="FFFFFF"/>
        </w:rPr>
        <w:t>l</w:t>
      </w:r>
      <w:r w:rsidRPr="00E556B9">
        <w:rPr>
          <w:rFonts w:asciiTheme="majorHAnsi" w:hAnsiTheme="majorHAnsi" w:cstheme="majorHAnsi"/>
          <w:shd w:val="clear" w:color="auto" w:fill="FFFFFF"/>
        </w:rPr>
        <w:t>earning.</w:t>
      </w:r>
      <w:r w:rsidRPr="00E556B9">
        <w:rPr>
          <w:rStyle w:val="apple-converted-space"/>
          <w:rFonts w:asciiTheme="majorHAnsi" w:hAnsiTheme="majorHAnsi" w:cstheme="majorHAnsi"/>
          <w:shd w:val="clear" w:color="auto" w:fill="FFFFFF"/>
        </w:rPr>
        <w:t> </w:t>
      </w:r>
      <w:r w:rsidRPr="00E556B9">
        <w:rPr>
          <w:rStyle w:val="Emphasis"/>
          <w:rFonts w:asciiTheme="majorHAnsi" w:hAnsiTheme="majorHAnsi" w:cstheme="majorHAnsi"/>
          <w:b w:val="0"/>
          <w:shd w:val="clear" w:color="auto" w:fill="FFFFFF"/>
        </w:rPr>
        <w:t>UIS Community of Practice for E-Learning</w:t>
      </w:r>
      <w:r w:rsidRPr="00E556B9">
        <w:rPr>
          <w:rFonts w:asciiTheme="majorHAnsi" w:hAnsiTheme="majorHAnsi" w:cstheme="majorHAnsi"/>
          <w:shd w:val="clear" w:color="auto" w:fill="FFFFFF"/>
        </w:rPr>
        <w:t xml:space="preserve">. Retrieved from </w:t>
      </w:r>
      <w:r w:rsidR="00480E10" w:rsidRPr="00E556B9">
        <w:rPr>
          <w:rFonts w:asciiTheme="majorHAnsi" w:hAnsiTheme="majorHAnsi" w:cstheme="majorHAnsi"/>
          <w:shd w:val="clear" w:color="auto" w:fill="FFFFFF"/>
        </w:rPr>
        <w:t>http://otel.uis.edu/copel/EnagementandOnlineLearning.ppt</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D32266"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t xml:space="preserve">Sulzby, E. &amp; Teale, W. (1985). Writing development in early childhood. </w:t>
      </w:r>
      <w:r w:rsidRPr="00E556B9">
        <w:rPr>
          <w:rFonts w:ascii="Times New Roman" w:hAnsi="Times New Roman"/>
          <w:i/>
          <w:shd w:val="clear" w:color="auto" w:fill="FFFFFF"/>
        </w:rPr>
        <w:t>Educational Horizons, 64</w:t>
      </w:r>
      <w:r w:rsidRPr="00E556B9">
        <w:rPr>
          <w:rFonts w:ascii="Times New Roman" w:hAnsi="Times New Roman"/>
          <w:shd w:val="clear" w:color="auto" w:fill="FFFFFF"/>
        </w:rPr>
        <w:t>, p. 8-12.</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D32266"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t>Tracey, D.</w:t>
      </w:r>
      <w:r w:rsidR="00480E10" w:rsidRPr="00E556B9">
        <w:rPr>
          <w:rFonts w:ascii="Times New Roman" w:hAnsi="Times New Roman"/>
          <w:shd w:val="clear" w:color="auto" w:fill="FFFFFF"/>
        </w:rPr>
        <w:t xml:space="preserve"> </w:t>
      </w:r>
      <w:r w:rsidRPr="00E556B9">
        <w:rPr>
          <w:rFonts w:ascii="Times New Roman" w:hAnsi="Times New Roman"/>
          <w:shd w:val="clear" w:color="auto" w:fill="FFFFFF"/>
        </w:rPr>
        <w:t>H. &amp; Morrow, L.</w:t>
      </w:r>
      <w:r w:rsidR="00480E10" w:rsidRPr="00E556B9">
        <w:rPr>
          <w:rFonts w:ascii="Times New Roman" w:hAnsi="Times New Roman"/>
          <w:shd w:val="clear" w:color="auto" w:fill="FFFFFF"/>
        </w:rPr>
        <w:t xml:space="preserve"> </w:t>
      </w:r>
      <w:r w:rsidRPr="00E556B9">
        <w:rPr>
          <w:rFonts w:ascii="Times New Roman" w:hAnsi="Times New Roman"/>
          <w:shd w:val="clear" w:color="auto" w:fill="FFFFFF"/>
        </w:rPr>
        <w:t xml:space="preserve">M. (2006). </w:t>
      </w:r>
      <w:r w:rsidRPr="00E556B9">
        <w:rPr>
          <w:rFonts w:ascii="Times New Roman" w:hAnsi="Times New Roman"/>
          <w:i/>
          <w:shd w:val="clear" w:color="auto" w:fill="FFFFFF"/>
        </w:rPr>
        <w:t>Lenses on reading: An introduction to theories and models</w:t>
      </w:r>
      <w:r w:rsidRPr="00E556B9">
        <w:rPr>
          <w:rFonts w:ascii="Times New Roman" w:hAnsi="Times New Roman"/>
          <w:shd w:val="clear" w:color="auto" w:fill="FFFFFF"/>
        </w:rPr>
        <w:t>. New York, NY: The Guilford Press.</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EF5DF3" w:rsidRPr="00E556B9" w:rsidRDefault="00477CBA" w:rsidP="0010233D">
      <w:pPr>
        <w:autoSpaceDE w:val="0"/>
        <w:autoSpaceDN w:val="0"/>
        <w:adjustRightInd w:val="0"/>
        <w:spacing w:line="240" w:lineRule="auto"/>
        <w:ind w:left="720" w:hanging="720"/>
        <w:rPr>
          <w:rFonts w:ascii="Times New Roman" w:hAnsi="Times New Roman"/>
          <w:i/>
          <w:shd w:val="clear" w:color="auto" w:fill="FFFFFF"/>
        </w:rPr>
      </w:pPr>
      <w:r w:rsidRPr="00E556B9">
        <w:rPr>
          <w:rFonts w:ascii="Times New Roman" w:hAnsi="Times New Roman"/>
          <w:shd w:val="clear" w:color="auto" w:fill="FFFFFF"/>
        </w:rPr>
        <w:t xml:space="preserve">Tekinarslan, E. (2008). Blogs: A qualitative investigation into the instructor and undergraduate students’ experiences. </w:t>
      </w:r>
      <w:r w:rsidRPr="00E556B9">
        <w:rPr>
          <w:rFonts w:ascii="Times New Roman" w:hAnsi="Times New Roman"/>
          <w:i/>
          <w:shd w:val="clear" w:color="auto" w:fill="FFFFFF"/>
        </w:rPr>
        <w:t>Australasian Journal of Educational Technology, 24</w:t>
      </w:r>
      <w:r w:rsidRPr="00E556B9">
        <w:rPr>
          <w:rFonts w:ascii="Times New Roman" w:hAnsi="Times New Roman"/>
          <w:shd w:val="clear" w:color="auto" w:fill="FFFFFF"/>
        </w:rPr>
        <w:t>, 402-412.</w:t>
      </w:r>
      <w:r w:rsidRPr="00E556B9">
        <w:rPr>
          <w:rFonts w:ascii="Times New Roman" w:hAnsi="Times New Roman"/>
          <w:i/>
          <w:shd w:val="clear" w:color="auto" w:fill="FFFFFF"/>
        </w:rPr>
        <w:t xml:space="preserve"> </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Tompkins, G.</w:t>
      </w:r>
      <w:r w:rsidR="00E07AF3" w:rsidRPr="00E556B9">
        <w:rPr>
          <w:rFonts w:ascii="Times New Roman" w:hAnsi="Times New Roman"/>
        </w:rPr>
        <w:t xml:space="preserve"> </w:t>
      </w:r>
      <w:r w:rsidRPr="00E556B9">
        <w:rPr>
          <w:rFonts w:ascii="Times New Roman" w:hAnsi="Times New Roman"/>
        </w:rPr>
        <w:t xml:space="preserve">E. (2003). </w:t>
      </w:r>
      <w:r w:rsidRPr="00E556B9">
        <w:rPr>
          <w:rFonts w:ascii="Times New Roman" w:hAnsi="Times New Roman"/>
          <w:i/>
        </w:rPr>
        <w:t>Literacy for the 21</w:t>
      </w:r>
      <w:r w:rsidRPr="00E556B9">
        <w:rPr>
          <w:rFonts w:ascii="Times New Roman" w:hAnsi="Times New Roman"/>
          <w:i/>
          <w:vertAlign w:val="superscript"/>
        </w:rPr>
        <w:t>st</w:t>
      </w:r>
      <w:r w:rsidRPr="00E556B9">
        <w:rPr>
          <w:rFonts w:ascii="Times New Roman" w:hAnsi="Times New Roman"/>
          <w:i/>
        </w:rPr>
        <w:t xml:space="preserve"> century: Teaching reading and writing in pre-kindergarten through grade 4.</w:t>
      </w:r>
      <w:r w:rsidRPr="00E556B9">
        <w:rPr>
          <w:rFonts w:ascii="Times New Roman" w:hAnsi="Times New Roman"/>
        </w:rPr>
        <w:t xml:space="preserve"> Upper Saddle River, NJ: Pearson Education Inc.</w:t>
      </w:r>
      <w:r w:rsidRPr="00E556B9">
        <w:rPr>
          <w:rFonts w:ascii="Times New Roman" w:hAnsi="Times New Roman"/>
          <w:i/>
        </w:rPr>
        <w:t xml:space="preserve"> </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rPr>
        <w:t xml:space="preserve">Trilling, B. &amp; Fadel, C. (2009). </w:t>
      </w:r>
      <w:r w:rsidRPr="00E556B9">
        <w:rPr>
          <w:rFonts w:ascii="Times New Roman" w:hAnsi="Times New Roman"/>
          <w:i/>
        </w:rPr>
        <w:t>21</w:t>
      </w:r>
      <w:r w:rsidRPr="00E556B9">
        <w:rPr>
          <w:rFonts w:ascii="Times New Roman" w:hAnsi="Times New Roman"/>
          <w:i/>
          <w:vertAlign w:val="superscript"/>
        </w:rPr>
        <w:t>st</w:t>
      </w:r>
      <w:r w:rsidRPr="00E556B9">
        <w:rPr>
          <w:rFonts w:ascii="Times New Roman" w:hAnsi="Times New Roman"/>
          <w:i/>
        </w:rPr>
        <w:t xml:space="preserve"> Century skills: Learning for life in our times</w:t>
      </w:r>
      <w:r w:rsidRPr="00E556B9">
        <w:rPr>
          <w:rFonts w:ascii="Times New Roman" w:hAnsi="Times New Roman"/>
        </w:rPr>
        <w:t>. San Francisco</w:t>
      </w:r>
      <w:r w:rsidR="00E07AF3" w:rsidRPr="00E556B9">
        <w:rPr>
          <w:rFonts w:ascii="Times New Roman" w:hAnsi="Times New Roman"/>
        </w:rPr>
        <w:t>, CA</w:t>
      </w:r>
      <w:r w:rsidRPr="00E556B9">
        <w:rPr>
          <w:rFonts w:ascii="Times New Roman" w:hAnsi="Times New Roman"/>
        </w:rPr>
        <w:t>: Jossey-Bass.</w:t>
      </w:r>
    </w:p>
    <w:p w:rsidR="00D32266"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lastRenderedPageBreak/>
        <w:t>Turner, J. &amp; Paris, S.</w:t>
      </w:r>
      <w:r w:rsidR="00E07AF3" w:rsidRPr="00E556B9">
        <w:rPr>
          <w:rFonts w:ascii="Times New Roman" w:hAnsi="Times New Roman"/>
          <w:shd w:val="clear" w:color="auto" w:fill="FFFFFF"/>
        </w:rPr>
        <w:t xml:space="preserve"> </w:t>
      </w:r>
      <w:r w:rsidRPr="00E556B9">
        <w:rPr>
          <w:rFonts w:ascii="Times New Roman" w:hAnsi="Times New Roman"/>
          <w:shd w:val="clear" w:color="auto" w:fill="FFFFFF"/>
        </w:rPr>
        <w:t xml:space="preserve">G. (1995). How literacy tasks influence children’s motivation to read. </w:t>
      </w:r>
      <w:r w:rsidRPr="00E556B9">
        <w:rPr>
          <w:rFonts w:ascii="Times New Roman" w:hAnsi="Times New Roman"/>
          <w:i/>
          <w:shd w:val="clear" w:color="auto" w:fill="FFFFFF"/>
        </w:rPr>
        <w:t>The reading teacher, 48</w:t>
      </w:r>
      <w:r w:rsidRPr="00E556B9">
        <w:rPr>
          <w:rFonts w:ascii="Times New Roman" w:hAnsi="Times New Roman"/>
          <w:shd w:val="clear" w:color="auto" w:fill="FFFFFF"/>
        </w:rPr>
        <w:t>, 662-673.</w:t>
      </w:r>
    </w:p>
    <w:p w:rsidR="007C4731" w:rsidRDefault="007C4731" w:rsidP="0010233D">
      <w:pPr>
        <w:autoSpaceDE w:val="0"/>
        <w:autoSpaceDN w:val="0"/>
        <w:adjustRightInd w:val="0"/>
        <w:spacing w:line="240" w:lineRule="auto"/>
        <w:ind w:left="720" w:hanging="720"/>
        <w:rPr>
          <w:rFonts w:ascii="Times New Roman" w:hAnsi="Times New Roman"/>
          <w:shd w:val="clear" w:color="auto" w:fill="FFFFFF"/>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shd w:val="clear" w:color="auto" w:fill="FFFFFF"/>
        </w:rPr>
        <w:t>Turner, K.</w:t>
      </w:r>
      <w:r w:rsidR="00E07AF3" w:rsidRPr="00E556B9">
        <w:rPr>
          <w:rFonts w:ascii="Times New Roman" w:hAnsi="Times New Roman"/>
          <w:shd w:val="clear" w:color="auto" w:fill="FFFFFF"/>
        </w:rPr>
        <w:t xml:space="preserve"> </w:t>
      </w:r>
      <w:r w:rsidRPr="00E556B9">
        <w:rPr>
          <w:rFonts w:ascii="Times New Roman" w:hAnsi="Times New Roman"/>
          <w:shd w:val="clear" w:color="auto" w:fill="FFFFFF"/>
        </w:rPr>
        <w:t>H. &amp; Katic, E.</w:t>
      </w:r>
      <w:r w:rsidR="00E07AF3" w:rsidRPr="00E556B9">
        <w:rPr>
          <w:rFonts w:ascii="Times New Roman" w:hAnsi="Times New Roman"/>
          <w:shd w:val="clear" w:color="auto" w:fill="FFFFFF"/>
        </w:rPr>
        <w:t xml:space="preserve"> </w:t>
      </w:r>
      <w:r w:rsidRPr="00E556B9">
        <w:rPr>
          <w:rFonts w:ascii="Times New Roman" w:hAnsi="Times New Roman"/>
          <w:shd w:val="clear" w:color="auto" w:fill="FFFFFF"/>
        </w:rPr>
        <w:t xml:space="preserve">K. (2009). The influence of technological literacy on students’ writing. </w:t>
      </w:r>
      <w:r w:rsidRPr="00E556B9">
        <w:rPr>
          <w:rFonts w:ascii="Times New Roman" w:hAnsi="Times New Roman"/>
          <w:i/>
          <w:shd w:val="clear" w:color="auto" w:fill="FFFFFF"/>
        </w:rPr>
        <w:t>Journal of Educational Computing Research, 41</w:t>
      </w:r>
      <w:r w:rsidRPr="00E556B9">
        <w:rPr>
          <w:rFonts w:ascii="Times New Roman" w:hAnsi="Times New Roman"/>
          <w:shd w:val="clear" w:color="auto" w:fill="FFFFFF"/>
        </w:rPr>
        <w:t>, 253-270.</w:t>
      </w:r>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rPr>
      </w:pPr>
      <w:r w:rsidRPr="00E556B9">
        <w:rPr>
          <w:rFonts w:ascii="Times New Roman" w:hAnsi="Times New Roman"/>
        </w:rPr>
        <w:t xml:space="preserve">United States Department of Education. (2012). </w:t>
      </w:r>
      <w:r w:rsidRPr="00E556B9">
        <w:rPr>
          <w:rFonts w:ascii="Times New Roman" w:hAnsi="Times New Roman"/>
          <w:i/>
        </w:rPr>
        <w:t xml:space="preserve">The nations’ report card writing 2011 </w:t>
      </w:r>
      <w:r w:rsidRPr="00E556B9">
        <w:rPr>
          <w:rFonts w:ascii="Times New Roman" w:hAnsi="Times New Roman"/>
        </w:rPr>
        <w:t xml:space="preserve">(Rep. NCES 2012 No. 470). Retrieved from </w:t>
      </w:r>
      <w:hyperlink r:id="rId38" w:history="1">
        <w:r w:rsidRPr="00E556B9">
          <w:rPr>
            <w:rStyle w:val="Hyperlink"/>
            <w:rFonts w:ascii="Times New Roman" w:hAnsi="Times New Roman"/>
            <w:color w:val="auto"/>
          </w:rPr>
          <w:t>http://nces.ed.gov/nationsreportcard/pdf/main2011/2012470.pdf</w:t>
        </w:r>
      </w:hyperlink>
    </w:p>
    <w:p w:rsidR="007C4731" w:rsidRDefault="007C4731" w:rsidP="0010233D">
      <w:pPr>
        <w:autoSpaceDE w:val="0"/>
        <w:autoSpaceDN w:val="0"/>
        <w:adjustRightInd w:val="0"/>
        <w:spacing w:line="240" w:lineRule="auto"/>
        <w:ind w:left="720" w:hanging="720"/>
        <w:rPr>
          <w:rFonts w:ascii="Times New Roman" w:hAnsi="Times New Roman"/>
        </w:rPr>
      </w:pPr>
    </w:p>
    <w:p w:rsidR="00D32266" w:rsidRPr="00E556B9" w:rsidRDefault="00477CBA" w:rsidP="0010233D">
      <w:pPr>
        <w:autoSpaceDE w:val="0"/>
        <w:autoSpaceDN w:val="0"/>
        <w:adjustRightInd w:val="0"/>
        <w:spacing w:line="240" w:lineRule="auto"/>
        <w:ind w:left="720" w:hanging="720"/>
        <w:rPr>
          <w:rFonts w:ascii="Times New Roman" w:hAnsi="Times New Roman"/>
          <w:shd w:val="clear" w:color="auto" w:fill="FFFFFF"/>
        </w:rPr>
      </w:pPr>
      <w:r w:rsidRPr="00E556B9">
        <w:rPr>
          <w:rFonts w:ascii="Times New Roman" w:hAnsi="Times New Roman"/>
        </w:rPr>
        <w:t xml:space="preserve">Vansteenkiste, M., Simons, J., Lens, W., Soenens, B., &amp; Matos, L. (2005). Examining the motivational impact of intrinsic versus extrinsic goal framing and autonomy-supportive versus internally controlling communication style on early adolescents’ academic achievement. </w:t>
      </w:r>
      <w:r w:rsidRPr="00E556B9">
        <w:rPr>
          <w:rFonts w:ascii="Times New Roman" w:hAnsi="Times New Roman"/>
          <w:i/>
        </w:rPr>
        <w:t xml:space="preserve">Child Development, 76, </w:t>
      </w:r>
      <w:r w:rsidRPr="00E556B9">
        <w:rPr>
          <w:rFonts w:ascii="Times New Roman" w:hAnsi="Times New Roman"/>
        </w:rPr>
        <w:t>483-501.</w:t>
      </w:r>
    </w:p>
    <w:p w:rsidR="007C4731" w:rsidRDefault="007C4731" w:rsidP="0010233D">
      <w:pPr>
        <w:spacing w:line="240" w:lineRule="auto"/>
        <w:rPr>
          <w:rFonts w:ascii="Times New Roman" w:hAnsi="Times New Roman"/>
          <w:shd w:val="clear" w:color="auto" w:fill="FFFFFF"/>
        </w:rPr>
      </w:pPr>
    </w:p>
    <w:p w:rsidR="00D32266" w:rsidRPr="00E556B9" w:rsidRDefault="00477CBA" w:rsidP="0010233D">
      <w:pPr>
        <w:spacing w:line="240" w:lineRule="auto"/>
        <w:rPr>
          <w:rFonts w:ascii="Times New Roman" w:hAnsi="Times New Roman"/>
          <w:shd w:val="clear" w:color="auto" w:fill="FFFFFF"/>
        </w:rPr>
      </w:pPr>
      <w:r w:rsidRPr="00E556B9">
        <w:rPr>
          <w:rFonts w:ascii="Times New Roman" w:hAnsi="Times New Roman"/>
          <w:shd w:val="clear" w:color="auto" w:fill="FFFFFF"/>
        </w:rPr>
        <w:t>Vygotsky, L.</w:t>
      </w:r>
      <w:r w:rsidR="00756A05" w:rsidRPr="00E556B9">
        <w:rPr>
          <w:rFonts w:ascii="Times New Roman" w:hAnsi="Times New Roman"/>
          <w:shd w:val="clear" w:color="auto" w:fill="FFFFFF"/>
        </w:rPr>
        <w:t xml:space="preserve"> </w:t>
      </w:r>
      <w:r w:rsidRPr="00E556B9">
        <w:rPr>
          <w:rFonts w:ascii="Times New Roman" w:hAnsi="Times New Roman"/>
          <w:shd w:val="clear" w:color="auto" w:fill="FFFFFF"/>
        </w:rPr>
        <w:t xml:space="preserve">S. (1978). </w:t>
      </w:r>
      <w:r w:rsidRPr="00E556B9">
        <w:rPr>
          <w:rFonts w:ascii="Times New Roman" w:hAnsi="Times New Roman"/>
          <w:i/>
          <w:shd w:val="clear" w:color="auto" w:fill="FFFFFF"/>
        </w:rPr>
        <w:t>Mind in Society</w:t>
      </w:r>
      <w:r w:rsidRPr="00E556B9">
        <w:rPr>
          <w:rFonts w:ascii="Times New Roman" w:hAnsi="Times New Roman"/>
          <w:shd w:val="clear" w:color="auto" w:fill="FFFFFF"/>
        </w:rPr>
        <w:t>. Cambridge, MA: Harvard University Press.</w:t>
      </w:r>
    </w:p>
    <w:p w:rsidR="007C4731" w:rsidRDefault="007C4731" w:rsidP="0010233D">
      <w:pPr>
        <w:spacing w:line="240" w:lineRule="auto"/>
        <w:ind w:left="720" w:hanging="720"/>
        <w:rPr>
          <w:rFonts w:ascii="Times New Roman" w:hAnsi="Times New Roman"/>
          <w:shd w:val="clear" w:color="auto" w:fill="FFFFFF"/>
        </w:rPr>
      </w:pPr>
    </w:p>
    <w:p w:rsidR="00D32266" w:rsidRPr="00E556B9" w:rsidRDefault="00477CBA" w:rsidP="0010233D">
      <w:pPr>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t>Warlick, D.</w:t>
      </w:r>
      <w:r w:rsidR="00756A05" w:rsidRPr="00E556B9">
        <w:rPr>
          <w:rFonts w:ascii="Times New Roman" w:hAnsi="Times New Roman"/>
          <w:shd w:val="clear" w:color="auto" w:fill="FFFFFF"/>
        </w:rPr>
        <w:t xml:space="preserve"> </w:t>
      </w:r>
      <w:r w:rsidRPr="00E556B9">
        <w:rPr>
          <w:rFonts w:ascii="Times New Roman" w:hAnsi="Times New Roman"/>
          <w:shd w:val="clear" w:color="auto" w:fill="FFFFFF"/>
        </w:rPr>
        <w:t xml:space="preserve">E. (2007). </w:t>
      </w:r>
      <w:r w:rsidRPr="00E556B9">
        <w:rPr>
          <w:rFonts w:ascii="Times New Roman" w:hAnsi="Times New Roman"/>
          <w:i/>
          <w:shd w:val="clear" w:color="auto" w:fill="FFFFFF"/>
        </w:rPr>
        <w:t>Classroom blogging: A teacher’s guide to blogs</w:t>
      </w:r>
      <w:r w:rsidR="00756A05" w:rsidRPr="00E556B9">
        <w:rPr>
          <w:rFonts w:ascii="Times New Roman" w:hAnsi="Times New Roman"/>
          <w:i/>
          <w:shd w:val="clear" w:color="auto" w:fill="FFFFFF"/>
        </w:rPr>
        <w:t>,</w:t>
      </w:r>
      <w:r w:rsidRPr="00E556B9">
        <w:rPr>
          <w:rFonts w:ascii="Times New Roman" w:hAnsi="Times New Roman"/>
          <w:i/>
          <w:shd w:val="clear" w:color="auto" w:fill="FFFFFF"/>
        </w:rPr>
        <w:t xml:space="preserve"> wikis</w:t>
      </w:r>
      <w:r w:rsidR="00756A05" w:rsidRPr="00E556B9">
        <w:rPr>
          <w:rFonts w:ascii="Times New Roman" w:hAnsi="Times New Roman"/>
          <w:i/>
          <w:shd w:val="clear" w:color="auto" w:fill="FFFFFF"/>
        </w:rPr>
        <w:t>,</w:t>
      </w:r>
      <w:r w:rsidRPr="00E556B9">
        <w:rPr>
          <w:rFonts w:ascii="Times New Roman" w:hAnsi="Times New Roman"/>
          <w:i/>
          <w:shd w:val="clear" w:color="auto" w:fill="FFFFFF"/>
        </w:rPr>
        <w:t xml:space="preserve"> and other tools that are shaping a new information landscape</w:t>
      </w:r>
      <w:r w:rsidRPr="00E556B9">
        <w:rPr>
          <w:rFonts w:ascii="Times New Roman" w:hAnsi="Times New Roman"/>
          <w:shd w:val="clear" w:color="auto" w:fill="FFFFFF"/>
        </w:rPr>
        <w:t xml:space="preserve"> (2</w:t>
      </w:r>
      <w:r w:rsidRPr="00E556B9">
        <w:rPr>
          <w:rFonts w:ascii="Times New Roman" w:hAnsi="Times New Roman"/>
          <w:shd w:val="clear" w:color="auto" w:fill="FFFFFF"/>
          <w:vertAlign w:val="superscript"/>
        </w:rPr>
        <w:t>nd</w:t>
      </w:r>
      <w:r w:rsidRPr="00E556B9">
        <w:rPr>
          <w:rFonts w:ascii="Times New Roman" w:hAnsi="Times New Roman"/>
          <w:shd w:val="clear" w:color="auto" w:fill="FFFFFF"/>
        </w:rPr>
        <w:t xml:space="preserve"> ed.). Raleigh, NC: Landmark Project. </w:t>
      </w:r>
    </w:p>
    <w:p w:rsidR="007C4731" w:rsidRDefault="007C4731" w:rsidP="0010233D">
      <w:pPr>
        <w:spacing w:line="240" w:lineRule="auto"/>
        <w:ind w:left="720" w:hanging="720"/>
        <w:rPr>
          <w:rFonts w:ascii="Times New Roman" w:hAnsi="Times New Roman"/>
          <w:shd w:val="clear" w:color="auto" w:fill="FFFFFF"/>
        </w:rPr>
      </w:pPr>
    </w:p>
    <w:p w:rsidR="00477CBA" w:rsidRPr="00E556B9" w:rsidRDefault="00477CBA" w:rsidP="0010233D">
      <w:pPr>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t>West, K.</w:t>
      </w:r>
      <w:r w:rsidR="00756A05" w:rsidRPr="00E556B9">
        <w:rPr>
          <w:rFonts w:ascii="Times New Roman" w:hAnsi="Times New Roman"/>
          <w:shd w:val="clear" w:color="auto" w:fill="FFFFFF"/>
        </w:rPr>
        <w:t xml:space="preserve"> </w:t>
      </w:r>
      <w:r w:rsidRPr="00E556B9">
        <w:rPr>
          <w:rFonts w:ascii="Times New Roman" w:hAnsi="Times New Roman"/>
          <w:shd w:val="clear" w:color="auto" w:fill="FFFFFF"/>
        </w:rPr>
        <w:t xml:space="preserve">C. (2008). Weblogs and literacy response: Socially situated identities and hybrid social languages in English class blogs. </w:t>
      </w:r>
      <w:r w:rsidRPr="00E556B9">
        <w:rPr>
          <w:rFonts w:ascii="Times New Roman" w:hAnsi="Times New Roman"/>
          <w:i/>
          <w:shd w:val="clear" w:color="auto" w:fill="FFFFFF"/>
        </w:rPr>
        <w:t>Journal of Adolescent and Adult Literacy, 51</w:t>
      </w:r>
      <w:r w:rsidRPr="00E556B9">
        <w:rPr>
          <w:rFonts w:ascii="Times New Roman" w:hAnsi="Times New Roman"/>
          <w:shd w:val="clear" w:color="auto" w:fill="FFFFFF"/>
        </w:rPr>
        <w:t>, 588-598.</w:t>
      </w:r>
    </w:p>
    <w:p w:rsidR="007C4731" w:rsidRDefault="007C4731" w:rsidP="0010233D">
      <w:pPr>
        <w:spacing w:line="240" w:lineRule="auto"/>
        <w:ind w:left="720" w:hanging="720"/>
      </w:pPr>
    </w:p>
    <w:p w:rsidR="00D32266" w:rsidRPr="00E556B9" w:rsidRDefault="00575C42" w:rsidP="0010233D">
      <w:pPr>
        <w:spacing w:line="240" w:lineRule="auto"/>
        <w:ind w:left="720" w:hanging="720"/>
        <w:rPr>
          <w:rFonts w:ascii="Times New Roman" w:hAnsi="Times New Roman"/>
          <w:shd w:val="clear" w:color="auto" w:fill="FFFFFF"/>
        </w:rPr>
      </w:pPr>
      <w:r w:rsidRPr="00E556B9">
        <w:t xml:space="preserve">Westby, C. (2010). Multiliteracies: The changing world of communication. </w:t>
      </w:r>
      <w:r w:rsidRPr="00E556B9">
        <w:rPr>
          <w:i/>
        </w:rPr>
        <w:t>Top Lang Disorders, 30</w:t>
      </w:r>
      <w:r w:rsidRPr="00E556B9">
        <w:t>, 64-71.</w:t>
      </w:r>
    </w:p>
    <w:p w:rsidR="007C4731" w:rsidRDefault="007C4731" w:rsidP="0010233D">
      <w:pPr>
        <w:spacing w:line="240" w:lineRule="auto"/>
        <w:ind w:left="720" w:hanging="720"/>
        <w:rPr>
          <w:rFonts w:ascii="Times New Roman" w:hAnsi="Times New Roman"/>
          <w:shd w:val="clear" w:color="auto" w:fill="FFFFFF"/>
        </w:rPr>
      </w:pPr>
    </w:p>
    <w:p w:rsidR="00D32266" w:rsidRPr="00E556B9" w:rsidRDefault="00477CBA" w:rsidP="0010233D">
      <w:pPr>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t>Williams, J.</w:t>
      </w:r>
      <w:r w:rsidR="00D20D80" w:rsidRPr="00E556B9">
        <w:rPr>
          <w:rFonts w:ascii="Times New Roman" w:hAnsi="Times New Roman"/>
          <w:shd w:val="clear" w:color="auto" w:fill="FFFFFF"/>
        </w:rPr>
        <w:t xml:space="preserve"> </w:t>
      </w:r>
      <w:r w:rsidRPr="00E556B9">
        <w:rPr>
          <w:rFonts w:ascii="Times New Roman" w:hAnsi="Times New Roman"/>
          <w:shd w:val="clear" w:color="auto" w:fill="FFFFFF"/>
        </w:rPr>
        <w:t xml:space="preserve">B. &amp; Jacobs, J. (2004). Exploring the use of blogs as learning spaces in the higher education sector. </w:t>
      </w:r>
      <w:r w:rsidRPr="00E556B9">
        <w:rPr>
          <w:rFonts w:ascii="Times New Roman" w:hAnsi="Times New Roman"/>
          <w:i/>
          <w:shd w:val="clear" w:color="auto" w:fill="FFFFFF"/>
        </w:rPr>
        <w:t>Australian Journal of Educational Technology, 20</w:t>
      </w:r>
      <w:r w:rsidRPr="00E556B9">
        <w:rPr>
          <w:rFonts w:ascii="Times New Roman" w:hAnsi="Times New Roman"/>
          <w:shd w:val="clear" w:color="auto" w:fill="FFFFFF"/>
        </w:rPr>
        <w:t>, 232-247.</w:t>
      </w:r>
    </w:p>
    <w:p w:rsidR="007C4731" w:rsidRDefault="007C4731" w:rsidP="0010233D">
      <w:pPr>
        <w:spacing w:line="240" w:lineRule="auto"/>
        <w:ind w:left="720" w:hanging="720"/>
        <w:rPr>
          <w:rFonts w:ascii="Times New Roman" w:hAnsi="Times New Roman"/>
          <w:shd w:val="clear" w:color="auto" w:fill="FFFFFF"/>
        </w:rPr>
      </w:pPr>
    </w:p>
    <w:p w:rsidR="00477CBA" w:rsidRPr="00E556B9" w:rsidRDefault="00477CBA" w:rsidP="0010233D">
      <w:pPr>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t xml:space="preserve">Witte, S. (2007). That’s online writing, not boring school writing: Writing with blogs and the talkback project. </w:t>
      </w:r>
      <w:r w:rsidRPr="00E556B9">
        <w:rPr>
          <w:rFonts w:ascii="Times New Roman" w:hAnsi="Times New Roman"/>
          <w:i/>
          <w:shd w:val="clear" w:color="auto" w:fill="FFFFFF"/>
        </w:rPr>
        <w:t>Journal of Adolescent and Adult Literacy, 51</w:t>
      </w:r>
      <w:r w:rsidRPr="00E556B9">
        <w:rPr>
          <w:rFonts w:ascii="Times New Roman" w:hAnsi="Times New Roman"/>
          <w:shd w:val="clear" w:color="auto" w:fill="FFFFFF"/>
        </w:rPr>
        <w:t xml:space="preserve">, p. 92-96. </w:t>
      </w:r>
    </w:p>
    <w:p w:rsidR="007C4731" w:rsidRDefault="007C4731" w:rsidP="0010233D">
      <w:pPr>
        <w:spacing w:line="240" w:lineRule="auto"/>
        <w:ind w:left="720" w:hanging="720"/>
        <w:rPr>
          <w:rFonts w:ascii="Times New Roman" w:hAnsi="Times New Roman"/>
          <w:shd w:val="clear" w:color="auto" w:fill="FFFFFF"/>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shd w:val="clear" w:color="auto" w:fill="FFFFFF"/>
        </w:rPr>
        <w:t xml:space="preserve">Woo, M., Chu, S., Ho, A., &amp; Li, X. (2011). Using a wiki to scaffold primary-school students’ collaborative writing. </w:t>
      </w:r>
      <w:r w:rsidRPr="00E556B9">
        <w:rPr>
          <w:rFonts w:ascii="Times New Roman" w:hAnsi="Times New Roman"/>
          <w:i/>
          <w:shd w:val="clear" w:color="auto" w:fill="FFFFFF"/>
        </w:rPr>
        <w:t>Educational Technology &amp; Society, 14</w:t>
      </w:r>
      <w:r w:rsidRPr="00E556B9">
        <w:rPr>
          <w:rFonts w:ascii="Times New Roman" w:hAnsi="Times New Roman"/>
          <w:shd w:val="clear" w:color="auto" w:fill="FFFFFF"/>
        </w:rPr>
        <w:t>, 43-54.</w:t>
      </w:r>
    </w:p>
    <w:p w:rsidR="007C4731" w:rsidRDefault="007C4731"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rPr>
      </w:pPr>
      <w:r w:rsidRPr="00E556B9">
        <w:rPr>
          <w:rFonts w:ascii="Times New Roman" w:hAnsi="Times New Roman"/>
        </w:rPr>
        <w:t xml:space="preserve">Wood, E., Mueller, J., Willoughby, T., Specht, J. &amp; Deyoung, T. (2005). Teachers’ perceptions: Barriers and supports to using technology in the classroom. </w:t>
      </w:r>
      <w:r w:rsidRPr="00E556B9">
        <w:rPr>
          <w:rFonts w:ascii="Times New Roman" w:hAnsi="Times New Roman"/>
          <w:i/>
        </w:rPr>
        <w:t>Education, Communication and Information, 5</w:t>
      </w:r>
      <w:r w:rsidRPr="00E556B9">
        <w:rPr>
          <w:rFonts w:ascii="Times New Roman" w:hAnsi="Times New Roman"/>
        </w:rPr>
        <w:t>, 183-206.</w:t>
      </w:r>
      <w:bookmarkStart w:id="147" w:name="Bibliography"/>
    </w:p>
    <w:p w:rsidR="007C4731" w:rsidRDefault="007C4731" w:rsidP="0010233D">
      <w:pPr>
        <w:spacing w:line="240" w:lineRule="auto"/>
        <w:ind w:left="720" w:hanging="720"/>
        <w:rPr>
          <w:rFonts w:ascii="Times New Roman" w:hAnsi="Times New Roman"/>
        </w:rPr>
      </w:pPr>
    </w:p>
    <w:p w:rsidR="00D32266" w:rsidRPr="00E556B9" w:rsidRDefault="00477CBA" w:rsidP="0010233D">
      <w:pPr>
        <w:spacing w:line="240" w:lineRule="auto"/>
        <w:ind w:left="720" w:hanging="720"/>
        <w:rPr>
          <w:rFonts w:ascii="Times New Roman" w:hAnsi="Times New Roman"/>
          <w:shd w:val="clear" w:color="auto" w:fill="FFFFFF"/>
        </w:rPr>
      </w:pPr>
      <w:r w:rsidRPr="00E556B9">
        <w:rPr>
          <w:rFonts w:ascii="Times New Roman" w:hAnsi="Times New Roman"/>
        </w:rPr>
        <w:t>Woolfolk, A</w:t>
      </w:r>
      <w:r w:rsidR="00D20D80" w:rsidRPr="00E556B9">
        <w:rPr>
          <w:rFonts w:ascii="Times New Roman" w:hAnsi="Times New Roman"/>
        </w:rPr>
        <w:t>.</w:t>
      </w:r>
      <w:r w:rsidRPr="00E556B9">
        <w:rPr>
          <w:rFonts w:ascii="Times New Roman" w:hAnsi="Times New Roman"/>
        </w:rPr>
        <w:t xml:space="preserve"> E. (1998).</w:t>
      </w:r>
      <w:r w:rsidRPr="00E556B9">
        <w:rPr>
          <w:rStyle w:val="apple-converted-space"/>
        </w:rPr>
        <w:t> </w:t>
      </w:r>
      <w:r w:rsidRPr="00E556B9">
        <w:rPr>
          <w:rFonts w:ascii="Times New Roman" w:hAnsi="Times New Roman"/>
          <w:i/>
          <w:iCs/>
        </w:rPr>
        <w:t xml:space="preserve">Educational </w:t>
      </w:r>
      <w:r w:rsidR="00434336" w:rsidRPr="00E556B9">
        <w:rPr>
          <w:rFonts w:ascii="Times New Roman" w:hAnsi="Times New Roman"/>
          <w:i/>
          <w:iCs/>
        </w:rPr>
        <w:t>p</w:t>
      </w:r>
      <w:r w:rsidRPr="00E556B9">
        <w:rPr>
          <w:rFonts w:ascii="Times New Roman" w:hAnsi="Times New Roman"/>
          <w:i/>
          <w:iCs/>
        </w:rPr>
        <w:t xml:space="preserve">sychology </w:t>
      </w:r>
      <w:r w:rsidR="00D20D80" w:rsidRPr="00E556B9">
        <w:rPr>
          <w:rFonts w:ascii="Times New Roman" w:hAnsi="Times New Roman"/>
          <w:iCs/>
        </w:rPr>
        <w:t>(7</w:t>
      </w:r>
      <w:r w:rsidR="00D20D80" w:rsidRPr="00E556B9">
        <w:rPr>
          <w:rFonts w:ascii="Times New Roman" w:hAnsi="Times New Roman"/>
          <w:iCs/>
          <w:vertAlign w:val="superscript"/>
        </w:rPr>
        <w:t>th</w:t>
      </w:r>
      <w:r w:rsidR="00D20D80" w:rsidRPr="00E556B9">
        <w:rPr>
          <w:rFonts w:ascii="Times New Roman" w:hAnsi="Times New Roman"/>
          <w:iCs/>
        </w:rPr>
        <w:t xml:space="preserve"> ed.)</w:t>
      </w:r>
      <w:r w:rsidRPr="00E556B9">
        <w:rPr>
          <w:rFonts w:ascii="Times New Roman" w:hAnsi="Times New Roman"/>
        </w:rPr>
        <w:t>. Boston: Allyn and Bacon</w:t>
      </w:r>
      <w:r w:rsidR="00D20D80" w:rsidRPr="00E556B9">
        <w:rPr>
          <w:rFonts w:ascii="Times New Roman" w:hAnsi="Times New Roman"/>
        </w:rPr>
        <w:t>.</w:t>
      </w:r>
      <w:r w:rsidRPr="00E556B9">
        <w:rPr>
          <w:rStyle w:val="apple-converted-space"/>
        </w:rPr>
        <w:t> </w:t>
      </w:r>
      <w:bookmarkEnd w:id="147"/>
    </w:p>
    <w:p w:rsidR="007C4731" w:rsidRDefault="007C4731" w:rsidP="0010233D">
      <w:pPr>
        <w:spacing w:line="240" w:lineRule="auto"/>
        <w:rPr>
          <w:rFonts w:ascii="Times New Roman" w:hAnsi="Times New Roman"/>
          <w:shd w:val="clear" w:color="auto" w:fill="FFFFFF"/>
        </w:rPr>
      </w:pPr>
    </w:p>
    <w:p w:rsidR="0043496B" w:rsidRPr="00E556B9" w:rsidRDefault="00477CBA" w:rsidP="0010233D">
      <w:pPr>
        <w:spacing w:line="240" w:lineRule="auto"/>
        <w:rPr>
          <w:rFonts w:ascii="Times New Roman" w:hAnsi="Times New Roman"/>
          <w:shd w:val="clear" w:color="auto" w:fill="FFFFFF"/>
        </w:rPr>
      </w:pPr>
      <w:r w:rsidRPr="00E556B9">
        <w:rPr>
          <w:rFonts w:ascii="Times New Roman" w:hAnsi="Times New Roman"/>
          <w:shd w:val="clear" w:color="auto" w:fill="FFFFFF"/>
        </w:rPr>
        <w:t>Woolfolk, A</w:t>
      </w:r>
      <w:r w:rsidR="00D20D80" w:rsidRPr="00E556B9">
        <w:rPr>
          <w:rFonts w:ascii="Times New Roman" w:hAnsi="Times New Roman"/>
          <w:shd w:val="clear" w:color="auto" w:fill="FFFFFF"/>
        </w:rPr>
        <w:t>.</w:t>
      </w:r>
      <w:r w:rsidR="0043496B" w:rsidRPr="00E556B9">
        <w:rPr>
          <w:rFonts w:ascii="Times New Roman" w:hAnsi="Times New Roman"/>
          <w:shd w:val="clear" w:color="auto" w:fill="FFFFFF"/>
        </w:rPr>
        <w:t xml:space="preserve"> E.</w:t>
      </w:r>
      <w:r w:rsidRPr="00E556B9">
        <w:rPr>
          <w:rFonts w:ascii="Times New Roman" w:hAnsi="Times New Roman"/>
          <w:shd w:val="clear" w:color="auto" w:fill="FFFFFF"/>
        </w:rPr>
        <w:t xml:space="preserve"> (2004).</w:t>
      </w:r>
      <w:r w:rsidRPr="00E556B9">
        <w:rPr>
          <w:rStyle w:val="apple-converted-space"/>
          <w:shd w:val="clear" w:color="auto" w:fill="FFFFFF"/>
        </w:rPr>
        <w:t> </w:t>
      </w:r>
      <w:r w:rsidRPr="00E556B9">
        <w:rPr>
          <w:rFonts w:ascii="Times New Roman" w:hAnsi="Times New Roman"/>
          <w:i/>
          <w:iCs/>
          <w:shd w:val="clear" w:color="auto" w:fill="FFFFFF"/>
        </w:rPr>
        <w:t xml:space="preserve">Educational </w:t>
      </w:r>
      <w:r w:rsidR="00434336" w:rsidRPr="00E556B9">
        <w:rPr>
          <w:rFonts w:ascii="Times New Roman" w:hAnsi="Times New Roman"/>
          <w:i/>
          <w:iCs/>
          <w:shd w:val="clear" w:color="auto" w:fill="FFFFFF"/>
        </w:rPr>
        <w:t>p</w:t>
      </w:r>
      <w:r w:rsidRPr="00E556B9">
        <w:rPr>
          <w:rFonts w:ascii="Times New Roman" w:hAnsi="Times New Roman"/>
          <w:i/>
          <w:iCs/>
          <w:shd w:val="clear" w:color="auto" w:fill="FFFFFF"/>
        </w:rPr>
        <w:t>sychology</w:t>
      </w:r>
      <w:r w:rsidRPr="00E556B9">
        <w:rPr>
          <w:rFonts w:ascii="Times New Roman" w:hAnsi="Times New Roman"/>
          <w:shd w:val="clear" w:color="auto" w:fill="FFFFFF"/>
        </w:rPr>
        <w:t xml:space="preserve"> (9</w:t>
      </w:r>
      <w:r w:rsidR="00D20D80" w:rsidRPr="00E556B9">
        <w:rPr>
          <w:rFonts w:ascii="Times New Roman" w:hAnsi="Times New Roman"/>
          <w:shd w:val="clear" w:color="auto" w:fill="FFFFFF"/>
          <w:vertAlign w:val="superscript"/>
        </w:rPr>
        <w:t>th</w:t>
      </w:r>
      <w:r w:rsidR="00D20D80" w:rsidRPr="00E556B9">
        <w:rPr>
          <w:rFonts w:ascii="Times New Roman" w:hAnsi="Times New Roman"/>
          <w:shd w:val="clear" w:color="auto" w:fill="FFFFFF"/>
        </w:rPr>
        <w:t xml:space="preserve"> </w:t>
      </w:r>
      <w:r w:rsidRPr="00E556B9">
        <w:rPr>
          <w:rFonts w:ascii="Times New Roman" w:hAnsi="Times New Roman"/>
          <w:shd w:val="clear" w:color="auto" w:fill="FFFFFF"/>
        </w:rPr>
        <w:t>ed</w:t>
      </w:r>
      <w:r w:rsidR="00D20D80" w:rsidRPr="00E556B9">
        <w:rPr>
          <w:rFonts w:ascii="Times New Roman" w:hAnsi="Times New Roman"/>
          <w:shd w:val="clear" w:color="auto" w:fill="FFFFFF"/>
        </w:rPr>
        <w:t>.</w:t>
      </w:r>
      <w:r w:rsidRPr="00E556B9">
        <w:rPr>
          <w:rFonts w:ascii="Times New Roman" w:hAnsi="Times New Roman"/>
          <w:shd w:val="clear" w:color="auto" w:fill="FFFFFF"/>
        </w:rPr>
        <w:t xml:space="preserve">). Boston: Allyn and </w:t>
      </w:r>
    </w:p>
    <w:p w:rsidR="00D32266" w:rsidRPr="00E556B9" w:rsidRDefault="00477CBA" w:rsidP="0010233D">
      <w:pPr>
        <w:spacing w:line="240" w:lineRule="auto"/>
        <w:ind w:firstLine="720"/>
        <w:rPr>
          <w:rFonts w:ascii="Times New Roman" w:hAnsi="Times New Roman"/>
          <w:shd w:val="clear" w:color="auto" w:fill="FFFFFF"/>
        </w:rPr>
      </w:pPr>
      <w:r w:rsidRPr="00E556B9">
        <w:rPr>
          <w:rFonts w:ascii="Times New Roman" w:hAnsi="Times New Roman"/>
          <w:shd w:val="clear" w:color="auto" w:fill="FFFFFF"/>
        </w:rPr>
        <w:t>Bacon</w:t>
      </w:r>
      <w:r w:rsidR="00D20D80" w:rsidRPr="00E556B9">
        <w:rPr>
          <w:rFonts w:ascii="Times New Roman" w:hAnsi="Times New Roman"/>
          <w:shd w:val="clear" w:color="auto" w:fill="FFFFFF"/>
        </w:rPr>
        <w:t>.</w:t>
      </w:r>
    </w:p>
    <w:p w:rsidR="00D32266" w:rsidRPr="00E556B9" w:rsidRDefault="00477CBA" w:rsidP="0010233D">
      <w:pPr>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lastRenderedPageBreak/>
        <w:t>Yang, S.</w:t>
      </w:r>
      <w:r w:rsidR="0043496B" w:rsidRPr="00E556B9">
        <w:rPr>
          <w:rFonts w:ascii="Times New Roman" w:hAnsi="Times New Roman"/>
          <w:shd w:val="clear" w:color="auto" w:fill="FFFFFF"/>
        </w:rPr>
        <w:t xml:space="preserve"> </w:t>
      </w:r>
      <w:r w:rsidRPr="00E556B9">
        <w:rPr>
          <w:rFonts w:ascii="Times New Roman" w:hAnsi="Times New Roman"/>
          <w:shd w:val="clear" w:color="auto" w:fill="FFFFFF"/>
        </w:rPr>
        <w:t xml:space="preserve">H. (2009). Using blogs to enhance critical reflection and community of practice. </w:t>
      </w:r>
      <w:r w:rsidRPr="00E556B9">
        <w:rPr>
          <w:rFonts w:ascii="Times New Roman" w:hAnsi="Times New Roman"/>
          <w:i/>
          <w:shd w:val="clear" w:color="auto" w:fill="FFFFFF"/>
        </w:rPr>
        <w:t>Educational Technology &amp; Society, 12</w:t>
      </w:r>
      <w:r w:rsidRPr="00E556B9">
        <w:rPr>
          <w:rFonts w:ascii="Times New Roman" w:hAnsi="Times New Roman"/>
          <w:shd w:val="clear" w:color="auto" w:fill="FFFFFF"/>
        </w:rPr>
        <w:t xml:space="preserve">(2), 11-21. </w:t>
      </w:r>
    </w:p>
    <w:p w:rsidR="007C4731" w:rsidRDefault="007C4731" w:rsidP="0010233D">
      <w:pPr>
        <w:spacing w:line="240" w:lineRule="auto"/>
        <w:ind w:left="720" w:hanging="720"/>
        <w:rPr>
          <w:rFonts w:ascii="Times New Roman" w:hAnsi="Times New Roman"/>
          <w:shd w:val="clear" w:color="auto" w:fill="FFFFFF"/>
        </w:rPr>
      </w:pPr>
    </w:p>
    <w:p w:rsidR="00401ED2" w:rsidRPr="00E556B9" w:rsidRDefault="0043496B" w:rsidP="0010233D">
      <w:pPr>
        <w:spacing w:line="240" w:lineRule="auto"/>
        <w:ind w:left="720" w:hanging="720"/>
        <w:rPr>
          <w:rFonts w:ascii="Times New Roman" w:hAnsi="Times New Roman"/>
          <w:shd w:val="clear" w:color="auto" w:fill="FFFFFF"/>
        </w:rPr>
      </w:pPr>
      <w:r w:rsidRPr="00E556B9">
        <w:rPr>
          <w:rFonts w:ascii="Times New Roman" w:hAnsi="Times New Roman"/>
          <w:shd w:val="clear" w:color="auto" w:fill="FFFFFF"/>
        </w:rPr>
        <w:t>Yudowitch, S., Henry, J., &amp; Guthrie, J.</w:t>
      </w:r>
      <w:r w:rsidR="00D20D80" w:rsidRPr="00E556B9">
        <w:rPr>
          <w:rFonts w:ascii="Times New Roman" w:hAnsi="Times New Roman"/>
          <w:shd w:val="clear" w:color="auto" w:fill="FFFFFF"/>
        </w:rPr>
        <w:t xml:space="preserve"> </w:t>
      </w:r>
      <w:r w:rsidRPr="00E556B9">
        <w:rPr>
          <w:rFonts w:ascii="Times New Roman" w:hAnsi="Times New Roman"/>
          <w:shd w:val="clear" w:color="auto" w:fill="FFFFFF"/>
        </w:rPr>
        <w:t xml:space="preserve">T. (2008). </w:t>
      </w:r>
      <w:r w:rsidRPr="00E556B9">
        <w:rPr>
          <w:rFonts w:ascii="Times New Roman" w:hAnsi="Times New Roman"/>
          <w:i/>
          <w:shd w:val="clear" w:color="auto" w:fill="FFFFFF"/>
        </w:rPr>
        <w:t xml:space="preserve">Engaging adolescents in reading. </w:t>
      </w:r>
      <w:r w:rsidR="00434336" w:rsidRPr="00E556B9">
        <w:rPr>
          <w:rFonts w:ascii="Times New Roman" w:hAnsi="Times New Roman"/>
          <w:shd w:val="clear" w:color="auto" w:fill="FFFFFF"/>
        </w:rPr>
        <w:t>Thousand Oaks, CA: Corwin Press.</w:t>
      </w:r>
      <w:bookmarkStart w:id="148" w:name="_Toc310579475"/>
    </w:p>
    <w:p w:rsidR="00D95CE4" w:rsidRDefault="00D95CE4" w:rsidP="00D20D80">
      <w:pPr>
        <w:ind w:left="720" w:hanging="720"/>
        <w:rPr>
          <w:rFonts w:ascii="Times New Roman" w:hAnsi="Times New Roman"/>
          <w:color w:val="000000"/>
          <w:shd w:val="clear" w:color="auto" w:fill="FFFFFF"/>
        </w:rPr>
      </w:pPr>
    </w:p>
    <w:p w:rsidR="00D95CE4" w:rsidRDefault="00D95CE4" w:rsidP="00D20D80">
      <w:pPr>
        <w:ind w:left="720" w:hanging="720"/>
        <w:rPr>
          <w:rFonts w:ascii="Times New Roman" w:hAnsi="Times New Roman"/>
          <w:color w:val="000000"/>
          <w:shd w:val="clear" w:color="auto" w:fill="FFFFFF"/>
        </w:rPr>
      </w:pPr>
    </w:p>
    <w:p w:rsidR="00D95CE4" w:rsidRDefault="00D95CE4" w:rsidP="00D20D80">
      <w:pPr>
        <w:ind w:left="720" w:hanging="720"/>
        <w:rPr>
          <w:rFonts w:ascii="Times New Roman" w:hAnsi="Times New Roman"/>
          <w:color w:val="000000"/>
          <w:shd w:val="clear" w:color="auto" w:fill="FFFFFF"/>
        </w:rPr>
      </w:pPr>
    </w:p>
    <w:p w:rsidR="00D95CE4" w:rsidRDefault="00D95CE4" w:rsidP="00D20D80">
      <w:pPr>
        <w:ind w:left="720" w:hanging="720"/>
        <w:rPr>
          <w:rFonts w:ascii="Times New Roman" w:hAnsi="Times New Roman"/>
          <w:color w:val="000000"/>
          <w:shd w:val="clear" w:color="auto" w:fill="FFFFFF"/>
        </w:rPr>
      </w:pPr>
    </w:p>
    <w:p w:rsidR="00D95CE4" w:rsidRDefault="00D95CE4" w:rsidP="00D20D80">
      <w:pPr>
        <w:ind w:left="720" w:hanging="720"/>
        <w:rPr>
          <w:rFonts w:ascii="Times New Roman" w:hAnsi="Times New Roman"/>
          <w:color w:val="000000"/>
          <w:shd w:val="clear" w:color="auto" w:fill="FFFFFF"/>
        </w:rPr>
      </w:pPr>
    </w:p>
    <w:p w:rsidR="007C4731" w:rsidRDefault="007C4731" w:rsidP="00D20D80">
      <w:pPr>
        <w:ind w:left="720" w:hanging="720"/>
        <w:rPr>
          <w:rFonts w:ascii="Times New Roman" w:hAnsi="Times New Roman"/>
          <w:color w:val="000000"/>
          <w:shd w:val="clear" w:color="auto" w:fill="FFFFFF"/>
        </w:rPr>
      </w:pPr>
    </w:p>
    <w:p w:rsidR="007C4731" w:rsidRDefault="007C4731" w:rsidP="00D20D80">
      <w:pPr>
        <w:ind w:left="720" w:hanging="720"/>
        <w:rPr>
          <w:rFonts w:ascii="Times New Roman" w:hAnsi="Times New Roman"/>
          <w:color w:val="000000"/>
          <w:shd w:val="clear" w:color="auto" w:fill="FFFFFF"/>
        </w:rPr>
      </w:pPr>
    </w:p>
    <w:p w:rsidR="007C4731" w:rsidRDefault="007C4731" w:rsidP="00D20D80">
      <w:pPr>
        <w:ind w:left="720" w:hanging="720"/>
        <w:rPr>
          <w:rFonts w:ascii="Times New Roman" w:hAnsi="Times New Roman"/>
          <w:color w:val="000000"/>
          <w:shd w:val="clear" w:color="auto" w:fill="FFFFFF"/>
        </w:rPr>
      </w:pPr>
    </w:p>
    <w:p w:rsidR="007C4731" w:rsidRDefault="007C4731" w:rsidP="00D20D80">
      <w:pPr>
        <w:ind w:left="720" w:hanging="720"/>
        <w:rPr>
          <w:rFonts w:ascii="Times New Roman" w:hAnsi="Times New Roman"/>
          <w:color w:val="000000"/>
          <w:shd w:val="clear" w:color="auto" w:fill="FFFFFF"/>
        </w:rPr>
      </w:pPr>
    </w:p>
    <w:p w:rsidR="007C4731" w:rsidRDefault="007C4731" w:rsidP="00D20D80">
      <w:pPr>
        <w:ind w:left="720" w:hanging="720"/>
        <w:rPr>
          <w:rFonts w:ascii="Times New Roman" w:hAnsi="Times New Roman"/>
          <w:color w:val="000000"/>
          <w:shd w:val="clear" w:color="auto" w:fill="FFFFFF"/>
        </w:rPr>
      </w:pPr>
    </w:p>
    <w:p w:rsidR="007C4731" w:rsidRDefault="007C4731" w:rsidP="00D20D80">
      <w:pPr>
        <w:ind w:left="720" w:hanging="720"/>
        <w:rPr>
          <w:rFonts w:ascii="Times New Roman" w:hAnsi="Times New Roman"/>
          <w:color w:val="000000"/>
          <w:shd w:val="clear" w:color="auto" w:fill="FFFFFF"/>
        </w:rPr>
      </w:pPr>
    </w:p>
    <w:p w:rsidR="007C4731" w:rsidRDefault="007C4731" w:rsidP="00D20D80">
      <w:pPr>
        <w:ind w:left="720" w:hanging="720"/>
        <w:rPr>
          <w:rFonts w:ascii="Times New Roman" w:hAnsi="Times New Roman"/>
          <w:color w:val="000000"/>
          <w:shd w:val="clear" w:color="auto" w:fill="FFFFFF"/>
        </w:rPr>
      </w:pPr>
    </w:p>
    <w:p w:rsidR="007C4731" w:rsidRDefault="007C4731" w:rsidP="00D20D80">
      <w:pPr>
        <w:ind w:left="720" w:hanging="720"/>
        <w:rPr>
          <w:rFonts w:ascii="Times New Roman" w:hAnsi="Times New Roman"/>
          <w:color w:val="000000"/>
          <w:shd w:val="clear" w:color="auto" w:fill="FFFFFF"/>
        </w:rPr>
      </w:pPr>
    </w:p>
    <w:p w:rsidR="007C4731" w:rsidRDefault="007C4731" w:rsidP="00D20D80">
      <w:pPr>
        <w:ind w:left="720" w:hanging="720"/>
        <w:rPr>
          <w:rFonts w:ascii="Times New Roman" w:hAnsi="Times New Roman"/>
          <w:color w:val="000000"/>
          <w:shd w:val="clear" w:color="auto" w:fill="FFFFFF"/>
        </w:rPr>
      </w:pPr>
    </w:p>
    <w:p w:rsidR="007C4731" w:rsidRDefault="007C4731" w:rsidP="00D20D80">
      <w:pPr>
        <w:ind w:left="720" w:hanging="720"/>
        <w:rPr>
          <w:rFonts w:ascii="Times New Roman" w:hAnsi="Times New Roman"/>
          <w:color w:val="000000"/>
          <w:shd w:val="clear" w:color="auto" w:fill="FFFFFF"/>
        </w:rPr>
      </w:pPr>
    </w:p>
    <w:p w:rsidR="007C4731" w:rsidRDefault="007C4731" w:rsidP="00D20D80">
      <w:pPr>
        <w:ind w:left="720" w:hanging="720"/>
        <w:rPr>
          <w:rFonts w:ascii="Times New Roman" w:hAnsi="Times New Roman"/>
          <w:color w:val="000000"/>
          <w:shd w:val="clear" w:color="auto" w:fill="FFFFFF"/>
        </w:rPr>
      </w:pPr>
    </w:p>
    <w:p w:rsidR="007C4731" w:rsidRDefault="007C4731" w:rsidP="00D20D80">
      <w:pPr>
        <w:ind w:left="720" w:hanging="720"/>
        <w:rPr>
          <w:rFonts w:ascii="Times New Roman" w:hAnsi="Times New Roman"/>
          <w:color w:val="000000"/>
          <w:shd w:val="clear" w:color="auto" w:fill="FFFFFF"/>
        </w:rPr>
      </w:pPr>
    </w:p>
    <w:p w:rsidR="007C4731" w:rsidRDefault="007C4731" w:rsidP="00D20D80">
      <w:pPr>
        <w:ind w:left="720" w:hanging="720"/>
        <w:rPr>
          <w:rFonts w:ascii="Times New Roman" w:hAnsi="Times New Roman"/>
          <w:color w:val="000000"/>
          <w:shd w:val="clear" w:color="auto" w:fill="FFFFFF"/>
        </w:rPr>
      </w:pPr>
    </w:p>
    <w:p w:rsidR="007C4731" w:rsidRDefault="007C4731" w:rsidP="00D20D80">
      <w:pPr>
        <w:ind w:left="720" w:hanging="720"/>
        <w:rPr>
          <w:rFonts w:ascii="Times New Roman" w:hAnsi="Times New Roman"/>
          <w:color w:val="000000"/>
          <w:shd w:val="clear" w:color="auto" w:fill="FFFFFF"/>
        </w:rPr>
      </w:pPr>
    </w:p>
    <w:p w:rsidR="007C4731" w:rsidRDefault="007C4731" w:rsidP="00D20D80">
      <w:pPr>
        <w:ind w:left="720" w:hanging="720"/>
        <w:rPr>
          <w:rFonts w:ascii="Times New Roman" w:hAnsi="Times New Roman"/>
          <w:color w:val="000000"/>
          <w:shd w:val="clear" w:color="auto" w:fill="FFFFFF"/>
        </w:rPr>
      </w:pPr>
    </w:p>
    <w:p w:rsidR="003D791B" w:rsidRDefault="003D791B">
      <w:pPr>
        <w:spacing w:line="240" w:lineRule="auto"/>
        <w:rPr>
          <w:rFonts w:ascii="Times New Roman" w:hAnsi="Times New Roman"/>
          <w:color w:val="000000"/>
          <w:shd w:val="clear" w:color="auto" w:fill="FFFFFF"/>
        </w:rPr>
      </w:pPr>
      <w:r>
        <w:rPr>
          <w:rFonts w:ascii="Times New Roman" w:hAnsi="Times New Roman"/>
          <w:color w:val="000000"/>
          <w:shd w:val="clear" w:color="auto" w:fill="FFFFFF"/>
        </w:rPr>
        <w:br w:type="page"/>
      </w:r>
    </w:p>
    <w:p w:rsidR="007C4731" w:rsidRDefault="007C4731" w:rsidP="00D20D80">
      <w:pPr>
        <w:ind w:left="720" w:hanging="720"/>
        <w:rPr>
          <w:rFonts w:ascii="Times New Roman" w:hAnsi="Times New Roman"/>
          <w:color w:val="000000"/>
          <w:shd w:val="clear" w:color="auto" w:fill="FFFFFF"/>
        </w:rPr>
      </w:pPr>
    </w:p>
    <w:p w:rsidR="00D95CE4" w:rsidRDefault="00D95CE4" w:rsidP="00D20D80">
      <w:pPr>
        <w:ind w:left="720" w:hanging="720"/>
        <w:rPr>
          <w:rFonts w:ascii="Times New Roman" w:hAnsi="Times New Roman"/>
          <w:color w:val="000000"/>
          <w:shd w:val="clear" w:color="auto" w:fill="FFFFFF"/>
        </w:rPr>
      </w:pPr>
    </w:p>
    <w:p w:rsidR="00D95CE4" w:rsidRDefault="00D95CE4" w:rsidP="00D20D80">
      <w:pPr>
        <w:ind w:left="720" w:hanging="720"/>
        <w:rPr>
          <w:rFonts w:ascii="Times New Roman" w:hAnsi="Times New Roman"/>
          <w:color w:val="000000"/>
          <w:shd w:val="clear" w:color="auto" w:fill="FFFFFF"/>
        </w:rPr>
      </w:pPr>
    </w:p>
    <w:p w:rsidR="00D95CE4" w:rsidRDefault="00D95CE4" w:rsidP="00D20D80">
      <w:pPr>
        <w:ind w:left="720" w:hanging="720"/>
        <w:rPr>
          <w:rFonts w:ascii="Times New Roman" w:hAnsi="Times New Roman"/>
          <w:color w:val="000000"/>
          <w:shd w:val="clear" w:color="auto" w:fill="FFFFFF"/>
        </w:rPr>
      </w:pPr>
    </w:p>
    <w:p w:rsidR="00D95CE4" w:rsidRDefault="00D95CE4" w:rsidP="00D20D80">
      <w:pPr>
        <w:ind w:left="720" w:hanging="720"/>
        <w:rPr>
          <w:rFonts w:ascii="Times New Roman" w:hAnsi="Times New Roman"/>
          <w:color w:val="000000"/>
          <w:shd w:val="clear" w:color="auto" w:fill="FFFFFF"/>
        </w:rPr>
      </w:pPr>
    </w:p>
    <w:p w:rsidR="00D95CE4" w:rsidRDefault="00D95CE4" w:rsidP="00D20D80">
      <w:pPr>
        <w:ind w:left="720" w:hanging="720"/>
        <w:rPr>
          <w:rFonts w:ascii="Times New Roman" w:hAnsi="Times New Roman"/>
          <w:color w:val="000000"/>
          <w:shd w:val="clear" w:color="auto" w:fill="FFFFFF"/>
        </w:rPr>
      </w:pPr>
    </w:p>
    <w:p w:rsidR="00D95CE4" w:rsidRDefault="00D95CE4" w:rsidP="00D20D80">
      <w:pPr>
        <w:ind w:left="720" w:hanging="720"/>
        <w:rPr>
          <w:rFonts w:ascii="Times New Roman" w:hAnsi="Times New Roman"/>
          <w:color w:val="000000"/>
          <w:shd w:val="clear" w:color="auto" w:fill="FFFFFF"/>
        </w:rPr>
      </w:pPr>
    </w:p>
    <w:p w:rsidR="00D95CE4" w:rsidRDefault="00D95CE4" w:rsidP="00D20D80">
      <w:pPr>
        <w:ind w:left="720" w:hanging="720"/>
        <w:rPr>
          <w:rFonts w:ascii="Times New Roman" w:hAnsi="Times New Roman"/>
          <w:color w:val="000000"/>
          <w:shd w:val="clear" w:color="auto" w:fill="FFFFFF"/>
        </w:rPr>
      </w:pPr>
    </w:p>
    <w:p w:rsidR="00D95CE4" w:rsidRDefault="00D95CE4" w:rsidP="00D20D80">
      <w:pPr>
        <w:ind w:left="720" w:hanging="720"/>
      </w:pPr>
    </w:p>
    <w:p w:rsidR="00401ED2" w:rsidRDefault="00401ED2" w:rsidP="00FE5E22">
      <w:pPr>
        <w:pStyle w:val="Heading1"/>
      </w:pPr>
      <w:bookmarkStart w:id="149" w:name="_Toc428099642"/>
      <w:r>
        <w:t>APPENDICES</w:t>
      </w:r>
      <w:bookmarkEnd w:id="149"/>
    </w:p>
    <w:p w:rsidR="00401ED2" w:rsidRPr="00401ED2" w:rsidRDefault="00401ED2" w:rsidP="00401ED2"/>
    <w:p w:rsidR="00401ED2" w:rsidRDefault="00401ED2" w:rsidP="00FE5E22">
      <w:pPr>
        <w:pStyle w:val="Heading1"/>
      </w:pPr>
    </w:p>
    <w:p w:rsidR="00401ED2" w:rsidRDefault="00401ED2" w:rsidP="00FE5E22">
      <w:pPr>
        <w:pStyle w:val="Heading1"/>
      </w:pPr>
    </w:p>
    <w:p w:rsidR="00401ED2" w:rsidRDefault="00401ED2" w:rsidP="00FE5E22">
      <w:pPr>
        <w:pStyle w:val="Heading1"/>
      </w:pPr>
    </w:p>
    <w:p w:rsidR="00401ED2" w:rsidRDefault="00401ED2" w:rsidP="00FE5E22">
      <w:pPr>
        <w:pStyle w:val="Heading1"/>
      </w:pPr>
    </w:p>
    <w:p w:rsidR="00401ED2" w:rsidRDefault="00401ED2" w:rsidP="00FE5E22">
      <w:pPr>
        <w:pStyle w:val="Heading1"/>
      </w:pPr>
    </w:p>
    <w:p w:rsidR="007C4731" w:rsidRPr="007C4731" w:rsidRDefault="007C4731" w:rsidP="007C4731"/>
    <w:p w:rsidR="00401ED2" w:rsidRDefault="00401ED2" w:rsidP="00FE5E22">
      <w:pPr>
        <w:pStyle w:val="Heading1"/>
      </w:pPr>
    </w:p>
    <w:p w:rsidR="00401ED2" w:rsidRDefault="00401ED2" w:rsidP="00FE5E22">
      <w:pPr>
        <w:pStyle w:val="Heading1"/>
      </w:pPr>
    </w:p>
    <w:p w:rsidR="003D791B" w:rsidRDefault="003D791B">
      <w:pPr>
        <w:spacing w:line="240" w:lineRule="auto"/>
        <w:rPr>
          <w:rFonts w:asciiTheme="majorHAnsi" w:hAnsiTheme="majorHAnsi"/>
          <w:bCs/>
          <w:sz w:val="28"/>
          <w:szCs w:val="32"/>
        </w:rPr>
      </w:pPr>
      <w:r>
        <w:br w:type="page"/>
      </w:r>
    </w:p>
    <w:p w:rsidR="00AA0B13" w:rsidRDefault="00AA0B13" w:rsidP="00FE5E22">
      <w:pPr>
        <w:pStyle w:val="Heading1"/>
      </w:pPr>
      <w:bookmarkStart w:id="150" w:name="_Toc428099643"/>
      <w:r>
        <w:lastRenderedPageBreak/>
        <w:t xml:space="preserve">Appendix A: </w:t>
      </w:r>
      <w:r w:rsidR="00401ED2" w:rsidRPr="00A72739">
        <w:t>In</w:t>
      </w:r>
      <w:r w:rsidR="00A72739">
        <w:t>stitutional</w:t>
      </w:r>
      <w:r w:rsidR="00401ED2" w:rsidRPr="00A72739">
        <w:t xml:space="preserve"> Review Board Approval</w:t>
      </w:r>
      <w:bookmarkEnd w:id="148"/>
      <w:bookmarkEnd w:id="150"/>
    </w:p>
    <w:p w:rsidR="006E4DDA" w:rsidRDefault="006E4DDA" w:rsidP="006E4DDA">
      <w:pPr>
        <w:spacing w:after="163" w:line="259" w:lineRule="auto"/>
        <w:ind w:left="120"/>
        <w:jc w:val="center"/>
      </w:pPr>
      <w:r>
        <w:rPr>
          <w:noProof/>
          <w:lang w:bidi="ar-SA"/>
        </w:rPr>
        <w:drawing>
          <wp:inline distT="0" distB="0" distL="0" distR="0">
            <wp:extent cx="2743200" cy="41465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9" cstate="print"/>
                    <a:stretch>
                      <a:fillRect/>
                    </a:stretch>
                  </pic:blipFill>
                  <pic:spPr>
                    <a:xfrm>
                      <a:off x="0" y="0"/>
                      <a:ext cx="2743200" cy="414655"/>
                    </a:xfrm>
                    <a:prstGeom prst="rect">
                      <a:avLst/>
                    </a:prstGeom>
                  </pic:spPr>
                </pic:pic>
              </a:graphicData>
            </a:graphic>
          </wp:inline>
        </w:drawing>
      </w:r>
      <w:r>
        <w:rPr>
          <w:rFonts w:ascii="Arial" w:eastAsia="Arial" w:hAnsi="Arial" w:cs="Arial"/>
          <w:b/>
        </w:rPr>
        <w:t xml:space="preserve"> </w:t>
      </w:r>
    </w:p>
    <w:p w:rsidR="006E4DDA" w:rsidRDefault="006E4DDA" w:rsidP="006E4DDA">
      <w:pPr>
        <w:spacing w:after="100" w:line="259" w:lineRule="auto"/>
        <w:ind w:left="47"/>
        <w:jc w:val="center"/>
      </w:pPr>
      <w:r>
        <w:rPr>
          <w:rFonts w:ascii="Arial" w:eastAsia="Arial" w:hAnsi="Arial" w:cs="Arial"/>
          <w:b/>
          <w:color w:val="C00000"/>
        </w:rPr>
        <w:t xml:space="preserve">Institutional Review Board for the Protection of Human Subjects </w:t>
      </w:r>
    </w:p>
    <w:p w:rsidR="006E4DDA" w:rsidRDefault="006E4DDA" w:rsidP="006E4DDA">
      <w:pPr>
        <w:spacing w:line="259" w:lineRule="auto"/>
        <w:ind w:left="52"/>
        <w:jc w:val="center"/>
      </w:pPr>
      <w:r>
        <w:rPr>
          <w:rFonts w:ascii="Arial" w:eastAsia="Arial" w:hAnsi="Arial" w:cs="Arial"/>
          <w:b/>
        </w:rPr>
        <w:t xml:space="preserve">Approval of Initial Submission – Expedited Review – AP01 </w:t>
      </w:r>
    </w:p>
    <w:p w:rsidR="006E4DDA" w:rsidRDefault="006E4DDA" w:rsidP="006E4DDA">
      <w:pPr>
        <w:spacing w:line="259" w:lineRule="auto"/>
        <w:ind w:left="115"/>
        <w:jc w:val="center"/>
      </w:pPr>
      <w:r>
        <w:rPr>
          <w:rFonts w:ascii="Arial" w:eastAsia="Arial" w:hAnsi="Arial" w:cs="Arial"/>
          <w:b/>
        </w:rPr>
        <w:t xml:space="preserve"> </w:t>
      </w:r>
    </w:p>
    <w:p w:rsidR="006E4DDA" w:rsidRDefault="006E4DDA" w:rsidP="006E4DDA">
      <w:pPr>
        <w:tabs>
          <w:tab w:val="center" w:pos="2055"/>
          <w:tab w:val="center" w:pos="6366"/>
        </w:tabs>
        <w:ind w:left="-15"/>
      </w:pPr>
      <w:r>
        <w:rPr>
          <w:rFonts w:ascii="Arial" w:eastAsia="Arial" w:hAnsi="Arial" w:cs="Arial"/>
          <w:b/>
        </w:rPr>
        <w:t>Date:</w:t>
      </w:r>
      <w:r>
        <w:t xml:space="preserve"> </w:t>
      </w:r>
      <w:r>
        <w:tab/>
        <w:t>July 17, 2013</w:t>
      </w:r>
      <w:r>
        <w:rPr>
          <w:rFonts w:ascii="Arial" w:eastAsia="Arial" w:hAnsi="Arial" w:cs="Arial"/>
          <w:b/>
        </w:rPr>
        <w:t xml:space="preserve">  </w:t>
      </w:r>
      <w:r>
        <w:rPr>
          <w:rFonts w:ascii="Arial" w:eastAsia="Arial" w:hAnsi="Arial" w:cs="Arial"/>
          <w:b/>
        </w:rPr>
        <w:tab/>
        <w:t xml:space="preserve">IRB#: </w:t>
      </w:r>
      <w:r>
        <w:t xml:space="preserve">3363 </w:t>
      </w:r>
    </w:p>
    <w:p w:rsidR="006E4DDA" w:rsidRDefault="006E4DDA" w:rsidP="006E4DDA">
      <w:pPr>
        <w:spacing w:line="259" w:lineRule="auto"/>
      </w:pPr>
      <w:r>
        <w:rPr>
          <w:rFonts w:ascii="Arial" w:eastAsia="Arial" w:hAnsi="Arial" w:cs="Arial"/>
          <w:b/>
        </w:rPr>
        <w:t xml:space="preserve"> </w:t>
      </w:r>
    </w:p>
    <w:p w:rsidR="006E4DDA" w:rsidRDefault="006E4DDA" w:rsidP="006E4DDA">
      <w:pPr>
        <w:tabs>
          <w:tab w:val="center" w:pos="1400"/>
          <w:tab w:val="center" w:pos="7125"/>
          <w:tab w:val="center" w:pos="9362"/>
        </w:tabs>
        <w:spacing w:line="259" w:lineRule="auto"/>
        <w:ind w:left="-15"/>
      </w:pPr>
      <w:r>
        <w:rPr>
          <w:rFonts w:ascii="Arial" w:eastAsia="Arial" w:hAnsi="Arial" w:cs="Arial"/>
          <w:b/>
        </w:rPr>
        <w:t>Principal</w:t>
      </w:r>
      <w:r>
        <w:t xml:space="preserve"> </w:t>
      </w:r>
      <w:r>
        <w:tab/>
      </w:r>
      <w:r>
        <w:rPr>
          <w:rFonts w:ascii="Arial" w:eastAsia="Arial" w:hAnsi="Arial" w:cs="Arial"/>
          <w:i/>
        </w:rPr>
        <w:t xml:space="preserve"> </w:t>
      </w:r>
      <w:r>
        <w:rPr>
          <w:rFonts w:ascii="Arial" w:eastAsia="Arial" w:hAnsi="Arial" w:cs="Arial"/>
          <w:i/>
        </w:rPr>
        <w:tab/>
      </w:r>
      <w:r>
        <w:rPr>
          <w:rFonts w:ascii="Arial" w:eastAsia="Arial" w:hAnsi="Arial" w:cs="Arial"/>
          <w:b/>
        </w:rPr>
        <w:t xml:space="preserve">Approval Date: </w:t>
      </w:r>
      <w:r>
        <w:t>07/17/2013</w:t>
      </w:r>
    </w:p>
    <w:p w:rsidR="006E4DDA" w:rsidRDefault="006E4DDA" w:rsidP="006E4DDA">
      <w:pPr>
        <w:tabs>
          <w:tab w:val="center" w:pos="3601"/>
          <w:tab w:val="center" w:pos="4321"/>
          <w:tab w:val="center" w:pos="5041"/>
          <w:tab w:val="center" w:pos="5761"/>
        </w:tabs>
        <w:ind w:left="-15"/>
      </w:pPr>
      <w:r>
        <w:rPr>
          <w:rFonts w:ascii="Arial" w:eastAsia="Arial" w:hAnsi="Arial" w:cs="Arial"/>
          <w:b/>
        </w:rPr>
        <w:t>Investigator:</w:t>
      </w:r>
      <w:r>
        <w:t xml:space="preserve">  Karen Gail Martin </w:t>
      </w:r>
      <w:r>
        <w:tab/>
        <w:t xml:space="preserve"> </w:t>
      </w:r>
      <w:r>
        <w:tab/>
        <w:t xml:space="preserve"> </w:t>
      </w:r>
      <w:r>
        <w:tab/>
        <w:t xml:space="preserve"> </w:t>
      </w:r>
      <w:r>
        <w:tab/>
        <w:t xml:space="preserve"> </w:t>
      </w:r>
    </w:p>
    <w:p w:rsidR="006E4DDA" w:rsidRDefault="006E4DDA" w:rsidP="006E4DDA">
      <w:pPr>
        <w:tabs>
          <w:tab w:val="center" w:pos="720"/>
          <w:tab w:val="center" w:pos="1440"/>
          <w:tab w:val="center" w:pos="2160"/>
          <w:tab w:val="center" w:pos="2881"/>
          <w:tab w:val="center" w:pos="3601"/>
          <w:tab w:val="center" w:pos="4321"/>
          <w:tab w:val="center" w:pos="5041"/>
          <w:tab w:val="center" w:pos="7186"/>
        </w:tabs>
        <w:spacing w:line="259" w:lineRule="auto"/>
        <w:ind w:left="-15"/>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rFonts w:ascii="Arial" w:eastAsia="Arial" w:hAnsi="Arial" w:cs="Arial"/>
          <w:b/>
        </w:rPr>
        <w:t>Expiration Date: 06/30/2014</w:t>
      </w:r>
      <w:r>
        <w:rPr>
          <w:rFonts w:ascii="Arial" w:eastAsia="Arial" w:hAnsi="Arial" w:cs="Arial"/>
          <w:b/>
          <w:color w:val="FF0000"/>
        </w:rPr>
        <w:t xml:space="preserve"> </w:t>
      </w:r>
    </w:p>
    <w:p w:rsidR="006E4DDA" w:rsidRDefault="006E4DDA" w:rsidP="006E4DDA">
      <w:pPr>
        <w:spacing w:line="259" w:lineRule="auto"/>
      </w:pPr>
      <w:r>
        <w:rPr>
          <w:rFonts w:ascii="Arial" w:eastAsia="Arial" w:hAnsi="Arial" w:cs="Arial"/>
          <w:b/>
        </w:rPr>
        <w:t xml:space="preserve"> </w:t>
      </w:r>
    </w:p>
    <w:p w:rsidR="006E4DDA" w:rsidRDefault="006E4DDA" w:rsidP="006E4DDA">
      <w:pPr>
        <w:spacing w:line="240" w:lineRule="auto"/>
        <w:ind w:left="-5"/>
      </w:pPr>
      <w:r>
        <w:rPr>
          <w:rFonts w:ascii="Arial" w:eastAsia="Arial" w:hAnsi="Arial" w:cs="Arial"/>
          <w:b/>
        </w:rPr>
        <w:t>Study Title:</w:t>
      </w:r>
      <w:r>
        <w:t xml:space="preserve"> SUPPORTING 4TH GRADE STUDENTS DEVELOPMENT IN PERSUASIVE WRITING THROUGH THE USE OF A CLASS BLOG  </w:t>
      </w:r>
    </w:p>
    <w:p w:rsidR="006E4DDA" w:rsidRDefault="006E4DDA" w:rsidP="006E4DDA">
      <w:pPr>
        <w:spacing w:line="259" w:lineRule="auto"/>
      </w:pPr>
      <w:r>
        <w:t xml:space="preserve"> </w:t>
      </w:r>
      <w:r>
        <w:tab/>
      </w:r>
      <w:r>
        <w:rPr>
          <w:rFonts w:ascii="Arial" w:eastAsia="Arial" w:hAnsi="Arial" w:cs="Arial"/>
          <w:i/>
        </w:rPr>
        <w:t xml:space="preserve"> </w:t>
      </w:r>
    </w:p>
    <w:p w:rsidR="006E4DDA" w:rsidRDefault="006E4DDA" w:rsidP="006E4DDA">
      <w:pPr>
        <w:tabs>
          <w:tab w:val="center" w:pos="3241"/>
          <w:tab w:val="center" w:pos="4501"/>
        </w:tabs>
        <w:spacing w:line="259" w:lineRule="auto"/>
        <w:ind w:left="-15"/>
      </w:pPr>
      <w:r>
        <w:rPr>
          <w:rFonts w:ascii="Arial" w:eastAsia="Arial" w:hAnsi="Arial" w:cs="Arial"/>
          <w:b/>
        </w:rPr>
        <w:t>Expedited Category:</w:t>
      </w:r>
      <w:r>
        <w:t xml:space="preserve"> 6 &amp; 7</w:t>
      </w:r>
      <w:r>
        <w:tab/>
        <w:t xml:space="preserve"> </w:t>
      </w:r>
    </w:p>
    <w:p w:rsidR="006E4DDA" w:rsidRDefault="006E4DDA" w:rsidP="006E4DDA">
      <w:pPr>
        <w:spacing w:line="259" w:lineRule="auto"/>
        <w:rPr>
          <w:rFonts w:ascii="Arial" w:eastAsia="Arial" w:hAnsi="Arial" w:cs="Arial"/>
          <w:b/>
        </w:rPr>
      </w:pPr>
    </w:p>
    <w:p w:rsidR="006E4DDA" w:rsidRDefault="006E4DDA" w:rsidP="006E4DDA">
      <w:pPr>
        <w:spacing w:line="259" w:lineRule="auto"/>
      </w:pPr>
      <w:r>
        <w:rPr>
          <w:rFonts w:ascii="Arial" w:eastAsia="Arial" w:hAnsi="Arial" w:cs="Arial"/>
          <w:b/>
        </w:rPr>
        <w:t xml:space="preserve">Collection/Use of PHI: </w:t>
      </w:r>
      <w:r>
        <w:t xml:space="preserve">No </w:t>
      </w:r>
    </w:p>
    <w:p w:rsidR="006E4DDA" w:rsidRDefault="006E4DDA" w:rsidP="006E4DDA">
      <w:pPr>
        <w:spacing w:line="259" w:lineRule="auto"/>
      </w:pPr>
      <w:r>
        <w:t xml:space="preserve"> </w:t>
      </w:r>
    </w:p>
    <w:p w:rsidR="006E4DDA" w:rsidRDefault="006E4DDA" w:rsidP="006E4DDA">
      <w:pPr>
        <w:spacing w:line="240" w:lineRule="auto"/>
        <w:ind w:left="-5"/>
      </w:pPr>
      <w:r>
        <w:t xml:space="preserve">On behalf of the Institutional Review Board (IRB), I have reviewed and granted expedited approval of the above-referenced research study. To view the documents approved for this submission, open this study from the </w:t>
      </w:r>
      <w:r>
        <w:rPr>
          <w:rFonts w:ascii="Arial" w:eastAsia="Arial" w:hAnsi="Arial" w:cs="Arial"/>
          <w:i/>
        </w:rPr>
        <w:t>My Studies</w:t>
      </w:r>
      <w:r>
        <w:t xml:space="preserve"> option, go to </w:t>
      </w:r>
      <w:r>
        <w:rPr>
          <w:rFonts w:ascii="Arial" w:eastAsia="Arial" w:hAnsi="Arial" w:cs="Arial"/>
          <w:i/>
        </w:rPr>
        <w:t>Submission History</w:t>
      </w:r>
      <w:r>
        <w:t xml:space="preserve">, go to </w:t>
      </w:r>
      <w:r>
        <w:rPr>
          <w:rFonts w:ascii="Arial" w:eastAsia="Arial" w:hAnsi="Arial" w:cs="Arial"/>
          <w:i/>
        </w:rPr>
        <w:t>Completed Submissions</w:t>
      </w:r>
      <w:r>
        <w:t xml:space="preserve"> tab and then click the </w:t>
      </w:r>
      <w:r>
        <w:rPr>
          <w:rFonts w:ascii="Arial" w:eastAsia="Arial" w:hAnsi="Arial" w:cs="Arial"/>
          <w:i/>
        </w:rPr>
        <w:t>Details</w:t>
      </w:r>
      <w:r>
        <w:t xml:space="preserve"> icon. </w:t>
      </w:r>
    </w:p>
    <w:p w:rsidR="006E4DDA" w:rsidRDefault="006E4DDA" w:rsidP="006E4DDA">
      <w:pPr>
        <w:spacing w:line="259" w:lineRule="auto"/>
      </w:pPr>
    </w:p>
    <w:p w:rsidR="006E4DDA" w:rsidRDefault="006E4DDA" w:rsidP="006E4DDA">
      <w:pPr>
        <w:spacing w:line="259" w:lineRule="auto"/>
      </w:pPr>
      <w:r>
        <w:t xml:space="preserve">As principal investigator of this research study, you are responsible to: </w:t>
      </w:r>
    </w:p>
    <w:p w:rsidR="006E4DDA" w:rsidRDefault="006E4DDA" w:rsidP="005B7AC5">
      <w:pPr>
        <w:numPr>
          <w:ilvl w:val="0"/>
          <w:numId w:val="14"/>
        </w:numPr>
        <w:spacing w:after="5" w:line="249" w:lineRule="auto"/>
        <w:ind w:hanging="360"/>
      </w:pPr>
      <w:r>
        <w:t xml:space="preserve">Conduct the research study in a manner consistent with the requirements of the IRB and federal regulations 45 CFR 46. </w:t>
      </w:r>
    </w:p>
    <w:p w:rsidR="006E4DDA" w:rsidRDefault="006E4DDA" w:rsidP="005B7AC5">
      <w:pPr>
        <w:numPr>
          <w:ilvl w:val="0"/>
          <w:numId w:val="14"/>
        </w:numPr>
        <w:spacing w:after="5" w:line="249" w:lineRule="auto"/>
        <w:ind w:hanging="360"/>
      </w:pPr>
      <w:r>
        <w:t xml:space="preserve">Obtain informed consent and research privacy authorization using the currently approved, stamped forms and retain all original, signed forms, if applicable. </w:t>
      </w:r>
    </w:p>
    <w:p w:rsidR="006E4DDA" w:rsidRDefault="006E4DDA" w:rsidP="005B7AC5">
      <w:pPr>
        <w:numPr>
          <w:ilvl w:val="0"/>
          <w:numId w:val="14"/>
        </w:numPr>
        <w:spacing w:after="5" w:line="249" w:lineRule="auto"/>
        <w:ind w:hanging="360"/>
      </w:pPr>
      <w:r>
        <w:t>Request approval from the IRB prior to implementing any/all modifications.</w:t>
      </w:r>
      <w:r>
        <w:rPr>
          <w:rFonts w:ascii="Arial" w:eastAsia="Arial" w:hAnsi="Arial" w:cs="Arial"/>
          <w:b/>
        </w:rPr>
        <w:t xml:space="preserve"> </w:t>
      </w:r>
    </w:p>
    <w:p w:rsidR="006E4DDA" w:rsidRDefault="006E4DDA" w:rsidP="005B7AC5">
      <w:pPr>
        <w:numPr>
          <w:ilvl w:val="0"/>
          <w:numId w:val="14"/>
        </w:numPr>
        <w:spacing w:after="5" w:line="249" w:lineRule="auto"/>
        <w:ind w:hanging="360"/>
      </w:pPr>
      <w:r>
        <w:t>Promptly report to the IRB any harm experienced by a participant that is both unanticipated and related per IRB policy.</w:t>
      </w:r>
      <w:r>
        <w:rPr>
          <w:rFonts w:ascii="Arial" w:eastAsia="Arial" w:hAnsi="Arial" w:cs="Arial"/>
          <w:b/>
        </w:rPr>
        <w:t xml:space="preserve"> </w:t>
      </w:r>
    </w:p>
    <w:p w:rsidR="006E4DDA" w:rsidRDefault="006E4DDA" w:rsidP="005B7AC5">
      <w:pPr>
        <w:numPr>
          <w:ilvl w:val="0"/>
          <w:numId w:val="14"/>
        </w:numPr>
        <w:spacing w:after="5" w:line="249" w:lineRule="auto"/>
        <w:ind w:hanging="360"/>
      </w:pPr>
      <w:r>
        <w:t>Maintain accurate and complete study records for evaluation by the HRPP Quality Improvement Program and, if applicable, inspection by regulatory agencies and/or the study sponsor.</w:t>
      </w:r>
      <w:r>
        <w:rPr>
          <w:rFonts w:ascii="Arial" w:eastAsia="Arial" w:hAnsi="Arial" w:cs="Arial"/>
          <w:b/>
        </w:rPr>
        <w:t xml:space="preserve"> </w:t>
      </w:r>
    </w:p>
    <w:p w:rsidR="006E4DDA" w:rsidRDefault="006E4DDA" w:rsidP="005B7AC5">
      <w:pPr>
        <w:numPr>
          <w:ilvl w:val="0"/>
          <w:numId w:val="14"/>
        </w:numPr>
        <w:spacing w:after="5" w:line="249" w:lineRule="auto"/>
        <w:ind w:hanging="360"/>
      </w:pPr>
      <w:r>
        <w:t>Promptly submit continuing review documents to the IRB upon notification approximately 60 days prior to the expiration date indicated above.</w:t>
      </w:r>
      <w:r>
        <w:rPr>
          <w:rFonts w:ascii="Arial" w:eastAsia="Arial" w:hAnsi="Arial" w:cs="Arial"/>
          <w:b/>
        </w:rPr>
        <w:t xml:space="preserve"> </w:t>
      </w:r>
    </w:p>
    <w:p w:rsidR="003D791B" w:rsidRDefault="006E4DDA" w:rsidP="005B7AC5">
      <w:pPr>
        <w:numPr>
          <w:ilvl w:val="0"/>
          <w:numId w:val="14"/>
        </w:numPr>
        <w:spacing w:after="232" w:line="249" w:lineRule="auto"/>
        <w:ind w:hanging="360"/>
        <w:rPr>
          <w:rFonts w:ascii="Arial" w:eastAsia="Arial" w:hAnsi="Arial" w:cs="Arial"/>
          <w:b/>
        </w:rPr>
      </w:pPr>
      <w:r>
        <w:t>Submit a final closure report at the completion of the project.</w:t>
      </w:r>
      <w:r>
        <w:rPr>
          <w:rFonts w:ascii="Arial" w:eastAsia="Arial" w:hAnsi="Arial" w:cs="Arial"/>
          <w:b/>
        </w:rPr>
        <w:t xml:space="preserve"> </w:t>
      </w:r>
    </w:p>
    <w:p w:rsidR="006E4DDA" w:rsidRDefault="003D791B" w:rsidP="003D791B">
      <w:pPr>
        <w:spacing w:line="240" w:lineRule="auto"/>
      </w:pPr>
      <w:r>
        <w:rPr>
          <w:rFonts w:ascii="Arial" w:eastAsia="Arial" w:hAnsi="Arial" w:cs="Arial"/>
          <w:b/>
        </w:rPr>
        <w:br w:type="page"/>
      </w:r>
      <w:bookmarkStart w:id="151" w:name="_Toc428099644"/>
      <w:r w:rsidR="006E4DDA">
        <w:lastRenderedPageBreak/>
        <w:t>Appendix A: Continued</w:t>
      </w:r>
      <w:bookmarkEnd w:id="151"/>
    </w:p>
    <w:p w:rsidR="006E4DDA" w:rsidRDefault="006E4DDA" w:rsidP="006E4DDA">
      <w:pPr>
        <w:spacing w:after="273" w:line="240" w:lineRule="auto"/>
        <w:ind w:left="-5"/>
      </w:pPr>
      <w:r>
        <w:t xml:space="preserve">If you have questions about this notification or using iRIS, contact the IRB @ 405-325-8110 or </w:t>
      </w:r>
      <w:r>
        <w:rPr>
          <w:color w:val="0000FF"/>
          <w:u w:val="single" w:color="0000FF"/>
        </w:rPr>
        <w:t>irb@ou.edu</w:t>
      </w:r>
      <w:r>
        <w:t xml:space="preserve">. </w:t>
      </w:r>
    </w:p>
    <w:p w:rsidR="006E4DDA" w:rsidRDefault="006E4DDA" w:rsidP="006E4DDA">
      <w:pPr>
        <w:ind w:left="-5"/>
      </w:pPr>
      <w:r>
        <w:t xml:space="preserve">Cordially, </w:t>
      </w:r>
    </w:p>
    <w:p w:rsidR="006E4DDA" w:rsidRDefault="006E4DDA" w:rsidP="006E4DDA">
      <w:pPr>
        <w:spacing w:line="259" w:lineRule="auto"/>
      </w:pPr>
      <w:r>
        <w:rPr>
          <w:noProof/>
          <w:lang w:bidi="ar-SA"/>
        </w:rPr>
        <w:drawing>
          <wp:inline distT="0" distB="0" distL="0" distR="0">
            <wp:extent cx="1438910" cy="647700"/>
            <wp:effectExtent l="0" t="0" r="0" b="0"/>
            <wp:docPr id="151" name="Picture 15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40" cstate="print"/>
                    <a:stretch>
                      <a:fillRect/>
                    </a:stretch>
                  </pic:blipFill>
                  <pic:spPr>
                    <a:xfrm>
                      <a:off x="0" y="0"/>
                      <a:ext cx="1438910" cy="647700"/>
                    </a:xfrm>
                    <a:prstGeom prst="rect">
                      <a:avLst/>
                    </a:prstGeom>
                  </pic:spPr>
                </pic:pic>
              </a:graphicData>
            </a:graphic>
          </wp:inline>
        </w:drawing>
      </w:r>
      <w:r>
        <w:t xml:space="preserve"> </w:t>
      </w:r>
    </w:p>
    <w:p w:rsidR="006E4DDA" w:rsidRDefault="006E4DDA" w:rsidP="006E4DDA">
      <w:pPr>
        <w:spacing w:line="259" w:lineRule="auto"/>
      </w:pPr>
      <w:r>
        <w:t xml:space="preserve"> </w:t>
      </w:r>
    </w:p>
    <w:p w:rsidR="006E4DDA" w:rsidRDefault="006E4DDA" w:rsidP="006E4DDA">
      <w:pPr>
        <w:spacing w:line="240" w:lineRule="auto"/>
        <w:ind w:left="-5"/>
      </w:pPr>
      <w:r>
        <w:t xml:space="preserve">Fred Beard, Ph.D. </w:t>
      </w:r>
    </w:p>
    <w:p w:rsidR="006E4DDA" w:rsidRDefault="006E4DDA" w:rsidP="006E4DDA">
      <w:pPr>
        <w:spacing w:line="240" w:lineRule="auto"/>
        <w:ind w:left="-5"/>
      </w:pPr>
      <w:r>
        <w:t xml:space="preserve">Vice Chair, Institutional Review Board </w:t>
      </w: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3D791B" w:rsidRDefault="003D791B">
      <w:pPr>
        <w:spacing w:line="240" w:lineRule="auto"/>
        <w:rPr>
          <w:rFonts w:asciiTheme="majorHAnsi" w:hAnsiTheme="majorHAnsi"/>
          <w:bCs/>
          <w:sz w:val="28"/>
          <w:szCs w:val="32"/>
        </w:rPr>
      </w:pPr>
      <w:bookmarkStart w:id="152" w:name="_Toc428099645"/>
      <w:r>
        <w:br w:type="page"/>
      </w:r>
    </w:p>
    <w:p w:rsidR="006E4DDA" w:rsidRDefault="006E4DDA" w:rsidP="00FE5E22">
      <w:pPr>
        <w:pStyle w:val="Heading1"/>
      </w:pPr>
      <w:r>
        <w:lastRenderedPageBreak/>
        <w:t>Appendix A: Continued</w:t>
      </w:r>
      <w:bookmarkEnd w:id="152"/>
    </w:p>
    <w:p w:rsidR="006E4DDA" w:rsidRDefault="006E4DDA" w:rsidP="006E4DDA">
      <w:pPr>
        <w:spacing w:after="197" w:line="259" w:lineRule="auto"/>
        <w:ind w:left="97"/>
        <w:jc w:val="center"/>
      </w:pPr>
      <w:r>
        <w:rPr>
          <w:noProof/>
          <w:lang w:bidi="ar-SA"/>
        </w:rPr>
        <w:drawing>
          <wp:inline distT="0" distB="0" distL="0" distR="0">
            <wp:extent cx="2743200" cy="411480"/>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9" cstate="print"/>
                    <a:stretch>
                      <a:fillRect/>
                    </a:stretch>
                  </pic:blipFill>
                  <pic:spPr>
                    <a:xfrm>
                      <a:off x="0" y="0"/>
                      <a:ext cx="2743200" cy="411480"/>
                    </a:xfrm>
                    <a:prstGeom prst="rect">
                      <a:avLst/>
                    </a:prstGeom>
                  </pic:spPr>
                </pic:pic>
              </a:graphicData>
            </a:graphic>
          </wp:inline>
        </w:drawing>
      </w:r>
      <w:r>
        <w:rPr>
          <w:rFonts w:ascii="Arial" w:eastAsia="Arial" w:hAnsi="Arial" w:cs="Arial"/>
          <w:b/>
          <w:sz w:val="20"/>
        </w:rPr>
        <w:t xml:space="preserve"> </w:t>
      </w:r>
    </w:p>
    <w:p w:rsidR="006E4DDA" w:rsidRDefault="006E4DDA" w:rsidP="006E4DDA">
      <w:pPr>
        <w:spacing w:after="100" w:line="259" w:lineRule="auto"/>
        <w:ind w:left="37"/>
        <w:jc w:val="center"/>
      </w:pPr>
      <w:r>
        <w:rPr>
          <w:rFonts w:ascii="Arial" w:eastAsia="Arial" w:hAnsi="Arial" w:cs="Arial"/>
          <w:b/>
          <w:color w:val="C00000"/>
        </w:rPr>
        <w:t xml:space="preserve">Institutional Review Board for the Protection of Human Subjects </w:t>
      </w:r>
    </w:p>
    <w:p w:rsidR="006E4DDA" w:rsidRDefault="006E4DDA" w:rsidP="006E4DDA">
      <w:pPr>
        <w:spacing w:line="259" w:lineRule="auto"/>
        <w:ind w:left="37"/>
        <w:jc w:val="center"/>
      </w:pPr>
      <w:r>
        <w:rPr>
          <w:rFonts w:ascii="Arial" w:eastAsia="Arial" w:hAnsi="Arial" w:cs="Arial"/>
          <w:b/>
        </w:rPr>
        <w:t>Approval of Continuing Review – Expedited Review – AP0</w:t>
      </w:r>
      <w:r>
        <w:rPr>
          <w:rFonts w:ascii="Arial" w:eastAsia="Arial" w:hAnsi="Arial" w:cs="Arial"/>
          <w:b/>
          <w:sz w:val="20"/>
        </w:rPr>
        <w:t xml:space="preserve"> </w:t>
      </w:r>
    </w:p>
    <w:p w:rsidR="006E4DDA" w:rsidRDefault="006E4DDA" w:rsidP="006E4DDA">
      <w:pPr>
        <w:spacing w:after="2" w:line="259" w:lineRule="auto"/>
      </w:pPr>
      <w:r>
        <w:rPr>
          <w:rFonts w:ascii="Arial" w:eastAsia="Arial" w:hAnsi="Arial" w:cs="Arial"/>
          <w:b/>
          <w:sz w:val="20"/>
        </w:rPr>
        <w:t xml:space="preserve"> </w:t>
      </w:r>
    </w:p>
    <w:p w:rsidR="006E4DDA" w:rsidRDefault="006E4DDA" w:rsidP="006E4DDA">
      <w:pPr>
        <w:tabs>
          <w:tab w:val="center" w:pos="4376"/>
        </w:tabs>
        <w:ind w:left="-15"/>
      </w:pPr>
      <w:r>
        <w:rPr>
          <w:rFonts w:ascii="Arial" w:eastAsia="Arial" w:hAnsi="Arial" w:cs="Arial"/>
          <w:b/>
        </w:rPr>
        <w:t>Date:</w:t>
      </w:r>
      <w:r>
        <w:t xml:space="preserve"> </w:t>
      </w:r>
      <w:r>
        <w:tab/>
        <w:t>June 25, 2014</w:t>
      </w:r>
      <w:r>
        <w:rPr>
          <w:rFonts w:ascii="Arial" w:eastAsia="Arial" w:hAnsi="Arial" w:cs="Arial"/>
          <w:b/>
        </w:rPr>
        <w:t xml:space="preserve">                                       IRB#:                  </w:t>
      </w:r>
      <w:r>
        <w:t xml:space="preserve">3363 </w:t>
      </w:r>
    </w:p>
    <w:p w:rsidR="006E4DDA" w:rsidRDefault="006E4DDA" w:rsidP="006E4DDA">
      <w:pPr>
        <w:spacing w:line="259" w:lineRule="auto"/>
      </w:pPr>
      <w:r>
        <w:rPr>
          <w:rFonts w:ascii="Arial" w:eastAsia="Arial" w:hAnsi="Arial" w:cs="Arial"/>
          <w:b/>
        </w:rPr>
        <w:t xml:space="preserve"> </w:t>
      </w:r>
      <w:r>
        <w:rPr>
          <w:rFonts w:ascii="Arial" w:eastAsia="Arial" w:hAnsi="Arial" w:cs="Arial"/>
          <w:b/>
        </w:rPr>
        <w:tab/>
        <w:t xml:space="preserve">                                                              </w:t>
      </w:r>
    </w:p>
    <w:p w:rsidR="006E4DDA" w:rsidRDefault="006E4DDA" w:rsidP="006E4DDA">
      <w:pPr>
        <w:spacing w:after="3" w:line="253" w:lineRule="auto"/>
        <w:ind w:left="-5"/>
      </w:pPr>
      <w:r>
        <w:rPr>
          <w:rFonts w:ascii="Arial" w:eastAsia="Arial" w:hAnsi="Arial" w:cs="Arial"/>
          <w:b/>
        </w:rPr>
        <w:t>Principal</w:t>
      </w:r>
      <w:r>
        <w:t xml:space="preserve"> </w:t>
      </w:r>
      <w:r>
        <w:tab/>
      </w:r>
      <w:r>
        <w:rPr>
          <w:rFonts w:ascii="Arial" w:eastAsia="Arial" w:hAnsi="Arial" w:cs="Arial"/>
          <w:i/>
        </w:rPr>
        <w:t xml:space="preserve">                                                           </w:t>
      </w:r>
      <w:r>
        <w:rPr>
          <w:rFonts w:ascii="Arial" w:eastAsia="Arial" w:hAnsi="Arial" w:cs="Arial"/>
          <w:b/>
        </w:rPr>
        <w:t xml:space="preserve">Approval Date:   </w:t>
      </w:r>
      <w:r>
        <w:t>06/25/2014</w:t>
      </w:r>
      <w:r>
        <w:rPr>
          <w:rFonts w:ascii="Arial" w:eastAsia="Arial" w:hAnsi="Arial" w:cs="Arial"/>
          <w:i/>
        </w:rPr>
        <w:t xml:space="preserve">  </w:t>
      </w:r>
      <w:r>
        <w:rPr>
          <w:rFonts w:ascii="Arial" w:eastAsia="Arial" w:hAnsi="Arial" w:cs="Arial"/>
          <w:b/>
        </w:rPr>
        <w:t>Investigator:</w:t>
      </w:r>
      <w:r>
        <w:t xml:space="preserve"> Karen Gail Martin </w:t>
      </w:r>
      <w:r>
        <w:tab/>
        <w:t xml:space="preserve">                             </w:t>
      </w:r>
      <w:r>
        <w:rPr>
          <w:rFonts w:ascii="Arial" w:eastAsia="Arial" w:hAnsi="Arial" w:cs="Arial"/>
          <w:b/>
        </w:rPr>
        <w:t>Expiration Date: 05/31/2015</w:t>
      </w:r>
      <w:r>
        <w:t xml:space="preserve"> </w:t>
      </w:r>
    </w:p>
    <w:p w:rsidR="006E4DDA" w:rsidRDefault="006E4DDA" w:rsidP="006E4DDA">
      <w:pPr>
        <w:spacing w:line="259" w:lineRule="auto"/>
      </w:pPr>
      <w:r>
        <w:t xml:space="preserve"> </w:t>
      </w:r>
      <w:r>
        <w:tab/>
        <w:t xml:space="preserve"> </w:t>
      </w:r>
      <w:r>
        <w:tab/>
      </w:r>
      <w:r>
        <w:rPr>
          <w:rFonts w:ascii="Arial" w:eastAsia="Arial" w:hAnsi="Arial" w:cs="Arial"/>
          <w:b/>
        </w:rPr>
        <w:t xml:space="preserve"> </w:t>
      </w:r>
    </w:p>
    <w:p w:rsidR="006E4DDA" w:rsidRDefault="006E4DDA" w:rsidP="006E4DDA">
      <w:pPr>
        <w:spacing w:after="3" w:line="253" w:lineRule="auto"/>
        <w:ind w:left="-5"/>
      </w:pPr>
      <w:r>
        <w:rPr>
          <w:rFonts w:ascii="Arial" w:eastAsia="Arial" w:hAnsi="Arial" w:cs="Arial"/>
          <w:b/>
        </w:rPr>
        <w:t>Expedited Category:</w:t>
      </w:r>
      <w:r>
        <w:t xml:space="preserve"> 6 &amp; 7 </w:t>
      </w:r>
    </w:p>
    <w:p w:rsidR="006E4DDA" w:rsidRDefault="006E4DDA" w:rsidP="006E4DDA">
      <w:pPr>
        <w:spacing w:line="259" w:lineRule="auto"/>
      </w:pPr>
      <w:r>
        <w:rPr>
          <w:rFonts w:ascii="Arial" w:eastAsia="Arial" w:hAnsi="Arial" w:cs="Arial"/>
          <w:b/>
        </w:rPr>
        <w:t xml:space="preserve"> </w:t>
      </w:r>
    </w:p>
    <w:p w:rsidR="006E4DDA" w:rsidRDefault="006E4DDA" w:rsidP="006E4DDA">
      <w:pPr>
        <w:spacing w:line="240" w:lineRule="auto"/>
        <w:ind w:left="-5"/>
      </w:pPr>
      <w:r>
        <w:rPr>
          <w:rFonts w:ascii="Arial" w:eastAsia="Arial" w:hAnsi="Arial" w:cs="Arial"/>
          <w:b/>
        </w:rPr>
        <w:t>Study Title:</w:t>
      </w:r>
      <w:r>
        <w:t xml:space="preserve"> SUPPORTING 4TH GRADE STUDENTS DEVELOPMENT IN PERSUASIVE WRITING THROUGH THE USE OF A CLASS BLOG  </w:t>
      </w:r>
    </w:p>
    <w:p w:rsidR="006E4DDA" w:rsidRDefault="006E4DDA" w:rsidP="006E4DDA">
      <w:pPr>
        <w:spacing w:line="259" w:lineRule="auto"/>
      </w:pPr>
      <w:r>
        <w:t xml:space="preserve"> </w:t>
      </w:r>
    </w:p>
    <w:p w:rsidR="006E4DDA" w:rsidRDefault="006E4DDA" w:rsidP="006E4DDA">
      <w:pPr>
        <w:spacing w:line="240" w:lineRule="auto"/>
        <w:ind w:left="-5"/>
      </w:pPr>
      <w:r>
        <w:t xml:space="preserve">Based on the information submitted, your study is currently: Active, closed to enrollment.  On behalf the Institutional Review Board (IRB), I have reviewed and approved your continuing review application. To view the documents approved for this submission, open this study from the </w:t>
      </w:r>
      <w:r>
        <w:rPr>
          <w:rFonts w:ascii="Arial" w:eastAsia="Arial" w:hAnsi="Arial" w:cs="Arial"/>
          <w:i/>
        </w:rPr>
        <w:t>My Studies</w:t>
      </w:r>
      <w:r>
        <w:t xml:space="preserve"> option, go to </w:t>
      </w:r>
      <w:r>
        <w:rPr>
          <w:rFonts w:ascii="Arial" w:eastAsia="Arial" w:hAnsi="Arial" w:cs="Arial"/>
          <w:i/>
        </w:rPr>
        <w:t>Submission History</w:t>
      </w:r>
      <w:r>
        <w:t xml:space="preserve">, go to </w:t>
      </w:r>
      <w:r>
        <w:rPr>
          <w:rFonts w:ascii="Arial" w:eastAsia="Arial" w:hAnsi="Arial" w:cs="Arial"/>
          <w:i/>
        </w:rPr>
        <w:t>Completed Submissions</w:t>
      </w:r>
      <w:r>
        <w:t xml:space="preserve"> tab and then click the </w:t>
      </w:r>
      <w:r>
        <w:rPr>
          <w:rFonts w:ascii="Arial" w:eastAsia="Arial" w:hAnsi="Arial" w:cs="Arial"/>
          <w:i/>
        </w:rPr>
        <w:t>Details</w:t>
      </w:r>
      <w:r>
        <w:t xml:space="preserve"> icon. </w:t>
      </w:r>
    </w:p>
    <w:p w:rsidR="006E4DDA" w:rsidRDefault="006E4DDA" w:rsidP="006E4DDA">
      <w:pPr>
        <w:spacing w:line="259" w:lineRule="auto"/>
      </w:pPr>
      <w:r>
        <w:t xml:space="preserve"> </w:t>
      </w:r>
    </w:p>
    <w:p w:rsidR="006E4DDA" w:rsidRDefault="006E4DDA" w:rsidP="006E4DDA">
      <w:pPr>
        <w:ind w:left="-5"/>
      </w:pPr>
      <w:r>
        <w:t xml:space="preserve">As principal investigator of this research study, you are responsible to: </w:t>
      </w:r>
    </w:p>
    <w:p w:rsidR="006E4DDA" w:rsidRDefault="006E4DDA" w:rsidP="005B7AC5">
      <w:pPr>
        <w:numPr>
          <w:ilvl w:val="0"/>
          <w:numId w:val="15"/>
        </w:numPr>
        <w:spacing w:after="5" w:line="249" w:lineRule="auto"/>
        <w:ind w:hanging="360"/>
      </w:pPr>
      <w:r>
        <w:t xml:space="preserve">Conduct the research study in a manner consistent with the requirements of the IRB and federal regulations 45 CFR 46. </w:t>
      </w:r>
    </w:p>
    <w:p w:rsidR="006E4DDA" w:rsidRDefault="006E4DDA" w:rsidP="005B7AC5">
      <w:pPr>
        <w:numPr>
          <w:ilvl w:val="0"/>
          <w:numId w:val="15"/>
        </w:numPr>
        <w:spacing w:after="5" w:line="249" w:lineRule="auto"/>
        <w:ind w:hanging="360"/>
      </w:pPr>
      <w:r>
        <w:t xml:space="preserve">Obtain informed consent and research privacy authorization using the currently approved, stamped forms and retain all original, signed forms, if applicable. </w:t>
      </w:r>
    </w:p>
    <w:p w:rsidR="006E4DDA" w:rsidRDefault="006E4DDA" w:rsidP="005B7AC5">
      <w:pPr>
        <w:numPr>
          <w:ilvl w:val="0"/>
          <w:numId w:val="15"/>
        </w:numPr>
        <w:spacing w:after="5" w:line="249" w:lineRule="auto"/>
        <w:ind w:hanging="360"/>
      </w:pPr>
      <w:r>
        <w:t>Request approval from the IRB prior to implementing any/all modifications.</w:t>
      </w:r>
      <w:r>
        <w:rPr>
          <w:rFonts w:ascii="Arial" w:eastAsia="Arial" w:hAnsi="Arial" w:cs="Arial"/>
          <w:b/>
        </w:rPr>
        <w:t xml:space="preserve"> </w:t>
      </w:r>
    </w:p>
    <w:p w:rsidR="006E4DDA" w:rsidRDefault="006E4DDA" w:rsidP="005B7AC5">
      <w:pPr>
        <w:numPr>
          <w:ilvl w:val="0"/>
          <w:numId w:val="15"/>
        </w:numPr>
        <w:spacing w:after="5" w:line="249" w:lineRule="auto"/>
        <w:ind w:hanging="360"/>
      </w:pPr>
      <w:r>
        <w:t>Promptly report to the IRB any harm experienced by a participant that is both unanticipated and related per IRB policy.</w:t>
      </w:r>
      <w:r>
        <w:rPr>
          <w:rFonts w:ascii="Arial" w:eastAsia="Arial" w:hAnsi="Arial" w:cs="Arial"/>
          <w:b/>
        </w:rPr>
        <w:t xml:space="preserve"> </w:t>
      </w:r>
    </w:p>
    <w:p w:rsidR="006E4DDA" w:rsidRDefault="006E4DDA" w:rsidP="005B7AC5">
      <w:pPr>
        <w:numPr>
          <w:ilvl w:val="0"/>
          <w:numId w:val="15"/>
        </w:numPr>
        <w:spacing w:after="5" w:line="249" w:lineRule="auto"/>
        <w:ind w:hanging="360"/>
      </w:pPr>
      <w:r>
        <w:t>Maintain accurate and complete study records for evaluation by the HRPP Quality Improvement Program and, if applicable, inspection by regulatory agencies and/or the study sponsor.</w:t>
      </w:r>
      <w:r>
        <w:rPr>
          <w:rFonts w:ascii="Arial" w:eastAsia="Arial" w:hAnsi="Arial" w:cs="Arial"/>
          <w:b/>
        </w:rPr>
        <w:t xml:space="preserve"> </w:t>
      </w:r>
    </w:p>
    <w:p w:rsidR="006E4DDA" w:rsidRDefault="006E4DDA" w:rsidP="005B7AC5">
      <w:pPr>
        <w:numPr>
          <w:ilvl w:val="0"/>
          <w:numId w:val="15"/>
        </w:numPr>
        <w:spacing w:after="5" w:line="249" w:lineRule="auto"/>
        <w:ind w:hanging="360"/>
      </w:pPr>
      <w:r>
        <w:t>Promptly submit continuing review documents to the IRB upon notification approximately 60 days prior to the expiration date indicated above.</w:t>
      </w:r>
      <w:r>
        <w:rPr>
          <w:rFonts w:ascii="Arial" w:eastAsia="Arial" w:hAnsi="Arial" w:cs="Arial"/>
          <w:b/>
        </w:rPr>
        <w:t xml:space="preserve"> </w:t>
      </w:r>
    </w:p>
    <w:p w:rsidR="006E4DDA" w:rsidRDefault="006E4DDA" w:rsidP="005B7AC5">
      <w:pPr>
        <w:numPr>
          <w:ilvl w:val="0"/>
          <w:numId w:val="15"/>
        </w:numPr>
        <w:spacing w:after="5" w:line="249" w:lineRule="auto"/>
        <w:ind w:hanging="360"/>
      </w:pPr>
      <w:r>
        <w:t>Submit a final closure report at the completion of the project.</w:t>
      </w:r>
      <w:r>
        <w:rPr>
          <w:rFonts w:ascii="Arial" w:eastAsia="Arial" w:hAnsi="Arial" w:cs="Arial"/>
          <w:b/>
        </w:rPr>
        <w:t xml:space="preserve"> </w:t>
      </w:r>
    </w:p>
    <w:p w:rsidR="006E4DDA" w:rsidRDefault="006E4DDA" w:rsidP="006E4DDA">
      <w:pPr>
        <w:spacing w:line="259" w:lineRule="auto"/>
      </w:pPr>
      <w:r>
        <w:t xml:space="preserve"> </w:t>
      </w:r>
    </w:p>
    <w:p w:rsidR="003D791B" w:rsidRDefault="006E4DDA" w:rsidP="006E4DDA">
      <w:pPr>
        <w:spacing w:after="272" w:line="240" w:lineRule="auto"/>
        <w:ind w:left="-5"/>
      </w:pPr>
      <w:r>
        <w:t xml:space="preserve">You will receive notification approximately 60 days prior to the expiration date noted above. You are responsible for submitting continuing review documents in a timely fashion in order to maintain continued IRB approval. </w:t>
      </w:r>
    </w:p>
    <w:p w:rsidR="006E4DDA" w:rsidRDefault="003D791B" w:rsidP="003D791B">
      <w:pPr>
        <w:spacing w:line="240" w:lineRule="auto"/>
      </w:pPr>
      <w:r>
        <w:br w:type="page"/>
      </w:r>
      <w:bookmarkStart w:id="153" w:name="_Toc428099646"/>
      <w:r w:rsidR="006E4DDA">
        <w:lastRenderedPageBreak/>
        <w:t>Appendix A: Continued</w:t>
      </w:r>
      <w:bookmarkEnd w:id="153"/>
    </w:p>
    <w:p w:rsidR="006E4DDA" w:rsidRDefault="006E4DDA" w:rsidP="006E4DDA">
      <w:pPr>
        <w:spacing w:after="271" w:line="240" w:lineRule="auto"/>
        <w:ind w:left="-5"/>
      </w:pPr>
      <w:r>
        <w:t xml:space="preserve">If you have questions about this notification or using iRIS, contact the IRB @ 405-325-8110 or </w:t>
      </w:r>
      <w:r>
        <w:rPr>
          <w:color w:val="0000FF"/>
          <w:u w:val="single" w:color="0000FF"/>
        </w:rPr>
        <w:t>irb@ou.edu</w:t>
      </w:r>
      <w:r>
        <w:t xml:space="preserve">. </w:t>
      </w:r>
    </w:p>
    <w:p w:rsidR="006E4DDA" w:rsidRDefault="006E4DDA" w:rsidP="006E4DDA">
      <w:pPr>
        <w:ind w:left="-5"/>
      </w:pPr>
      <w:r>
        <w:t xml:space="preserve">Cordially, </w:t>
      </w:r>
    </w:p>
    <w:p w:rsidR="006E4DDA" w:rsidRDefault="006E4DDA" w:rsidP="006E4DDA">
      <w:pPr>
        <w:spacing w:line="259" w:lineRule="auto"/>
        <w:ind w:left="1"/>
      </w:pPr>
      <w:r>
        <w:rPr>
          <w:noProof/>
          <w:lang w:bidi="ar-SA"/>
        </w:rPr>
        <w:drawing>
          <wp:inline distT="0" distB="0" distL="0" distR="0">
            <wp:extent cx="2767584" cy="600456"/>
            <wp:effectExtent l="0" t="0" r="0" b="0"/>
            <wp:docPr id="1076" name="Picture 1076"/>
            <wp:cNvGraphicFramePr/>
            <a:graphic xmlns:a="http://schemas.openxmlformats.org/drawingml/2006/main">
              <a:graphicData uri="http://schemas.openxmlformats.org/drawingml/2006/picture">
                <pic:pic xmlns:pic="http://schemas.openxmlformats.org/drawingml/2006/picture">
                  <pic:nvPicPr>
                    <pic:cNvPr id="1076" name="Picture 1076"/>
                    <pic:cNvPicPr/>
                  </pic:nvPicPr>
                  <pic:blipFill>
                    <a:blip r:embed="rId41" cstate="print"/>
                    <a:stretch>
                      <a:fillRect/>
                    </a:stretch>
                  </pic:blipFill>
                  <pic:spPr>
                    <a:xfrm>
                      <a:off x="0" y="0"/>
                      <a:ext cx="2767584" cy="600456"/>
                    </a:xfrm>
                    <a:prstGeom prst="rect">
                      <a:avLst/>
                    </a:prstGeom>
                  </pic:spPr>
                </pic:pic>
              </a:graphicData>
            </a:graphic>
          </wp:inline>
        </w:drawing>
      </w:r>
      <w:r>
        <w:rPr>
          <w:rFonts w:ascii="Calibri" w:eastAsia="Calibri" w:hAnsi="Calibri" w:cs="Calibri"/>
        </w:rPr>
        <w:t xml:space="preserve"> </w:t>
      </w:r>
    </w:p>
    <w:p w:rsidR="006E4DDA" w:rsidRDefault="006E4DDA" w:rsidP="006E4DDA">
      <w:pPr>
        <w:ind w:left="-5"/>
      </w:pPr>
      <w:r>
        <w:t xml:space="preserve">Aimee Franklin, Ph.D. </w:t>
      </w:r>
    </w:p>
    <w:p w:rsidR="006E4DDA" w:rsidRDefault="006E4DDA" w:rsidP="006E4DDA">
      <w:pPr>
        <w:ind w:left="-5"/>
      </w:pPr>
      <w:r>
        <w:t xml:space="preserve">Chair, Institutional Review Board </w:t>
      </w:r>
    </w:p>
    <w:p w:rsidR="006E4DDA" w:rsidRPr="006E4DDA" w:rsidRDefault="006E4DDA" w:rsidP="006E4DDA"/>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3D791B" w:rsidRDefault="003D791B">
      <w:pPr>
        <w:spacing w:line="240" w:lineRule="auto"/>
        <w:rPr>
          <w:rFonts w:asciiTheme="majorHAnsi" w:hAnsiTheme="majorHAnsi"/>
          <w:bCs/>
          <w:sz w:val="28"/>
          <w:szCs w:val="32"/>
        </w:rPr>
      </w:pPr>
      <w:bookmarkStart w:id="154" w:name="_Toc428099647"/>
      <w:r>
        <w:br w:type="page"/>
      </w:r>
    </w:p>
    <w:p w:rsidR="006E4DDA" w:rsidRDefault="006E4DDA" w:rsidP="00FE5E22">
      <w:pPr>
        <w:pStyle w:val="Heading1"/>
      </w:pPr>
      <w:r>
        <w:lastRenderedPageBreak/>
        <w:t>Appendix A: Continued</w:t>
      </w:r>
      <w:bookmarkEnd w:id="154"/>
    </w:p>
    <w:p w:rsidR="005B7AC5" w:rsidRDefault="005B7AC5" w:rsidP="005B7AC5">
      <w:pPr>
        <w:spacing w:after="197" w:line="259" w:lineRule="auto"/>
        <w:ind w:left="89"/>
        <w:jc w:val="center"/>
      </w:pPr>
      <w:r>
        <w:rPr>
          <w:noProof/>
          <w:lang w:bidi="ar-SA"/>
        </w:rPr>
        <w:drawing>
          <wp:inline distT="0" distB="0" distL="0" distR="0">
            <wp:extent cx="2743200" cy="411480"/>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9" cstate="print"/>
                    <a:stretch>
                      <a:fillRect/>
                    </a:stretch>
                  </pic:blipFill>
                  <pic:spPr>
                    <a:xfrm>
                      <a:off x="0" y="0"/>
                      <a:ext cx="2743200" cy="411480"/>
                    </a:xfrm>
                    <a:prstGeom prst="rect">
                      <a:avLst/>
                    </a:prstGeom>
                  </pic:spPr>
                </pic:pic>
              </a:graphicData>
            </a:graphic>
          </wp:inline>
        </w:drawing>
      </w:r>
      <w:r>
        <w:rPr>
          <w:rFonts w:ascii="Arial" w:eastAsia="Arial" w:hAnsi="Arial" w:cs="Arial"/>
          <w:b/>
        </w:rPr>
        <w:t xml:space="preserve"> </w:t>
      </w:r>
    </w:p>
    <w:p w:rsidR="005B7AC5" w:rsidRDefault="005B7AC5" w:rsidP="005B7AC5">
      <w:pPr>
        <w:spacing w:after="100" w:line="259" w:lineRule="auto"/>
        <w:ind w:left="29"/>
        <w:jc w:val="center"/>
      </w:pPr>
      <w:r>
        <w:rPr>
          <w:rFonts w:ascii="Arial" w:eastAsia="Arial" w:hAnsi="Arial" w:cs="Arial"/>
          <w:b/>
          <w:color w:val="C00000"/>
          <w:sz w:val="22"/>
        </w:rPr>
        <w:t xml:space="preserve">Institutional Review Board for the Protection of Human Subjects </w:t>
      </w:r>
    </w:p>
    <w:p w:rsidR="005B7AC5" w:rsidRDefault="005B7AC5" w:rsidP="005B7AC5">
      <w:pPr>
        <w:spacing w:line="259" w:lineRule="auto"/>
        <w:ind w:left="29"/>
        <w:jc w:val="center"/>
      </w:pPr>
      <w:r>
        <w:rPr>
          <w:rFonts w:ascii="Arial" w:eastAsia="Arial" w:hAnsi="Arial" w:cs="Arial"/>
          <w:b/>
          <w:sz w:val="22"/>
        </w:rPr>
        <w:t>Approval of Continuing Review – Expedited Review – AP0</w:t>
      </w:r>
      <w:r>
        <w:rPr>
          <w:rFonts w:ascii="Arial" w:eastAsia="Arial" w:hAnsi="Arial" w:cs="Arial"/>
          <w:b/>
        </w:rPr>
        <w:t xml:space="preserve"> </w:t>
      </w:r>
    </w:p>
    <w:p w:rsidR="005B7AC5" w:rsidRDefault="005B7AC5" w:rsidP="005B7AC5">
      <w:pPr>
        <w:spacing w:line="259" w:lineRule="auto"/>
      </w:pPr>
      <w:r>
        <w:rPr>
          <w:rFonts w:ascii="Arial" w:eastAsia="Arial" w:hAnsi="Arial" w:cs="Arial"/>
          <w:b/>
        </w:rPr>
        <w:t xml:space="preserve"> </w:t>
      </w:r>
    </w:p>
    <w:p w:rsidR="005B7AC5" w:rsidRDefault="005B7AC5" w:rsidP="005B7AC5">
      <w:pPr>
        <w:ind w:left="-5"/>
      </w:pPr>
      <w:r>
        <w:rPr>
          <w:rFonts w:ascii="Arial" w:eastAsia="Arial" w:hAnsi="Arial" w:cs="Arial"/>
          <w:b/>
        </w:rPr>
        <w:t>Date:</w:t>
      </w:r>
      <w:r>
        <w:t xml:space="preserve"> </w:t>
      </w:r>
      <w:r>
        <w:tab/>
        <w:t>June 04, 2015</w:t>
      </w:r>
      <w:r>
        <w:rPr>
          <w:rFonts w:ascii="Arial" w:eastAsia="Arial" w:hAnsi="Arial" w:cs="Arial"/>
          <w:b/>
        </w:rPr>
        <w:t xml:space="preserve">                                     </w:t>
      </w:r>
      <w:r>
        <w:rPr>
          <w:rFonts w:ascii="Arial" w:eastAsia="Arial" w:hAnsi="Arial" w:cs="Arial"/>
          <w:b/>
        </w:rPr>
        <w:tab/>
        <w:t xml:space="preserve">IRB#:                   </w:t>
      </w:r>
      <w:r>
        <w:t xml:space="preserve">3363 </w:t>
      </w:r>
      <w:r>
        <w:rPr>
          <w:rFonts w:ascii="Arial" w:eastAsia="Arial" w:hAnsi="Arial" w:cs="Arial"/>
          <w:b/>
        </w:rPr>
        <w:t xml:space="preserve"> </w:t>
      </w:r>
      <w:r>
        <w:rPr>
          <w:rFonts w:ascii="Arial" w:eastAsia="Arial" w:hAnsi="Arial" w:cs="Arial"/>
          <w:b/>
        </w:rPr>
        <w:tab/>
        <w:t xml:space="preserve">                                                              </w:t>
      </w:r>
    </w:p>
    <w:p w:rsidR="005B7AC5" w:rsidRDefault="005B7AC5" w:rsidP="005B7AC5">
      <w:pPr>
        <w:tabs>
          <w:tab w:val="center" w:pos="1400"/>
          <w:tab w:val="center" w:pos="7056"/>
          <w:tab w:val="center" w:pos="8642"/>
          <w:tab w:val="center" w:pos="9362"/>
        </w:tabs>
        <w:spacing w:line="259" w:lineRule="auto"/>
        <w:ind w:left="-15"/>
      </w:pPr>
      <w:r>
        <w:rPr>
          <w:rFonts w:ascii="Arial" w:eastAsia="Arial" w:hAnsi="Arial" w:cs="Arial"/>
          <w:b/>
        </w:rPr>
        <w:t>Principal</w:t>
      </w:r>
      <w:r>
        <w:t xml:space="preserve"> </w:t>
      </w:r>
      <w:r>
        <w:tab/>
      </w:r>
      <w:r>
        <w:rPr>
          <w:rFonts w:ascii="Arial" w:eastAsia="Arial" w:hAnsi="Arial" w:cs="Arial"/>
          <w:i/>
        </w:rPr>
        <w:t xml:space="preserve">                                                    </w:t>
      </w:r>
      <w:r>
        <w:rPr>
          <w:rFonts w:ascii="Arial" w:eastAsia="Arial" w:hAnsi="Arial" w:cs="Arial"/>
          <w:i/>
        </w:rPr>
        <w:tab/>
      </w:r>
      <w:r>
        <w:rPr>
          <w:rFonts w:ascii="Arial" w:eastAsia="Arial" w:hAnsi="Arial" w:cs="Arial"/>
          <w:b/>
        </w:rPr>
        <w:t xml:space="preserve">Approval Date:   </w:t>
      </w:r>
      <w:r>
        <w:t>06/04/2015</w:t>
      </w:r>
      <w:r>
        <w:rPr>
          <w:rFonts w:ascii="Arial" w:eastAsia="Arial" w:hAnsi="Arial" w:cs="Arial"/>
          <w:i/>
        </w:rPr>
        <w:t xml:space="preserve"> </w:t>
      </w:r>
      <w:r>
        <w:rPr>
          <w:rFonts w:ascii="Arial" w:eastAsia="Arial" w:hAnsi="Arial" w:cs="Arial"/>
          <w:i/>
        </w:rPr>
        <w:tab/>
        <w:t xml:space="preserve"> </w:t>
      </w:r>
      <w:r>
        <w:rPr>
          <w:rFonts w:ascii="Arial" w:eastAsia="Arial" w:hAnsi="Arial" w:cs="Arial"/>
          <w:i/>
        </w:rPr>
        <w:tab/>
        <w:t xml:space="preserve"> </w:t>
      </w:r>
    </w:p>
    <w:p w:rsidR="005B7AC5" w:rsidRDefault="005B7AC5" w:rsidP="005B7AC5">
      <w:pPr>
        <w:tabs>
          <w:tab w:val="center" w:pos="2217"/>
          <w:tab w:val="center" w:pos="3601"/>
          <w:tab w:val="center" w:pos="7056"/>
        </w:tabs>
        <w:spacing w:line="259" w:lineRule="auto"/>
        <w:ind w:left="-15"/>
      </w:pPr>
      <w:r>
        <w:rPr>
          <w:rFonts w:ascii="Arial" w:eastAsia="Arial" w:hAnsi="Arial" w:cs="Arial"/>
          <w:b/>
        </w:rPr>
        <w:t>Investigator:</w:t>
      </w:r>
      <w:r>
        <w:t xml:space="preserve"> </w:t>
      </w:r>
      <w:r>
        <w:tab/>
        <w:t xml:space="preserve">Karen Gail Martin </w:t>
      </w:r>
      <w:r>
        <w:tab/>
        <w:t xml:space="preserve">                           </w:t>
      </w:r>
      <w:r>
        <w:tab/>
      </w:r>
      <w:r>
        <w:rPr>
          <w:rFonts w:ascii="Arial" w:eastAsia="Arial" w:hAnsi="Arial" w:cs="Arial"/>
          <w:b/>
        </w:rPr>
        <w:t>Expiration Date: 05/31/2016</w:t>
      </w:r>
      <w:r>
        <w:t xml:space="preserve"> </w:t>
      </w:r>
    </w:p>
    <w:p w:rsidR="005B7AC5" w:rsidRDefault="005B7AC5" w:rsidP="005B7AC5">
      <w:pPr>
        <w:spacing w:line="259" w:lineRule="auto"/>
      </w:pPr>
      <w:r>
        <w:t xml:space="preserve"> </w:t>
      </w:r>
      <w:r>
        <w:tab/>
        <w:t xml:space="preserve"> </w:t>
      </w:r>
      <w:r>
        <w:tab/>
      </w:r>
      <w:r>
        <w:rPr>
          <w:rFonts w:ascii="Arial" w:eastAsia="Arial" w:hAnsi="Arial" w:cs="Arial"/>
          <w:b/>
        </w:rPr>
        <w:t xml:space="preserve"> </w:t>
      </w:r>
    </w:p>
    <w:p w:rsidR="005B7AC5" w:rsidRDefault="005B7AC5" w:rsidP="005B7AC5">
      <w:pPr>
        <w:spacing w:line="259" w:lineRule="auto"/>
        <w:ind w:left="-5"/>
      </w:pPr>
      <w:r>
        <w:rPr>
          <w:rFonts w:ascii="Arial" w:eastAsia="Arial" w:hAnsi="Arial" w:cs="Arial"/>
          <w:b/>
        </w:rPr>
        <w:t>Expedited Category:</w:t>
      </w:r>
      <w:r>
        <w:t xml:space="preserve"> 6 &amp; 7 </w:t>
      </w:r>
    </w:p>
    <w:p w:rsidR="005B7AC5" w:rsidRDefault="005B7AC5" w:rsidP="005B7AC5">
      <w:pPr>
        <w:spacing w:line="259" w:lineRule="auto"/>
      </w:pPr>
      <w:r>
        <w:rPr>
          <w:rFonts w:ascii="Arial" w:eastAsia="Arial" w:hAnsi="Arial" w:cs="Arial"/>
          <w:b/>
        </w:rPr>
        <w:t xml:space="preserve"> </w:t>
      </w:r>
    </w:p>
    <w:p w:rsidR="005B7AC5" w:rsidRDefault="005B7AC5" w:rsidP="005B7AC5">
      <w:pPr>
        <w:spacing w:line="240" w:lineRule="auto"/>
        <w:ind w:left="-5"/>
      </w:pPr>
      <w:r>
        <w:rPr>
          <w:rFonts w:ascii="Arial" w:eastAsia="Arial" w:hAnsi="Arial" w:cs="Arial"/>
          <w:b/>
        </w:rPr>
        <w:t>Study Title:</w:t>
      </w:r>
      <w:r>
        <w:t xml:space="preserve"> SUPPORTING 4TH GRADE STUDENTS DEVELOPMENT IN PERSUASIVE WRITING THROUGH THE USE OF A CLASS BLOG  </w:t>
      </w:r>
    </w:p>
    <w:p w:rsidR="005B7AC5" w:rsidRDefault="005B7AC5" w:rsidP="005B7AC5">
      <w:pPr>
        <w:spacing w:line="259" w:lineRule="auto"/>
      </w:pPr>
      <w:r>
        <w:t xml:space="preserve"> </w:t>
      </w:r>
    </w:p>
    <w:p w:rsidR="005B7AC5" w:rsidRDefault="005B7AC5" w:rsidP="005B7AC5">
      <w:pPr>
        <w:spacing w:line="240" w:lineRule="auto"/>
        <w:ind w:left="-5"/>
      </w:pPr>
      <w:r>
        <w:t xml:space="preserve">Based on the information submitted, your study is currently: Active, closed to enrollment.  On behalf the Institutional Review Board (IRB), I have reviewed and approved your continuing review application. To view the documents approved for this submission, open this study from the </w:t>
      </w:r>
      <w:r>
        <w:rPr>
          <w:rFonts w:ascii="Arial" w:eastAsia="Arial" w:hAnsi="Arial" w:cs="Arial"/>
          <w:i/>
        </w:rPr>
        <w:t>My Studies</w:t>
      </w:r>
      <w:r>
        <w:t xml:space="preserve"> option, go to </w:t>
      </w:r>
      <w:r>
        <w:rPr>
          <w:rFonts w:ascii="Arial" w:eastAsia="Arial" w:hAnsi="Arial" w:cs="Arial"/>
          <w:i/>
        </w:rPr>
        <w:t>Submission History</w:t>
      </w:r>
      <w:r>
        <w:t xml:space="preserve">, go to </w:t>
      </w:r>
      <w:r>
        <w:rPr>
          <w:rFonts w:ascii="Arial" w:eastAsia="Arial" w:hAnsi="Arial" w:cs="Arial"/>
          <w:i/>
        </w:rPr>
        <w:t>Completed Submissions</w:t>
      </w:r>
      <w:r>
        <w:t xml:space="preserve"> tab and then click the </w:t>
      </w:r>
      <w:r>
        <w:rPr>
          <w:rFonts w:ascii="Arial" w:eastAsia="Arial" w:hAnsi="Arial" w:cs="Arial"/>
          <w:i/>
        </w:rPr>
        <w:t>Details</w:t>
      </w:r>
      <w:r>
        <w:t xml:space="preserve"> icon. </w:t>
      </w:r>
    </w:p>
    <w:p w:rsidR="005B7AC5" w:rsidRDefault="005B7AC5" w:rsidP="005B7AC5">
      <w:pPr>
        <w:spacing w:line="259" w:lineRule="auto"/>
      </w:pPr>
      <w:r>
        <w:t xml:space="preserve"> </w:t>
      </w:r>
    </w:p>
    <w:p w:rsidR="005B7AC5" w:rsidRDefault="005B7AC5" w:rsidP="005B7AC5">
      <w:pPr>
        <w:ind w:left="-5"/>
      </w:pPr>
      <w:r>
        <w:t xml:space="preserve">As principal investigator of this research study, you are responsible to: </w:t>
      </w:r>
    </w:p>
    <w:p w:rsidR="005B7AC5" w:rsidRDefault="005B7AC5" w:rsidP="005B7AC5">
      <w:pPr>
        <w:numPr>
          <w:ilvl w:val="0"/>
          <w:numId w:val="16"/>
        </w:numPr>
        <w:spacing w:after="4" w:line="249" w:lineRule="auto"/>
        <w:ind w:hanging="360"/>
      </w:pPr>
      <w:r>
        <w:t xml:space="preserve">Conduct the research study in a manner consistent with the requirements of the IRB and federal regulations 45 CFR 46. </w:t>
      </w:r>
    </w:p>
    <w:p w:rsidR="005B7AC5" w:rsidRDefault="005B7AC5" w:rsidP="005B7AC5">
      <w:pPr>
        <w:numPr>
          <w:ilvl w:val="0"/>
          <w:numId w:val="16"/>
        </w:numPr>
        <w:spacing w:after="4" w:line="249" w:lineRule="auto"/>
        <w:ind w:hanging="360"/>
      </w:pPr>
      <w:r>
        <w:t xml:space="preserve">Obtain informed consent and research privacy authorization using the currently approved, stamped forms and retain all original, signed forms, if applicable. </w:t>
      </w:r>
    </w:p>
    <w:p w:rsidR="005B7AC5" w:rsidRDefault="005B7AC5" w:rsidP="005B7AC5">
      <w:pPr>
        <w:numPr>
          <w:ilvl w:val="0"/>
          <w:numId w:val="16"/>
        </w:numPr>
        <w:spacing w:after="4" w:line="249" w:lineRule="auto"/>
        <w:ind w:hanging="360"/>
      </w:pPr>
      <w:r>
        <w:t>Request approval from the IRB prior to implementing any/all modifications.</w:t>
      </w:r>
      <w:r>
        <w:rPr>
          <w:rFonts w:ascii="Arial" w:eastAsia="Arial" w:hAnsi="Arial" w:cs="Arial"/>
          <w:b/>
        </w:rPr>
        <w:t xml:space="preserve"> </w:t>
      </w:r>
    </w:p>
    <w:p w:rsidR="005B7AC5" w:rsidRDefault="005B7AC5" w:rsidP="005B7AC5">
      <w:pPr>
        <w:numPr>
          <w:ilvl w:val="0"/>
          <w:numId w:val="16"/>
        </w:numPr>
        <w:spacing w:after="4" w:line="249" w:lineRule="auto"/>
        <w:ind w:hanging="360"/>
      </w:pPr>
      <w:r>
        <w:t>Promptly report to the IRB any harm experienced by a participant that is both unanticipated and related per IRB policy.</w:t>
      </w:r>
      <w:r>
        <w:rPr>
          <w:rFonts w:ascii="Arial" w:eastAsia="Arial" w:hAnsi="Arial" w:cs="Arial"/>
          <w:b/>
        </w:rPr>
        <w:t xml:space="preserve"> </w:t>
      </w:r>
    </w:p>
    <w:p w:rsidR="005B7AC5" w:rsidRDefault="005B7AC5" w:rsidP="005B7AC5">
      <w:pPr>
        <w:numPr>
          <w:ilvl w:val="0"/>
          <w:numId w:val="16"/>
        </w:numPr>
        <w:spacing w:after="4" w:line="249" w:lineRule="auto"/>
        <w:ind w:hanging="360"/>
      </w:pPr>
      <w:r>
        <w:t>Maintain accurate and complete study records for evaluation by the HRPP Quality Improvement Program and, if applicable, inspection by regulatory agencies and/or the study sponsor.</w:t>
      </w:r>
      <w:r>
        <w:rPr>
          <w:rFonts w:ascii="Arial" w:eastAsia="Arial" w:hAnsi="Arial" w:cs="Arial"/>
          <w:b/>
        </w:rPr>
        <w:t xml:space="preserve"> </w:t>
      </w:r>
    </w:p>
    <w:p w:rsidR="005B7AC5" w:rsidRDefault="005B7AC5" w:rsidP="005B7AC5">
      <w:pPr>
        <w:numPr>
          <w:ilvl w:val="0"/>
          <w:numId w:val="16"/>
        </w:numPr>
        <w:spacing w:after="4" w:line="249" w:lineRule="auto"/>
        <w:ind w:hanging="360"/>
      </w:pPr>
      <w:r>
        <w:t>Promptly submit continuing review documents to the IRB upon notification approximately 60 days prior to the expiration date indicated above.</w:t>
      </w:r>
      <w:r>
        <w:rPr>
          <w:rFonts w:ascii="Arial" w:eastAsia="Arial" w:hAnsi="Arial" w:cs="Arial"/>
          <w:b/>
        </w:rPr>
        <w:t xml:space="preserve"> </w:t>
      </w:r>
    </w:p>
    <w:p w:rsidR="005B7AC5" w:rsidRDefault="005B7AC5" w:rsidP="005B7AC5">
      <w:pPr>
        <w:numPr>
          <w:ilvl w:val="0"/>
          <w:numId w:val="16"/>
        </w:numPr>
        <w:spacing w:after="4" w:line="249" w:lineRule="auto"/>
        <w:ind w:hanging="360"/>
      </w:pPr>
      <w:r>
        <w:t>Submit a final closure report at the completion of the project.</w:t>
      </w:r>
      <w:r>
        <w:rPr>
          <w:rFonts w:ascii="Arial" w:eastAsia="Arial" w:hAnsi="Arial" w:cs="Arial"/>
          <w:b/>
        </w:rPr>
        <w:t xml:space="preserve"> </w:t>
      </w:r>
    </w:p>
    <w:p w:rsidR="005B7AC5" w:rsidRDefault="005B7AC5" w:rsidP="005B7AC5">
      <w:pPr>
        <w:spacing w:line="259" w:lineRule="auto"/>
      </w:pPr>
      <w:r>
        <w:t xml:space="preserve"> </w:t>
      </w:r>
    </w:p>
    <w:p w:rsidR="003D791B" w:rsidRDefault="005B7AC5" w:rsidP="005B7AC5">
      <w:pPr>
        <w:spacing w:after="274" w:line="240" w:lineRule="auto"/>
        <w:ind w:left="-5"/>
      </w:pPr>
      <w:r>
        <w:t xml:space="preserve">You will receive notification approximately 60 days prior to the expiration date noted above. You are responsible for submitting continuing review documents in a timely fashion in order to maintain continued IRB approval. </w:t>
      </w:r>
    </w:p>
    <w:p w:rsidR="005B7AC5" w:rsidRDefault="003D791B" w:rsidP="003D791B">
      <w:pPr>
        <w:spacing w:line="240" w:lineRule="auto"/>
      </w:pPr>
      <w:r>
        <w:br w:type="page"/>
      </w:r>
      <w:bookmarkStart w:id="155" w:name="_Toc428099648"/>
      <w:r w:rsidR="005B7AC5">
        <w:lastRenderedPageBreak/>
        <w:t>Appendix A: Continued</w:t>
      </w:r>
      <w:bookmarkEnd w:id="155"/>
    </w:p>
    <w:p w:rsidR="005B7AC5" w:rsidRDefault="005B7AC5" w:rsidP="005B7AC5">
      <w:pPr>
        <w:spacing w:after="269" w:line="240" w:lineRule="auto"/>
        <w:ind w:left="-5"/>
      </w:pPr>
      <w:r>
        <w:t xml:space="preserve">If you have questions about this notification or using iRIS, contact the IRB @ 405-325-8110 or </w:t>
      </w:r>
      <w:r>
        <w:rPr>
          <w:color w:val="0000FF"/>
          <w:u w:val="single" w:color="0000FF"/>
        </w:rPr>
        <w:t>irb@ou.edu</w:t>
      </w:r>
      <w:r>
        <w:t xml:space="preserve">. </w:t>
      </w:r>
    </w:p>
    <w:p w:rsidR="005B7AC5" w:rsidRDefault="005B7AC5" w:rsidP="005B7AC5">
      <w:pPr>
        <w:spacing w:after="262" w:line="259" w:lineRule="auto"/>
      </w:pPr>
      <w:r>
        <w:t xml:space="preserve"> </w:t>
      </w:r>
    </w:p>
    <w:p w:rsidR="005B7AC5" w:rsidRDefault="005B7AC5" w:rsidP="005B7AC5">
      <w:pPr>
        <w:ind w:left="-5"/>
      </w:pPr>
      <w:r>
        <w:t xml:space="preserve">Cordially, </w:t>
      </w:r>
    </w:p>
    <w:p w:rsidR="005B7AC5" w:rsidRDefault="005B7AC5" w:rsidP="005B7AC5">
      <w:pPr>
        <w:spacing w:line="259" w:lineRule="auto"/>
      </w:pPr>
      <w:r>
        <w:rPr>
          <w:noProof/>
          <w:lang w:bidi="ar-SA"/>
        </w:rPr>
        <w:drawing>
          <wp:inline distT="0" distB="0" distL="0" distR="0">
            <wp:extent cx="1440180" cy="647700"/>
            <wp:effectExtent l="0" t="0" r="0" b="0"/>
            <wp:docPr id="156" name="Pictu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40" cstate="print"/>
                    <a:stretch>
                      <a:fillRect/>
                    </a:stretch>
                  </pic:blipFill>
                  <pic:spPr>
                    <a:xfrm>
                      <a:off x="0" y="0"/>
                      <a:ext cx="1440180" cy="647700"/>
                    </a:xfrm>
                    <a:prstGeom prst="rect">
                      <a:avLst/>
                    </a:prstGeom>
                  </pic:spPr>
                </pic:pic>
              </a:graphicData>
            </a:graphic>
          </wp:inline>
        </w:drawing>
      </w:r>
      <w:r>
        <w:t xml:space="preserve"> </w:t>
      </w:r>
    </w:p>
    <w:p w:rsidR="005B7AC5" w:rsidRDefault="005B7AC5" w:rsidP="005B7AC5">
      <w:pPr>
        <w:ind w:left="-5"/>
      </w:pPr>
      <w:r>
        <w:t xml:space="preserve">Fred Beard, Ph.D. </w:t>
      </w:r>
    </w:p>
    <w:p w:rsidR="005B7AC5" w:rsidRDefault="005B7AC5" w:rsidP="005B7AC5">
      <w:pPr>
        <w:spacing w:after="272"/>
        <w:ind w:left="-5"/>
      </w:pPr>
      <w:r>
        <w:t xml:space="preserve">Vice Chair, Institutional Review Board </w:t>
      </w:r>
    </w:p>
    <w:p w:rsidR="005B7AC5" w:rsidRDefault="005B7AC5" w:rsidP="005B7AC5">
      <w:pPr>
        <w:spacing w:line="259" w:lineRule="auto"/>
      </w:pPr>
      <w:r>
        <w:t xml:space="preserve"> </w:t>
      </w: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p>
    <w:p w:rsidR="006E4DDA" w:rsidRDefault="006E4DDA" w:rsidP="00FE5E22">
      <w:pPr>
        <w:pStyle w:val="Heading1"/>
      </w:pPr>
    </w:p>
    <w:p w:rsidR="006E4DDA" w:rsidRDefault="006E4DDA" w:rsidP="00FE5E22">
      <w:pPr>
        <w:pStyle w:val="Heading1"/>
      </w:pPr>
    </w:p>
    <w:p w:rsidR="006E4DDA" w:rsidRDefault="006E4DDA" w:rsidP="00FE5E22">
      <w:pPr>
        <w:pStyle w:val="Heading1"/>
      </w:pPr>
    </w:p>
    <w:p w:rsidR="006E4DDA" w:rsidRDefault="006E4DDA" w:rsidP="00FE5E22">
      <w:pPr>
        <w:pStyle w:val="Heading1"/>
      </w:pPr>
    </w:p>
    <w:p w:rsidR="006E4DDA" w:rsidRDefault="006E4DDA" w:rsidP="00FE5E22">
      <w:pPr>
        <w:pStyle w:val="Heading1"/>
      </w:pPr>
    </w:p>
    <w:p w:rsidR="006E4DDA" w:rsidRDefault="006E4DDA" w:rsidP="00FE5E22">
      <w:pPr>
        <w:pStyle w:val="Heading1"/>
      </w:pPr>
    </w:p>
    <w:p w:rsidR="006E4DDA" w:rsidRDefault="006E4DDA" w:rsidP="00FE5E22">
      <w:pPr>
        <w:pStyle w:val="Heading1"/>
      </w:pPr>
    </w:p>
    <w:p w:rsidR="003D791B" w:rsidRDefault="003D791B">
      <w:pPr>
        <w:spacing w:line="240" w:lineRule="auto"/>
        <w:rPr>
          <w:rFonts w:asciiTheme="majorHAnsi" w:hAnsiTheme="majorHAnsi"/>
          <w:bCs/>
          <w:sz w:val="28"/>
          <w:szCs w:val="32"/>
        </w:rPr>
      </w:pPr>
      <w:bookmarkStart w:id="156" w:name="_Toc428099649"/>
      <w:r>
        <w:br w:type="page"/>
      </w:r>
    </w:p>
    <w:p w:rsidR="006E4DDA" w:rsidRPr="006E4DDA" w:rsidRDefault="006E4DDA" w:rsidP="00FE5E22">
      <w:pPr>
        <w:pStyle w:val="Heading1"/>
      </w:pPr>
      <w:r>
        <w:lastRenderedPageBreak/>
        <w:t>Appendix A: Continued</w:t>
      </w:r>
      <w:bookmarkEnd w:id="156"/>
    </w:p>
    <w:p w:rsidR="00477CBA" w:rsidRPr="00F85B50" w:rsidRDefault="00477CB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rPr>
      </w:pPr>
      <w:r w:rsidRPr="00F85B50">
        <w:rPr>
          <w:rFonts w:ascii="Arial" w:hAnsi="Arial"/>
        </w:rPr>
        <w:t>701-A-3</w:t>
      </w:r>
    </w:p>
    <w:p w:rsidR="00477CBA" w:rsidRPr="00791710" w:rsidRDefault="00477CBA" w:rsidP="00477CBA">
      <w:pPr>
        <w:spacing w:line="240" w:lineRule="auto"/>
        <w:jc w:val="center"/>
        <w:rPr>
          <w:rFonts w:ascii="Arial" w:hAnsi="Arial" w:cs="Arial"/>
          <w:b/>
          <w:sz w:val="28"/>
          <w:szCs w:val="36"/>
        </w:rPr>
      </w:pPr>
      <w:r w:rsidRPr="00791710">
        <w:rPr>
          <w:rFonts w:ascii="Arial" w:hAnsi="Arial" w:cs="Arial"/>
          <w:b/>
          <w:sz w:val="28"/>
          <w:szCs w:val="36"/>
        </w:rPr>
        <w:t>University of Oklahoma</w:t>
      </w:r>
    </w:p>
    <w:p w:rsidR="00477CBA" w:rsidRPr="00791710" w:rsidRDefault="00477CBA" w:rsidP="00477CBA">
      <w:pPr>
        <w:spacing w:line="240" w:lineRule="auto"/>
        <w:jc w:val="center"/>
        <w:rPr>
          <w:rFonts w:ascii="Arial" w:hAnsi="Arial" w:cs="Arial"/>
          <w:b/>
          <w:sz w:val="28"/>
          <w:szCs w:val="36"/>
        </w:rPr>
      </w:pPr>
      <w:r w:rsidRPr="00791710">
        <w:rPr>
          <w:rFonts w:ascii="Arial" w:hAnsi="Arial" w:cs="Arial"/>
          <w:b/>
          <w:sz w:val="28"/>
          <w:szCs w:val="36"/>
        </w:rPr>
        <w:t>Institutional Review Board</w:t>
      </w:r>
    </w:p>
    <w:p w:rsidR="00477CBA" w:rsidRPr="00791710" w:rsidRDefault="00477CBA" w:rsidP="00477CBA">
      <w:pPr>
        <w:spacing w:line="240" w:lineRule="auto"/>
        <w:jc w:val="center"/>
        <w:rPr>
          <w:rFonts w:ascii="Arial" w:hAnsi="Arial" w:cs="Arial"/>
          <w:b/>
          <w:sz w:val="28"/>
          <w:szCs w:val="36"/>
        </w:rPr>
      </w:pPr>
      <w:r w:rsidRPr="00791710">
        <w:rPr>
          <w:rFonts w:ascii="Arial" w:hAnsi="Arial" w:cs="Arial"/>
          <w:b/>
          <w:sz w:val="28"/>
          <w:szCs w:val="36"/>
        </w:rPr>
        <w:t>Assent to Participate in a Research Study</w:t>
      </w:r>
    </w:p>
    <w:p w:rsidR="00477CBA" w:rsidRPr="00791710" w:rsidRDefault="00477CB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jc w:val="center"/>
        <w:rPr>
          <w:rFonts w:ascii="Arial" w:hAnsi="Arial"/>
          <w:szCs w:val="26"/>
        </w:rPr>
      </w:pPr>
      <w:r w:rsidRPr="00791710">
        <w:rPr>
          <w:rFonts w:ascii="Arial" w:hAnsi="Arial"/>
          <w:szCs w:val="26"/>
        </w:rPr>
        <w:t>(For children 7-12 years old)</w:t>
      </w:r>
    </w:p>
    <w:p w:rsidR="00477CBA" w:rsidRPr="00791710" w:rsidRDefault="00477CBA" w:rsidP="00477CBA">
      <w:pPr>
        <w:rPr>
          <w:rFonts w:ascii="Arial" w:hAnsi="Arial" w:cs="Arial"/>
          <w:b/>
        </w:rPr>
      </w:pPr>
    </w:p>
    <w:tbl>
      <w:tblPr>
        <w:tblW w:w="0" w:type="auto"/>
        <w:tblLook w:val="01E0" w:firstRow="1" w:lastRow="1" w:firstColumn="1" w:lastColumn="1" w:noHBand="0" w:noVBand="0"/>
      </w:tblPr>
      <w:tblGrid>
        <w:gridCol w:w="2615"/>
        <w:gridCol w:w="6097"/>
      </w:tblGrid>
      <w:tr w:rsidR="00477CBA" w:rsidRPr="00107AFA" w:rsidTr="00477CBA">
        <w:tc>
          <w:tcPr>
            <w:tcW w:w="2748" w:type="dxa"/>
          </w:tcPr>
          <w:p w:rsidR="00477CBA" w:rsidRPr="00107AFA" w:rsidRDefault="00477CBA" w:rsidP="00477CBA">
            <w:pPr>
              <w:spacing w:line="240" w:lineRule="auto"/>
              <w:jc w:val="right"/>
              <w:rPr>
                <w:rFonts w:ascii="Arial" w:hAnsi="Arial" w:cs="Arial"/>
                <w:b/>
              </w:rPr>
            </w:pPr>
            <w:r w:rsidRPr="00107AFA">
              <w:rPr>
                <w:rFonts w:ascii="Arial" w:hAnsi="Arial" w:cs="Arial"/>
                <w:b/>
              </w:rPr>
              <w:t>Project Title:</w:t>
            </w:r>
          </w:p>
        </w:tc>
        <w:tc>
          <w:tcPr>
            <w:tcW w:w="6720" w:type="dxa"/>
          </w:tcPr>
          <w:p w:rsidR="00477CBA" w:rsidRPr="00107AFA" w:rsidRDefault="00477CBA" w:rsidP="00477CBA">
            <w:pPr>
              <w:spacing w:line="240" w:lineRule="auto"/>
              <w:rPr>
                <w:rFonts w:ascii="Arial" w:hAnsi="Arial" w:cs="Arial"/>
              </w:rPr>
            </w:pPr>
            <w:r>
              <w:rPr>
                <w:rFonts w:ascii="Arial" w:hAnsi="Arial" w:cs="Arial"/>
              </w:rPr>
              <w:t>Supporting 4</w:t>
            </w:r>
            <w:r w:rsidRPr="00F415D7">
              <w:rPr>
                <w:rFonts w:ascii="Arial" w:hAnsi="Arial" w:cs="Arial"/>
                <w:vertAlign w:val="superscript"/>
              </w:rPr>
              <w:t>th</w:t>
            </w:r>
            <w:r>
              <w:rPr>
                <w:rFonts w:ascii="Arial" w:hAnsi="Arial" w:cs="Arial"/>
              </w:rPr>
              <w:t xml:space="preserve"> Grade Student’s Development of Persuasive Writing Through the use of a Class Blog</w:t>
            </w:r>
          </w:p>
        </w:tc>
      </w:tr>
      <w:tr w:rsidR="00477CBA" w:rsidRPr="00107AFA" w:rsidTr="00477CBA">
        <w:tc>
          <w:tcPr>
            <w:tcW w:w="2748" w:type="dxa"/>
          </w:tcPr>
          <w:p w:rsidR="00477CBA" w:rsidRPr="00107AFA" w:rsidRDefault="00477CBA" w:rsidP="00477CBA">
            <w:pPr>
              <w:spacing w:line="240" w:lineRule="auto"/>
              <w:jc w:val="right"/>
              <w:rPr>
                <w:rFonts w:ascii="Arial" w:hAnsi="Arial" w:cs="Arial"/>
                <w:b/>
              </w:rPr>
            </w:pPr>
            <w:r w:rsidRPr="00107AFA">
              <w:rPr>
                <w:rFonts w:ascii="Arial" w:hAnsi="Arial" w:cs="Arial"/>
                <w:b/>
              </w:rPr>
              <w:t>Principal Investigator:</w:t>
            </w:r>
          </w:p>
        </w:tc>
        <w:tc>
          <w:tcPr>
            <w:tcW w:w="6720" w:type="dxa"/>
          </w:tcPr>
          <w:p w:rsidR="00477CBA" w:rsidRPr="00107AFA" w:rsidRDefault="00477CBA" w:rsidP="00477CBA">
            <w:pPr>
              <w:spacing w:line="240" w:lineRule="auto"/>
              <w:rPr>
                <w:rFonts w:ascii="Arial" w:hAnsi="Arial" w:cs="Arial"/>
              </w:rPr>
            </w:pPr>
            <w:r>
              <w:rPr>
                <w:rFonts w:ascii="Arial" w:hAnsi="Arial" w:cs="Arial"/>
              </w:rPr>
              <w:t>Karen Martin</w:t>
            </w:r>
          </w:p>
        </w:tc>
      </w:tr>
      <w:tr w:rsidR="00477CBA" w:rsidRPr="00107AFA" w:rsidTr="00477CBA">
        <w:tc>
          <w:tcPr>
            <w:tcW w:w="2748" w:type="dxa"/>
          </w:tcPr>
          <w:p w:rsidR="00477CBA" w:rsidRPr="00107AFA" w:rsidRDefault="00477CBA" w:rsidP="00477CBA">
            <w:pPr>
              <w:spacing w:line="240" w:lineRule="auto"/>
              <w:jc w:val="right"/>
              <w:rPr>
                <w:rFonts w:ascii="Arial" w:hAnsi="Arial" w:cs="Arial"/>
                <w:b/>
              </w:rPr>
            </w:pPr>
            <w:r w:rsidRPr="00107AFA">
              <w:rPr>
                <w:rFonts w:ascii="Arial" w:hAnsi="Arial" w:cs="Arial"/>
                <w:b/>
              </w:rPr>
              <w:t>Department:</w:t>
            </w:r>
          </w:p>
        </w:tc>
        <w:tc>
          <w:tcPr>
            <w:tcW w:w="6720" w:type="dxa"/>
          </w:tcPr>
          <w:p w:rsidR="00477CBA" w:rsidRPr="00107AFA" w:rsidRDefault="00477CBA" w:rsidP="00477CBA">
            <w:pPr>
              <w:spacing w:line="240" w:lineRule="auto"/>
              <w:rPr>
                <w:rFonts w:ascii="Arial" w:hAnsi="Arial" w:cs="Arial"/>
              </w:rPr>
            </w:pPr>
            <w:r>
              <w:rPr>
                <w:rFonts w:ascii="Arial" w:hAnsi="Arial" w:cs="Arial"/>
              </w:rPr>
              <w:t>Instructional Leadership &amp; Academic Curriculum</w:t>
            </w:r>
          </w:p>
        </w:tc>
      </w:tr>
    </w:tbl>
    <w:p w:rsidR="00477CBA" w:rsidRPr="00791710" w:rsidRDefault="00477CB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jc w:val="both"/>
        <w:rPr>
          <w:rFonts w:ascii="Arial" w:hAnsi="Arial"/>
          <w:b/>
        </w:rPr>
      </w:pPr>
    </w:p>
    <w:p w:rsidR="00477CBA" w:rsidRPr="00791710" w:rsidRDefault="00477CBA" w:rsidP="006420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rPr>
          <w:rFonts w:ascii="Arial" w:hAnsi="Arial"/>
          <w:szCs w:val="26"/>
        </w:rPr>
      </w:pPr>
      <w:r w:rsidRPr="00791710">
        <w:rPr>
          <w:rFonts w:ascii="Arial" w:hAnsi="Arial"/>
          <w:b/>
          <w:szCs w:val="26"/>
        </w:rPr>
        <w:t>Why are we meeting with you?</w:t>
      </w:r>
    </w:p>
    <w:p w:rsidR="00477CBA" w:rsidRPr="00791710" w:rsidRDefault="00477CBA" w:rsidP="006420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rPr>
          <w:rFonts w:ascii="Arial" w:hAnsi="Arial"/>
          <w:szCs w:val="26"/>
        </w:rPr>
      </w:pPr>
      <w:r w:rsidRPr="00791710">
        <w:rPr>
          <w:rFonts w:ascii="Arial" w:hAnsi="Arial"/>
          <w:szCs w:val="26"/>
        </w:rPr>
        <w:t xml:space="preserve">We are </w:t>
      </w:r>
      <w:r>
        <w:rPr>
          <w:rFonts w:ascii="Arial" w:hAnsi="Arial"/>
          <w:szCs w:val="26"/>
        </w:rPr>
        <w:t>conducting</w:t>
      </w:r>
      <w:r w:rsidRPr="00791710">
        <w:rPr>
          <w:rFonts w:ascii="Arial" w:hAnsi="Arial"/>
          <w:szCs w:val="26"/>
        </w:rPr>
        <w:t xml:space="preserve"> a study to learn about </w:t>
      </w:r>
      <w:r>
        <w:rPr>
          <w:rFonts w:ascii="Arial" w:hAnsi="Arial"/>
          <w:szCs w:val="26"/>
        </w:rPr>
        <w:t>the effects of using a class blog on 4</w:t>
      </w:r>
      <w:r w:rsidRPr="005F6CB5">
        <w:rPr>
          <w:rFonts w:ascii="Arial" w:hAnsi="Arial"/>
          <w:szCs w:val="26"/>
          <w:vertAlign w:val="superscript"/>
        </w:rPr>
        <w:t>th</w:t>
      </w:r>
      <w:r>
        <w:rPr>
          <w:rFonts w:ascii="Arial" w:hAnsi="Arial"/>
          <w:szCs w:val="26"/>
        </w:rPr>
        <w:t xml:space="preserve"> grader students’ development of persuasive writing</w:t>
      </w:r>
      <w:r w:rsidRPr="00791710">
        <w:rPr>
          <w:rFonts w:ascii="Arial" w:hAnsi="Arial"/>
          <w:szCs w:val="26"/>
        </w:rPr>
        <w:t xml:space="preserve">. </w:t>
      </w:r>
      <w:r>
        <w:rPr>
          <w:rFonts w:ascii="Arial" w:hAnsi="Arial"/>
          <w:szCs w:val="26"/>
        </w:rPr>
        <w:t>Since you are a 4</w:t>
      </w:r>
      <w:r w:rsidRPr="00505156">
        <w:rPr>
          <w:rFonts w:ascii="Arial" w:hAnsi="Arial"/>
          <w:szCs w:val="26"/>
          <w:vertAlign w:val="superscript"/>
        </w:rPr>
        <w:t>th</w:t>
      </w:r>
      <w:r>
        <w:rPr>
          <w:rFonts w:ascii="Arial" w:hAnsi="Arial"/>
          <w:szCs w:val="26"/>
        </w:rPr>
        <w:t xml:space="preserve"> grader, w</w:t>
      </w:r>
      <w:r w:rsidRPr="00791710">
        <w:rPr>
          <w:rFonts w:ascii="Arial" w:hAnsi="Arial"/>
          <w:szCs w:val="26"/>
        </w:rPr>
        <w:t xml:space="preserve">e are asking you to help because we want to learn from kids like you. </w:t>
      </w:r>
    </w:p>
    <w:p w:rsidR="00477CBA" w:rsidRPr="00791710" w:rsidRDefault="00477CBA" w:rsidP="006420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jc w:val="both"/>
        <w:rPr>
          <w:rFonts w:ascii="Arial" w:hAnsi="Arial"/>
          <w:b/>
          <w:color w:val="FF0000"/>
          <w:szCs w:val="26"/>
        </w:rPr>
      </w:pPr>
      <w:r w:rsidRPr="00791710">
        <w:rPr>
          <w:rFonts w:ascii="Arial" w:hAnsi="Arial"/>
          <w:b/>
          <w:szCs w:val="26"/>
        </w:rPr>
        <w:t xml:space="preserve">What will happen to you if you are in this study? </w:t>
      </w:r>
    </w:p>
    <w:p w:rsidR="00477CBA" w:rsidRDefault="00477CBA" w:rsidP="00642082">
      <w:pPr>
        <w:tabs>
          <w:tab w:val="left" w:pos="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rPr>
          <w:rFonts w:ascii="Arial" w:hAnsi="Arial"/>
          <w:szCs w:val="26"/>
        </w:rPr>
      </w:pPr>
      <w:r w:rsidRPr="00791710">
        <w:rPr>
          <w:rFonts w:ascii="Arial" w:hAnsi="Arial"/>
          <w:szCs w:val="26"/>
        </w:rPr>
        <w:t xml:space="preserve">If you agree to be in this study, </w:t>
      </w:r>
      <w:r>
        <w:rPr>
          <w:rFonts w:ascii="Arial" w:hAnsi="Arial"/>
          <w:szCs w:val="26"/>
        </w:rPr>
        <w:t xml:space="preserve">your writing samples will be collected and become a part of the data in this study. You will answer some survey questions. You may also be invited to participate in an interview with the researcher and answer some interview questions. These questions will ask about how you see yourself as a writer and about your writing experience during the study. If you are invited to participate in an interview, the interview will be audio taped. </w:t>
      </w:r>
    </w:p>
    <w:p w:rsidR="00477CBA" w:rsidRPr="00791710" w:rsidRDefault="00477CBA" w:rsidP="006420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rPr>
          <w:rFonts w:ascii="Arial" w:hAnsi="Arial"/>
          <w:b/>
          <w:color w:val="FF0000"/>
          <w:szCs w:val="26"/>
        </w:rPr>
      </w:pPr>
      <w:r w:rsidRPr="00791710">
        <w:rPr>
          <w:rFonts w:ascii="Arial" w:hAnsi="Arial"/>
          <w:b/>
          <w:szCs w:val="26"/>
        </w:rPr>
        <w:t xml:space="preserve">How long will you be in the study? </w:t>
      </w:r>
    </w:p>
    <w:p w:rsidR="00642082" w:rsidRDefault="00477CBA" w:rsidP="00433AF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rPr>
          <w:rFonts w:ascii="Arial" w:hAnsi="Arial"/>
          <w:szCs w:val="26"/>
        </w:rPr>
      </w:pPr>
      <w:r w:rsidRPr="00791710">
        <w:rPr>
          <w:rFonts w:ascii="Arial" w:hAnsi="Arial"/>
          <w:szCs w:val="26"/>
        </w:rPr>
        <w:t xml:space="preserve">You will be in the study for about </w:t>
      </w:r>
      <w:r>
        <w:rPr>
          <w:rFonts w:ascii="Arial" w:hAnsi="Arial"/>
          <w:szCs w:val="26"/>
        </w:rPr>
        <w:t xml:space="preserve">10 weeks in the school classroom and/or computer lab. No matter if you are in the study or not, you will receive writing </w:t>
      </w:r>
    </w:p>
    <w:p w:rsidR="00477CBA" w:rsidRPr="00642082" w:rsidRDefault="00477CBA" w:rsidP="00433AF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rPr>
          <w:rFonts w:ascii="Arial" w:hAnsi="Arial"/>
          <w:b/>
          <w:color w:val="FF0000"/>
          <w:szCs w:val="26"/>
        </w:rPr>
      </w:pPr>
      <w:r>
        <w:rPr>
          <w:rFonts w:ascii="Arial" w:hAnsi="Arial"/>
          <w:szCs w:val="26"/>
        </w:rPr>
        <w:t xml:space="preserve">instruction from your teacher and expected to complete all the work required to your teacher.  </w:t>
      </w:r>
    </w:p>
    <w:p w:rsidR="00477CBA" w:rsidRPr="00791710" w:rsidRDefault="00477CBA" w:rsidP="00433AF2">
      <w:pPr>
        <w:pStyle w:val="BodyTextIndent"/>
        <w:tabs>
          <w:tab w:val="clear" w:pos="1"/>
          <w:tab w:val="left" w:pos="0"/>
        </w:tabs>
        <w:ind w:left="1"/>
        <w:rPr>
          <w:rFonts w:ascii="Arial" w:hAnsi="Arial"/>
          <w:color w:val="FF0000"/>
          <w:szCs w:val="26"/>
        </w:rPr>
      </w:pPr>
      <w:r w:rsidRPr="00791710">
        <w:rPr>
          <w:rFonts w:ascii="Arial" w:hAnsi="Arial"/>
          <w:b/>
          <w:szCs w:val="26"/>
        </w:rPr>
        <w:t xml:space="preserve">What bad things might happen to you if you are in the study? </w:t>
      </w:r>
    </w:p>
    <w:p w:rsidR="00477CBA" w:rsidRPr="0033161B" w:rsidRDefault="00477CBA" w:rsidP="00433AF2">
      <w:pPr>
        <w:pStyle w:val="BodyTextIndent"/>
        <w:tabs>
          <w:tab w:val="clear" w:pos="1"/>
          <w:tab w:val="left" w:pos="0"/>
        </w:tabs>
        <w:ind w:left="1"/>
        <w:rPr>
          <w:rFonts w:ascii="Times New Roman" w:hAnsi="Times New Roman"/>
          <w:szCs w:val="26"/>
        </w:rPr>
      </w:pPr>
      <w:r w:rsidRPr="004963A4">
        <w:rPr>
          <w:rFonts w:ascii="Arial" w:hAnsi="Arial"/>
          <w:szCs w:val="26"/>
        </w:rPr>
        <w:t xml:space="preserve">No bad things will happen to you if you decide to participate. </w:t>
      </w:r>
    </w:p>
    <w:p w:rsidR="00477CBA" w:rsidRDefault="00477CBA" w:rsidP="00433AF2">
      <w:pPr>
        <w:pStyle w:val="BodyTextIndent"/>
        <w:tabs>
          <w:tab w:val="clear" w:pos="1"/>
          <w:tab w:val="left" w:pos="0"/>
        </w:tabs>
        <w:ind w:left="1"/>
        <w:rPr>
          <w:rFonts w:ascii="Arial" w:hAnsi="Arial"/>
          <w:color w:val="FF0000"/>
          <w:szCs w:val="26"/>
        </w:rPr>
      </w:pPr>
      <w:r w:rsidRPr="00791710">
        <w:rPr>
          <w:rFonts w:ascii="Arial" w:hAnsi="Arial"/>
          <w:b/>
          <w:szCs w:val="26"/>
        </w:rPr>
        <w:t>What good things might happen to you if you are in the study?</w:t>
      </w:r>
    </w:p>
    <w:p w:rsidR="00477CBA" w:rsidRPr="00791710" w:rsidRDefault="00477CBA" w:rsidP="00433AF2">
      <w:pPr>
        <w:pStyle w:val="BodyTextIndent"/>
        <w:ind w:left="1"/>
        <w:rPr>
          <w:rFonts w:ascii="Arial" w:hAnsi="Arial"/>
          <w:szCs w:val="26"/>
        </w:rPr>
      </w:pPr>
      <w:r w:rsidRPr="00587EEF">
        <w:rPr>
          <w:rFonts w:ascii="Arial" w:hAnsi="Arial"/>
          <w:szCs w:val="26"/>
        </w:rPr>
        <w:t xml:space="preserve">If you are in the study, you will help the researcher learn about the effects of using a class blog </w:t>
      </w:r>
      <w:r>
        <w:rPr>
          <w:rFonts w:ascii="Arial" w:hAnsi="Arial"/>
          <w:szCs w:val="26"/>
        </w:rPr>
        <w:t>to help</w:t>
      </w:r>
      <w:r w:rsidRPr="00587EEF">
        <w:rPr>
          <w:rFonts w:ascii="Arial" w:hAnsi="Arial"/>
          <w:szCs w:val="26"/>
        </w:rPr>
        <w:t xml:space="preserve"> 4</w:t>
      </w:r>
      <w:r w:rsidRPr="00587EEF">
        <w:rPr>
          <w:rFonts w:ascii="Arial" w:hAnsi="Arial"/>
          <w:szCs w:val="26"/>
          <w:vertAlign w:val="superscript"/>
        </w:rPr>
        <w:t>th</w:t>
      </w:r>
      <w:r w:rsidRPr="00587EEF">
        <w:rPr>
          <w:rFonts w:ascii="Arial" w:hAnsi="Arial"/>
          <w:szCs w:val="26"/>
        </w:rPr>
        <w:t xml:space="preserve"> graders</w:t>
      </w:r>
      <w:r>
        <w:rPr>
          <w:rFonts w:ascii="Arial" w:hAnsi="Arial"/>
          <w:szCs w:val="26"/>
        </w:rPr>
        <w:t xml:space="preserve"> become better writers of persuasive writing</w:t>
      </w:r>
      <w:r w:rsidRPr="00587EEF">
        <w:rPr>
          <w:rFonts w:ascii="Arial" w:hAnsi="Arial"/>
          <w:szCs w:val="26"/>
        </w:rPr>
        <w:t xml:space="preserve">. The results will help us determine if using </w:t>
      </w:r>
      <w:r>
        <w:rPr>
          <w:rFonts w:ascii="Arial" w:hAnsi="Arial"/>
          <w:szCs w:val="26"/>
        </w:rPr>
        <w:t xml:space="preserve">a </w:t>
      </w:r>
      <w:r w:rsidRPr="00587EEF">
        <w:rPr>
          <w:rFonts w:ascii="Arial" w:hAnsi="Arial"/>
          <w:szCs w:val="26"/>
        </w:rPr>
        <w:t>blog.</w:t>
      </w:r>
    </w:p>
    <w:p w:rsidR="00477CBA" w:rsidRPr="00791710" w:rsidRDefault="00477CBA" w:rsidP="00433AF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rPr>
          <w:rFonts w:ascii="Arial" w:hAnsi="Arial"/>
          <w:szCs w:val="26"/>
        </w:rPr>
      </w:pPr>
      <w:r w:rsidRPr="00791710">
        <w:rPr>
          <w:rFonts w:ascii="Arial" w:hAnsi="Arial"/>
          <w:b/>
          <w:szCs w:val="26"/>
        </w:rPr>
        <w:t>Do you have to be in this study?</w:t>
      </w:r>
    </w:p>
    <w:p w:rsidR="003D791B" w:rsidRDefault="00477CBA" w:rsidP="00433AF2">
      <w:pPr>
        <w:tabs>
          <w:tab w:val="left" w:pos="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rPr>
          <w:rFonts w:ascii="Arial" w:hAnsi="Arial"/>
          <w:szCs w:val="26"/>
        </w:rPr>
      </w:pPr>
      <w:r w:rsidRPr="00791710">
        <w:rPr>
          <w:rFonts w:ascii="Arial" w:hAnsi="Arial"/>
          <w:szCs w:val="26"/>
        </w:rPr>
        <w:t xml:space="preserve">No, you don’t.  No one will be mad at you if you don’t want to do this.  If you don’t want to be in this study, just tell us.  Or if you do want to be in the study, tell us </w:t>
      </w:r>
      <w:r>
        <w:rPr>
          <w:rFonts w:ascii="Arial" w:hAnsi="Arial"/>
          <w:szCs w:val="26"/>
        </w:rPr>
        <w:t>as well</w:t>
      </w:r>
      <w:r w:rsidRPr="00791710">
        <w:rPr>
          <w:rFonts w:ascii="Arial" w:hAnsi="Arial"/>
          <w:szCs w:val="26"/>
        </w:rPr>
        <w:t xml:space="preserve">.  And, remember, you can say yes now and change your mind later.  </w:t>
      </w:r>
      <w:r>
        <w:rPr>
          <w:rFonts w:ascii="Arial" w:hAnsi="Arial"/>
          <w:szCs w:val="26"/>
        </w:rPr>
        <w:t xml:space="preserve">You can also decide to quit in the middle of the study. </w:t>
      </w:r>
      <w:r w:rsidRPr="00791710">
        <w:rPr>
          <w:rFonts w:ascii="Arial" w:hAnsi="Arial"/>
          <w:szCs w:val="26"/>
        </w:rPr>
        <w:t>It’s up to you.</w:t>
      </w:r>
      <w:r>
        <w:rPr>
          <w:rFonts w:ascii="Arial" w:hAnsi="Arial"/>
          <w:szCs w:val="26"/>
        </w:rPr>
        <w:t xml:space="preserve"> No penalty will be involved.</w:t>
      </w:r>
    </w:p>
    <w:p w:rsidR="00B72F3B" w:rsidRDefault="003D791B" w:rsidP="003D791B">
      <w:pPr>
        <w:spacing w:line="240" w:lineRule="auto"/>
        <w:jc w:val="center"/>
        <w:rPr>
          <w:sz w:val="28"/>
          <w:szCs w:val="28"/>
        </w:rPr>
      </w:pPr>
      <w:r>
        <w:rPr>
          <w:rFonts w:ascii="Arial" w:hAnsi="Arial"/>
          <w:szCs w:val="26"/>
        </w:rPr>
        <w:br w:type="page"/>
      </w:r>
      <w:bookmarkStart w:id="157" w:name="_Toc428099650"/>
      <w:r w:rsidR="00B72F3B" w:rsidRPr="003D791B">
        <w:rPr>
          <w:sz w:val="28"/>
          <w:szCs w:val="28"/>
        </w:rPr>
        <w:lastRenderedPageBreak/>
        <w:t>Appendix A: Continued</w:t>
      </w:r>
      <w:bookmarkEnd w:id="157"/>
    </w:p>
    <w:p w:rsidR="003D791B" w:rsidRPr="003D791B" w:rsidRDefault="003D791B" w:rsidP="003D791B">
      <w:pPr>
        <w:spacing w:line="240" w:lineRule="auto"/>
        <w:jc w:val="center"/>
        <w:rPr>
          <w:rFonts w:ascii="Arial" w:hAnsi="Arial"/>
          <w:sz w:val="28"/>
          <w:szCs w:val="28"/>
        </w:rPr>
      </w:pPr>
    </w:p>
    <w:p w:rsidR="00477CBA" w:rsidRDefault="00477CBA" w:rsidP="00433AF2">
      <w:pPr>
        <w:tabs>
          <w:tab w:val="left" w:pos="0"/>
          <w:tab w:val="left" w:pos="54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rPr>
          <w:bCs/>
        </w:rPr>
      </w:pPr>
      <w:r w:rsidRPr="00791710">
        <w:rPr>
          <w:rFonts w:ascii="Arial" w:hAnsi="Arial"/>
          <w:szCs w:val="26"/>
        </w:rPr>
        <w:t>Your Mom or Dad will also have to give permission for you to be in this study.</w:t>
      </w:r>
    </w:p>
    <w:p w:rsidR="00477CBA" w:rsidRPr="00433AF2" w:rsidRDefault="00477CBA" w:rsidP="00433AF2">
      <w:pPr>
        <w:spacing w:line="240" w:lineRule="auto"/>
        <w:rPr>
          <w:rFonts w:ascii="Arial" w:hAnsi="Arial" w:cs="Arial"/>
          <w:b/>
        </w:rPr>
      </w:pPr>
      <w:r w:rsidRPr="00433AF2">
        <w:rPr>
          <w:rFonts w:ascii="Arial" w:hAnsi="Arial" w:cs="Arial"/>
          <w:b/>
        </w:rPr>
        <w:t>Do you have any questions?</w:t>
      </w:r>
    </w:p>
    <w:p w:rsidR="00477CBA" w:rsidRDefault="00477CBA" w:rsidP="00433AF2">
      <w:pPr>
        <w:pStyle w:val="BodyTextIndent2"/>
        <w:tabs>
          <w:tab w:val="clear" w:pos="432"/>
        </w:tabs>
        <w:ind w:left="0"/>
        <w:jc w:val="left"/>
        <w:rPr>
          <w:rFonts w:ascii="Arial" w:hAnsi="Arial"/>
        </w:rPr>
      </w:pPr>
      <w:r w:rsidRPr="00791710">
        <w:rPr>
          <w:rFonts w:ascii="Arial" w:hAnsi="Arial"/>
        </w:rPr>
        <w:t xml:space="preserve">You can ask questions any time. You can ask now. You can ask later. You can talk to me or you can talk to someone else. </w:t>
      </w:r>
    </w:p>
    <w:p w:rsidR="00433AF2" w:rsidRPr="00791710" w:rsidRDefault="00433AF2" w:rsidP="00433AF2">
      <w:pPr>
        <w:pStyle w:val="BodyTextIndent2"/>
        <w:tabs>
          <w:tab w:val="clear" w:pos="432"/>
        </w:tabs>
        <w:ind w:left="0"/>
        <w:jc w:val="left"/>
        <w:rPr>
          <w:rFonts w:ascii="Arial" w:hAnsi="Arial"/>
        </w:rPr>
      </w:pPr>
    </w:p>
    <w:p w:rsidR="00477CBA" w:rsidRDefault="00477CBA" w:rsidP="00433AF2">
      <w:pPr>
        <w:spacing w:line="240" w:lineRule="auto"/>
        <w:rPr>
          <w:rFonts w:ascii="Arial" w:hAnsi="Arial"/>
        </w:rPr>
      </w:pPr>
      <w:r w:rsidRPr="00791710">
        <w:rPr>
          <w:rFonts w:ascii="Arial" w:hAnsi="Arial"/>
          <w:szCs w:val="26"/>
        </w:rPr>
        <w:t>If you sign this paper, it means that you have read this form and want to be in the study. If you don’t want to be in the study, don’t sign this paper. Being in the study is up to you, and no one will be upset if you don’t sign this paper or if you change your mind later</w:t>
      </w:r>
      <w:r w:rsidRPr="00791710">
        <w:rPr>
          <w:rFonts w:ascii="Arial" w:hAnsi="Arial"/>
        </w:rPr>
        <w:t>.</w:t>
      </w:r>
    </w:p>
    <w:p w:rsidR="00433AF2" w:rsidRDefault="00433AF2" w:rsidP="00433AF2">
      <w:pPr>
        <w:spacing w:line="240" w:lineRule="auto"/>
        <w:rPr>
          <w:rFonts w:ascii="Arial" w:hAnsi="Arial"/>
          <w:szCs w:val="26"/>
        </w:rPr>
      </w:pPr>
    </w:p>
    <w:p w:rsidR="00477CBA" w:rsidRPr="00791710" w:rsidRDefault="00477CBA" w:rsidP="00477CBA">
      <w:pPr>
        <w:rPr>
          <w:rFonts w:ascii="Arial" w:hAnsi="Arial"/>
          <w:szCs w:val="26"/>
        </w:rPr>
      </w:pPr>
      <w:r w:rsidRPr="00791710">
        <w:rPr>
          <w:rFonts w:ascii="Arial" w:hAnsi="Arial"/>
          <w:szCs w:val="26"/>
        </w:rPr>
        <w:t>The person who talks to you will give you a copy of this form to keep.</w:t>
      </w:r>
    </w:p>
    <w:p w:rsidR="00477CBA" w:rsidRPr="00791710" w:rsidRDefault="00477CBA" w:rsidP="00477CBA">
      <w:pPr>
        <w:rPr>
          <w:rFonts w:ascii="Arial" w:hAnsi="Arial"/>
        </w:rPr>
      </w:pPr>
    </w:p>
    <w:p w:rsidR="00477CBA" w:rsidRPr="00791710" w:rsidRDefault="00477CBA" w:rsidP="00477CBA">
      <w:pPr>
        <w:rPr>
          <w:rFonts w:ascii="Arial" w:hAnsi="Arial"/>
        </w:rPr>
      </w:pPr>
      <w:r w:rsidRPr="00791710">
        <w:rPr>
          <w:rFonts w:ascii="Arial" w:hAnsi="Arial"/>
        </w:rPr>
        <w:t>__________________________________</w:t>
      </w:r>
      <w:r w:rsidRPr="00791710">
        <w:rPr>
          <w:rFonts w:ascii="Arial" w:hAnsi="Arial"/>
        </w:rPr>
        <w:tab/>
      </w:r>
      <w:r w:rsidRPr="00791710">
        <w:rPr>
          <w:rFonts w:ascii="Arial" w:hAnsi="Arial"/>
        </w:rPr>
        <w:tab/>
      </w:r>
      <w:r w:rsidRPr="00791710">
        <w:rPr>
          <w:rFonts w:ascii="Arial" w:hAnsi="Arial"/>
        </w:rPr>
        <w:tab/>
        <w:t>_______________</w:t>
      </w:r>
    </w:p>
    <w:p w:rsidR="00477CBA" w:rsidRPr="00791710" w:rsidRDefault="00477CBA" w:rsidP="00477CBA">
      <w:pPr>
        <w:rPr>
          <w:rFonts w:ascii="Arial" w:hAnsi="Arial"/>
        </w:rPr>
      </w:pPr>
      <w:r w:rsidRPr="00791710">
        <w:rPr>
          <w:rFonts w:ascii="Arial" w:hAnsi="Arial"/>
        </w:rPr>
        <w:t>Signature of Child</w:t>
      </w:r>
      <w:r w:rsidRPr="00791710">
        <w:rPr>
          <w:rFonts w:ascii="Arial" w:hAnsi="Arial"/>
        </w:rPr>
        <w:tab/>
      </w:r>
      <w:r w:rsidRPr="00791710">
        <w:rPr>
          <w:rFonts w:ascii="Arial" w:hAnsi="Arial"/>
        </w:rPr>
        <w:tab/>
      </w:r>
      <w:r w:rsidRPr="00791710">
        <w:rPr>
          <w:rFonts w:ascii="Arial" w:hAnsi="Arial"/>
        </w:rPr>
        <w:tab/>
      </w:r>
      <w:r w:rsidRPr="00791710">
        <w:rPr>
          <w:rFonts w:ascii="Arial" w:hAnsi="Arial"/>
        </w:rPr>
        <w:tab/>
      </w:r>
      <w:r w:rsidRPr="00791710">
        <w:rPr>
          <w:rFonts w:ascii="Arial" w:hAnsi="Arial"/>
        </w:rPr>
        <w:tab/>
      </w:r>
      <w:r w:rsidRPr="00791710">
        <w:rPr>
          <w:rFonts w:ascii="Arial" w:hAnsi="Arial"/>
        </w:rPr>
        <w:tab/>
        <w:t>Date</w:t>
      </w:r>
    </w:p>
    <w:p w:rsidR="00477CBA" w:rsidRPr="00791710" w:rsidRDefault="00477CBA" w:rsidP="00477CBA">
      <w:pPr>
        <w:jc w:val="center"/>
        <w:rPr>
          <w:rFonts w:ascii="Arial" w:hAnsi="Arial"/>
        </w:rPr>
      </w:pPr>
    </w:p>
    <w:p w:rsidR="00477CBA" w:rsidRPr="00791710" w:rsidRDefault="00477CBA" w:rsidP="00477CBA">
      <w:pPr>
        <w:rPr>
          <w:rFonts w:ascii="Arial" w:hAnsi="Arial"/>
          <w:b/>
        </w:rPr>
      </w:pPr>
      <w:r w:rsidRPr="00791710">
        <w:rPr>
          <w:rFonts w:ascii="Arial" w:hAnsi="Arial"/>
          <w:b/>
        </w:rPr>
        <w:t>SIGNATURE OF PERSON CONDUCTING ASSENT DISCUSSION</w:t>
      </w:r>
    </w:p>
    <w:p w:rsidR="00477CBA" w:rsidRPr="00791710" w:rsidRDefault="00477CBA" w:rsidP="00433AF2">
      <w:pPr>
        <w:spacing w:line="240" w:lineRule="auto"/>
        <w:rPr>
          <w:rFonts w:ascii="Arial" w:hAnsi="Arial"/>
        </w:rPr>
      </w:pPr>
      <w:r w:rsidRPr="00791710">
        <w:rPr>
          <w:rFonts w:ascii="Arial" w:hAnsi="Arial"/>
        </w:rPr>
        <w:t>I have explained the study to ______________________(</w:t>
      </w:r>
      <w:r w:rsidRPr="00791710">
        <w:rPr>
          <w:rFonts w:ascii="Arial" w:hAnsi="Arial"/>
          <w:i/>
        </w:rPr>
        <w:t>print name of child here</w:t>
      </w:r>
      <w:r w:rsidRPr="00791710">
        <w:rPr>
          <w:rFonts w:ascii="Arial" w:hAnsi="Arial"/>
        </w:rPr>
        <w:t>) in language he/she can understand, and the child has agreed to be in the study.</w:t>
      </w:r>
    </w:p>
    <w:p w:rsidR="00477CBA" w:rsidRPr="00791710" w:rsidRDefault="00477CBA" w:rsidP="00477CBA">
      <w:pPr>
        <w:rPr>
          <w:rFonts w:ascii="Arial" w:hAnsi="Arial"/>
        </w:rPr>
      </w:pPr>
    </w:p>
    <w:p w:rsidR="00477CBA" w:rsidRPr="00791710" w:rsidRDefault="00477CBA" w:rsidP="00477CBA">
      <w:pPr>
        <w:rPr>
          <w:rFonts w:ascii="Arial" w:hAnsi="Arial"/>
        </w:rPr>
      </w:pPr>
      <w:r w:rsidRPr="00791710">
        <w:rPr>
          <w:rFonts w:ascii="Arial" w:hAnsi="Arial"/>
        </w:rPr>
        <w:t>_________________________________________</w:t>
      </w:r>
      <w:r w:rsidRPr="00791710">
        <w:rPr>
          <w:rFonts w:ascii="Arial" w:hAnsi="Arial"/>
        </w:rPr>
        <w:tab/>
      </w:r>
      <w:r w:rsidRPr="00791710">
        <w:rPr>
          <w:rFonts w:ascii="Arial" w:hAnsi="Arial"/>
        </w:rPr>
        <w:tab/>
        <w:t>_______________</w:t>
      </w:r>
    </w:p>
    <w:p w:rsidR="00477CBA" w:rsidRPr="00791710" w:rsidRDefault="00477CBA" w:rsidP="00477CBA">
      <w:pPr>
        <w:rPr>
          <w:rFonts w:ascii="Arial" w:hAnsi="Arial"/>
        </w:rPr>
      </w:pPr>
      <w:r w:rsidRPr="00791710">
        <w:rPr>
          <w:rFonts w:ascii="Arial" w:hAnsi="Arial"/>
        </w:rPr>
        <w:t>Signature of Person Conducting Assent Discussion</w:t>
      </w:r>
      <w:r w:rsidRPr="00791710">
        <w:rPr>
          <w:rFonts w:ascii="Arial" w:hAnsi="Arial"/>
        </w:rPr>
        <w:tab/>
      </w:r>
      <w:r w:rsidRPr="00791710">
        <w:rPr>
          <w:rFonts w:ascii="Arial" w:hAnsi="Arial"/>
        </w:rPr>
        <w:tab/>
        <w:t>Date</w:t>
      </w:r>
    </w:p>
    <w:p w:rsidR="00477CBA" w:rsidRPr="00791710" w:rsidRDefault="00477CBA" w:rsidP="00477CBA">
      <w:pPr>
        <w:rPr>
          <w:rFonts w:ascii="Arial" w:hAnsi="Arial"/>
        </w:rPr>
      </w:pPr>
    </w:p>
    <w:p w:rsidR="00477CBA" w:rsidRPr="00791710" w:rsidRDefault="00477CBA" w:rsidP="00477CBA">
      <w:pPr>
        <w:rPr>
          <w:rFonts w:ascii="Arial" w:hAnsi="Arial"/>
        </w:rPr>
      </w:pPr>
      <w:r w:rsidRPr="00791710">
        <w:rPr>
          <w:rFonts w:ascii="Arial" w:hAnsi="Arial"/>
        </w:rPr>
        <w:t>___________________________________________</w:t>
      </w:r>
    </w:p>
    <w:p w:rsidR="00477CBA" w:rsidRPr="00791710" w:rsidRDefault="00477CBA" w:rsidP="00477CBA">
      <w:pPr>
        <w:rPr>
          <w:rFonts w:ascii="Arial" w:hAnsi="Arial"/>
        </w:rPr>
      </w:pPr>
      <w:r w:rsidRPr="00791710">
        <w:rPr>
          <w:rFonts w:ascii="Arial" w:hAnsi="Arial"/>
        </w:rPr>
        <w:t>Name of Person Conducting Assent Discussion (</w:t>
      </w:r>
      <w:r w:rsidRPr="00791710">
        <w:rPr>
          <w:rFonts w:ascii="Arial" w:hAnsi="Arial"/>
          <w:i/>
        </w:rPr>
        <w:t>print</w:t>
      </w:r>
      <w:r w:rsidRPr="00791710">
        <w:rPr>
          <w:rFonts w:ascii="Arial" w:hAnsi="Arial"/>
        </w:rPr>
        <w:t>)</w:t>
      </w:r>
    </w:p>
    <w:p w:rsidR="00477CBA" w:rsidRDefault="00477CBA" w:rsidP="00477CBA">
      <w:pPr>
        <w:jc w:val="center"/>
        <w:rPr>
          <w:rFonts w:ascii="Times New Roman" w:hAnsi="Times New Roman"/>
        </w:rPr>
      </w:pPr>
    </w:p>
    <w:p w:rsidR="00B72F3B" w:rsidRDefault="00B72F3B" w:rsidP="00477CBA">
      <w:pPr>
        <w:jc w:val="center"/>
        <w:rPr>
          <w:rFonts w:ascii="Times New Roman" w:hAnsi="Times New Roman"/>
        </w:rPr>
      </w:pPr>
    </w:p>
    <w:p w:rsidR="003D791B" w:rsidRDefault="003D791B">
      <w:pPr>
        <w:spacing w:line="240" w:lineRule="auto"/>
        <w:rPr>
          <w:rFonts w:asciiTheme="majorHAnsi" w:hAnsiTheme="majorHAnsi"/>
          <w:bCs/>
          <w:sz w:val="28"/>
          <w:szCs w:val="32"/>
        </w:rPr>
      </w:pPr>
      <w:bookmarkStart w:id="158" w:name="_Toc428099651"/>
      <w:r>
        <w:br w:type="page"/>
      </w:r>
    </w:p>
    <w:p w:rsidR="00B72F3B" w:rsidRDefault="00B72F3B" w:rsidP="00FE5E22">
      <w:pPr>
        <w:pStyle w:val="Heading1"/>
        <w:rPr>
          <w:rFonts w:ascii="Arial" w:hAnsi="Arial"/>
          <w:szCs w:val="26"/>
        </w:rPr>
      </w:pPr>
      <w:r>
        <w:lastRenderedPageBreak/>
        <w:t>Appendix A: Continued</w:t>
      </w:r>
      <w:bookmarkEnd w:id="158"/>
    </w:p>
    <w:p w:rsidR="00477CBA" w:rsidRDefault="00477CBA" w:rsidP="00477CBA">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rial" w:hAnsi="Arial" w:cs="Arial"/>
          <w:b/>
          <w:sz w:val="28"/>
          <w:szCs w:val="32"/>
        </w:rPr>
      </w:pPr>
      <w:r w:rsidRPr="00F85B50">
        <w:rPr>
          <w:rFonts w:ascii="Arial" w:hAnsi="Arial"/>
        </w:rPr>
        <w:t>701-A-</w:t>
      </w:r>
      <w:r>
        <w:rPr>
          <w:rFonts w:ascii="Arial" w:hAnsi="Arial"/>
        </w:rPr>
        <w:t>1</w:t>
      </w:r>
    </w:p>
    <w:p w:rsidR="00477CBA" w:rsidRPr="0006026B" w:rsidRDefault="00477CBA" w:rsidP="00477CBA">
      <w:pPr>
        <w:spacing w:line="240" w:lineRule="auto"/>
        <w:jc w:val="center"/>
        <w:rPr>
          <w:rFonts w:ascii="Arial" w:hAnsi="Arial" w:cs="Arial"/>
          <w:b/>
          <w:sz w:val="28"/>
          <w:szCs w:val="32"/>
        </w:rPr>
      </w:pPr>
      <w:r w:rsidRPr="0006026B">
        <w:rPr>
          <w:rFonts w:ascii="Arial" w:hAnsi="Arial" w:cs="Arial"/>
          <w:b/>
          <w:sz w:val="28"/>
          <w:szCs w:val="32"/>
        </w:rPr>
        <w:t>University of Oklahoma</w:t>
      </w:r>
    </w:p>
    <w:p w:rsidR="00477CBA" w:rsidRPr="0006026B" w:rsidRDefault="00477CBA" w:rsidP="00477CBA">
      <w:pPr>
        <w:spacing w:line="240" w:lineRule="auto"/>
        <w:jc w:val="center"/>
        <w:rPr>
          <w:rFonts w:ascii="Arial" w:hAnsi="Arial" w:cs="Arial"/>
          <w:b/>
          <w:sz w:val="28"/>
          <w:szCs w:val="32"/>
        </w:rPr>
      </w:pPr>
      <w:r w:rsidRPr="0006026B">
        <w:rPr>
          <w:rFonts w:ascii="Arial" w:hAnsi="Arial" w:cs="Arial"/>
          <w:b/>
          <w:sz w:val="28"/>
          <w:szCs w:val="32"/>
        </w:rPr>
        <w:t>Institutional Review Board</w:t>
      </w:r>
    </w:p>
    <w:p w:rsidR="00477CBA" w:rsidRPr="0006026B" w:rsidRDefault="00477CBA" w:rsidP="00477CBA">
      <w:pPr>
        <w:spacing w:line="240" w:lineRule="auto"/>
        <w:jc w:val="center"/>
        <w:rPr>
          <w:rFonts w:ascii="Arial" w:hAnsi="Arial" w:cs="Arial"/>
          <w:b/>
          <w:sz w:val="28"/>
          <w:szCs w:val="32"/>
        </w:rPr>
      </w:pPr>
      <w:r w:rsidRPr="0006026B">
        <w:rPr>
          <w:rFonts w:ascii="Arial" w:hAnsi="Arial" w:cs="Arial"/>
          <w:b/>
          <w:sz w:val="28"/>
          <w:szCs w:val="32"/>
        </w:rPr>
        <w:t xml:space="preserve">Informed Consent to Participate in a Research Study </w:t>
      </w:r>
    </w:p>
    <w:p w:rsidR="00477CBA" w:rsidRPr="006432C2" w:rsidRDefault="00477CBA" w:rsidP="00477CBA">
      <w:pPr>
        <w:rPr>
          <w:rFonts w:ascii="Arial" w:hAnsi="Arial" w:cs="Arial"/>
          <w:b/>
        </w:rPr>
      </w:pPr>
    </w:p>
    <w:tbl>
      <w:tblPr>
        <w:tblW w:w="0" w:type="auto"/>
        <w:tblLook w:val="01E0" w:firstRow="1" w:lastRow="1" w:firstColumn="1" w:lastColumn="1" w:noHBand="0" w:noVBand="0"/>
      </w:tblPr>
      <w:tblGrid>
        <w:gridCol w:w="2615"/>
        <w:gridCol w:w="6097"/>
      </w:tblGrid>
      <w:tr w:rsidR="00477CBA" w:rsidRPr="00EB5AA9" w:rsidTr="00477CBA">
        <w:tc>
          <w:tcPr>
            <w:tcW w:w="2748" w:type="dxa"/>
          </w:tcPr>
          <w:p w:rsidR="00477CBA" w:rsidRPr="00EB5AA9" w:rsidRDefault="00477CBA" w:rsidP="00477CBA">
            <w:pPr>
              <w:spacing w:line="240" w:lineRule="auto"/>
              <w:jc w:val="right"/>
              <w:rPr>
                <w:rFonts w:ascii="Arial" w:hAnsi="Arial" w:cs="Arial"/>
                <w:b/>
              </w:rPr>
            </w:pPr>
            <w:r w:rsidRPr="00EB5AA9">
              <w:rPr>
                <w:rFonts w:ascii="Arial" w:hAnsi="Arial" w:cs="Arial"/>
                <w:b/>
              </w:rPr>
              <w:t>Project Title:</w:t>
            </w:r>
          </w:p>
        </w:tc>
        <w:tc>
          <w:tcPr>
            <w:tcW w:w="6720" w:type="dxa"/>
          </w:tcPr>
          <w:p w:rsidR="00477CBA" w:rsidRPr="00EB5AA9" w:rsidRDefault="00477CBA" w:rsidP="00477CBA">
            <w:pPr>
              <w:spacing w:line="240" w:lineRule="auto"/>
              <w:rPr>
                <w:rFonts w:ascii="Arial" w:hAnsi="Arial" w:cs="Arial"/>
              </w:rPr>
            </w:pPr>
            <w:r w:rsidRPr="00EB5AA9">
              <w:rPr>
                <w:rFonts w:ascii="Arial" w:hAnsi="Arial" w:cs="Arial"/>
              </w:rPr>
              <w:t>Supporting 4</w:t>
            </w:r>
            <w:r w:rsidRPr="00EB5AA9">
              <w:rPr>
                <w:rFonts w:ascii="Arial" w:hAnsi="Arial" w:cs="Arial"/>
                <w:vertAlign w:val="superscript"/>
              </w:rPr>
              <w:t>th</w:t>
            </w:r>
            <w:r w:rsidRPr="00EB5AA9">
              <w:rPr>
                <w:rFonts w:ascii="Arial" w:hAnsi="Arial" w:cs="Arial"/>
              </w:rPr>
              <w:t xml:space="preserve"> Grade Student’s Development of Persuasive Writing Through the use of a Class Blog</w:t>
            </w:r>
          </w:p>
        </w:tc>
      </w:tr>
      <w:tr w:rsidR="00477CBA" w:rsidRPr="00EB5AA9" w:rsidTr="00477CBA">
        <w:tc>
          <w:tcPr>
            <w:tcW w:w="2748" w:type="dxa"/>
          </w:tcPr>
          <w:p w:rsidR="00477CBA" w:rsidRPr="00EB5AA9" w:rsidRDefault="00477CBA" w:rsidP="00477CBA">
            <w:pPr>
              <w:spacing w:line="240" w:lineRule="auto"/>
              <w:jc w:val="right"/>
              <w:rPr>
                <w:rFonts w:ascii="Arial" w:hAnsi="Arial" w:cs="Arial"/>
                <w:b/>
              </w:rPr>
            </w:pPr>
            <w:r w:rsidRPr="00EB5AA9">
              <w:rPr>
                <w:rFonts w:ascii="Arial" w:hAnsi="Arial" w:cs="Arial"/>
                <w:b/>
              </w:rPr>
              <w:t>Principal Investigator:</w:t>
            </w:r>
          </w:p>
        </w:tc>
        <w:tc>
          <w:tcPr>
            <w:tcW w:w="6720" w:type="dxa"/>
          </w:tcPr>
          <w:p w:rsidR="00477CBA" w:rsidRPr="00EB5AA9" w:rsidRDefault="00477CBA" w:rsidP="00477CBA">
            <w:pPr>
              <w:spacing w:line="240" w:lineRule="auto"/>
              <w:rPr>
                <w:rFonts w:ascii="Arial" w:hAnsi="Arial" w:cs="Arial"/>
              </w:rPr>
            </w:pPr>
            <w:r w:rsidRPr="00EB5AA9">
              <w:rPr>
                <w:rFonts w:ascii="Arial" w:hAnsi="Arial" w:cs="Arial"/>
              </w:rPr>
              <w:t>Karen Martin</w:t>
            </w:r>
          </w:p>
        </w:tc>
      </w:tr>
      <w:tr w:rsidR="00477CBA" w:rsidRPr="00EB5AA9" w:rsidTr="00477CBA">
        <w:tc>
          <w:tcPr>
            <w:tcW w:w="2748" w:type="dxa"/>
          </w:tcPr>
          <w:p w:rsidR="00477CBA" w:rsidRPr="00EB5AA9" w:rsidRDefault="00477CBA" w:rsidP="00477CBA">
            <w:pPr>
              <w:spacing w:line="240" w:lineRule="auto"/>
              <w:jc w:val="right"/>
              <w:rPr>
                <w:rFonts w:ascii="Arial" w:hAnsi="Arial" w:cs="Arial"/>
                <w:b/>
              </w:rPr>
            </w:pPr>
            <w:r w:rsidRPr="00EB5AA9">
              <w:rPr>
                <w:rFonts w:ascii="Arial" w:hAnsi="Arial" w:cs="Arial"/>
                <w:b/>
              </w:rPr>
              <w:t>Department:</w:t>
            </w:r>
          </w:p>
        </w:tc>
        <w:tc>
          <w:tcPr>
            <w:tcW w:w="6720" w:type="dxa"/>
          </w:tcPr>
          <w:p w:rsidR="00477CBA" w:rsidRPr="00EB5AA9" w:rsidRDefault="00477CBA" w:rsidP="00477CBA">
            <w:pPr>
              <w:spacing w:line="240" w:lineRule="auto"/>
              <w:rPr>
                <w:rFonts w:ascii="Arial" w:hAnsi="Arial" w:cs="Arial"/>
              </w:rPr>
            </w:pPr>
            <w:r w:rsidRPr="00EB5AA9">
              <w:rPr>
                <w:rFonts w:ascii="Arial" w:hAnsi="Arial" w:cs="Arial"/>
              </w:rPr>
              <w:t>Instructional Leadership &amp; Academic Curriculum</w:t>
            </w:r>
          </w:p>
        </w:tc>
      </w:tr>
    </w:tbl>
    <w:p w:rsidR="00477CBA" w:rsidRPr="00EB5AA9" w:rsidRDefault="00477CBA" w:rsidP="00477CBA">
      <w:pPr>
        <w:spacing w:after="240"/>
        <w:rPr>
          <w:rFonts w:ascii="Arial" w:hAnsi="Arial" w:cs="Arial"/>
        </w:rPr>
      </w:pPr>
    </w:p>
    <w:p w:rsidR="00477CBA" w:rsidRPr="00EB5AA9" w:rsidRDefault="00477CBA" w:rsidP="00433AF2">
      <w:pPr>
        <w:spacing w:after="240" w:line="240" w:lineRule="auto"/>
        <w:rPr>
          <w:rFonts w:ascii="Arial" w:hAnsi="Arial" w:cs="Arial"/>
        </w:rPr>
      </w:pPr>
      <w:r w:rsidRPr="00EB5AA9">
        <w:rPr>
          <w:rFonts w:ascii="Arial" w:hAnsi="Arial" w:cs="Arial"/>
        </w:rPr>
        <w:t>Your child is asked to volunteer for this research study. This study is being conducted at Wolf Creek Elementary. Your child is selected as a possible participant because he/she is a child in 4</w:t>
      </w:r>
      <w:r w:rsidRPr="00EB5AA9">
        <w:rPr>
          <w:rFonts w:ascii="Arial" w:hAnsi="Arial" w:cs="Arial"/>
          <w:vertAlign w:val="superscript"/>
        </w:rPr>
        <w:t>th</w:t>
      </w:r>
      <w:r w:rsidRPr="00EB5AA9">
        <w:rPr>
          <w:rFonts w:ascii="Arial" w:hAnsi="Arial" w:cs="Arial"/>
        </w:rPr>
        <w:t xml:space="preserve"> grade at the selected school.  </w:t>
      </w:r>
    </w:p>
    <w:p w:rsidR="00477CBA" w:rsidRPr="00EB5AA9" w:rsidRDefault="00477CBA" w:rsidP="00433AF2">
      <w:pPr>
        <w:spacing w:line="240" w:lineRule="auto"/>
        <w:rPr>
          <w:rFonts w:ascii="Arial" w:hAnsi="Arial" w:cs="Arial"/>
        </w:rPr>
      </w:pPr>
      <w:r w:rsidRPr="00EB5AA9">
        <w:rPr>
          <w:rFonts w:ascii="Arial" w:hAnsi="Arial" w:cs="Arial"/>
        </w:rPr>
        <w:t>Please read this form and ask any questions that you may have before agreeing to allow your child to take part in this study.</w:t>
      </w:r>
    </w:p>
    <w:p w:rsidR="00477CBA" w:rsidRPr="00433AF2" w:rsidRDefault="00477CBA" w:rsidP="00433AF2">
      <w:pPr>
        <w:jc w:val="center"/>
        <w:rPr>
          <w:rFonts w:ascii="Arial" w:hAnsi="Arial" w:cs="Arial"/>
          <w:b/>
        </w:rPr>
      </w:pPr>
      <w:r w:rsidRPr="00433AF2">
        <w:rPr>
          <w:rFonts w:ascii="Arial" w:hAnsi="Arial" w:cs="Arial"/>
          <w:b/>
        </w:rPr>
        <w:t>Purpose of the Research Study</w:t>
      </w:r>
    </w:p>
    <w:p w:rsidR="00477CBA" w:rsidRPr="00EB5AA9" w:rsidRDefault="00477CBA" w:rsidP="00433AF2">
      <w:pPr>
        <w:spacing w:line="240" w:lineRule="auto"/>
        <w:rPr>
          <w:rFonts w:ascii="Arial" w:hAnsi="Arial" w:cs="Arial"/>
        </w:rPr>
      </w:pPr>
      <w:r w:rsidRPr="00EB5AA9">
        <w:rPr>
          <w:rFonts w:ascii="Arial" w:hAnsi="Arial" w:cs="Arial"/>
        </w:rPr>
        <w:t>The purpose of this study is to thoroughly examine 4</w:t>
      </w:r>
      <w:r w:rsidRPr="00EB5AA9">
        <w:rPr>
          <w:rFonts w:ascii="Arial" w:hAnsi="Arial" w:cs="Arial"/>
          <w:vertAlign w:val="superscript"/>
        </w:rPr>
        <w:t>th</w:t>
      </w:r>
      <w:r w:rsidRPr="00EB5AA9">
        <w:rPr>
          <w:rFonts w:ascii="Arial" w:hAnsi="Arial" w:cs="Arial"/>
        </w:rPr>
        <w:t xml:space="preserve"> grade students’ development of persuasive writing through the use of a closely monitored, school approved class blog. The results of the study can help the researcher gain an understanding of how blogging affects your child’s writing growth and attitude toward writing. The results will also help teachers improve writing instruction.  </w:t>
      </w:r>
    </w:p>
    <w:p w:rsidR="00642082" w:rsidRPr="00433AF2" w:rsidRDefault="00477CBA" w:rsidP="00433AF2">
      <w:pPr>
        <w:jc w:val="center"/>
        <w:rPr>
          <w:rFonts w:ascii="Arial" w:hAnsi="Arial" w:cs="Arial"/>
          <w:b/>
        </w:rPr>
      </w:pPr>
      <w:r w:rsidRPr="00433AF2">
        <w:rPr>
          <w:rFonts w:ascii="Arial" w:hAnsi="Arial" w:cs="Arial"/>
          <w:b/>
        </w:rPr>
        <w:t>Number of Participants</w:t>
      </w:r>
    </w:p>
    <w:p w:rsidR="00477CBA" w:rsidRDefault="00477CBA" w:rsidP="00433AF2">
      <w:pPr>
        <w:spacing w:line="240" w:lineRule="auto"/>
        <w:rPr>
          <w:rFonts w:ascii="Times New Roman" w:hAnsi="Times New Roman"/>
          <w:szCs w:val="26"/>
        </w:rPr>
      </w:pPr>
      <w:r w:rsidRPr="00EB5AA9">
        <w:rPr>
          <w:rFonts w:ascii="Arial" w:hAnsi="Arial" w:cs="Arial"/>
        </w:rPr>
        <w:t>About 48 students in 4</w:t>
      </w:r>
      <w:r w:rsidRPr="00EB5AA9">
        <w:rPr>
          <w:rFonts w:ascii="Arial" w:hAnsi="Arial" w:cs="Arial"/>
          <w:vertAlign w:val="superscript"/>
        </w:rPr>
        <w:t>th</w:t>
      </w:r>
      <w:r w:rsidRPr="00EB5AA9">
        <w:rPr>
          <w:rFonts w:ascii="Arial" w:hAnsi="Arial" w:cs="Arial"/>
        </w:rPr>
        <w:t xml:space="preserve"> grade will take part in this study. There are two groups in this research study: a group that blogs and a group that uses the traditional method of writing (i.e. paper and pencil). Your child could be in either group. The writing instruction is the same except that one group will blog about the writing assignment and the other group will write using paper and pencil method. </w:t>
      </w:r>
    </w:p>
    <w:p w:rsidR="00477CBA" w:rsidRPr="00433AF2" w:rsidRDefault="00477CBA" w:rsidP="00433AF2">
      <w:pPr>
        <w:jc w:val="center"/>
        <w:rPr>
          <w:rFonts w:ascii="Arial" w:hAnsi="Arial" w:cs="Arial"/>
          <w:b/>
        </w:rPr>
      </w:pPr>
      <w:r w:rsidRPr="00433AF2">
        <w:rPr>
          <w:rFonts w:ascii="Arial" w:hAnsi="Arial" w:cs="Arial"/>
          <w:b/>
        </w:rPr>
        <w:t>Procedures</w:t>
      </w:r>
    </w:p>
    <w:p w:rsidR="003D791B" w:rsidRDefault="00477CBA" w:rsidP="00433AF2">
      <w:pPr>
        <w:tabs>
          <w:tab w:val="left" w:pos="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rPr>
          <w:rFonts w:ascii="Arial" w:hAnsi="Arial"/>
        </w:rPr>
      </w:pPr>
      <w:r w:rsidRPr="00EB5AA9">
        <w:rPr>
          <w:rFonts w:ascii="Arial" w:hAnsi="Arial"/>
        </w:rPr>
        <w:t xml:space="preserve">If you agree for your child to be in this study, your child’s writing samples will be collected and become a part of the data in this study. Your child will answer some survey questions. Your child may also be invited to participate in an interview with the researcher and answer some interview questions. These </w:t>
      </w:r>
    </w:p>
    <w:p w:rsidR="00B72F3B" w:rsidRDefault="003D791B" w:rsidP="003D791B">
      <w:pPr>
        <w:spacing w:line="240" w:lineRule="auto"/>
        <w:jc w:val="center"/>
        <w:rPr>
          <w:sz w:val="28"/>
          <w:szCs w:val="28"/>
        </w:rPr>
      </w:pPr>
      <w:r>
        <w:rPr>
          <w:rFonts w:ascii="Arial" w:hAnsi="Arial"/>
        </w:rPr>
        <w:br w:type="page"/>
      </w:r>
      <w:bookmarkStart w:id="159" w:name="_Toc428099652"/>
      <w:r w:rsidR="00B72F3B" w:rsidRPr="003D791B">
        <w:rPr>
          <w:sz w:val="28"/>
          <w:szCs w:val="28"/>
        </w:rPr>
        <w:lastRenderedPageBreak/>
        <w:t>Appendix A: Continued</w:t>
      </w:r>
      <w:bookmarkEnd w:id="159"/>
    </w:p>
    <w:p w:rsidR="003D791B" w:rsidRPr="003D791B" w:rsidRDefault="003D791B" w:rsidP="003D791B">
      <w:pPr>
        <w:spacing w:line="240" w:lineRule="auto"/>
        <w:jc w:val="center"/>
        <w:rPr>
          <w:rFonts w:ascii="Arial" w:hAnsi="Arial"/>
          <w:sz w:val="28"/>
          <w:szCs w:val="28"/>
        </w:rPr>
      </w:pPr>
    </w:p>
    <w:p w:rsidR="00477CBA" w:rsidRDefault="00477CBA" w:rsidP="00433AF2">
      <w:pPr>
        <w:tabs>
          <w:tab w:val="left" w:pos="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rPr>
          <w:rFonts w:ascii="Arial" w:hAnsi="Arial"/>
          <w:b/>
        </w:rPr>
      </w:pPr>
      <w:r w:rsidRPr="00EB5AA9">
        <w:rPr>
          <w:rFonts w:ascii="Arial" w:hAnsi="Arial"/>
        </w:rPr>
        <w:t>questions will ask about how you see yourself as a writer and about your writing experience during the study.</w:t>
      </w:r>
    </w:p>
    <w:p w:rsidR="00433AF2" w:rsidRDefault="00433AF2" w:rsidP="00477CBA">
      <w:pPr>
        <w:rPr>
          <w:rFonts w:ascii="Arial" w:hAnsi="Arial" w:cs="Arial"/>
          <w:b/>
        </w:rPr>
      </w:pPr>
    </w:p>
    <w:p w:rsidR="00477CBA" w:rsidRPr="00EB5AA9" w:rsidRDefault="00477CBA" w:rsidP="00433AF2">
      <w:pPr>
        <w:jc w:val="center"/>
        <w:rPr>
          <w:rFonts w:ascii="Arial" w:hAnsi="Arial" w:cs="Arial"/>
          <w:b/>
        </w:rPr>
      </w:pPr>
      <w:r w:rsidRPr="00EB5AA9">
        <w:rPr>
          <w:rFonts w:ascii="Arial" w:hAnsi="Arial" w:cs="Arial"/>
          <w:b/>
        </w:rPr>
        <w:t>Alternate Procedures</w:t>
      </w:r>
    </w:p>
    <w:p w:rsidR="00433AF2" w:rsidRDefault="00477CBA" w:rsidP="00433AF2">
      <w:pPr>
        <w:spacing w:line="240" w:lineRule="auto"/>
        <w:rPr>
          <w:rFonts w:ascii="Arial" w:hAnsi="Arial" w:cs="Arial"/>
          <w:b/>
        </w:rPr>
      </w:pPr>
      <w:r w:rsidRPr="00EB5AA9">
        <w:rPr>
          <w:rFonts w:ascii="Arial" w:hAnsi="Arial" w:cs="Arial"/>
        </w:rPr>
        <w:t xml:space="preserve">Should you choose to not let your child participate in the study, he/she will receive the same writing instruction as that provided to the other students so as to not make him/her feel excluded or have unnecessary attention drawn to them, except no data (writing samples, survey, or interview) will be collected from your child. </w:t>
      </w:r>
    </w:p>
    <w:p w:rsidR="00477CBA" w:rsidRPr="00EB5AA9" w:rsidRDefault="00477CBA" w:rsidP="00433AF2">
      <w:pPr>
        <w:jc w:val="center"/>
        <w:rPr>
          <w:rFonts w:ascii="Arial" w:hAnsi="Arial" w:cs="Arial"/>
          <w:b/>
          <w:bCs/>
        </w:rPr>
      </w:pPr>
      <w:r w:rsidRPr="00EB5AA9">
        <w:rPr>
          <w:rFonts w:ascii="Arial" w:hAnsi="Arial" w:cs="Arial"/>
          <w:b/>
        </w:rPr>
        <w:t>Length of Participation</w:t>
      </w:r>
    </w:p>
    <w:p w:rsidR="00477CBA" w:rsidRPr="00EB5AA9" w:rsidRDefault="00477CBA" w:rsidP="00477CBA">
      <w:pPr>
        <w:rPr>
          <w:rFonts w:ascii="Arial" w:hAnsi="Arial" w:cs="Arial"/>
          <w:bCs/>
        </w:rPr>
      </w:pPr>
      <w:r w:rsidRPr="00EB5AA9">
        <w:rPr>
          <w:rFonts w:ascii="Arial" w:hAnsi="Arial" w:cs="Arial"/>
          <w:bCs/>
        </w:rPr>
        <w:t>This study (learning unit on persuasive writing) takes about 10 weeks.</w:t>
      </w:r>
    </w:p>
    <w:p w:rsidR="00642082" w:rsidRDefault="00477CBA" w:rsidP="00433AF2">
      <w:pPr>
        <w:jc w:val="center"/>
        <w:rPr>
          <w:rFonts w:ascii="Arial" w:hAnsi="Arial" w:cs="Arial"/>
        </w:rPr>
      </w:pPr>
      <w:r w:rsidRPr="00433AF2">
        <w:rPr>
          <w:rFonts w:ascii="Arial" w:hAnsi="Arial" w:cs="Arial"/>
          <w:b/>
        </w:rPr>
        <w:t>Risks of being in the study are</w:t>
      </w:r>
    </w:p>
    <w:p w:rsidR="00477CBA" w:rsidRDefault="00477CBA" w:rsidP="00433AF2">
      <w:pPr>
        <w:spacing w:line="240" w:lineRule="auto"/>
        <w:rPr>
          <w:rFonts w:ascii="Arial" w:hAnsi="Arial" w:cs="Arial"/>
        </w:rPr>
      </w:pPr>
      <w:r w:rsidRPr="00EB5AA9">
        <w:rPr>
          <w:rFonts w:ascii="Arial" w:hAnsi="Arial" w:cs="Arial"/>
        </w:rPr>
        <w:t xml:space="preserve">There are no foreseeable risks involved in this study. If you decide to not let your child participate, he/she will not be penalized. He/she will still be given the same writing instruction as the other students in the class.  </w:t>
      </w:r>
    </w:p>
    <w:p w:rsidR="00433AF2" w:rsidRPr="00EB5AA9" w:rsidRDefault="00433AF2" w:rsidP="00433AF2">
      <w:pPr>
        <w:spacing w:line="240" w:lineRule="auto"/>
        <w:rPr>
          <w:rFonts w:ascii="Arial" w:hAnsi="Arial" w:cs="Arial"/>
        </w:rPr>
      </w:pPr>
    </w:p>
    <w:p w:rsidR="00477CBA" w:rsidRPr="00433AF2" w:rsidRDefault="00477CBA" w:rsidP="00433AF2">
      <w:pPr>
        <w:jc w:val="center"/>
        <w:rPr>
          <w:rFonts w:ascii="Arial" w:hAnsi="Arial" w:cs="Arial"/>
          <w:b/>
        </w:rPr>
      </w:pPr>
      <w:r w:rsidRPr="00433AF2">
        <w:rPr>
          <w:rFonts w:ascii="Arial" w:hAnsi="Arial" w:cs="Arial"/>
          <w:b/>
        </w:rPr>
        <w:t>Benefits of being in the study are</w:t>
      </w:r>
    </w:p>
    <w:p w:rsidR="00433AF2" w:rsidRDefault="00433AF2" w:rsidP="00433AF2">
      <w:pPr>
        <w:spacing w:line="240" w:lineRule="auto"/>
        <w:rPr>
          <w:rFonts w:ascii="Arial" w:hAnsi="Arial" w:cs="Arial"/>
        </w:rPr>
      </w:pPr>
    </w:p>
    <w:p w:rsidR="00477CBA" w:rsidRDefault="00477CBA" w:rsidP="00433AF2">
      <w:pPr>
        <w:spacing w:line="240" w:lineRule="auto"/>
        <w:rPr>
          <w:rFonts w:ascii="Arial" w:hAnsi="Arial" w:cs="Arial"/>
        </w:rPr>
      </w:pPr>
      <w:r w:rsidRPr="00EB5AA9">
        <w:rPr>
          <w:rFonts w:ascii="Arial" w:hAnsi="Arial" w:cs="Arial"/>
        </w:rPr>
        <w:t>No direct benefits will be provided for participating in this study. However, the results from this study can help 4</w:t>
      </w:r>
      <w:r w:rsidRPr="00EB5AA9">
        <w:rPr>
          <w:rFonts w:ascii="Arial" w:hAnsi="Arial" w:cs="Arial"/>
          <w:vertAlign w:val="superscript"/>
        </w:rPr>
        <w:t>th</w:t>
      </w:r>
      <w:r w:rsidRPr="00EB5AA9">
        <w:rPr>
          <w:rFonts w:ascii="Arial" w:hAnsi="Arial" w:cs="Arial"/>
        </w:rPr>
        <w:t xml:space="preserve"> grade teachers improve the way persuasive writing is taught at the school.</w:t>
      </w:r>
    </w:p>
    <w:p w:rsidR="00433AF2" w:rsidRPr="00EB5AA9" w:rsidRDefault="00433AF2" w:rsidP="00433AF2">
      <w:pPr>
        <w:spacing w:line="240" w:lineRule="auto"/>
        <w:rPr>
          <w:rFonts w:ascii="Arial" w:hAnsi="Arial" w:cs="Arial"/>
        </w:rPr>
      </w:pPr>
    </w:p>
    <w:p w:rsidR="00477CBA" w:rsidRPr="00433AF2" w:rsidRDefault="00477CBA" w:rsidP="00433AF2">
      <w:pPr>
        <w:jc w:val="center"/>
        <w:rPr>
          <w:rFonts w:ascii="Arial" w:hAnsi="Arial" w:cs="Arial"/>
          <w:b/>
        </w:rPr>
      </w:pPr>
      <w:r w:rsidRPr="00433AF2">
        <w:rPr>
          <w:rFonts w:ascii="Arial" w:hAnsi="Arial" w:cs="Arial"/>
          <w:b/>
        </w:rPr>
        <w:t>Compensation</w:t>
      </w:r>
    </w:p>
    <w:p w:rsidR="00433AF2" w:rsidRDefault="00433AF2" w:rsidP="00433AF2">
      <w:pPr>
        <w:spacing w:line="240" w:lineRule="auto"/>
        <w:rPr>
          <w:rFonts w:ascii="Arial" w:hAnsi="Arial" w:cs="Arial"/>
        </w:rPr>
      </w:pPr>
    </w:p>
    <w:p w:rsidR="00477CBA" w:rsidRDefault="00477CBA" w:rsidP="00433AF2">
      <w:pPr>
        <w:spacing w:line="240" w:lineRule="auto"/>
        <w:rPr>
          <w:rFonts w:ascii="Times New Roman" w:hAnsi="Times New Roman"/>
          <w:szCs w:val="26"/>
        </w:rPr>
      </w:pPr>
      <w:r w:rsidRPr="00EB5AA9">
        <w:rPr>
          <w:rFonts w:ascii="Arial" w:hAnsi="Arial" w:cs="Arial"/>
        </w:rPr>
        <w:t xml:space="preserve">You and your child will not be reimbursed for your time and participation in this study. </w:t>
      </w:r>
    </w:p>
    <w:p w:rsidR="00477CBA" w:rsidRPr="00433AF2" w:rsidRDefault="00477CBA" w:rsidP="00433AF2">
      <w:pPr>
        <w:jc w:val="center"/>
        <w:rPr>
          <w:rFonts w:ascii="Arial" w:hAnsi="Arial" w:cs="Arial"/>
          <w:b/>
        </w:rPr>
      </w:pPr>
      <w:r w:rsidRPr="00433AF2">
        <w:rPr>
          <w:rFonts w:ascii="Arial" w:hAnsi="Arial" w:cs="Arial"/>
          <w:b/>
        </w:rPr>
        <w:t>Confidentiality</w:t>
      </w:r>
    </w:p>
    <w:p w:rsidR="00477CBA" w:rsidRPr="00EB5AA9" w:rsidRDefault="00477CBA" w:rsidP="00433AF2">
      <w:pPr>
        <w:spacing w:line="240" w:lineRule="auto"/>
        <w:rPr>
          <w:rFonts w:ascii="Arial" w:hAnsi="Arial" w:cs="Arial"/>
        </w:rPr>
      </w:pPr>
      <w:r w:rsidRPr="00EB5AA9">
        <w:rPr>
          <w:rFonts w:ascii="Arial" w:hAnsi="Arial" w:cs="Arial"/>
        </w:rPr>
        <w:t>In published reports, there will be no information included that will make it possible to identify you or your child without your permission. Research records will be stored securely and only the approved researcher will have access to the records.</w:t>
      </w:r>
    </w:p>
    <w:p w:rsidR="003D791B" w:rsidRDefault="00477CBA" w:rsidP="00433AF2">
      <w:pPr>
        <w:spacing w:line="240" w:lineRule="auto"/>
        <w:rPr>
          <w:rFonts w:ascii="Arial" w:hAnsi="Arial" w:cs="Arial"/>
        </w:rPr>
      </w:pPr>
      <w:r w:rsidRPr="00EB5AA9">
        <w:rPr>
          <w:rFonts w:ascii="Arial" w:hAnsi="Arial" w:cs="Arial"/>
        </w:rPr>
        <w:t>There are organizations that may inspect and/or copy your research records for quality assurance and data analysis. These organizations include the OU Institutional Review Board.</w:t>
      </w:r>
    </w:p>
    <w:p w:rsidR="003D791B" w:rsidRDefault="003D791B">
      <w:pPr>
        <w:spacing w:line="240" w:lineRule="auto"/>
        <w:rPr>
          <w:rFonts w:ascii="Arial" w:hAnsi="Arial" w:cs="Arial"/>
        </w:rPr>
      </w:pPr>
      <w:r>
        <w:rPr>
          <w:rFonts w:ascii="Arial" w:hAnsi="Arial" w:cs="Arial"/>
        </w:rPr>
        <w:br w:type="page"/>
      </w:r>
    </w:p>
    <w:p w:rsidR="004E03BA" w:rsidRDefault="004E03BA" w:rsidP="00FE5E22">
      <w:pPr>
        <w:pStyle w:val="Heading1"/>
        <w:rPr>
          <w:rFonts w:ascii="Arial" w:hAnsi="Arial"/>
          <w:szCs w:val="26"/>
        </w:rPr>
      </w:pPr>
      <w:bookmarkStart w:id="160" w:name="_Toc428099653"/>
      <w:r>
        <w:lastRenderedPageBreak/>
        <w:t>Appendix A: Continued</w:t>
      </w:r>
      <w:bookmarkEnd w:id="160"/>
    </w:p>
    <w:p w:rsidR="00477CBA" w:rsidRPr="00433AF2" w:rsidRDefault="00477CBA" w:rsidP="00433AF2">
      <w:pPr>
        <w:jc w:val="center"/>
        <w:rPr>
          <w:rFonts w:ascii="Arial" w:hAnsi="Arial" w:cs="Arial"/>
          <w:b/>
        </w:rPr>
      </w:pPr>
      <w:r w:rsidRPr="00433AF2">
        <w:rPr>
          <w:rFonts w:ascii="Arial" w:hAnsi="Arial" w:cs="Arial"/>
          <w:b/>
        </w:rPr>
        <w:t>Voluntary Nature of the Study</w:t>
      </w:r>
    </w:p>
    <w:p w:rsidR="00642082" w:rsidRDefault="00477CBA" w:rsidP="00433AF2">
      <w:pPr>
        <w:spacing w:line="240" w:lineRule="auto"/>
        <w:rPr>
          <w:rFonts w:ascii="Arial" w:hAnsi="Arial" w:cs="Arial"/>
        </w:rPr>
      </w:pPr>
      <w:r w:rsidRPr="00EB5AA9">
        <w:rPr>
          <w:rFonts w:ascii="Arial" w:hAnsi="Arial" w:cs="Arial"/>
        </w:rPr>
        <w:t xml:space="preserve">Participation in this study is voluntary. If you withdraw or decline participation for your child, you and your child will not be penalized. If you decide to participate, </w:t>
      </w:r>
    </w:p>
    <w:p w:rsidR="00477CBA" w:rsidRDefault="00477CBA" w:rsidP="00433AF2">
      <w:pPr>
        <w:spacing w:line="240" w:lineRule="auto"/>
        <w:rPr>
          <w:rFonts w:ascii="Arial" w:hAnsi="Arial" w:cs="Arial"/>
        </w:rPr>
      </w:pPr>
      <w:r w:rsidRPr="00EB5AA9">
        <w:rPr>
          <w:rFonts w:ascii="Arial" w:hAnsi="Arial" w:cs="Arial"/>
        </w:rPr>
        <w:t>your child may decline to answer any question and may choose to withdraw at any time.</w:t>
      </w:r>
    </w:p>
    <w:p w:rsidR="00433AF2" w:rsidRDefault="00433AF2" w:rsidP="00477CBA">
      <w:pPr>
        <w:rPr>
          <w:rFonts w:ascii="Arial" w:hAnsi="Arial" w:cs="Arial"/>
          <w:b/>
        </w:rPr>
      </w:pPr>
    </w:p>
    <w:p w:rsidR="00477CBA" w:rsidRDefault="00477CBA" w:rsidP="00433AF2">
      <w:pPr>
        <w:jc w:val="center"/>
        <w:rPr>
          <w:rFonts w:ascii="Arial" w:hAnsi="Arial" w:cs="Arial"/>
          <w:b/>
        </w:rPr>
      </w:pPr>
      <w:r w:rsidRPr="00D30163">
        <w:rPr>
          <w:rFonts w:ascii="Arial" w:hAnsi="Arial" w:cs="Arial"/>
          <w:b/>
        </w:rPr>
        <w:t>Audio Recording of Study Activities</w:t>
      </w:r>
    </w:p>
    <w:p w:rsidR="00477CBA" w:rsidRPr="00873B12" w:rsidRDefault="00477CBA" w:rsidP="00433AF2">
      <w:pPr>
        <w:spacing w:line="240" w:lineRule="auto"/>
        <w:rPr>
          <w:rFonts w:ascii="Arial" w:hAnsi="Arial" w:cs="Arial"/>
          <w:b/>
        </w:rPr>
      </w:pPr>
      <w:r w:rsidRPr="00EB5AA9">
        <w:rPr>
          <w:rFonts w:ascii="Arial" w:hAnsi="Arial" w:cs="Arial"/>
        </w:rPr>
        <w:t>Your child may be invited to participate in an interview that asks questions about his/her attitude toward writing and his/her experiences during the study. To assist with accurate recording of your child’s responses should your child be selected, interviews may be recorded on an audio recording device. You have the right to refuse to allow such recording without penalty. Please select one of the following options:</w:t>
      </w:r>
    </w:p>
    <w:p w:rsidR="00477CBA" w:rsidRPr="00EB5AA9" w:rsidRDefault="00477CBA" w:rsidP="00477CBA">
      <w:pPr>
        <w:keepNext/>
        <w:tabs>
          <w:tab w:val="left" w:pos="3240"/>
          <w:tab w:val="left" w:pos="4080"/>
          <w:tab w:val="left" w:pos="4920"/>
          <w:tab w:val="left" w:pos="5760"/>
          <w:tab w:val="left" w:pos="6360"/>
        </w:tabs>
        <w:rPr>
          <w:rFonts w:ascii="Arial" w:hAnsi="Arial" w:cs="Arial"/>
        </w:rPr>
      </w:pPr>
      <w:r w:rsidRPr="00EB5AA9">
        <w:rPr>
          <w:rFonts w:ascii="Arial" w:hAnsi="Arial" w:cs="Arial"/>
        </w:rPr>
        <w:t>I consent to audio recording.</w:t>
      </w:r>
      <w:r w:rsidRPr="00EB5AA9">
        <w:rPr>
          <w:rFonts w:ascii="Arial" w:hAnsi="Arial" w:cs="Arial"/>
        </w:rPr>
        <w:tab/>
        <w:t>___</w:t>
      </w:r>
      <w:r w:rsidRPr="00EB5AA9">
        <w:rPr>
          <w:rFonts w:ascii="Arial" w:hAnsi="Arial" w:cs="Arial"/>
        </w:rPr>
        <w:tab/>
        <w:t>Yes</w:t>
      </w:r>
      <w:r w:rsidRPr="00EB5AA9">
        <w:rPr>
          <w:rFonts w:ascii="Arial" w:hAnsi="Arial" w:cs="Arial"/>
        </w:rPr>
        <w:tab/>
        <w:t>___</w:t>
      </w:r>
      <w:r w:rsidRPr="00EB5AA9">
        <w:rPr>
          <w:rFonts w:ascii="Arial" w:hAnsi="Arial" w:cs="Arial"/>
        </w:rPr>
        <w:tab/>
        <w:t>No</w:t>
      </w:r>
    </w:p>
    <w:p w:rsidR="00477CBA" w:rsidRPr="00433AF2" w:rsidRDefault="00477CBA" w:rsidP="00433AF2">
      <w:pPr>
        <w:jc w:val="center"/>
        <w:rPr>
          <w:rFonts w:ascii="Arial" w:hAnsi="Arial" w:cs="Arial"/>
          <w:b/>
        </w:rPr>
      </w:pPr>
      <w:r w:rsidRPr="00433AF2">
        <w:rPr>
          <w:rFonts w:ascii="Arial" w:hAnsi="Arial" w:cs="Arial"/>
          <w:b/>
        </w:rPr>
        <w:t>Contacts and Questions</w:t>
      </w:r>
    </w:p>
    <w:p w:rsidR="00477CBA" w:rsidRPr="00EB5AA9" w:rsidRDefault="00477CBA" w:rsidP="00433AF2">
      <w:pPr>
        <w:keepNext/>
        <w:spacing w:line="240" w:lineRule="auto"/>
        <w:rPr>
          <w:rFonts w:ascii="Arial" w:hAnsi="Arial" w:cs="Arial"/>
        </w:rPr>
      </w:pPr>
      <w:r w:rsidRPr="00EB5AA9">
        <w:rPr>
          <w:rFonts w:ascii="Arial" w:hAnsi="Arial" w:cs="Arial"/>
        </w:rPr>
        <w:t xml:space="preserve">If you have concerns or complaints about the research, the researcher conducting this study can be contacted at 918-259-4510 or </w:t>
      </w:r>
      <w:hyperlink r:id="rId42" w:history="1">
        <w:r w:rsidRPr="00EB5AA9">
          <w:rPr>
            <w:rStyle w:val="Hyperlink"/>
            <w:rFonts w:ascii="Arial" w:hAnsi="Arial" w:cs="Arial"/>
          </w:rPr>
          <w:t>kgmartin@baschools.org</w:t>
        </w:r>
      </w:hyperlink>
      <w:r w:rsidRPr="00EB5AA9">
        <w:rPr>
          <w:rFonts w:ascii="Arial" w:hAnsi="Arial" w:cs="Arial"/>
        </w:rPr>
        <w:t xml:space="preserve">. The faculty sponsor, Dr. Jiening Ruan can be contacted at 405-325-4204 or </w:t>
      </w:r>
      <w:hyperlink r:id="rId43" w:history="1">
        <w:r w:rsidRPr="00EB5AA9">
          <w:rPr>
            <w:rStyle w:val="Hyperlink"/>
            <w:rFonts w:ascii="Arial" w:hAnsi="Arial" w:cs="Arial"/>
          </w:rPr>
          <w:t>jruan@ou.edu</w:t>
        </w:r>
      </w:hyperlink>
      <w:r w:rsidRPr="00EB5AA9">
        <w:rPr>
          <w:rFonts w:ascii="Arial" w:hAnsi="Arial" w:cs="Arial"/>
        </w:rPr>
        <w:t>.</w:t>
      </w:r>
    </w:p>
    <w:p w:rsidR="00477CBA" w:rsidRDefault="00477CBA" w:rsidP="00433AF2">
      <w:pPr>
        <w:spacing w:line="240" w:lineRule="auto"/>
        <w:rPr>
          <w:rFonts w:ascii="Arial" w:hAnsi="Arial" w:cs="Arial"/>
        </w:rPr>
      </w:pPr>
      <w:r w:rsidRPr="00EB5AA9">
        <w:rPr>
          <w:rFonts w:ascii="Arial" w:hAnsi="Arial" w:cs="Arial"/>
        </w:rPr>
        <w:t>Contact the researcher(s) if you have questions, or if you have experienced a research</w:t>
      </w:r>
      <w:r w:rsidRPr="00EB5AA9">
        <w:rPr>
          <w:rFonts w:ascii="Arial" w:hAnsi="Arial" w:cs="Arial"/>
        </w:rPr>
        <w:noBreakHyphen/>
        <w:t>related injury.</w:t>
      </w:r>
    </w:p>
    <w:p w:rsidR="00477CBA" w:rsidRPr="00EB5AA9" w:rsidRDefault="00477CBA" w:rsidP="00433AF2">
      <w:pPr>
        <w:spacing w:line="240" w:lineRule="auto"/>
        <w:rPr>
          <w:rFonts w:ascii="Arial" w:hAnsi="Arial" w:cs="Arial"/>
        </w:rPr>
      </w:pPr>
      <w:r w:rsidRPr="00EB5AA9">
        <w:rPr>
          <w:rFonts w:ascii="Arial" w:hAnsi="Arial" w:cs="Arial"/>
        </w:rPr>
        <w:t>If you have any questions about your rights as a research participant, concerns, or complaints about the research and wish to talk to someone other than individuals on the research team or if you cannot reach the research team, you may contact the University of Oklahoma – Norman Campus Institutional Review Board (OU-NC IRB) at 405-325-8110 or irb@ou.edu.</w:t>
      </w:r>
    </w:p>
    <w:p w:rsidR="00433AF2" w:rsidRDefault="00433AF2" w:rsidP="00642082">
      <w:pPr>
        <w:spacing w:after="240"/>
        <w:rPr>
          <w:rFonts w:ascii="Arial" w:hAnsi="Arial" w:cs="Arial"/>
          <w:b/>
          <w:i/>
        </w:rPr>
      </w:pPr>
    </w:p>
    <w:p w:rsidR="00477CBA" w:rsidRPr="00EB5AA9" w:rsidRDefault="00477CBA" w:rsidP="00433AF2">
      <w:pPr>
        <w:spacing w:after="240" w:line="240" w:lineRule="auto"/>
        <w:rPr>
          <w:rFonts w:ascii="Arial" w:hAnsi="Arial" w:cs="Arial"/>
        </w:rPr>
      </w:pPr>
      <w:r w:rsidRPr="00EB5AA9">
        <w:rPr>
          <w:rFonts w:ascii="Arial" w:hAnsi="Arial" w:cs="Arial"/>
          <w:b/>
          <w:i/>
        </w:rPr>
        <w:t>You will be given a copy of this information to keep for your records. If you are not given a copy of this consent form, please request one.</w:t>
      </w:r>
    </w:p>
    <w:p w:rsidR="00C075EE" w:rsidRDefault="00477CBA" w:rsidP="00C075EE">
      <w:pPr>
        <w:jc w:val="center"/>
        <w:rPr>
          <w:rFonts w:ascii="Arial" w:hAnsi="Arial" w:cs="Arial"/>
          <w:b/>
        </w:rPr>
      </w:pPr>
      <w:r w:rsidRPr="00433AF2">
        <w:rPr>
          <w:rFonts w:ascii="Arial" w:hAnsi="Arial" w:cs="Arial"/>
          <w:b/>
        </w:rPr>
        <w:t>Statement of Consent</w:t>
      </w:r>
    </w:p>
    <w:p w:rsidR="003D791B" w:rsidRDefault="00477CBA" w:rsidP="00C075EE">
      <w:pPr>
        <w:spacing w:line="240" w:lineRule="auto"/>
        <w:rPr>
          <w:rFonts w:ascii="Arial" w:hAnsi="Arial" w:cs="Arial"/>
        </w:rPr>
      </w:pPr>
      <w:r w:rsidRPr="00EB5AA9">
        <w:rPr>
          <w:rFonts w:ascii="Arial" w:hAnsi="Arial" w:cs="Arial"/>
        </w:rPr>
        <w:t>I have read the above information. I have asked questions and have received satisfactory answers. I consent to participate in the study.</w:t>
      </w:r>
    </w:p>
    <w:p w:rsidR="003D791B" w:rsidRDefault="003D791B">
      <w:pPr>
        <w:spacing w:line="240" w:lineRule="auto"/>
        <w:rPr>
          <w:rFonts w:ascii="Arial" w:hAnsi="Arial" w:cs="Arial"/>
        </w:rPr>
      </w:pPr>
      <w:r>
        <w:rPr>
          <w:rFonts w:ascii="Arial" w:hAnsi="Arial" w:cs="Arial"/>
        </w:rPr>
        <w:br w:type="page"/>
      </w:r>
    </w:p>
    <w:p w:rsidR="00B72F3B" w:rsidRDefault="00B72F3B" w:rsidP="00FE5E22">
      <w:pPr>
        <w:pStyle w:val="Heading1"/>
        <w:rPr>
          <w:rFonts w:ascii="Arial" w:hAnsi="Arial"/>
          <w:szCs w:val="26"/>
        </w:rPr>
      </w:pPr>
      <w:bookmarkStart w:id="161" w:name="_Toc428099654"/>
      <w:r>
        <w:lastRenderedPageBreak/>
        <w:t>Appendix A: Continued</w:t>
      </w:r>
      <w:bookmarkEnd w:id="161"/>
    </w:p>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5742"/>
        <w:gridCol w:w="2754"/>
      </w:tblGrid>
      <w:tr w:rsidR="00477CBA" w:rsidRPr="00EB5AA9" w:rsidTr="00B72F3B">
        <w:trPr>
          <w:trHeight w:val="1223"/>
        </w:trPr>
        <w:tc>
          <w:tcPr>
            <w:tcW w:w="5742" w:type="dxa"/>
            <w:tcBorders>
              <w:right w:val="nil"/>
            </w:tcBorders>
          </w:tcPr>
          <w:p w:rsidR="00477CBA" w:rsidRPr="00EB5AA9" w:rsidRDefault="00477CBA" w:rsidP="00477CBA">
            <w:pPr>
              <w:keepNext/>
              <w:spacing w:after="240"/>
              <w:rPr>
                <w:rFonts w:ascii="Arial" w:hAnsi="Arial" w:cs="Arial"/>
              </w:rPr>
            </w:pPr>
            <w:r w:rsidRPr="00EB5AA9">
              <w:rPr>
                <w:rFonts w:ascii="Arial" w:hAnsi="Arial" w:cs="Arial"/>
              </w:rPr>
              <w:t xml:space="preserve">Participant Signature                             Print Name                       </w:t>
            </w:r>
          </w:p>
        </w:tc>
        <w:tc>
          <w:tcPr>
            <w:tcW w:w="2754" w:type="dxa"/>
            <w:tcBorders>
              <w:left w:val="nil"/>
              <w:bottom w:val="nil"/>
            </w:tcBorders>
          </w:tcPr>
          <w:p w:rsidR="00477CBA" w:rsidRPr="00EB5AA9" w:rsidRDefault="00477CBA" w:rsidP="00477CBA">
            <w:pPr>
              <w:keepNext/>
              <w:spacing w:after="240"/>
              <w:rPr>
                <w:rFonts w:ascii="Arial" w:hAnsi="Arial" w:cs="Arial"/>
              </w:rPr>
            </w:pPr>
            <w:r w:rsidRPr="00EB5AA9">
              <w:rPr>
                <w:rFonts w:ascii="Arial" w:hAnsi="Arial" w:cs="Arial"/>
              </w:rPr>
              <w:t xml:space="preserve">               Date</w:t>
            </w:r>
          </w:p>
        </w:tc>
      </w:tr>
      <w:tr w:rsidR="00477CBA" w:rsidRPr="00EB5AA9" w:rsidTr="00B72F3B">
        <w:trPr>
          <w:trHeight w:val="710"/>
        </w:trPr>
        <w:tc>
          <w:tcPr>
            <w:tcW w:w="5742" w:type="dxa"/>
            <w:tcBorders>
              <w:top w:val="single" w:sz="4" w:space="0" w:color="auto"/>
              <w:right w:val="nil"/>
            </w:tcBorders>
          </w:tcPr>
          <w:p w:rsidR="00477CBA" w:rsidRPr="00EB5AA9" w:rsidRDefault="00477CBA" w:rsidP="00477CBA">
            <w:pPr>
              <w:keepNext/>
              <w:spacing w:after="240"/>
              <w:rPr>
                <w:rFonts w:ascii="Arial" w:hAnsi="Arial" w:cs="Arial"/>
              </w:rPr>
            </w:pPr>
            <w:r w:rsidRPr="00EB5AA9">
              <w:rPr>
                <w:rFonts w:ascii="Arial" w:hAnsi="Arial" w:cs="Arial"/>
              </w:rPr>
              <w:t>Signature of Person Obtaining Consent                      Date</w:t>
            </w:r>
          </w:p>
        </w:tc>
        <w:tc>
          <w:tcPr>
            <w:tcW w:w="2754" w:type="dxa"/>
            <w:tcBorders>
              <w:top w:val="single" w:sz="4" w:space="0" w:color="auto"/>
              <w:left w:val="nil"/>
              <w:bottom w:val="nil"/>
            </w:tcBorders>
          </w:tcPr>
          <w:p w:rsidR="00477CBA" w:rsidRPr="00EB5AA9" w:rsidRDefault="00477CBA" w:rsidP="00477CBA">
            <w:pPr>
              <w:keepNext/>
              <w:spacing w:after="240"/>
              <w:rPr>
                <w:rFonts w:ascii="Arial" w:hAnsi="Arial" w:cs="Arial"/>
              </w:rPr>
            </w:pPr>
          </w:p>
        </w:tc>
      </w:tr>
      <w:tr w:rsidR="00477CBA" w:rsidRPr="00EB5AA9" w:rsidTr="00B72F3B">
        <w:trPr>
          <w:gridAfter w:val="1"/>
          <w:wAfter w:w="2754" w:type="dxa"/>
        </w:trPr>
        <w:tc>
          <w:tcPr>
            <w:tcW w:w="5742" w:type="dxa"/>
            <w:tcBorders>
              <w:right w:val="nil"/>
            </w:tcBorders>
          </w:tcPr>
          <w:p w:rsidR="00477CBA" w:rsidRPr="00EB5AA9" w:rsidRDefault="00477CBA" w:rsidP="00477CBA">
            <w:pPr>
              <w:keepNext/>
              <w:spacing w:after="240"/>
              <w:rPr>
                <w:rFonts w:ascii="Arial" w:hAnsi="Arial" w:cs="Arial"/>
              </w:rPr>
            </w:pPr>
            <w:r w:rsidRPr="00EB5AA9">
              <w:rPr>
                <w:rFonts w:ascii="Arial" w:hAnsi="Arial" w:cs="Arial"/>
              </w:rPr>
              <w:t>Print Name of Person Obtaining Consent</w:t>
            </w:r>
          </w:p>
        </w:tc>
      </w:tr>
    </w:tbl>
    <w:p w:rsidR="00477CBA" w:rsidRPr="00EB5AA9" w:rsidRDefault="00477CBA" w:rsidP="00477CBA">
      <w:pPr>
        <w:tabs>
          <w:tab w:val="left" w:pos="6480"/>
        </w:tabs>
        <w:spacing w:after="240"/>
        <w:rPr>
          <w:rFonts w:ascii="Arial" w:hAnsi="Arial" w:cs="Arial"/>
        </w:rPr>
      </w:pPr>
    </w:p>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5890"/>
        <w:gridCol w:w="2822"/>
      </w:tblGrid>
      <w:tr w:rsidR="00477CBA" w:rsidRPr="00EB5AA9" w:rsidTr="00477CBA">
        <w:trPr>
          <w:trHeight w:val="665"/>
        </w:trPr>
        <w:tc>
          <w:tcPr>
            <w:tcW w:w="6480" w:type="dxa"/>
            <w:tcBorders>
              <w:right w:val="nil"/>
            </w:tcBorders>
          </w:tcPr>
          <w:p w:rsidR="00477CBA" w:rsidRPr="00EB5AA9" w:rsidRDefault="00477CBA" w:rsidP="00477CBA">
            <w:pPr>
              <w:keepNext/>
              <w:spacing w:after="240"/>
              <w:rPr>
                <w:rFonts w:ascii="Arial" w:hAnsi="Arial" w:cs="Arial"/>
              </w:rPr>
            </w:pPr>
            <w:r w:rsidRPr="00EB5AA9">
              <w:rPr>
                <w:rFonts w:ascii="Arial" w:hAnsi="Arial" w:cs="Arial"/>
              </w:rPr>
              <w:t>Signature of Witness (if applicable)</w:t>
            </w:r>
          </w:p>
        </w:tc>
        <w:tc>
          <w:tcPr>
            <w:tcW w:w="3096" w:type="dxa"/>
            <w:vMerge w:val="restart"/>
            <w:tcBorders>
              <w:left w:val="nil"/>
            </w:tcBorders>
          </w:tcPr>
          <w:p w:rsidR="00477CBA" w:rsidRPr="00EB5AA9" w:rsidRDefault="00477CBA" w:rsidP="00477CBA">
            <w:pPr>
              <w:keepNext/>
              <w:spacing w:after="240"/>
              <w:rPr>
                <w:rFonts w:ascii="Arial" w:hAnsi="Arial" w:cs="Arial"/>
              </w:rPr>
            </w:pPr>
            <w:r w:rsidRPr="00EB5AA9">
              <w:rPr>
                <w:rFonts w:ascii="Arial" w:hAnsi="Arial" w:cs="Arial"/>
              </w:rPr>
              <w:t>Date</w:t>
            </w:r>
          </w:p>
        </w:tc>
      </w:tr>
    </w:tbl>
    <w:p w:rsidR="00477CBA" w:rsidRDefault="00477CBA" w:rsidP="00477CBA">
      <w:pPr>
        <w:jc w:val="center"/>
        <w:rPr>
          <w:rFonts w:ascii="Times New Roman" w:hAnsi="Times New Roman"/>
        </w:rPr>
      </w:pPr>
    </w:p>
    <w:p w:rsidR="00477CBA" w:rsidRDefault="00477CBA" w:rsidP="00477CBA">
      <w:pPr>
        <w:jc w:val="center"/>
        <w:rPr>
          <w:rFonts w:ascii="Times New Roman" w:hAnsi="Times New Roman"/>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3D791B" w:rsidRDefault="003D791B">
      <w:pPr>
        <w:spacing w:line="240" w:lineRule="auto"/>
        <w:rPr>
          <w:rFonts w:ascii="Times New Roman" w:hAnsi="Times New Roman"/>
          <w:szCs w:val="26"/>
          <w:lang w:bidi="ar-SA"/>
        </w:rPr>
      </w:pPr>
      <w:r>
        <w:rPr>
          <w:rFonts w:ascii="Times New Roman" w:hAnsi="Times New Roman"/>
          <w:szCs w:val="26"/>
        </w:rPr>
        <w:br w:type="page"/>
      </w:r>
    </w:p>
    <w:p w:rsidR="004E03BA" w:rsidRDefault="004E03BA" w:rsidP="00FE5E22">
      <w:pPr>
        <w:pStyle w:val="Heading1"/>
      </w:pPr>
      <w:bookmarkStart w:id="162" w:name="_Toc428099655"/>
      <w:r>
        <w:lastRenderedPageBreak/>
        <w:t>Appendix B: Writing Rubrics</w:t>
      </w:r>
      <w:bookmarkEnd w:id="162"/>
    </w:p>
    <w:p w:rsidR="00C075EE" w:rsidRDefault="00C075EE" w:rsidP="00477CBA">
      <w:pPr>
        <w:pStyle w:val="BodyTextIndent"/>
        <w:tabs>
          <w:tab w:val="clear" w:pos="1"/>
          <w:tab w:val="left" w:pos="0"/>
        </w:tabs>
        <w:ind w:left="1"/>
        <w:jc w:val="center"/>
        <w:rPr>
          <w:rFonts w:ascii="Times New Roman" w:hAnsi="Times New Roman"/>
          <w:szCs w:val="26"/>
        </w:rPr>
      </w:pPr>
    </w:p>
    <w:p w:rsidR="00C075EE" w:rsidRDefault="00C075EE" w:rsidP="00477CBA">
      <w:pPr>
        <w:pStyle w:val="BodyTextIndent"/>
        <w:tabs>
          <w:tab w:val="clear" w:pos="1"/>
          <w:tab w:val="left" w:pos="0"/>
        </w:tabs>
        <w:ind w:left="1"/>
        <w:jc w:val="center"/>
        <w:rPr>
          <w:rFonts w:ascii="Times New Roman" w:hAnsi="Times New Roman"/>
          <w:szCs w:val="26"/>
        </w:rPr>
      </w:pPr>
    </w:p>
    <w:p w:rsidR="00477CBA" w:rsidRDefault="00AB24D5" w:rsidP="00477CBA">
      <w:pPr>
        <w:pStyle w:val="BodyTextIndent"/>
        <w:tabs>
          <w:tab w:val="clear" w:pos="1"/>
          <w:tab w:val="left" w:pos="0"/>
        </w:tabs>
        <w:ind w:left="1"/>
        <w:jc w:val="center"/>
        <w:rPr>
          <w:rFonts w:ascii="Times New Roman" w:hAnsi="Times New Roman"/>
          <w:szCs w:val="26"/>
        </w:rPr>
      </w:pPr>
      <w:r>
        <w:rPr>
          <w:noProof/>
        </w:rPr>
        <w:drawing>
          <wp:anchor distT="0" distB="0" distL="114300" distR="114300" simplePos="0" relativeHeight="251645440" behindDoc="0" locked="0" layoutInCell="1" allowOverlap="1">
            <wp:simplePos x="0" y="0"/>
            <wp:positionH relativeFrom="margin">
              <wp:posOffset>3810</wp:posOffset>
            </wp:positionH>
            <wp:positionV relativeFrom="margin">
              <wp:posOffset>751840</wp:posOffset>
            </wp:positionV>
            <wp:extent cx="5386705" cy="671576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cstate="print">
                      <a:extLst>
                        <a:ext uri="{28A0092B-C50C-407E-A947-70E740481C1C}">
                          <a14:useLocalDpi xmlns:a14="http://schemas.microsoft.com/office/drawing/2010/main" val="0"/>
                        </a:ext>
                      </a:extLst>
                    </a:blip>
                    <a:srcRect l="31897" t="11750" r="30747" b="8046"/>
                    <a:stretch/>
                  </pic:blipFill>
                  <pic:spPr bwMode="auto">
                    <a:xfrm>
                      <a:off x="0" y="0"/>
                      <a:ext cx="5386705" cy="6715760"/>
                    </a:xfrm>
                    <a:prstGeom prst="rect">
                      <a:avLst/>
                    </a:prstGeom>
                    <a:ln>
                      <a:noFill/>
                    </a:ln>
                    <a:extLst>
                      <a:ext uri="{53640926-AAD7-44D8-BBD7-CCE9431645EC}">
                        <a14:shadowObscured xmlns:a14="http://schemas.microsoft.com/office/drawing/2010/main"/>
                      </a:ext>
                    </a:extLst>
                  </pic:spPr>
                </pic:pic>
              </a:graphicData>
            </a:graphic>
          </wp:anchor>
        </w:drawing>
      </w:r>
    </w:p>
    <w:p w:rsidR="00477CBA" w:rsidRDefault="00477CBA" w:rsidP="00477CBA">
      <w:pPr>
        <w:pStyle w:val="BodyTextIndent"/>
        <w:tabs>
          <w:tab w:val="clear" w:pos="1"/>
          <w:tab w:val="left" w:pos="0"/>
        </w:tabs>
        <w:ind w:left="1"/>
        <w:jc w:val="center"/>
        <w:rPr>
          <w:rFonts w:ascii="Times New Roman" w:hAnsi="Times New Roman"/>
          <w:szCs w:val="26"/>
        </w:rPr>
      </w:pPr>
    </w:p>
    <w:p w:rsidR="0060098F" w:rsidRDefault="0060098F">
      <w:pPr>
        <w:spacing w:line="240" w:lineRule="auto"/>
        <w:rPr>
          <w:rFonts w:asciiTheme="majorHAnsi" w:hAnsiTheme="majorHAnsi"/>
          <w:bCs/>
          <w:sz w:val="28"/>
          <w:szCs w:val="32"/>
        </w:rPr>
      </w:pPr>
      <w:bookmarkStart w:id="163" w:name="_Toc428099656"/>
      <w:r>
        <w:br w:type="page"/>
      </w:r>
    </w:p>
    <w:p w:rsidR="004E03BA" w:rsidRDefault="004E03BA" w:rsidP="00FE5E22">
      <w:pPr>
        <w:pStyle w:val="Heading1"/>
      </w:pPr>
      <w:r>
        <w:lastRenderedPageBreak/>
        <w:t>Appendix B: Continued</w:t>
      </w:r>
      <w:bookmarkEnd w:id="163"/>
    </w:p>
    <w:p w:rsidR="0060098F" w:rsidRDefault="0060098F" w:rsidP="00477CBA">
      <w:pPr>
        <w:pStyle w:val="BodyTextIndent"/>
        <w:tabs>
          <w:tab w:val="clear" w:pos="1"/>
          <w:tab w:val="left" w:pos="0"/>
        </w:tabs>
        <w:ind w:left="1"/>
        <w:jc w:val="center"/>
        <w:rPr>
          <w:rFonts w:ascii="Times New Roman" w:hAnsi="Times New Roman"/>
          <w:szCs w:val="26"/>
        </w:rPr>
      </w:pPr>
    </w:p>
    <w:p w:rsidR="0060098F" w:rsidRDefault="00A65E45" w:rsidP="00477CBA">
      <w:pPr>
        <w:pStyle w:val="BodyTextIndent"/>
        <w:tabs>
          <w:tab w:val="clear" w:pos="1"/>
          <w:tab w:val="left" w:pos="0"/>
        </w:tabs>
        <w:ind w:left="1"/>
        <w:jc w:val="center"/>
        <w:rPr>
          <w:rFonts w:ascii="Times New Roman" w:hAnsi="Times New Roman"/>
          <w:szCs w:val="26"/>
        </w:rPr>
      </w:pPr>
      <w:r>
        <w:rPr>
          <w:noProof/>
        </w:rPr>
        <w:drawing>
          <wp:anchor distT="0" distB="0" distL="114300" distR="114300" simplePos="0" relativeHeight="251657728" behindDoc="0" locked="0" layoutInCell="1" allowOverlap="1" wp14:anchorId="1F89859D" wp14:editId="79D7965F">
            <wp:simplePos x="0" y="0"/>
            <wp:positionH relativeFrom="margin">
              <wp:posOffset>0</wp:posOffset>
            </wp:positionH>
            <wp:positionV relativeFrom="margin">
              <wp:posOffset>883920</wp:posOffset>
            </wp:positionV>
            <wp:extent cx="5349240" cy="6462395"/>
            <wp:effectExtent l="0" t="0" r="0"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cstate="print">
                      <a:extLst>
                        <a:ext uri="{28A0092B-C50C-407E-A947-70E740481C1C}">
                          <a14:useLocalDpi xmlns:a14="http://schemas.microsoft.com/office/drawing/2010/main" val="0"/>
                        </a:ext>
                      </a:extLst>
                    </a:blip>
                    <a:srcRect l="33559" t="14414" r="32432" b="10310"/>
                    <a:stretch/>
                  </pic:blipFill>
                  <pic:spPr bwMode="auto">
                    <a:xfrm>
                      <a:off x="0" y="0"/>
                      <a:ext cx="5349240" cy="6462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60098F" w:rsidRDefault="0060098F" w:rsidP="00477CBA">
      <w:pPr>
        <w:pStyle w:val="BodyTextIndent"/>
        <w:tabs>
          <w:tab w:val="clear" w:pos="1"/>
          <w:tab w:val="left" w:pos="0"/>
        </w:tabs>
        <w:ind w:left="1"/>
        <w:jc w:val="center"/>
        <w:rPr>
          <w:rFonts w:ascii="Times New Roman" w:hAnsi="Times New Roman"/>
          <w:szCs w:val="26"/>
        </w:rPr>
      </w:pPr>
    </w:p>
    <w:p w:rsidR="0060098F" w:rsidRDefault="0060098F" w:rsidP="00477CBA">
      <w:pPr>
        <w:pStyle w:val="BodyTextIndent"/>
        <w:tabs>
          <w:tab w:val="clear" w:pos="1"/>
          <w:tab w:val="left" w:pos="0"/>
        </w:tabs>
        <w:ind w:left="1"/>
        <w:jc w:val="center"/>
        <w:rPr>
          <w:rFonts w:ascii="Times New Roman" w:hAnsi="Times New Roman"/>
          <w:szCs w:val="26"/>
        </w:rPr>
      </w:pPr>
    </w:p>
    <w:p w:rsidR="0060098F" w:rsidRDefault="0060098F" w:rsidP="00477CBA">
      <w:pPr>
        <w:pStyle w:val="BodyTextIndent"/>
        <w:tabs>
          <w:tab w:val="clear" w:pos="1"/>
          <w:tab w:val="left" w:pos="0"/>
        </w:tabs>
        <w:ind w:left="1"/>
        <w:jc w:val="center"/>
        <w:rPr>
          <w:rFonts w:ascii="Times New Roman" w:hAnsi="Times New Roman"/>
          <w:szCs w:val="26"/>
        </w:rPr>
      </w:pPr>
    </w:p>
    <w:p w:rsidR="0060098F" w:rsidRDefault="0060098F" w:rsidP="00477CBA">
      <w:pPr>
        <w:pStyle w:val="BodyTextIndent"/>
        <w:tabs>
          <w:tab w:val="clear" w:pos="1"/>
          <w:tab w:val="left" w:pos="0"/>
        </w:tabs>
        <w:ind w:left="1"/>
        <w:jc w:val="center"/>
        <w:rPr>
          <w:rFonts w:ascii="Times New Roman" w:hAnsi="Times New Roman"/>
          <w:szCs w:val="26"/>
        </w:rPr>
      </w:pPr>
    </w:p>
    <w:p w:rsidR="004E03BA" w:rsidRDefault="004E03BA" w:rsidP="00477CBA">
      <w:pPr>
        <w:pStyle w:val="BodyTextIndent"/>
        <w:tabs>
          <w:tab w:val="clear" w:pos="1"/>
          <w:tab w:val="left" w:pos="0"/>
        </w:tabs>
        <w:ind w:left="1"/>
        <w:jc w:val="center"/>
        <w:rPr>
          <w:rFonts w:ascii="Times New Roman" w:hAnsi="Times New Roman"/>
          <w:szCs w:val="26"/>
        </w:rPr>
      </w:pPr>
    </w:p>
    <w:p w:rsidR="004E03BA" w:rsidRDefault="004E03BA" w:rsidP="00FE5E22">
      <w:pPr>
        <w:pStyle w:val="Heading1"/>
      </w:pPr>
      <w:bookmarkStart w:id="164" w:name="_Toc428099657"/>
      <w:r>
        <w:lastRenderedPageBreak/>
        <w:t>Appendix B: Continued</w:t>
      </w:r>
      <w:bookmarkEnd w:id="164"/>
    </w:p>
    <w:p w:rsidR="00477CBA" w:rsidRDefault="004E03BA" w:rsidP="00477CBA">
      <w:pPr>
        <w:jc w:val="center"/>
        <w:rPr>
          <w:rFonts w:ascii="Times New Roman" w:hAnsi="Times New Roman"/>
        </w:rPr>
      </w:pPr>
      <w:r>
        <w:rPr>
          <w:noProof/>
          <w:lang w:bidi="ar-SA"/>
        </w:rPr>
        <w:drawing>
          <wp:anchor distT="0" distB="0" distL="114300" distR="114300" simplePos="0" relativeHeight="251646464" behindDoc="0" locked="0" layoutInCell="1" allowOverlap="1">
            <wp:simplePos x="0" y="0"/>
            <wp:positionH relativeFrom="margin">
              <wp:posOffset>-12065</wp:posOffset>
            </wp:positionH>
            <wp:positionV relativeFrom="margin">
              <wp:posOffset>584835</wp:posOffset>
            </wp:positionV>
            <wp:extent cx="5190490" cy="704278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extLst>
                        <a:ext uri="{28A0092B-C50C-407E-A947-70E740481C1C}">
                          <a14:useLocalDpi xmlns:a14="http://schemas.microsoft.com/office/drawing/2010/main" val="0"/>
                        </a:ext>
                      </a:extLst>
                    </a:blip>
                    <a:srcRect l="33559" t="14014" r="32657" b="9508"/>
                    <a:stretch/>
                  </pic:blipFill>
                  <pic:spPr bwMode="auto">
                    <a:xfrm>
                      <a:off x="0" y="0"/>
                      <a:ext cx="5190490" cy="7042785"/>
                    </a:xfrm>
                    <a:prstGeom prst="rect">
                      <a:avLst/>
                    </a:prstGeom>
                    <a:ln>
                      <a:noFill/>
                    </a:ln>
                    <a:extLst>
                      <a:ext uri="{53640926-AAD7-44D8-BBD7-CCE9431645EC}">
                        <a14:shadowObscured xmlns:a14="http://schemas.microsoft.com/office/drawing/2010/main"/>
                      </a:ext>
                    </a:extLst>
                  </pic:spPr>
                </pic:pic>
              </a:graphicData>
            </a:graphic>
          </wp:anchor>
        </w:drawing>
      </w:r>
    </w:p>
    <w:p w:rsidR="00477CBA" w:rsidRDefault="00477CBA" w:rsidP="00477CBA">
      <w:pPr>
        <w:jc w:val="center"/>
        <w:rPr>
          <w:rFonts w:ascii="Times New Roman" w:hAnsi="Times New Roman"/>
        </w:rPr>
      </w:pPr>
    </w:p>
    <w:p w:rsidR="004E03BA" w:rsidRDefault="004E03BA" w:rsidP="00FE5E22">
      <w:pPr>
        <w:pStyle w:val="Heading1"/>
      </w:pPr>
      <w:bookmarkStart w:id="165" w:name="_Toc428099658"/>
      <w:r>
        <w:lastRenderedPageBreak/>
        <w:t>Appendix B: Continued</w:t>
      </w:r>
      <w:bookmarkEnd w:id="165"/>
    </w:p>
    <w:p w:rsidR="00477CBA" w:rsidRDefault="004E03BA" w:rsidP="00477CBA">
      <w:pPr>
        <w:jc w:val="center"/>
        <w:rPr>
          <w:rFonts w:ascii="Times New Roman" w:hAnsi="Times New Roman"/>
        </w:rPr>
      </w:pPr>
      <w:r>
        <w:rPr>
          <w:noProof/>
          <w:lang w:bidi="ar-SA"/>
        </w:rPr>
        <w:drawing>
          <wp:anchor distT="0" distB="0" distL="114300" distR="114300" simplePos="0" relativeHeight="251647488" behindDoc="0" locked="0" layoutInCell="1" allowOverlap="1">
            <wp:simplePos x="0" y="0"/>
            <wp:positionH relativeFrom="margin">
              <wp:posOffset>0</wp:posOffset>
            </wp:positionH>
            <wp:positionV relativeFrom="margin">
              <wp:posOffset>508000</wp:posOffset>
            </wp:positionV>
            <wp:extent cx="5276215" cy="7203440"/>
            <wp:effectExtent l="0" t="0" r="63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print">
                      <a:extLst>
                        <a:ext uri="{28A0092B-C50C-407E-A947-70E740481C1C}">
                          <a14:useLocalDpi xmlns:a14="http://schemas.microsoft.com/office/drawing/2010/main" val="0"/>
                        </a:ext>
                      </a:extLst>
                    </a:blip>
                    <a:srcRect l="34234" t="14414" r="32658" b="10310"/>
                    <a:stretch/>
                  </pic:blipFill>
                  <pic:spPr bwMode="auto">
                    <a:xfrm>
                      <a:off x="0" y="0"/>
                      <a:ext cx="5276215" cy="7203440"/>
                    </a:xfrm>
                    <a:prstGeom prst="rect">
                      <a:avLst/>
                    </a:prstGeom>
                    <a:ln>
                      <a:noFill/>
                    </a:ln>
                    <a:extLst>
                      <a:ext uri="{53640926-AAD7-44D8-BBD7-CCE9431645EC}">
                        <a14:shadowObscured xmlns:a14="http://schemas.microsoft.com/office/drawing/2010/main"/>
                      </a:ext>
                    </a:extLst>
                  </pic:spPr>
                </pic:pic>
              </a:graphicData>
            </a:graphic>
          </wp:anchor>
        </w:drawing>
      </w:r>
    </w:p>
    <w:p w:rsidR="004E03BA" w:rsidRDefault="004E03BA" w:rsidP="00FE5E22">
      <w:pPr>
        <w:pStyle w:val="Heading1"/>
      </w:pPr>
      <w:bookmarkStart w:id="166" w:name="_Toc428099659"/>
      <w:r>
        <w:lastRenderedPageBreak/>
        <w:t>Appendix B: Continued</w:t>
      </w:r>
      <w:bookmarkEnd w:id="166"/>
    </w:p>
    <w:p w:rsidR="00477CBA" w:rsidRDefault="0060098F" w:rsidP="00477CBA">
      <w:pPr>
        <w:jc w:val="center"/>
        <w:rPr>
          <w:rFonts w:ascii="Times New Roman" w:hAnsi="Times New Roman"/>
        </w:rPr>
      </w:pPr>
      <w:r>
        <w:rPr>
          <w:noProof/>
          <w:lang w:bidi="ar-SA"/>
        </w:rPr>
        <w:drawing>
          <wp:anchor distT="0" distB="0" distL="114300" distR="114300" simplePos="0" relativeHeight="251659264" behindDoc="0" locked="0" layoutInCell="1" allowOverlap="1" wp14:anchorId="1DD30BB7" wp14:editId="44753A9B">
            <wp:simplePos x="0" y="0"/>
            <wp:positionH relativeFrom="margin">
              <wp:posOffset>0</wp:posOffset>
            </wp:positionH>
            <wp:positionV relativeFrom="margin">
              <wp:posOffset>959485</wp:posOffset>
            </wp:positionV>
            <wp:extent cx="4979670" cy="7178675"/>
            <wp:effectExtent l="0" t="0" r="0" b="31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cstate="print">
                      <a:extLst>
                        <a:ext uri="{28A0092B-C50C-407E-A947-70E740481C1C}">
                          <a14:useLocalDpi xmlns:a14="http://schemas.microsoft.com/office/drawing/2010/main" val="0"/>
                        </a:ext>
                      </a:extLst>
                    </a:blip>
                    <a:srcRect l="33558" t="14815" r="32658" b="9109"/>
                    <a:stretch/>
                  </pic:blipFill>
                  <pic:spPr bwMode="auto">
                    <a:xfrm>
                      <a:off x="0" y="0"/>
                      <a:ext cx="4979670" cy="7178675"/>
                    </a:xfrm>
                    <a:prstGeom prst="rect">
                      <a:avLst/>
                    </a:prstGeom>
                    <a:ln>
                      <a:noFill/>
                    </a:ln>
                    <a:extLst>
                      <a:ext uri="{53640926-AAD7-44D8-BBD7-CCE9431645EC}">
                        <a14:shadowObscured xmlns:a14="http://schemas.microsoft.com/office/drawing/2010/main"/>
                      </a:ext>
                    </a:extLst>
                  </pic:spPr>
                </pic:pic>
              </a:graphicData>
            </a:graphic>
          </wp:anchor>
        </w:drawing>
      </w:r>
    </w:p>
    <w:p w:rsidR="00477CBA" w:rsidRDefault="00477CBA" w:rsidP="00477CBA">
      <w:pPr>
        <w:jc w:val="center"/>
        <w:rPr>
          <w:rFonts w:ascii="Times New Roman" w:hAnsi="Times New Roman"/>
        </w:rPr>
      </w:pPr>
    </w:p>
    <w:p w:rsidR="00477CBA" w:rsidRDefault="00477CBA" w:rsidP="00477CBA">
      <w:pPr>
        <w:pStyle w:val="BodyTextIndent"/>
        <w:tabs>
          <w:tab w:val="clear" w:pos="1"/>
          <w:tab w:val="left" w:pos="0"/>
        </w:tabs>
        <w:ind w:left="1"/>
        <w:jc w:val="center"/>
        <w:rPr>
          <w:rFonts w:ascii="Times New Roman" w:hAnsi="Times New Roman"/>
          <w:szCs w:val="26"/>
        </w:rPr>
      </w:pPr>
    </w:p>
    <w:p w:rsidR="00477CBA" w:rsidRDefault="00477CBA" w:rsidP="00477CBA">
      <w:pPr>
        <w:pStyle w:val="BodyTextIndent"/>
        <w:tabs>
          <w:tab w:val="clear" w:pos="1"/>
          <w:tab w:val="left" w:pos="0"/>
        </w:tabs>
        <w:ind w:left="1"/>
        <w:jc w:val="center"/>
        <w:rPr>
          <w:rFonts w:ascii="Times New Roman" w:hAnsi="Times New Roman"/>
          <w:szCs w:val="26"/>
        </w:rPr>
      </w:pPr>
    </w:p>
    <w:p w:rsidR="00477CBA" w:rsidRDefault="00477CBA" w:rsidP="00477CBA">
      <w:pPr>
        <w:pStyle w:val="BodyTextIndent"/>
        <w:tabs>
          <w:tab w:val="clear" w:pos="1"/>
          <w:tab w:val="left" w:pos="0"/>
        </w:tabs>
        <w:ind w:left="1"/>
        <w:jc w:val="center"/>
        <w:rPr>
          <w:rFonts w:ascii="Times New Roman" w:hAnsi="Times New Roman"/>
          <w:szCs w:val="26"/>
        </w:rPr>
      </w:pPr>
    </w:p>
    <w:p w:rsidR="00AB24D5" w:rsidRDefault="00AB24D5" w:rsidP="00477CBA">
      <w:pPr>
        <w:jc w:val="center"/>
        <w:rPr>
          <w:rFonts w:ascii="Times New Roman" w:hAnsi="Times New Roman"/>
        </w:rPr>
      </w:pPr>
    </w:p>
    <w:p w:rsidR="00AB24D5" w:rsidRDefault="00AB24D5" w:rsidP="00477CBA">
      <w:pPr>
        <w:jc w:val="center"/>
        <w:rPr>
          <w:rFonts w:ascii="Times New Roman" w:hAnsi="Times New Roman"/>
        </w:rPr>
      </w:pPr>
    </w:p>
    <w:p w:rsidR="00AB24D5" w:rsidRDefault="00AB24D5" w:rsidP="00AB24D5">
      <w:pPr>
        <w:tabs>
          <w:tab w:val="center" w:pos="197"/>
        </w:tabs>
        <w:rPr>
          <w:rFonts w:ascii="Times New Roman" w:hAnsi="Times New Roman"/>
        </w:rPr>
      </w:pPr>
      <w:r>
        <w:rPr>
          <w:rFonts w:ascii="Times New Roman" w:hAnsi="Times New Roman"/>
        </w:rPr>
        <w:tab/>
      </w:r>
    </w:p>
    <w:p w:rsidR="00AB24D5" w:rsidRDefault="00AB24D5" w:rsidP="00AB24D5">
      <w:pPr>
        <w:tabs>
          <w:tab w:val="center" w:pos="197"/>
        </w:tabs>
        <w:rPr>
          <w:rFonts w:ascii="Times New Roman" w:hAnsi="Times New Roman"/>
        </w:rPr>
      </w:pPr>
    </w:p>
    <w:p w:rsidR="00CF2889" w:rsidRDefault="00CF2889" w:rsidP="00FE5E22">
      <w:pPr>
        <w:pStyle w:val="Heading1"/>
      </w:pPr>
      <w:bookmarkStart w:id="167" w:name="_Toc428099660"/>
      <w:r>
        <w:rPr>
          <w:noProof/>
          <w:lang w:bidi="ar-SA"/>
        </w:rPr>
        <w:lastRenderedPageBreak/>
        <w:drawing>
          <wp:anchor distT="0" distB="0" distL="114300" distR="114300" simplePos="0" relativeHeight="251644416" behindDoc="0" locked="0" layoutInCell="1" allowOverlap="1">
            <wp:simplePos x="0" y="0"/>
            <wp:positionH relativeFrom="margin">
              <wp:posOffset>87630</wp:posOffset>
            </wp:positionH>
            <wp:positionV relativeFrom="page">
              <wp:posOffset>1604010</wp:posOffset>
            </wp:positionV>
            <wp:extent cx="5213985" cy="6833235"/>
            <wp:effectExtent l="0" t="0" r="5715"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cstate="print">
                      <a:extLst>
                        <a:ext uri="{28A0092B-C50C-407E-A947-70E740481C1C}">
                          <a14:useLocalDpi xmlns:a14="http://schemas.microsoft.com/office/drawing/2010/main" val="0"/>
                        </a:ext>
                      </a:extLst>
                    </a:blip>
                    <a:srcRect l="34235" t="14815" r="32657" b="9910"/>
                    <a:stretch/>
                  </pic:blipFill>
                  <pic:spPr bwMode="auto">
                    <a:xfrm>
                      <a:off x="0" y="0"/>
                      <a:ext cx="5213985" cy="6833235"/>
                    </a:xfrm>
                    <a:prstGeom prst="rect">
                      <a:avLst/>
                    </a:prstGeom>
                    <a:ln>
                      <a:noFill/>
                    </a:ln>
                    <a:extLst>
                      <a:ext uri="{53640926-AAD7-44D8-BBD7-CCE9431645EC}">
                        <a14:shadowObscured xmlns:a14="http://schemas.microsoft.com/office/drawing/2010/main"/>
                      </a:ext>
                    </a:extLst>
                  </pic:spPr>
                </pic:pic>
              </a:graphicData>
            </a:graphic>
          </wp:anchor>
        </w:drawing>
      </w:r>
      <w:r>
        <w:t>Appendix B: Continued</w:t>
      </w:r>
      <w:bookmarkEnd w:id="167"/>
    </w:p>
    <w:p w:rsidR="00AB24D5" w:rsidRDefault="00AB24D5" w:rsidP="00AB24D5">
      <w:pPr>
        <w:tabs>
          <w:tab w:val="center" w:pos="197"/>
        </w:tabs>
        <w:rPr>
          <w:rFonts w:ascii="Times New Roman" w:hAnsi="Times New Roman"/>
        </w:rPr>
      </w:pPr>
    </w:p>
    <w:p w:rsidR="00AB24D5" w:rsidRDefault="00AB24D5" w:rsidP="00AB24D5">
      <w:pPr>
        <w:tabs>
          <w:tab w:val="center" w:pos="197"/>
        </w:tabs>
        <w:rPr>
          <w:rFonts w:ascii="Times New Roman" w:hAnsi="Times New Roman"/>
        </w:rPr>
      </w:pPr>
    </w:p>
    <w:p w:rsidR="00CF2889" w:rsidRDefault="00CF2889" w:rsidP="00FE5E22">
      <w:pPr>
        <w:pStyle w:val="Heading1"/>
      </w:pPr>
      <w:bookmarkStart w:id="168" w:name="_Toc428099661"/>
      <w:r>
        <w:lastRenderedPageBreak/>
        <w:t>Appendix B: Continued</w:t>
      </w:r>
      <w:bookmarkEnd w:id="168"/>
    </w:p>
    <w:p w:rsidR="00477CBA" w:rsidRDefault="0060098F" w:rsidP="00477CBA">
      <w:pPr>
        <w:jc w:val="center"/>
        <w:rPr>
          <w:rFonts w:ascii="Times New Roman" w:hAnsi="Times New Roman"/>
        </w:rPr>
      </w:pPr>
      <w:r>
        <w:rPr>
          <w:noProof/>
          <w:lang w:bidi="ar-SA"/>
        </w:rPr>
        <w:drawing>
          <wp:anchor distT="0" distB="0" distL="114300" distR="114300" simplePos="0" relativeHeight="251665408" behindDoc="0" locked="0" layoutInCell="1" allowOverlap="1" wp14:anchorId="14744501" wp14:editId="4B87FFBE">
            <wp:simplePos x="0" y="0"/>
            <wp:positionH relativeFrom="column">
              <wp:posOffset>525780</wp:posOffset>
            </wp:positionH>
            <wp:positionV relativeFrom="paragraph">
              <wp:posOffset>10160</wp:posOffset>
            </wp:positionV>
            <wp:extent cx="4343400" cy="7056120"/>
            <wp:effectExtent l="0" t="0" r="0" b="0"/>
            <wp:wrapThrough wrapText="bothSides">
              <wp:wrapPolygon edited="0">
                <wp:start x="0" y="0"/>
                <wp:lineTo x="0" y="21518"/>
                <wp:lineTo x="21505" y="21518"/>
                <wp:lineTo x="21505"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cstate="print">
                      <a:extLst>
                        <a:ext uri="{28A0092B-C50C-407E-A947-70E740481C1C}">
                          <a14:useLocalDpi xmlns:a14="http://schemas.microsoft.com/office/drawing/2010/main" val="0"/>
                        </a:ext>
                      </a:extLst>
                    </a:blip>
                    <a:srcRect l="26250" t="9877" r="36667" b="5678"/>
                    <a:stretch/>
                  </pic:blipFill>
                  <pic:spPr bwMode="auto">
                    <a:xfrm>
                      <a:off x="0" y="0"/>
                      <a:ext cx="4343400" cy="7056120"/>
                    </a:xfrm>
                    <a:prstGeom prst="rect">
                      <a:avLst/>
                    </a:prstGeom>
                    <a:ln>
                      <a:noFill/>
                    </a:ln>
                    <a:extLst>
                      <a:ext uri="{53640926-AAD7-44D8-BBD7-CCE9431645EC}">
                        <a14:shadowObscured xmlns:a14="http://schemas.microsoft.com/office/drawing/2010/main"/>
                      </a:ext>
                    </a:extLst>
                  </pic:spPr>
                </pic:pic>
              </a:graphicData>
            </a:graphic>
          </wp:anchor>
        </w:drawing>
      </w:r>
    </w:p>
    <w:p w:rsidR="00477CBA" w:rsidRDefault="00477CBA" w:rsidP="00477CBA">
      <w:pPr>
        <w:jc w:val="center"/>
        <w:rPr>
          <w:rFonts w:ascii="Times New Roman" w:hAnsi="Times New Roman"/>
        </w:rPr>
      </w:pPr>
    </w:p>
    <w:p w:rsidR="0060098F" w:rsidRDefault="0060098F">
      <w:pPr>
        <w:spacing w:line="240" w:lineRule="auto"/>
        <w:rPr>
          <w:rFonts w:asciiTheme="majorHAnsi" w:hAnsiTheme="majorHAnsi"/>
          <w:bCs/>
          <w:sz w:val="28"/>
          <w:szCs w:val="32"/>
        </w:rPr>
      </w:pPr>
      <w:bookmarkStart w:id="169" w:name="_Toc428099662"/>
      <w:r>
        <w:br w:type="page"/>
      </w:r>
    </w:p>
    <w:p w:rsidR="00CF2889" w:rsidRDefault="00CF2889" w:rsidP="00FE5E22">
      <w:pPr>
        <w:pStyle w:val="Heading1"/>
      </w:pPr>
      <w:r>
        <w:lastRenderedPageBreak/>
        <w:t>Appendix B: Continued</w:t>
      </w:r>
      <w:bookmarkEnd w:id="169"/>
    </w:p>
    <w:p w:rsidR="00DC150B" w:rsidRDefault="00DC150B" w:rsidP="00477CBA">
      <w:pPr>
        <w:jc w:val="center"/>
        <w:rPr>
          <w:rFonts w:ascii="Times New Roman" w:hAnsi="Times New Roman"/>
        </w:rPr>
      </w:pPr>
    </w:p>
    <w:p w:rsidR="00DC150B" w:rsidRDefault="0060098F" w:rsidP="00477CBA">
      <w:pPr>
        <w:jc w:val="center"/>
        <w:rPr>
          <w:rFonts w:ascii="Times New Roman" w:hAnsi="Times New Roman"/>
        </w:rPr>
      </w:pPr>
      <w:r>
        <w:rPr>
          <w:noProof/>
          <w:lang w:bidi="ar-SA"/>
        </w:rPr>
        <w:drawing>
          <wp:anchor distT="0" distB="0" distL="114300" distR="114300" simplePos="0" relativeHeight="251666432" behindDoc="0" locked="0" layoutInCell="1" allowOverlap="1" wp14:anchorId="65DE9A96" wp14:editId="27DD5D1C">
            <wp:simplePos x="0" y="0"/>
            <wp:positionH relativeFrom="column">
              <wp:posOffset>441960</wp:posOffset>
            </wp:positionH>
            <wp:positionV relativeFrom="paragraph">
              <wp:posOffset>304800</wp:posOffset>
            </wp:positionV>
            <wp:extent cx="4427220" cy="6911340"/>
            <wp:effectExtent l="0" t="0" r="0" b="0"/>
            <wp:wrapThrough wrapText="bothSides">
              <wp:wrapPolygon edited="0">
                <wp:start x="0" y="0"/>
                <wp:lineTo x="0" y="21552"/>
                <wp:lineTo x="21470" y="21552"/>
                <wp:lineTo x="21470"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cstate="print">
                      <a:extLst>
                        <a:ext uri="{28A0092B-C50C-407E-A947-70E740481C1C}">
                          <a14:useLocalDpi xmlns:a14="http://schemas.microsoft.com/office/drawing/2010/main" val="0"/>
                        </a:ext>
                      </a:extLst>
                    </a:blip>
                    <a:srcRect l="26528" t="10124" r="36945" b="5432"/>
                    <a:stretch/>
                  </pic:blipFill>
                  <pic:spPr bwMode="auto">
                    <a:xfrm>
                      <a:off x="0" y="0"/>
                      <a:ext cx="4427220" cy="6911340"/>
                    </a:xfrm>
                    <a:prstGeom prst="rect">
                      <a:avLst/>
                    </a:prstGeom>
                    <a:ln>
                      <a:noFill/>
                    </a:ln>
                    <a:extLst>
                      <a:ext uri="{53640926-AAD7-44D8-BBD7-CCE9431645EC}">
                        <a14:shadowObscured xmlns:a14="http://schemas.microsoft.com/office/drawing/2010/main"/>
                      </a:ext>
                    </a:extLst>
                  </pic:spPr>
                </pic:pic>
              </a:graphicData>
            </a:graphic>
          </wp:anchor>
        </w:drawing>
      </w:r>
    </w:p>
    <w:p w:rsidR="00DC150B" w:rsidRDefault="00DC150B" w:rsidP="00477CBA">
      <w:pPr>
        <w:jc w:val="center"/>
        <w:rPr>
          <w:rFonts w:ascii="Times New Roman" w:hAnsi="Times New Roman"/>
        </w:rPr>
      </w:pPr>
    </w:p>
    <w:p w:rsidR="00CF2889" w:rsidRDefault="00CF2889" w:rsidP="00FE5E22">
      <w:pPr>
        <w:pStyle w:val="Heading1"/>
      </w:pPr>
      <w:bookmarkStart w:id="170" w:name="_Toc428099663"/>
      <w:r>
        <w:lastRenderedPageBreak/>
        <w:t>Appendix B: Continued</w:t>
      </w:r>
      <w:bookmarkEnd w:id="170"/>
    </w:p>
    <w:p w:rsidR="00DC150B" w:rsidRDefault="00814A7A" w:rsidP="00477CBA">
      <w:pPr>
        <w:jc w:val="center"/>
        <w:rPr>
          <w:rFonts w:ascii="Times New Roman" w:hAnsi="Times New Roman"/>
        </w:rPr>
      </w:pPr>
      <w:r>
        <w:rPr>
          <w:noProof/>
          <w:lang w:bidi="ar-SA"/>
        </w:rPr>
        <w:drawing>
          <wp:inline distT="0" distB="0" distL="0" distR="0">
            <wp:extent cx="4290060" cy="69113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cstate="print"/>
                    <a:srcRect l="26806" t="10370" r="37778" b="6915"/>
                    <a:stretch/>
                  </pic:blipFill>
                  <pic:spPr bwMode="auto">
                    <a:xfrm>
                      <a:off x="0" y="0"/>
                      <a:ext cx="4290060" cy="6911340"/>
                    </a:xfrm>
                    <a:prstGeom prst="rect">
                      <a:avLst/>
                    </a:prstGeom>
                    <a:ln>
                      <a:noFill/>
                    </a:ln>
                    <a:extLst>
                      <a:ext uri="{53640926-AAD7-44D8-BBD7-CCE9431645EC}">
                        <a14:shadowObscured xmlns:a14="http://schemas.microsoft.com/office/drawing/2010/main"/>
                      </a:ext>
                    </a:extLst>
                  </pic:spPr>
                </pic:pic>
              </a:graphicData>
            </a:graphic>
          </wp:inline>
        </w:drawing>
      </w:r>
    </w:p>
    <w:p w:rsidR="00814A7A" w:rsidRDefault="00814A7A" w:rsidP="00477CBA">
      <w:pPr>
        <w:jc w:val="center"/>
        <w:rPr>
          <w:rFonts w:ascii="Times New Roman" w:hAnsi="Times New Roman"/>
        </w:rPr>
      </w:pPr>
    </w:p>
    <w:p w:rsidR="00814A7A" w:rsidRDefault="00814A7A" w:rsidP="00477CBA">
      <w:pPr>
        <w:jc w:val="center"/>
        <w:rPr>
          <w:rFonts w:ascii="Times New Roman" w:hAnsi="Times New Roman"/>
        </w:rPr>
      </w:pPr>
    </w:p>
    <w:p w:rsidR="00CF2889" w:rsidRDefault="00CF2889" w:rsidP="00FE5E22">
      <w:pPr>
        <w:pStyle w:val="Heading1"/>
      </w:pPr>
      <w:bookmarkStart w:id="171" w:name="_Toc428099664"/>
      <w:r>
        <w:lastRenderedPageBreak/>
        <w:t>Appendix B: Continued</w:t>
      </w:r>
      <w:bookmarkEnd w:id="171"/>
    </w:p>
    <w:p w:rsidR="00814A7A" w:rsidRDefault="00814A7A" w:rsidP="00477CBA">
      <w:pPr>
        <w:jc w:val="center"/>
        <w:rPr>
          <w:rFonts w:ascii="Times New Roman" w:hAnsi="Times New Roman"/>
        </w:rPr>
      </w:pPr>
      <w:r>
        <w:rPr>
          <w:noProof/>
          <w:lang w:bidi="ar-SA"/>
        </w:rPr>
        <w:drawing>
          <wp:inline distT="0" distB="0" distL="0" distR="0">
            <wp:extent cx="4251960" cy="70256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cstate="print"/>
                    <a:srcRect l="26667" t="10370" r="37778" b="6172"/>
                    <a:stretch/>
                  </pic:blipFill>
                  <pic:spPr bwMode="auto">
                    <a:xfrm>
                      <a:off x="0" y="0"/>
                      <a:ext cx="4251960" cy="7025640"/>
                    </a:xfrm>
                    <a:prstGeom prst="rect">
                      <a:avLst/>
                    </a:prstGeom>
                    <a:ln>
                      <a:noFill/>
                    </a:ln>
                    <a:extLst>
                      <a:ext uri="{53640926-AAD7-44D8-BBD7-CCE9431645EC}">
                        <a14:shadowObscured xmlns:a14="http://schemas.microsoft.com/office/drawing/2010/main"/>
                      </a:ext>
                    </a:extLst>
                  </pic:spPr>
                </pic:pic>
              </a:graphicData>
            </a:graphic>
          </wp:inline>
        </w:drawing>
      </w:r>
    </w:p>
    <w:p w:rsidR="00814A7A" w:rsidRDefault="00814A7A" w:rsidP="00477CBA">
      <w:pPr>
        <w:jc w:val="center"/>
        <w:rPr>
          <w:rFonts w:ascii="Times New Roman" w:hAnsi="Times New Roman"/>
        </w:rPr>
      </w:pPr>
    </w:p>
    <w:p w:rsidR="00814A7A" w:rsidRDefault="00814A7A" w:rsidP="00477CBA">
      <w:pPr>
        <w:jc w:val="center"/>
        <w:rPr>
          <w:rFonts w:ascii="Times New Roman" w:hAnsi="Times New Roman"/>
        </w:rPr>
      </w:pPr>
    </w:p>
    <w:p w:rsidR="00EC030F" w:rsidRDefault="00EC030F" w:rsidP="00FE5E22">
      <w:pPr>
        <w:pStyle w:val="Heading1"/>
      </w:pPr>
      <w:bookmarkStart w:id="172" w:name="_Toc428099665"/>
      <w:r>
        <w:lastRenderedPageBreak/>
        <w:t>Appendix C:  Writing Attitude Survey</w:t>
      </w:r>
      <w:bookmarkEnd w:id="172"/>
    </w:p>
    <w:p w:rsidR="00EC030F" w:rsidRDefault="004935D6" w:rsidP="00EC030F">
      <w:r w:rsidRPr="003361E5">
        <w:rPr>
          <w:noProof/>
          <w:lang w:bidi="ar-SA"/>
        </w:rPr>
        <w:drawing>
          <wp:inline distT="0" distB="0" distL="0" distR="0">
            <wp:extent cx="5394960" cy="69990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94960" cy="6999038"/>
                    </a:xfrm>
                    <a:prstGeom prst="rect">
                      <a:avLst/>
                    </a:prstGeom>
                    <a:noFill/>
                    <a:ln>
                      <a:noFill/>
                    </a:ln>
                  </pic:spPr>
                </pic:pic>
              </a:graphicData>
            </a:graphic>
          </wp:inline>
        </w:drawing>
      </w:r>
    </w:p>
    <w:p w:rsidR="004935D6" w:rsidRDefault="004935D6" w:rsidP="00EC030F"/>
    <w:p w:rsidR="004935D6" w:rsidRDefault="004935D6" w:rsidP="00EC030F"/>
    <w:p w:rsidR="00CF2889" w:rsidRDefault="008B1716" w:rsidP="00FE5E22">
      <w:pPr>
        <w:pStyle w:val="Heading1"/>
      </w:pPr>
      <w:bookmarkStart w:id="173" w:name="_Toc428099666"/>
      <w:r>
        <w:rPr>
          <w:rFonts w:ascii="Times New Roman" w:hAnsi="Times New Roman"/>
          <w:noProof/>
          <w:lang w:bidi="ar-SA"/>
        </w:rPr>
        <w:lastRenderedPageBreak/>
        <w:drawing>
          <wp:anchor distT="0" distB="0" distL="114300" distR="114300" simplePos="0" relativeHeight="251649024" behindDoc="0" locked="0" layoutInCell="1" allowOverlap="1" wp14:anchorId="434E93D8" wp14:editId="388A9E42">
            <wp:simplePos x="0" y="0"/>
            <wp:positionH relativeFrom="margin">
              <wp:posOffset>0</wp:posOffset>
            </wp:positionH>
            <wp:positionV relativeFrom="margin">
              <wp:posOffset>556260</wp:posOffset>
            </wp:positionV>
            <wp:extent cx="5486400" cy="711898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86400" cy="7118985"/>
                    </a:xfrm>
                    <a:prstGeom prst="rect">
                      <a:avLst/>
                    </a:prstGeom>
                    <a:noFill/>
                    <a:ln>
                      <a:noFill/>
                    </a:ln>
                  </pic:spPr>
                </pic:pic>
              </a:graphicData>
            </a:graphic>
          </wp:anchor>
        </w:drawing>
      </w:r>
      <w:r w:rsidR="00CF2889">
        <w:t>Appendix C:  Continued</w:t>
      </w:r>
      <w:bookmarkEnd w:id="173"/>
    </w:p>
    <w:p w:rsidR="004935D6" w:rsidRDefault="004935D6" w:rsidP="00EC030F"/>
    <w:p w:rsidR="004935D6" w:rsidRDefault="004935D6" w:rsidP="00EC030F"/>
    <w:p w:rsidR="00CF2889" w:rsidRDefault="008B1716" w:rsidP="00FE5E22">
      <w:pPr>
        <w:pStyle w:val="Heading1"/>
      </w:pPr>
      <w:bookmarkStart w:id="174" w:name="_Toc428099667"/>
      <w:r>
        <w:rPr>
          <w:rFonts w:ascii="Times New Roman" w:hAnsi="Times New Roman"/>
          <w:noProof/>
          <w:lang w:bidi="ar-SA"/>
        </w:rPr>
        <w:lastRenderedPageBreak/>
        <w:drawing>
          <wp:anchor distT="0" distB="0" distL="114300" distR="114300" simplePos="0" relativeHeight="251650048" behindDoc="0" locked="0" layoutInCell="1" allowOverlap="1" wp14:anchorId="7A97980F" wp14:editId="24B18404">
            <wp:simplePos x="0" y="0"/>
            <wp:positionH relativeFrom="margin">
              <wp:posOffset>0</wp:posOffset>
            </wp:positionH>
            <wp:positionV relativeFrom="margin">
              <wp:posOffset>518160</wp:posOffset>
            </wp:positionV>
            <wp:extent cx="5289550" cy="68961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89550" cy="6896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2889">
        <w:t>Appendix C:  Continued</w:t>
      </w:r>
      <w:bookmarkEnd w:id="174"/>
    </w:p>
    <w:p w:rsidR="004935D6" w:rsidRDefault="004935D6" w:rsidP="00EC030F"/>
    <w:p w:rsidR="008B1716" w:rsidRDefault="008B1716">
      <w:pPr>
        <w:spacing w:line="240" w:lineRule="auto"/>
        <w:rPr>
          <w:rFonts w:asciiTheme="majorHAnsi" w:hAnsiTheme="majorHAnsi"/>
          <w:bCs/>
          <w:sz w:val="28"/>
          <w:szCs w:val="32"/>
        </w:rPr>
      </w:pPr>
      <w:bookmarkStart w:id="175" w:name="_Toc428099668"/>
      <w:r>
        <w:br w:type="page"/>
      </w:r>
    </w:p>
    <w:p w:rsidR="00CF2889" w:rsidRDefault="008B1716" w:rsidP="00FE5E22">
      <w:pPr>
        <w:pStyle w:val="Heading1"/>
      </w:pPr>
      <w:r>
        <w:rPr>
          <w:rFonts w:ascii="Times New Roman" w:hAnsi="Times New Roman"/>
          <w:noProof/>
          <w:lang w:bidi="ar-SA"/>
        </w:rPr>
        <w:lastRenderedPageBreak/>
        <w:drawing>
          <wp:anchor distT="0" distB="0" distL="114300" distR="114300" simplePos="0" relativeHeight="251651072" behindDoc="0" locked="0" layoutInCell="1" allowOverlap="1" wp14:anchorId="7874BCD5" wp14:editId="317D3EDA">
            <wp:simplePos x="0" y="0"/>
            <wp:positionH relativeFrom="margin">
              <wp:posOffset>0</wp:posOffset>
            </wp:positionH>
            <wp:positionV relativeFrom="margin">
              <wp:posOffset>533400</wp:posOffset>
            </wp:positionV>
            <wp:extent cx="5486400" cy="711898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86400" cy="7118985"/>
                    </a:xfrm>
                    <a:prstGeom prst="rect">
                      <a:avLst/>
                    </a:prstGeom>
                    <a:noFill/>
                    <a:ln>
                      <a:noFill/>
                    </a:ln>
                  </pic:spPr>
                </pic:pic>
              </a:graphicData>
            </a:graphic>
          </wp:anchor>
        </w:drawing>
      </w:r>
      <w:r w:rsidR="00CF2889">
        <w:t>Appendix C:  Continued</w:t>
      </w:r>
      <w:bookmarkEnd w:id="175"/>
    </w:p>
    <w:p w:rsidR="004935D6" w:rsidRDefault="004935D6" w:rsidP="00EC030F"/>
    <w:p w:rsidR="008B1716" w:rsidRDefault="008B1716">
      <w:pPr>
        <w:spacing w:line="240" w:lineRule="auto"/>
        <w:rPr>
          <w:rFonts w:asciiTheme="majorHAnsi" w:hAnsiTheme="majorHAnsi"/>
          <w:bCs/>
          <w:sz w:val="28"/>
          <w:szCs w:val="32"/>
        </w:rPr>
      </w:pPr>
      <w:bookmarkStart w:id="176" w:name="_Toc428099669"/>
      <w:r>
        <w:br w:type="page"/>
      </w:r>
    </w:p>
    <w:p w:rsidR="00CF2889" w:rsidRDefault="008B1716" w:rsidP="00FE5E22">
      <w:pPr>
        <w:pStyle w:val="Heading1"/>
      </w:pPr>
      <w:r>
        <w:rPr>
          <w:rFonts w:ascii="Times New Roman" w:hAnsi="Times New Roman"/>
          <w:noProof/>
          <w:lang w:bidi="ar-SA"/>
        </w:rPr>
        <w:lastRenderedPageBreak/>
        <w:drawing>
          <wp:anchor distT="0" distB="0" distL="114300" distR="114300" simplePos="0" relativeHeight="251656192" behindDoc="0" locked="0" layoutInCell="1" allowOverlap="1" wp14:anchorId="20E8CD93" wp14:editId="1E23395A">
            <wp:simplePos x="0" y="0"/>
            <wp:positionH relativeFrom="margin">
              <wp:posOffset>0</wp:posOffset>
            </wp:positionH>
            <wp:positionV relativeFrom="margin">
              <wp:posOffset>541020</wp:posOffset>
            </wp:positionV>
            <wp:extent cx="5325745" cy="691134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25745" cy="6911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2889">
        <w:t>Appendix C:  Continued</w:t>
      </w:r>
      <w:bookmarkEnd w:id="176"/>
    </w:p>
    <w:p w:rsidR="004935D6" w:rsidRDefault="004935D6" w:rsidP="00EC030F"/>
    <w:p w:rsidR="008B1716" w:rsidRDefault="008B1716">
      <w:pPr>
        <w:spacing w:line="240" w:lineRule="auto"/>
        <w:rPr>
          <w:rFonts w:asciiTheme="majorHAnsi" w:hAnsiTheme="majorHAnsi"/>
          <w:bCs/>
          <w:sz w:val="28"/>
          <w:szCs w:val="32"/>
        </w:rPr>
      </w:pPr>
      <w:bookmarkStart w:id="177" w:name="_Toc428099670"/>
      <w:r>
        <w:br w:type="page"/>
      </w:r>
    </w:p>
    <w:p w:rsidR="00CF2889" w:rsidRDefault="008B1716" w:rsidP="00FE5E22">
      <w:pPr>
        <w:pStyle w:val="Heading1"/>
      </w:pPr>
      <w:r>
        <w:rPr>
          <w:rFonts w:ascii="Times New Roman" w:hAnsi="Times New Roman"/>
          <w:noProof/>
          <w:lang w:bidi="ar-SA"/>
        </w:rPr>
        <w:lastRenderedPageBreak/>
        <w:drawing>
          <wp:anchor distT="0" distB="0" distL="114300" distR="114300" simplePos="0" relativeHeight="251657216" behindDoc="0" locked="0" layoutInCell="1" allowOverlap="1" wp14:anchorId="1DD01667" wp14:editId="52F82AA2">
            <wp:simplePos x="0" y="0"/>
            <wp:positionH relativeFrom="margin">
              <wp:posOffset>0</wp:posOffset>
            </wp:positionH>
            <wp:positionV relativeFrom="margin">
              <wp:posOffset>541020</wp:posOffset>
            </wp:positionV>
            <wp:extent cx="5486400" cy="711898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86400" cy="7118985"/>
                    </a:xfrm>
                    <a:prstGeom prst="rect">
                      <a:avLst/>
                    </a:prstGeom>
                    <a:noFill/>
                    <a:ln>
                      <a:noFill/>
                    </a:ln>
                  </pic:spPr>
                </pic:pic>
              </a:graphicData>
            </a:graphic>
          </wp:anchor>
        </w:drawing>
      </w:r>
      <w:r w:rsidR="00CF2889">
        <w:t>Appendix C:  Continued</w:t>
      </w:r>
      <w:bookmarkEnd w:id="177"/>
    </w:p>
    <w:p w:rsidR="004935D6" w:rsidRDefault="004935D6" w:rsidP="00EC030F"/>
    <w:p w:rsidR="008B1716" w:rsidRDefault="008B1716">
      <w:pPr>
        <w:spacing w:line="240" w:lineRule="auto"/>
        <w:rPr>
          <w:rFonts w:asciiTheme="majorHAnsi" w:hAnsiTheme="majorHAnsi"/>
          <w:bCs/>
          <w:sz w:val="28"/>
          <w:szCs w:val="32"/>
        </w:rPr>
      </w:pPr>
      <w:bookmarkStart w:id="178" w:name="_Toc428099671"/>
      <w:r>
        <w:br w:type="page"/>
      </w:r>
    </w:p>
    <w:p w:rsidR="004935D6" w:rsidRDefault="004935D6" w:rsidP="00FE5E22">
      <w:pPr>
        <w:pStyle w:val="Heading1"/>
      </w:pPr>
      <w:r>
        <w:lastRenderedPageBreak/>
        <w:t>Appendix D:  School Internet Usage Policy</w:t>
      </w:r>
      <w:bookmarkEnd w:id="178"/>
    </w:p>
    <w:p w:rsidR="004935D6" w:rsidRPr="002A6EE3" w:rsidRDefault="004935D6" w:rsidP="004935D6">
      <w:pPr>
        <w:rPr>
          <w:rFonts w:ascii="Times New Roman" w:hAnsi="Times New Roman"/>
        </w:rPr>
      </w:pPr>
      <w:r w:rsidRPr="002A6EE3">
        <w:rPr>
          <w:rFonts w:ascii="Times New Roman" w:hAnsi="Times New Roman"/>
        </w:rPr>
        <w:t>School Internet/Computer Use Policy</w:t>
      </w:r>
      <w:r w:rsidR="00DD77F4">
        <w:rPr>
          <w:rFonts w:ascii="Times New Roman" w:hAnsi="Times New Roman"/>
        </w:rPr>
        <w:t>:</w:t>
      </w:r>
    </w:p>
    <w:p w:rsidR="004935D6" w:rsidRPr="002A6EE3" w:rsidRDefault="004935D6" w:rsidP="004935D6">
      <w:pPr>
        <w:spacing w:line="240" w:lineRule="auto"/>
        <w:rPr>
          <w:rFonts w:ascii="Times New Roman" w:hAnsi="Times New Roman"/>
        </w:rPr>
      </w:pPr>
      <w:r w:rsidRPr="002A6EE3">
        <w:rPr>
          <w:rFonts w:ascii="Times New Roman" w:hAnsi="Times New Roman"/>
        </w:rPr>
        <w:t>Students are provided with access to computers at school.  The computers and internet access are to be used for legitimate school activities.  Inappropriate or unauthorized usage of school computers and/or the internet will result in disciplinary consequences.  We are pleased to offer students access to the district computer network for the internet.  However, BAPS respects the right of a parent/guardian to deny the use of the internet for his/her child. Therefore, a parent/guardian may deny his/her child’s access to the internet at school by notifying the school in writing.  A form to deny your child’s access to the internet is provided below.  Notification in writing to deny your child access to the internet must be made annually for each new school year. Access to the Internet will enable students to explore thousands of libraries, databases, and bulletin boards. Families should be warned that some material accessible via the Internet may contain items that are illegal, defamatory, inaccurate or potentially offensive to some people. While our intent is to make Internet access available to further educational goals and objectives, students may find ways to access other materials as well. We believe that the benefits to students from access to the Internet, in the form of information resources and</w:t>
      </w:r>
      <w:r>
        <w:rPr>
          <w:rFonts w:ascii="Times New Roman" w:hAnsi="Times New Roman"/>
        </w:rPr>
        <w:t xml:space="preserve"> </w:t>
      </w:r>
      <w:r w:rsidRPr="002A6EE3">
        <w:rPr>
          <w:rFonts w:ascii="Times New Roman" w:hAnsi="Times New Roman"/>
        </w:rPr>
        <w:t>opportunities for collaboration, exceed any disadvantages. To help students achieve a positive and safe internet experience, schools will instruct students in appropriate online behavior. Ultimately, parents and guardians are responsible for setting and conveying the standards that their children should follow when using media and information sources. To that end, the Broken Arrow Public Schools support and respect each family’s right to decide whether or not to apply for access. Access to network services is given to students who agree to act in a considerate and responsible manner. Access is a privilege-not a right. Access entails responsibility. Each user of the district computer networks is responsible for his/her behavior and communications over those networks. It is presumed that users will comply with district standards and will honor the district’s policies, rules, and regulations.</w:t>
      </w:r>
    </w:p>
    <w:p w:rsidR="004935D6" w:rsidRDefault="004935D6" w:rsidP="004935D6">
      <w:pPr>
        <w:spacing w:line="240" w:lineRule="auto"/>
        <w:rPr>
          <w:rFonts w:ascii="Times New Roman" w:hAnsi="Times New Roman"/>
        </w:rPr>
      </w:pPr>
    </w:p>
    <w:p w:rsidR="004935D6" w:rsidRDefault="004935D6" w:rsidP="004935D6">
      <w:pPr>
        <w:spacing w:line="240" w:lineRule="auto"/>
        <w:rPr>
          <w:rFonts w:ascii="Times New Roman" w:hAnsi="Times New Roman"/>
        </w:rPr>
      </w:pPr>
      <w:r w:rsidRPr="002A6EE3">
        <w:rPr>
          <w:rFonts w:ascii="Times New Roman" w:hAnsi="Times New Roman"/>
        </w:rPr>
        <w:t>Regarding school internet and computer usage, the following are not permitted.  This list of prohibitions is not meant to be exhaustive.</w:t>
      </w:r>
      <w:r>
        <w:rPr>
          <w:rFonts w:ascii="Times New Roman" w:hAnsi="Times New Roman"/>
        </w:rPr>
        <w:t xml:space="preserve"> </w:t>
      </w:r>
    </w:p>
    <w:p w:rsidR="004935D6" w:rsidRDefault="004935D6" w:rsidP="004935D6">
      <w:pPr>
        <w:spacing w:line="240" w:lineRule="auto"/>
        <w:rPr>
          <w:rFonts w:ascii="Times New Roman" w:hAnsi="Times New Roman"/>
        </w:rPr>
      </w:pPr>
      <w:r w:rsidRPr="002A6EE3">
        <w:rPr>
          <w:rFonts w:ascii="Times New Roman" w:hAnsi="Times New Roman"/>
        </w:rPr>
        <w:t> Displaying or sharing offensive messag</w:t>
      </w:r>
      <w:r>
        <w:rPr>
          <w:rFonts w:ascii="Times New Roman" w:hAnsi="Times New Roman"/>
        </w:rPr>
        <w:t>es, pictures, or site addresses</w:t>
      </w:r>
    </w:p>
    <w:p w:rsidR="004935D6" w:rsidRPr="002A6EE3" w:rsidRDefault="004935D6" w:rsidP="004935D6">
      <w:pPr>
        <w:spacing w:line="240" w:lineRule="auto"/>
        <w:rPr>
          <w:rFonts w:ascii="Times New Roman" w:hAnsi="Times New Roman"/>
        </w:rPr>
      </w:pPr>
      <w:r w:rsidRPr="002A6EE3">
        <w:rPr>
          <w:rFonts w:ascii="Times New Roman" w:hAnsi="Times New Roman"/>
        </w:rPr>
        <w:t> Damaging computers, computer systems, computer networks or computer services</w:t>
      </w:r>
    </w:p>
    <w:p w:rsidR="004935D6" w:rsidRPr="002A6EE3" w:rsidRDefault="004935D6" w:rsidP="004935D6">
      <w:pPr>
        <w:spacing w:line="240" w:lineRule="auto"/>
        <w:rPr>
          <w:rFonts w:ascii="Times New Roman" w:hAnsi="Times New Roman"/>
        </w:rPr>
      </w:pPr>
      <w:r w:rsidRPr="002A6EE3">
        <w:rPr>
          <w:rFonts w:ascii="Times New Roman" w:hAnsi="Times New Roman"/>
        </w:rPr>
        <w:t> Violating copyright laws</w:t>
      </w:r>
    </w:p>
    <w:p w:rsidR="004935D6" w:rsidRPr="002A6EE3" w:rsidRDefault="004935D6" w:rsidP="004935D6">
      <w:pPr>
        <w:spacing w:line="240" w:lineRule="auto"/>
        <w:rPr>
          <w:rFonts w:ascii="Times New Roman" w:hAnsi="Times New Roman"/>
        </w:rPr>
      </w:pPr>
      <w:r w:rsidRPr="002A6EE3">
        <w:rPr>
          <w:rFonts w:ascii="Times New Roman" w:hAnsi="Times New Roman"/>
        </w:rPr>
        <w:t> Downloading, uploading, or distributing software</w:t>
      </w:r>
    </w:p>
    <w:p w:rsidR="004935D6" w:rsidRPr="002A6EE3" w:rsidRDefault="004935D6" w:rsidP="004935D6">
      <w:pPr>
        <w:spacing w:line="240" w:lineRule="auto"/>
        <w:rPr>
          <w:rFonts w:ascii="Times New Roman" w:hAnsi="Times New Roman"/>
        </w:rPr>
      </w:pPr>
      <w:r w:rsidRPr="002A6EE3">
        <w:rPr>
          <w:rFonts w:ascii="Times New Roman" w:hAnsi="Times New Roman"/>
        </w:rPr>
        <w:t> Using obscene language</w:t>
      </w:r>
    </w:p>
    <w:p w:rsidR="004935D6" w:rsidRPr="002A6EE3" w:rsidRDefault="004935D6" w:rsidP="004935D6">
      <w:pPr>
        <w:spacing w:line="240" w:lineRule="auto"/>
        <w:rPr>
          <w:rFonts w:ascii="Times New Roman" w:hAnsi="Times New Roman"/>
        </w:rPr>
      </w:pPr>
      <w:r w:rsidRPr="002A6EE3">
        <w:rPr>
          <w:rFonts w:ascii="Times New Roman" w:hAnsi="Times New Roman"/>
        </w:rPr>
        <w:t> Harassing, attacking, or insulting others</w:t>
      </w:r>
    </w:p>
    <w:p w:rsidR="004935D6" w:rsidRDefault="004935D6" w:rsidP="004935D6">
      <w:pPr>
        <w:spacing w:line="240" w:lineRule="auto"/>
        <w:rPr>
          <w:rFonts w:ascii="Times New Roman" w:hAnsi="Times New Roman"/>
        </w:rPr>
      </w:pPr>
      <w:r w:rsidRPr="002A6EE3">
        <w:rPr>
          <w:rFonts w:ascii="Times New Roman" w:hAnsi="Times New Roman"/>
        </w:rPr>
        <w:t> Cyber bullying</w:t>
      </w:r>
    </w:p>
    <w:p w:rsidR="004935D6" w:rsidRDefault="004935D6" w:rsidP="004935D6">
      <w:pPr>
        <w:rPr>
          <w:rFonts w:ascii="Times New Roman" w:hAnsi="Times New Roman"/>
        </w:rPr>
      </w:pPr>
    </w:p>
    <w:p w:rsidR="004935D6" w:rsidRDefault="004935D6" w:rsidP="004935D6">
      <w:pPr>
        <w:jc w:val="center"/>
        <w:rPr>
          <w:rFonts w:ascii="Times New Roman" w:hAnsi="Times New Roman"/>
        </w:rPr>
      </w:pPr>
    </w:p>
    <w:p w:rsidR="004935D6" w:rsidRDefault="004935D6" w:rsidP="004935D6">
      <w:pPr>
        <w:jc w:val="center"/>
        <w:rPr>
          <w:rFonts w:ascii="Times New Roman" w:hAnsi="Times New Roman"/>
        </w:rPr>
      </w:pPr>
    </w:p>
    <w:p w:rsidR="00CF2889" w:rsidRDefault="00CF2889" w:rsidP="00FE5E22">
      <w:pPr>
        <w:pStyle w:val="Heading1"/>
        <w:rPr>
          <w:rFonts w:ascii="Times New Roman" w:hAnsi="Times New Roman"/>
        </w:rPr>
      </w:pPr>
      <w:bookmarkStart w:id="179" w:name="_Toc428099672"/>
      <w:r>
        <w:lastRenderedPageBreak/>
        <w:t>Appendix D:  Continued</w:t>
      </w:r>
      <w:bookmarkEnd w:id="179"/>
    </w:p>
    <w:p w:rsidR="004935D6" w:rsidRPr="003117F3" w:rsidRDefault="004935D6" w:rsidP="004935D6">
      <w:pPr>
        <w:jc w:val="center"/>
        <w:rPr>
          <w:rFonts w:ascii="Times New Roman" w:hAnsi="Times New Roman"/>
        </w:rPr>
      </w:pPr>
      <w:r w:rsidRPr="003117F3">
        <w:rPr>
          <w:rFonts w:ascii="Times New Roman" w:hAnsi="Times New Roman"/>
        </w:rPr>
        <w:t>Parent/Guardian Form to Deny Child’s</w:t>
      </w:r>
    </w:p>
    <w:p w:rsidR="004935D6" w:rsidRPr="003117F3" w:rsidRDefault="004935D6" w:rsidP="004935D6">
      <w:pPr>
        <w:jc w:val="center"/>
        <w:rPr>
          <w:rFonts w:ascii="Times New Roman" w:hAnsi="Times New Roman"/>
        </w:rPr>
      </w:pPr>
      <w:r w:rsidRPr="003117F3">
        <w:rPr>
          <w:rFonts w:ascii="Times New Roman" w:hAnsi="Times New Roman"/>
        </w:rPr>
        <w:t>Access to Internet at School</w:t>
      </w:r>
    </w:p>
    <w:p w:rsidR="004935D6" w:rsidRPr="003117F3" w:rsidRDefault="004935D6" w:rsidP="004935D6">
      <w:pPr>
        <w:rPr>
          <w:rFonts w:ascii="Times New Roman" w:hAnsi="Times New Roman"/>
        </w:rPr>
      </w:pPr>
      <w:r w:rsidRPr="003117F3">
        <w:rPr>
          <w:rFonts w:ascii="Times New Roman" w:hAnsi="Times New Roman"/>
        </w:rPr>
        <w:t>I, ___________________</w:t>
      </w:r>
      <w:r>
        <w:rPr>
          <w:rFonts w:ascii="Times New Roman" w:hAnsi="Times New Roman"/>
        </w:rPr>
        <w:t>______________________</w:t>
      </w:r>
      <w:r w:rsidRPr="003117F3">
        <w:rPr>
          <w:rFonts w:ascii="Times New Roman" w:hAnsi="Times New Roman"/>
        </w:rPr>
        <w:t>, am aware that my parents have not given me permission to use the Internet and it is my responsibility to abide by that</w:t>
      </w:r>
      <w:r>
        <w:rPr>
          <w:rFonts w:ascii="Times New Roman" w:hAnsi="Times New Roman"/>
        </w:rPr>
        <w:t xml:space="preserve">   </w:t>
      </w:r>
      <w:r w:rsidRPr="003117F3">
        <w:rPr>
          <w:rFonts w:ascii="Times New Roman" w:hAnsi="Times New Roman"/>
        </w:rPr>
        <w:t>decision.</w:t>
      </w:r>
    </w:p>
    <w:p w:rsidR="004935D6" w:rsidRPr="003117F3" w:rsidRDefault="004935D6" w:rsidP="004935D6">
      <w:pPr>
        <w:rPr>
          <w:rFonts w:ascii="Times New Roman" w:hAnsi="Times New Roman"/>
        </w:rPr>
      </w:pPr>
      <w:r w:rsidRPr="003117F3">
        <w:rPr>
          <w:rFonts w:ascii="Times New Roman" w:hAnsi="Times New Roman"/>
        </w:rPr>
        <w:t>Student I.D</w:t>
      </w:r>
      <w:r>
        <w:rPr>
          <w:rFonts w:ascii="Times New Roman" w:hAnsi="Times New Roman"/>
        </w:rPr>
        <w:t>. #: ________________</w:t>
      </w:r>
      <w:r w:rsidRPr="003117F3">
        <w:rPr>
          <w:rFonts w:ascii="Times New Roman" w:hAnsi="Times New Roman"/>
        </w:rPr>
        <w:t>Student Signature: _____________</w:t>
      </w:r>
      <w:r>
        <w:rPr>
          <w:rFonts w:ascii="Times New Roman" w:hAnsi="Times New Roman"/>
        </w:rPr>
        <w:t>______________</w:t>
      </w:r>
    </w:p>
    <w:p w:rsidR="004935D6" w:rsidRDefault="004935D6" w:rsidP="004935D6">
      <w:pPr>
        <w:spacing w:line="240" w:lineRule="auto"/>
        <w:rPr>
          <w:rFonts w:ascii="Times New Roman" w:hAnsi="Times New Roman"/>
        </w:rPr>
      </w:pPr>
      <w:r w:rsidRPr="003117F3">
        <w:rPr>
          <w:rFonts w:ascii="Times New Roman" w:hAnsi="Times New Roman"/>
        </w:rPr>
        <w:t>I, _____________</w:t>
      </w:r>
      <w:r>
        <w:rPr>
          <w:rFonts w:ascii="Times New Roman" w:hAnsi="Times New Roman"/>
        </w:rPr>
        <w:t>_______________________________</w:t>
      </w:r>
      <w:r w:rsidRPr="003117F3">
        <w:rPr>
          <w:rFonts w:ascii="Times New Roman" w:hAnsi="Times New Roman"/>
        </w:rPr>
        <w:t>, do not give permission for my</w:t>
      </w:r>
      <w:r>
        <w:rPr>
          <w:rFonts w:ascii="Times New Roman" w:hAnsi="Times New Roman"/>
        </w:rPr>
        <w:t xml:space="preserve"> </w:t>
      </w:r>
      <w:r w:rsidRPr="003117F3">
        <w:rPr>
          <w:rFonts w:ascii="Times New Roman" w:hAnsi="Times New Roman"/>
        </w:rPr>
        <w:t>son/daughter to use the Internet.</w:t>
      </w:r>
    </w:p>
    <w:p w:rsidR="004935D6" w:rsidRPr="003117F3" w:rsidRDefault="004935D6" w:rsidP="004935D6">
      <w:pPr>
        <w:spacing w:line="240" w:lineRule="auto"/>
        <w:rPr>
          <w:rFonts w:ascii="Times New Roman" w:hAnsi="Times New Roman"/>
        </w:rPr>
      </w:pPr>
    </w:p>
    <w:p w:rsidR="004935D6" w:rsidRPr="003117F3" w:rsidRDefault="004935D6" w:rsidP="004935D6">
      <w:pPr>
        <w:rPr>
          <w:rFonts w:ascii="Times New Roman" w:hAnsi="Times New Roman"/>
        </w:rPr>
      </w:pPr>
      <w:r w:rsidRPr="003117F3">
        <w:rPr>
          <w:rFonts w:ascii="Times New Roman" w:hAnsi="Times New Roman"/>
        </w:rPr>
        <w:t>Parent/Guardian Signature: _________________</w:t>
      </w:r>
      <w:r>
        <w:rPr>
          <w:rFonts w:ascii="Times New Roman" w:hAnsi="Times New Roman"/>
        </w:rPr>
        <w:t>__________Date: ________________</w:t>
      </w:r>
    </w:p>
    <w:p w:rsidR="004935D6" w:rsidRPr="003361E5" w:rsidRDefault="004935D6" w:rsidP="004935D6">
      <w:pPr>
        <w:jc w:val="center"/>
        <w:rPr>
          <w:rFonts w:ascii="Times New Roman" w:hAnsi="Times New Roman"/>
        </w:rPr>
      </w:pPr>
      <w:r w:rsidRPr="003117F3">
        <w:rPr>
          <w:rFonts w:ascii="Times New Roman" w:hAnsi="Times New Roman"/>
        </w:rPr>
        <w:t>Broken Arrow Public Schools is an equal opportunity educational institution</w:t>
      </w:r>
    </w:p>
    <w:p w:rsidR="004935D6" w:rsidRPr="00EC030F" w:rsidRDefault="004935D6" w:rsidP="00EC030F"/>
    <w:p w:rsidR="00814A7A" w:rsidRDefault="00814A7A" w:rsidP="00477CBA">
      <w:pPr>
        <w:jc w:val="center"/>
        <w:rPr>
          <w:rFonts w:ascii="Times New Roman" w:hAnsi="Times New Roman"/>
        </w:rPr>
      </w:pPr>
    </w:p>
    <w:p w:rsidR="00477CBA" w:rsidRDefault="00477CBA" w:rsidP="00477CBA">
      <w:pPr>
        <w:jc w:val="center"/>
        <w:rPr>
          <w:rFonts w:ascii="Times New Roman" w:hAnsi="Times New Roman"/>
        </w:rPr>
      </w:pPr>
    </w:p>
    <w:p w:rsidR="00477CBA" w:rsidRDefault="00477CBA" w:rsidP="00477CBA">
      <w:pPr>
        <w:jc w:val="center"/>
        <w:rPr>
          <w:rFonts w:ascii="Times New Roman" w:hAnsi="Times New Roman"/>
        </w:rPr>
      </w:pPr>
    </w:p>
    <w:p w:rsidR="00477CBA" w:rsidRPr="00D30163" w:rsidRDefault="00477CBA" w:rsidP="00477CBA">
      <w:pPr>
        <w:jc w:val="center"/>
        <w:rPr>
          <w:rFonts w:ascii="Times New Roman" w:hAnsi="Times New Roman"/>
        </w:rPr>
      </w:pPr>
    </w:p>
    <w:p w:rsidR="00477CBA" w:rsidRDefault="00477CBA" w:rsidP="00477CBA">
      <w:pPr>
        <w:autoSpaceDE w:val="0"/>
        <w:autoSpaceDN w:val="0"/>
        <w:adjustRightInd w:val="0"/>
        <w:rPr>
          <w:rFonts w:ascii="Times New Roman" w:hAnsi="Times New Roman"/>
          <w:b/>
          <w:color w:val="231F20"/>
        </w:rPr>
      </w:pPr>
    </w:p>
    <w:p w:rsidR="00A30333" w:rsidRDefault="00A30333" w:rsidP="00477CBA">
      <w:pPr>
        <w:rPr>
          <w:rFonts w:ascii="Times New Roman" w:hAnsi="Times New Roman"/>
        </w:rPr>
      </w:pPr>
    </w:p>
    <w:p w:rsidR="00A30333" w:rsidRDefault="00A30333" w:rsidP="00477CBA">
      <w:pPr>
        <w:rPr>
          <w:rFonts w:ascii="Times New Roman" w:hAnsi="Times New Roman"/>
        </w:rPr>
      </w:pPr>
    </w:p>
    <w:p w:rsidR="00A30333" w:rsidRDefault="00A30333" w:rsidP="00477CBA">
      <w:pPr>
        <w:rPr>
          <w:rFonts w:ascii="Times New Roman" w:hAnsi="Times New Roman"/>
        </w:rPr>
      </w:pPr>
    </w:p>
    <w:p w:rsidR="00A30333" w:rsidRDefault="00A30333" w:rsidP="00477CBA">
      <w:pPr>
        <w:rPr>
          <w:rFonts w:ascii="Times New Roman" w:hAnsi="Times New Roman"/>
        </w:rPr>
      </w:pPr>
    </w:p>
    <w:p w:rsidR="00A30333" w:rsidRDefault="00A30333" w:rsidP="00477CBA">
      <w:pPr>
        <w:rPr>
          <w:rFonts w:ascii="Times New Roman" w:hAnsi="Times New Roman"/>
        </w:rPr>
      </w:pPr>
    </w:p>
    <w:p w:rsidR="00A30333" w:rsidRDefault="00A30333" w:rsidP="00477CBA">
      <w:pPr>
        <w:rPr>
          <w:rFonts w:ascii="Times New Roman" w:hAnsi="Times New Roman"/>
        </w:rPr>
      </w:pPr>
    </w:p>
    <w:p w:rsidR="00A30333" w:rsidRDefault="00A30333" w:rsidP="00477CBA">
      <w:pPr>
        <w:rPr>
          <w:rFonts w:ascii="Times New Roman" w:hAnsi="Times New Roman"/>
        </w:rPr>
      </w:pPr>
    </w:p>
    <w:p w:rsidR="00896EFE" w:rsidRDefault="00896EFE" w:rsidP="00FE5E22">
      <w:pPr>
        <w:pStyle w:val="Heading1"/>
      </w:pPr>
      <w:bookmarkStart w:id="180" w:name="_Toc428099673"/>
      <w:r>
        <w:lastRenderedPageBreak/>
        <w:t>Appendix E:  Netiquette</w:t>
      </w:r>
      <w:bookmarkEnd w:id="180"/>
    </w:p>
    <w:p w:rsidR="00A30333" w:rsidRDefault="00896EFE" w:rsidP="00FE5E22">
      <w:pPr>
        <w:pStyle w:val="Heading1"/>
      </w:pPr>
      <w:bookmarkStart w:id="181" w:name="_Toc422339844"/>
      <w:bookmarkStart w:id="182" w:name="_Toc426645326"/>
      <w:bookmarkStart w:id="183" w:name="_Toc428099674"/>
      <w:r>
        <w:rPr>
          <w:noProof/>
          <w:lang w:bidi="ar-SA"/>
        </w:rPr>
        <w:drawing>
          <wp:inline distT="0" distB="0" distL="0" distR="0">
            <wp:extent cx="5313405" cy="662322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cstate="print"/>
                    <a:srcRect l="33784" t="14815" r="32883" b="9509"/>
                    <a:stretch/>
                  </pic:blipFill>
                  <pic:spPr bwMode="auto">
                    <a:xfrm>
                      <a:off x="0" y="0"/>
                      <a:ext cx="5313405" cy="6623222"/>
                    </a:xfrm>
                    <a:prstGeom prst="rect">
                      <a:avLst/>
                    </a:prstGeom>
                    <a:ln>
                      <a:noFill/>
                    </a:ln>
                    <a:extLst>
                      <a:ext uri="{53640926-AAD7-44D8-BBD7-CCE9431645EC}">
                        <a14:shadowObscured xmlns:a14="http://schemas.microsoft.com/office/drawing/2010/main"/>
                      </a:ext>
                    </a:extLst>
                  </pic:spPr>
                </pic:pic>
              </a:graphicData>
            </a:graphic>
          </wp:inline>
        </w:drawing>
      </w:r>
      <w:bookmarkEnd w:id="181"/>
      <w:bookmarkEnd w:id="182"/>
      <w:bookmarkEnd w:id="183"/>
    </w:p>
    <w:p w:rsidR="00896EFE" w:rsidRDefault="00896EFE" w:rsidP="00896EFE"/>
    <w:p w:rsidR="00896EFE" w:rsidRDefault="00896EFE" w:rsidP="00896EFE"/>
    <w:p w:rsidR="00CF2889" w:rsidRDefault="008B1716" w:rsidP="00FE5E22">
      <w:pPr>
        <w:pStyle w:val="Heading1"/>
      </w:pPr>
      <w:bookmarkStart w:id="184" w:name="_Toc428099675"/>
      <w:r>
        <w:rPr>
          <w:noProof/>
          <w:lang w:bidi="ar-SA"/>
        </w:rPr>
        <w:lastRenderedPageBreak/>
        <w:drawing>
          <wp:anchor distT="0" distB="0" distL="114300" distR="114300" simplePos="0" relativeHeight="251660288" behindDoc="0" locked="0" layoutInCell="1" allowOverlap="1" wp14:anchorId="20572475" wp14:editId="4A1E5347">
            <wp:simplePos x="0" y="0"/>
            <wp:positionH relativeFrom="margin">
              <wp:posOffset>0</wp:posOffset>
            </wp:positionH>
            <wp:positionV relativeFrom="margin">
              <wp:posOffset>518160</wp:posOffset>
            </wp:positionV>
            <wp:extent cx="5326380" cy="701802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cstate="print">
                      <a:extLst>
                        <a:ext uri="{28A0092B-C50C-407E-A947-70E740481C1C}">
                          <a14:useLocalDpi xmlns:a14="http://schemas.microsoft.com/office/drawing/2010/main" val="0"/>
                        </a:ext>
                      </a:extLst>
                    </a:blip>
                    <a:srcRect l="34009" t="15616" r="33333" b="7907"/>
                    <a:stretch/>
                  </pic:blipFill>
                  <pic:spPr bwMode="auto">
                    <a:xfrm>
                      <a:off x="0" y="0"/>
                      <a:ext cx="5326380" cy="7018020"/>
                    </a:xfrm>
                    <a:prstGeom prst="rect">
                      <a:avLst/>
                    </a:prstGeom>
                    <a:ln>
                      <a:noFill/>
                    </a:ln>
                    <a:extLst>
                      <a:ext uri="{53640926-AAD7-44D8-BBD7-CCE9431645EC}">
                        <a14:shadowObscured xmlns:a14="http://schemas.microsoft.com/office/drawing/2010/main"/>
                      </a:ext>
                    </a:extLst>
                  </pic:spPr>
                </pic:pic>
              </a:graphicData>
            </a:graphic>
          </wp:anchor>
        </w:drawing>
      </w:r>
      <w:r w:rsidR="00CF2889">
        <w:t>Appendix E:  Continued</w:t>
      </w:r>
      <w:bookmarkEnd w:id="184"/>
    </w:p>
    <w:p w:rsidR="00896EFE" w:rsidRDefault="00896EFE" w:rsidP="00896EFE"/>
    <w:p w:rsidR="00896EFE" w:rsidRDefault="00896EFE" w:rsidP="00896EFE"/>
    <w:p w:rsidR="00896EFE" w:rsidRDefault="008B1716" w:rsidP="008B1716">
      <w:pPr>
        <w:pStyle w:val="Heading1"/>
      </w:pPr>
      <w:bookmarkStart w:id="185" w:name="_Toc428099676"/>
      <w:r>
        <w:rPr>
          <w:noProof/>
          <w:lang w:bidi="ar-SA"/>
        </w:rPr>
        <w:lastRenderedPageBreak/>
        <w:drawing>
          <wp:anchor distT="0" distB="0" distL="114300" distR="114300" simplePos="0" relativeHeight="251662336" behindDoc="0" locked="0" layoutInCell="1" allowOverlap="1" wp14:anchorId="3D1A54CB" wp14:editId="3633D367">
            <wp:simplePos x="0" y="0"/>
            <wp:positionH relativeFrom="margin">
              <wp:posOffset>0</wp:posOffset>
            </wp:positionH>
            <wp:positionV relativeFrom="margin">
              <wp:posOffset>708660</wp:posOffset>
            </wp:positionV>
            <wp:extent cx="5334000" cy="729043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cstate="print">
                      <a:extLst>
                        <a:ext uri="{28A0092B-C50C-407E-A947-70E740481C1C}">
                          <a14:useLocalDpi xmlns:a14="http://schemas.microsoft.com/office/drawing/2010/main" val="0"/>
                        </a:ext>
                      </a:extLst>
                    </a:blip>
                    <a:srcRect l="33558" t="15215" r="32883" b="10711"/>
                    <a:stretch/>
                  </pic:blipFill>
                  <pic:spPr bwMode="auto">
                    <a:xfrm>
                      <a:off x="0" y="0"/>
                      <a:ext cx="5334000" cy="7290435"/>
                    </a:xfrm>
                    <a:prstGeom prst="rect">
                      <a:avLst/>
                    </a:prstGeom>
                    <a:ln>
                      <a:noFill/>
                    </a:ln>
                    <a:extLst>
                      <a:ext uri="{53640926-AAD7-44D8-BBD7-CCE9431645EC}">
                        <a14:shadowObscured xmlns:a14="http://schemas.microsoft.com/office/drawing/2010/main"/>
                      </a:ext>
                    </a:extLst>
                  </pic:spPr>
                </pic:pic>
              </a:graphicData>
            </a:graphic>
          </wp:anchor>
        </w:drawing>
      </w:r>
      <w:r w:rsidR="00CF2889">
        <w:t>Appendix E:  Continued</w:t>
      </w:r>
      <w:bookmarkEnd w:id="185"/>
    </w:p>
    <w:p w:rsidR="00ED38DB" w:rsidRDefault="00ED38DB" w:rsidP="00FE5E22">
      <w:pPr>
        <w:pStyle w:val="Heading1"/>
      </w:pPr>
      <w:bookmarkStart w:id="186" w:name="_Toc428099677"/>
      <w:r>
        <w:lastRenderedPageBreak/>
        <w:t>Appendix F:  Student Interview Protocol (Treatment Group)</w:t>
      </w:r>
      <w:bookmarkEnd w:id="186"/>
    </w:p>
    <w:p w:rsidR="008A2ED7" w:rsidRDefault="00ED38DB" w:rsidP="00DD77F4">
      <w:pPr>
        <w:rPr>
          <w:rFonts w:ascii="Times New Roman" w:hAnsi="Times New Roman"/>
        </w:rPr>
      </w:pPr>
      <w:r>
        <w:rPr>
          <w:rFonts w:ascii="Times New Roman" w:hAnsi="Times New Roman"/>
        </w:rPr>
        <w:t>Tell me about yourself and what kinds of writing you have done both in and out of school.</w:t>
      </w:r>
    </w:p>
    <w:p w:rsidR="008A2ED7" w:rsidRDefault="00ED38DB" w:rsidP="00DD77F4">
      <w:pPr>
        <w:rPr>
          <w:rFonts w:ascii="Times New Roman" w:hAnsi="Times New Roman"/>
        </w:rPr>
      </w:pPr>
      <w:r>
        <w:rPr>
          <w:rFonts w:ascii="Times New Roman" w:hAnsi="Times New Roman"/>
        </w:rPr>
        <w:t>Tell me if you do online communicating at home or school and if so, how much and what kind?</w:t>
      </w:r>
    </w:p>
    <w:p w:rsidR="00ED38DB" w:rsidRDefault="00ED38DB" w:rsidP="00DD77F4">
      <w:pPr>
        <w:rPr>
          <w:rFonts w:ascii="Times New Roman" w:hAnsi="Times New Roman"/>
        </w:rPr>
      </w:pPr>
      <w:r>
        <w:rPr>
          <w:rFonts w:ascii="Times New Roman" w:hAnsi="Times New Roman"/>
        </w:rPr>
        <w:t>Describe your class blog.</w:t>
      </w:r>
    </w:p>
    <w:p w:rsidR="00ED38DB" w:rsidRDefault="00ED38DB" w:rsidP="00DD77F4">
      <w:pPr>
        <w:rPr>
          <w:rFonts w:ascii="Times New Roman" w:hAnsi="Times New Roman"/>
        </w:rPr>
      </w:pPr>
      <w:r>
        <w:rPr>
          <w:rFonts w:ascii="Times New Roman" w:hAnsi="Times New Roman"/>
        </w:rPr>
        <w:t>Tell me about your experiences with the class blog.</w:t>
      </w:r>
    </w:p>
    <w:p w:rsidR="00ED38DB" w:rsidRDefault="00ED38DB" w:rsidP="00DD77F4">
      <w:pPr>
        <w:rPr>
          <w:rFonts w:ascii="Times New Roman" w:hAnsi="Times New Roman"/>
        </w:rPr>
      </w:pPr>
      <w:r>
        <w:rPr>
          <w:rFonts w:ascii="Times New Roman" w:hAnsi="Times New Roman"/>
        </w:rPr>
        <w:t>Tell me how you feel about writing on a class blog, and why?</w:t>
      </w:r>
    </w:p>
    <w:p w:rsidR="00ED38DB" w:rsidRDefault="00ED38DB" w:rsidP="00DD77F4">
      <w:pPr>
        <w:rPr>
          <w:rFonts w:ascii="Times New Roman" w:hAnsi="Times New Roman"/>
        </w:rPr>
      </w:pPr>
      <w:r>
        <w:rPr>
          <w:rFonts w:ascii="Times New Roman" w:hAnsi="Times New Roman"/>
        </w:rPr>
        <w:t xml:space="preserve">How does the class blog affect your writing? </w:t>
      </w:r>
    </w:p>
    <w:p w:rsidR="00ED38DB" w:rsidRDefault="00ED38DB" w:rsidP="00DD77F4">
      <w:pPr>
        <w:rPr>
          <w:rFonts w:ascii="Times New Roman" w:hAnsi="Times New Roman"/>
        </w:rPr>
      </w:pPr>
      <w:r>
        <w:rPr>
          <w:rFonts w:ascii="Times New Roman" w:hAnsi="Times New Roman"/>
        </w:rPr>
        <w:t>How does the class blog influence the writing process?</w:t>
      </w:r>
    </w:p>
    <w:p w:rsidR="00ED38DB" w:rsidRDefault="00ED38DB" w:rsidP="00DD77F4">
      <w:pPr>
        <w:rPr>
          <w:rFonts w:ascii="Times New Roman" w:hAnsi="Times New Roman"/>
        </w:rPr>
      </w:pPr>
      <w:r>
        <w:rPr>
          <w:rFonts w:ascii="Times New Roman" w:hAnsi="Times New Roman"/>
        </w:rPr>
        <w:t>How does the class blog affect the quality of your writing?</w:t>
      </w:r>
    </w:p>
    <w:p w:rsidR="00ED38DB" w:rsidRDefault="00ED38DB" w:rsidP="00DD77F4">
      <w:pPr>
        <w:rPr>
          <w:rFonts w:ascii="Times New Roman" w:hAnsi="Times New Roman"/>
        </w:rPr>
      </w:pPr>
      <w:r>
        <w:rPr>
          <w:rFonts w:ascii="Times New Roman" w:hAnsi="Times New Roman"/>
        </w:rPr>
        <w:t>How does the class blog affect your understanding of persuasive writing?</w:t>
      </w:r>
    </w:p>
    <w:p w:rsidR="00ED38DB" w:rsidRDefault="00ED38DB" w:rsidP="00DD77F4">
      <w:pPr>
        <w:rPr>
          <w:rFonts w:ascii="Times New Roman" w:hAnsi="Times New Roman"/>
        </w:rPr>
      </w:pPr>
      <w:r>
        <w:rPr>
          <w:rFonts w:ascii="Times New Roman" w:hAnsi="Times New Roman"/>
        </w:rPr>
        <w:t>How does the class blog affect how you feel about writing?</w:t>
      </w:r>
    </w:p>
    <w:p w:rsidR="00ED38DB" w:rsidRDefault="00ED38DB" w:rsidP="00DD77F4">
      <w:pPr>
        <w:rPr>
          <w:rFonts w:ascii="Times New Roman" w:hAnsi="Times New Roman"/>
        </w:rPr>
      </w:pPr>
      <w:r>
        <w:rPr>
          <w:rFonts w:ascii="Times New Roman" w:hAnsi="Times New Roman"/>
        </w:rPr>
        <w:t>What are the advantages and disadvantages of using a class blog for writing?</w:t>
      </w:r>
    </w:p>
    <w:p w:rsidR="00ED38DB" w:rsidRDefault="00ED38DB" w:rsidP="00DD77F4">
      <w:pPr>
        <w:rPr>
          <w:rFonts w:ascii="Times New Roman" w:hAnsi="Times New Roman"/>
        </w:rPr>
      </w:pPr>
      <w:r>
        <w:rPr>
          <w:rFonts w:ascii="Times New Roman" w:hAnsi="Times New Roman"/>
        </w:rPr>
        <w:t>What did you learn from participating in a class blog?</w:t>
      </w:r>
    </w:p>
    <w:p w:rsidR="00ED38DB" w:rsidRDefault="00ED38DB" w:rsidP="00DD77F4">
      <w:pPr>
        <w:rPr>
          <w:rFonts w:ascii="Times New Roman" w:hAnsi="Times New Roman"/>
        </w:rPr>
      </w:pPr>
      <w:r>
        <w:rPr>
          <w:rFonts w:ascii="Times New Roman" w:hAnsi="Times New Roman"/>
        </w:rPr>
        <w:t>What was challenging for you?</w:t>
      </w:r>
    </w:p>
    <w:p w:rsidR="00ED38DB" w:rsidRDefault="00ED38DB" w:rsidP="00DD77F4">
      <w:pPr>
        <w:rPr>
          <w:rFonts w:ascii="Times New Roman" w:hAnsi="Times New Roman"/>
        </w:rPr>
      </w:pPr>
      <w:r>
        <w:rPr>
          <w:rFonts w:ascii="Times New Roman" w:hAnsi="Times New Roman"/>
        </w:rPr>
        <w:t>How does having a larger audience affect how you wrote?</w:t>
      </w:r>
    </w:p>
    <w:p w:rsidR="00ED38DB" w:rsidRDefault="00ED38DB" w:rsidP="00DD77F4">
      <w:pPr>
        <w:rPr>
          <w:rFonts w:ascii="Times New Roman" w:hAnsi="Times New Roman"/>
        </w:rPr>
      </w:pPr>
      <w:r>
        <w:rPr>
          <w:rFonts w:ascii="Times New Roman" w:hAnsi="Times New Roman"/>
        </w:rPr>
        <w:t>What suggestions do you have for future writing projects such as this one?</w:t>
      </w:r>
    </w:p>
    <w:p w:rsidR="00ED38DB" w:rsidRDefault="00ED38DB" w:rsidP="00DD77F4">
      <w:pPr>
        <w:rPr>
          <w:rFonts w:ascii="Times New Roman" w:hAnsi="Times New Roman"/>
        </w:rPr>
      </w:pPr>
      <w:r>
        <w:rPr>
          <w:rFonts w:ascii="Times New Roman" w:hAnsi="Times New Roman"/>
        </w:rPr>
        <w:t>Is there anything else you would like to say about the project?</w:t>
      </w:r>
    </w:p>
    <w:p w:rsidR="00ED38DB" w:rsidRDefault="00ED38DB" w:rsidP="00ED38DB">
      <w:pPr>
        <w:rPr>
          <w:rFonts w:ascii="Times New Roman" w:hAnsi="Times New Roman"/>
        </w:rPr>
      </w:pPr>
    </w:p>
    <w:p w:rsidR="00ED38DB" w:rsidRDefault="00ED38DB" w:rsidP="00ED38DB">
      <w:pPr>
        <w:rPr>
          <w:rFonts w:ascii="Times New Roman" w:hAnsi="Times New Roman"/>
        </w:rPr>
      </w:pPr>
    </w:p>
    <w:p w:rsidR="00ED38DB" w:rsidRDefault="00ED38DB" w:rsidP="00ED38DB">
      <w:pPr>
        <w:rPr>
          <w:rFonts w:ascii="Times New Roman" w:hAnsi="Times New Roman"/>
        </w:rPr>
      </w:pPr>
    </w:p>
    <w:p w:rsidR="00ED38DB" w:rsidRDefault="00ED38DB" w:rsidP="00ED38DB">
      <w:pPr>
        <w:rPr>
          <w:rFonts w:ascii="Times New Roman" w:hAnsi="Times New Roman"/>
        </w:rPr>
      </w:pPr>
    </w:p>
    <w:p w:rsidR="00ED38DB" w:rsidRDefault="00ED38DB" w:rsidP="00FE5E22">
      <w:pPr>
        <w:pStyle w:val="Heading1"/>
      </w:pPr>
      <w:bookmarkStart w:id="187" w:name="_Toc428099678"/>
      <w:r>
        <w:lastRenderedPageBreak/>
        <w:t>Appendix G:  Student Interview Protocol (Comparison Group)</w:t>
      </w:r>
      <w:bookmarkEnd w:id="187"/>
    </w:p>
    <w:p w:rsidR="008A2ED7" w:rsidRDefault="00ED38DB" w:rsidP="00DD77F4">
      <w:pPr>
        <w:rPr>
          <w:rFonts w:ascii="Times New Roman" w:hAnsi="Times New Roman"/>
        </w:rPr>
      </w:pPr>
      <w:r>
        <w:rPr>
          <w:rFonts w:ascii="Times New Roman" w:hAnsi="Times New Roman"/>
        </w:rPr>
        <w:t>Tell me about yourself and what kinds of writing you have done both in and out of school.</w:t>
      </w:r>
    </w:p>
    <w:p w:rsidR="008A2ED7" w:rsidRDefault="00ED38DB" w:rsidP="00DD77F4">
      <w:pPr>
        <w:rPr>
          <w:rFonts w:ascii="Times New Roman" w:hAnsi="Times New Roman"/>
        </w:rPr>
      </w:pPr>
      <w:r>
        <w:rPr>
          <w:rFonts w:ascii="Times New Roman" w:hAnsi="Times New Roman"/>
        </w:rPr>
        <w:t>Tell me if you communicate with your friends through writing at home or school and if so, how much and what kind?</w:t>
      </w:r>
    </w:p>
    <w:p w:rsidR="00ED38DB" w:rsidRDefault="00ED38DB" w:rsidP="00DD77F4">
      <w:pPr>
        <w:rPr>
          <w:rFonts w:ascii="Times New Roman" w:hAnsi="Times New Roman"/>
        </w:rPr>
      </w:pPr>
      <w:r>
        <w:rPr>
          <w:rFonts w:ascii="Times New Roman" w:hAnsi="Times New Roman"/>
        </w:rPr>
        <w:t>Describe your persuasive writing unit that you just completed.</w:t>
      </w:r>
    </w:p>
    <w:p w:rsidR="00ED38DB" w:rsidRDefault="00ED38DB" w:rsidP="00DD77F4">
      <w:pPr>
        <w:rPr>
          <w:rFonts w:ascii="Times New Roman" w:hAnsi="Times New Roman"/>
        </w:rPr>
      </w:pPr>
      <w:r>
        <w:rPr>
          <w:rFonts w:ascii="Times New Roman" w:hAnsi="Times New Roman"/>
        </w:rPr>
        <w:t>Tell me about your experiences with the unit.</w:t>
      </w:r>
    </w:p>
    <w:p w:rsidR="00ED38DB" w:rsidRDefault="00ED38DB" w:rsidP="00DD77F4">
      <w:pPr>
        <w:rPr>
          <w:rFonts w:ascii="Times New Roman" w:hAnsi="Times New Roman"/>
        </w:rPr>
      </w:pPr>
      <w:r>
        <w:rPr>
          <w:rFonts w:ascii="Times New Roman" w:hAnsi="Times New Roman"/>
        </w:rPr>
        <w:t>Tell me how you feel about doing persuasive writing, and why?</w:t>
      </w:r>
    </w:p>
    <w:p w:rsidR="00ED38DB" w:rsidRDefault="00ED38DB" w:rsidP="00DD77F4">
      <w:pPr>
        <w:rPr>
          <w:rFonts w:ascii="Times New Roman" w:hAnsi="Times New Roman"/>
        </w:rPr>
      </w:pPr>
      <w:r>
        <w:rPr>
          <w:rFonts w:ascii="Times New Roman" w:hAnsi="Times New Roman"/>
        </w:rPr>
        <w:t xml:space="preserve">How does the unit affect your writing? </w:t>
      </w:r>
    </w:p>
    <w:p w:rsidR="00ED38DB" w:rsidRDefault="00ED38DB" w:rsidP="00DD77F4">
      <w:pPr>
        <w:rPr>
          <w:rFonts w:ascii="Times New Roman" w:hAnsi="Times New Roman"/>
        </w:rPr>
      </w:pPr>
      <w:r>
        <w:rPr>
          <w:rFonts w:ascii="Times New Roman" w:hAnsi="Times New Roman"/>
        </w:rPr>
        <w:t>How does the unit influence the writing process?</w:t>
      </w:r>
    </w:p>
    <w:p w:rsidR="00ED38DB" w:rsidRDefault="00ED38DB" w:rsidP="00DD77F4">
      <w:pPr>
        <w:rPr>
          <w:rFonts w:ascii="Times New Roman" w:hAnsi="Times New Roman"/>
        </w:rPr>
      </w:pPr>
      <w:r>
        <w:rPr>
          <w:rFonts w:ascii="Times New Roman" w:hAnsi="Times New Roman"/>
        </w:rPr>
        <w:t>How does the unit affect the quality of your writing?</w:t>
      </w:r>
    </w:p>
    <w:p w:rsidR="00ED38DB" w:rsidRDefault="00ED38DB" w:rsidP="00DD77F4">
      <w:pPr>
        <w:rPr>
          <w:rFonts w:ascii="Times New Roman" w:hAnsi="Times New Roman"/>
        </w:rPr>
      </w:pPr>
      <w:r>
        <w:rPr>
          <w:rFonts w:ascii="Times New Roman" w:hAnsi="Times New Roman"/>
        </w:rPr>
        <w:t>How does the unit affect your understanding of persuasive writing?</w:t>
      </w:r>
    </w:p>
    <w:p w:rsidR="00ED38DB" w:rsidRDefault="00ED38DB" w:rsidP="00DD77F4">
      <w:pPr>
        <w:rPr>
          <w:rFonts w:ascii="Times New Roman" w:hAnsi="Times New Roman"/>
        </w:rPr>
      </w:pPr>
      <w:r>
        <w:rPr>
          <w:rFonts w:ascii="Times New Roman" w:hAnsi="Times New Roman"/>
        </w:rPr>
        <w:t>How does the unit affect how you feel about writing?</w:t>
      </w:r>
    </w:p>
    <w:p w:rsidR="008A2ED7" w:rsidRDefault="00ED38DB" w:rsidP="00DD77F4">
      <w:pPr>
        <w:rPr>
          <w:rFonts w:ascii="Times New Roman" w:hAnsi="Times New Roman"/>
        </w:rPr>
      </w:pPr>
      <w:r>
        <w:rPr>
          <w:rFonts w:ascii="Times New Roman" w:hAnsi="Times New Roman"/>
        </w:rPr>
        <w:t>Even though you were not in the blogging group, what are the advantages and disadvantages of using a class blog for writing?</w:t>
      </w:r>
    </w:p>
    <w:p w:rsidR="008A2ED7" w:rsidRDefault="00ED38DB" w:rsidP="00DD77F4">
      <w:pPr>
        <w:rPr>
          <w:rFonts w:ascii="Times New Roman" w:hAnsi="Times New Roman"/>
        </w:rPr>
      </w:pPr>
      <w:r>
        <w:rPr>
          <w:rFonts w:ascii="Times New Roman" w:hAnsi="Times New Roman"/>
        </w:rPr>
        <w:t>If you were in the blogging group, what would you learn from participating in a class blog?</w:t>
      </w:r>
    </w:p>
    <w:p w:rsidR="00ED38DB" w:rsidRDefault="00ED38DB" w:rsidP="00DD77F4">
      <w:pPr>
        <w:rPr>
          <w:rFonts w:ascii="Times New Roman" w:hAnsi="Times New Roman"/>
        </w:rPr>
      </w:pPr>
      <w:r>
        <w:rPr>
          <w:rFonts w:ascii="Times New Roman" w:hAnsi="Times New Roman"/>
        </w:rPr>
        <w:t>What would be challenging for you if you were to write in a class blog?</w:t>
      </w:r>
    </w:p>
    <w:p w:rsidR="00ED38DB" w:rsidRDefault="00ED38DB" w:rsidP="00DD77F4">
      <w:pPr>
        <w:rPr>
          <w:rFonts w:ascii="Times New Roman" w:hAnsi="Times New Roman"/>
        </w:rPr>
      </w:pPr>
      <w:r>
        <w:rPr>
          <w:rFonts w:ascii="Times New Roman" w:hAnsi="Times New Roman"/>
        </w:rPr>
        <w:t>How would having a larger audience affect how you write?</w:t>
      </w:r>
    </w:p>
    <w:p w:rsidR="00ED38DB" w:rsidRDefault="00ED38DB" w:rsidP="00DD77F4">
      <w:pPr>
        <w:rPr>
          <w:rFonts w:ascii="Times New Roman" w:hAnsi="Times New Roman"/>
        </w:rPr>
      </w:pPr>
      <w:r>
        <w:rPr>
          <w:rFonts w:ascii="Times New Roman" w:hAnsi="Times New Roman"/>
        </w:rPr>
        <w:t>What suggestions do you have for future writing projects such as this one?</w:t>
      </w:r>
    </w:p>
    <w:p w:rsidR="00ED38DB" w:rsidRDefault="00ED38DB" w:rsidP="00DD77F4">
      <w:r>
        <w:rPr>
          <w:rFonts w:ascii="Times New Roman" w:hAnsi="Times New Roman"/>
        </w:rPr>
        <w:t>Is there anything else you would like to say about the project?</w:t>
      </w:r>
    </w:p>
    <w:p w:rsidR="00ED38DB" w:rsidRDefault="00ED38DB" w:rsidP="00DD77F4">
      <w:pPr>
        <w:autoSpaceDE w:val="0"/>
        <w:autoSpaceDN w:val="0"/>
        <w:adjustRightInd w:val="0"/>
        <w:rPr>
          <w:rFonts w:ascii="Times New Roman" w:hAnsi="Times New Roman"/>
          <w:b/>
          <w:color w:val="231F20"/>
        </w:rPr>
      </w:pPr>
    </w:p>
    <w:p w:rsidR="00ED38DB" w:rsidRDefault="00ED38DB" w:rsidP="00ED38DB">
      <w:pPr>
        <w:autoSpaceDE w:val="0"/>
        <w:autoSpaceDN w:val="0"/>
        <w:adjustRightInd w:val="0"/>
        <w:rPr>
          <w:rFonts w:ascii="Times New Roman" w:hAnsi="Times New Roman"/>
          <w:b/>
          <w:color w:val="231F20"/>
        </w:rPr>
      </w:pPr>
    </w:p>
    <w:p w:rsidR="00AA0B13" w:rsidRDefault="00ED38DB" w:rsidP="00FE5E22">
      <w:pPr>
        <w:pStyle w:val="Heading1"/>
      </w:pPr>
      <w:r>
        <w:lastRenderedPageBreak/>
        <w:t xml:space="preserve"> </w:t>
      </w:r>
      <w:bookmarkStart w:id="188" w:name="_Toc428099679"/>
      <w:r w:rsidR="008A2ED7">
        <w:t>Appendix H: Modified Lucy Calkins Lesson Plan</w:t>
      </w:r>
      <w:bookmarkEnd w:id="188"/>
    </w:p>
    <w:p w:rsidR="002E4E47" w:rsidRDefault="002E4E47" w:rsidP="00DD77F4">
      <w:pPr>
        <w:rPr>
          <w:rFonts w:ascii="Times New Roman" w:hAnsi="Times New Roman"/>
          <w:b/>
          <w:i/>
        </w:rPr>
      </w:pPr>
      <w:r>
        <w:rPr>
          <w:rFonts w:ascii="Times New Roman" w:hAnsi="Times New Roman"/>
          <w:b/>
          <w:i/>
        </w:rPr>
        <w:t>Lucy Calkins (2013) Unit 2 Lesson 6</w:t>
      </w:r>
    </w:p>
    <w:p w:rsidR="002E4E47" w:rsidRDefault="002E4E47" w:rsidP="00DD77F4">
      <w:pPr>
        <w:rPr>
          <w:rFonts w:ascii="Times New Roman" w:hAnsi="Times New Roman"/>
        </w:rPr>
      </w:pPr>
      <w:r>
        <w:rPr>
          <w:rFonts w:ascii="Times New Roman" w:hAnsi="Times New Roman"/>
        </w:rPr>
        <w:t>Teacher: (Minilesson)---</w:t>
      </w:r>
      <w:r w:rsidRPr="00630293">
        <w:rPr>
          <w:rFonts w:ascii="Times New Roman" w:hAnsi="Times New Roman"/>
        </w:rPr>
        <w:t xml:space="preserve"> </w:t>
      </w:r>
      <w:r>
        <w:rPr>
          <w:rFonts w:ascii="Times New Roman" w:hAnsi="Times New Roman"/>
        </w:rPr>
        <w:t xml:space="preserve">Think about the cake metaphor, beautiful on the outside and poor content on the inside. You will need to think about the outside as well as the inside. Also, think about a construction site where a building is being built. They begin with the frame of the building. Our writing is much like building a building. So today, we will begin to build the frame or layout our writing. In other words, we will make a plan for our writing. </w:t>
      </w:r>
    </w:p>
    <w:p w:rsidR="002E4E47" w:rsidRDefault="002E4E47" w:rsidP="00DD77F4">
      <w:pPr>
        <w:ind w:firstLine="720"/>
        <w:rPr>
          <w:rFonts w:ascii="Times New Roman" w:hAnsi="Times New Roman"/>
        </w:rPr>
      </w:pPr>
      <w:r>
        <w:rPr>
          <w:rFonts w:ascii="Times New Roman" w:hAnsi="Times New Roman"/>
        </w:rPr>
        <w:t xml:space="preserve">A plan begins with a </w:t>
      </w:r>
      <w:r>
        <w:rPr>
          <w:rFonts w:ascii="Times New Roman" w:hAnsi="Times New Roman"/>
          <w:i/>
        </w:rPr>
        <w:t xml:space="preserve">thesis </w:t>
      </w:r>
      <w:r>
        <w:rPr>
          <w:rFonts w:ascii="Times New Roman" w:hAnsi="Times New Roman"/>
        </w:rPr>
        <w:t>statement. A thesis statement is the first sentence or is in the first paragraph telling your reader what they will read about or what you have written about. In a persuasive thesis statement, you make a claim and back it up with your evidence/reasons. Your evidence/reasons should persuade the reader that your claim is true. For example:</w:t>
      </w:r>
    </w:p>
    <w:p w:rsidR="002E4E47" w:rsidRDefault="002E4E47" w:rsidP="00DD77F4">
      <w:pPr>
        <w:ind w:firstLine="720"/>
        <w:rPr>
          <w:rFonts w:ascii="Times New Roman" w:hAnsi="Times New Roman"/>
        </w:rPr>
      </w:pPr>
      <w:r>
        <w:rPr>
          <w:rFonts w:ascii="Times New Roman" w:hAnsi="Times New Roman"/>
        </w:rPr>
        <w:t xml:space="preserve">Claim: “My mother is the most important teacher.”  </w:t>
      </w:r>
    </w:p>
    <w:p w:rsidR="002E4E47" w:rsidRDefault="002E4E47" w:rsidP="00DD77F4">
      <w:pPr>
        <w:ind w:firstLine="720"/>
        <w:rPr>
          <w:rFonts w:ascii="Times New Roman" w:hAnsi="Times New Roman"/>
        </w:rPr>
      </w:pPr>
      <w:r>
        <w:rPr>
          <w:rFonts w:ascii="Times New Roman" w:hAnsi="Times New Roman"/>
        </w:rPr>
        <w:t>Evidence/Reasons:</w:t>
      </w:r>
    </w:p>
    <w:p w:rsidR="00CF2889" w:rsidRDefault="002E4E47" w:rsidP="00CF2889">
      <w:pPr>
        <w:pStyle w:val="ListParagraph"/>
        <w:numPr>
          <w:ilvl w:val="0"/>
          <w:numId w:val="13"/>
        </w:numPr>
        <w:spacing w:after="200" w:line="240" w:lineRule="auto"/>
        <w:rPr>
          <w:rFonts w:ascii="Times New Roman" w:hAnsi="Times New Roman"/>
        </w:rPr>
      </w:pPr>
      <w:r w:rsidRPr="00CF2889">
        <w:rPr>
          <w:rFonts w:ascii="Times New Roman" w:hAnsi="Times New Roman"/>
        </w:rPr>
        <w:t>because she taught me to cook.</w:t>
      </w:r>
    </w:p>
    <w:p w:rsidR="002E4E47" w:rsidRPr="00CF2889" w:rsidRDefault="002E4E47" w:rsidP="00CF2889">
      <w:pPr>
        <w:pStyle w:val="ListParagraph"/>
        <w:numPr>
          <w:ilvl w:val="0"/>
          <w:numId w:val="13"/>
        </w:numPr>
        <w:spacing w:after="200" w:line="240" w:lineRule="auto"/>
        <w:rPr>
          <w:rFonts w:ascii="Times New Roman" w:hAnsi="Times New Roman"/>
        </w:rPr>
      </w:pPr>
      <w:r w:rsidRPr="00CF2889">
        <w:rPr>
          <w:rFonts w:ascii="Times New Roman" w:hAnsi="Times New Roman"/>
        </w:rPr>
        <w:t>because she taught me to love school.</w:t>
      </w:r>
    </w:p>
    <w:p w:rsidR="002E4E47" w:rsidRPr="002E4E47" w:rsidRDefault="002E4E47" w:rsidP="00CF2889">
      <w:pPr>
        <w:pStyle w:val="ListParagraph"/>
        <w:numPr>
          <w:ilvl w:val="0"/>
          <w:numId w:val="13"/>
        </w:numPr>
        <w:spacing w:after="200" w:line="240" w:lineRule="auto"/>
        <w:rPr>
          <w:rFonts w:ascii="Times New Roman" w:hAnsi="Times New Roman"/>
        </w:rPr>
      </w:pPr>
      <w:r w:rsidRPr="002E4E47">
        <w:rPr>
          <w:rFonts w:ascii="Times New Roman" w:hAnsi="Times New Roman"/>
        </w:rPr>
        <w:t>because she taught me to work hard to achieve success.</w:t>
      </w:r>
    </w:p>
    <w:p w:rsidR="002E4E47" w:rsidRDefault="002E4E47" w:rsidP="00DD77F4">
      <w:pPr>
        <w:ind w:left="720"/>
        <w:rPr>
          <w:rFonts w:ascii="Times New Roman" w:hAnsi="Times New Roman"/>
        </w:rPr>
      </w:pPr>
      <w:r>
        <w:rPr>
          <w:rFonts w:ascii="Times New Roman" w:hAnsi="Times New Roman"/>
        </w:rPr>
        <w:t xml:space="preserve">Now, let us combine these to develop our thesis statement. </w:t>
      </w:r>
    </w:p>
    <w:p w:rsidR="002E4E47" w:rsidRPr="00630293" w:rsidRDefault="002E4E47" w:rsidP="00CF2889">
      <w:pPr>
        <w:rPr>
          <w:rFonts w:ascii="Times New Roman" w:hAnsi="Times New Roman"/>
        </w:rPr>
      </w:pPr>
      <w:r>
        <w:rPr>
          <w:rFonts w:ascii="Times New Roman" w:hAnsi="Times New Roman"/>
        </w:rPr>
        <w:t xml:space="preserve">Thesis:  “My mother is the most important teacher---- because she taught me to cook (evidence/reason 1), to love school (evidence/reason 2), and to work hard to achieve success (evidence/reason 3).”   </w:t>
      </w:r>
    </w:p>
    <w:p w:rsidR="002E4E47" w:rsidRDefault="002E4E47" w:rsidP="00DD77F4">
      <w:pPr>
        <w:rPr>
          <w:rFonts w:ascii="Times New Roman" w:hAnsi="Times New Roman"/>
        </w:rPr>
      </w:pPr>
      <w:r>
        <w:rPr>
          <w:rFonts w:ascii="Times New Roman" w:hAnsi="Times New Roman"/>
        </w:rPr>
        <w:t>Engage—Brainstorm—students develop their own thesis statement.</w:t>
      </w:r>
    </w:p>
    <w:p w:rsidR="008A2ED7" w:rsidRDefault="002E4E47" w:rsidP="00DD77F4">
      <w:pPr>
        <w:rPr>
          <w:rFonts w:ascii="Times New Roman" w:hAnsi="Times New Roman"/>
        </w:rPr>
      </w:pPr>
      <w:r>
        <w:rPr>
          <w:rFonts w:ascii="Times New Roman" w:hAnsi="Times New Roman"/>
        </w:rPr>
        <w:t>Share—2 people share</w:t>
      </w:r>
    </w:p>
    <w:p w:rsidR="00880B41" w:rsidRDefault="00D707C6" w:rsidP="00FE5E22">
      <w:pPr>
        <w:pStyle w:val="Heading1"/>
      </w:pPr>
      <w:bookmarkStart w:id="189" w:name="_Toc428099680"/>
      <w:r>
        <w:lastRenderedPageBreak/>
        <w:t xml:space="preserve">Appendix I: Pre/Post Writing Prompt for </w:t>
      </w:r>
      <w:r w:rsidRPr="00D707C6">
        <w:t>B</w:t>
      </w:r>
      <w:r>
        <w:t>oth Groups</w:t>
      </w:r>
      <w:bookmarkEnd w:id="189"/>
    </w:p>
    <w:p w:rsidR="00D707C6" w:rsidRPr="00D707C6" w:rsidRDefault="007E59D7" w:rsidP="00DD77F4">
      <w:r>
        <w:rPr>
          <w:rFonts w:ascii="Times-Roman" w:hAnsi="Times-Roman" w:cs="Times-Roman"/>
        </w:rPr>
        <w:t xml:space="preserve">Some schools have computer labs where an entire class can use the computers at the same time, while other schools have one or two computers in each classroom.  Which method do you think is the better way to utilize technology?  Write to express your opinion for one of the methods and support your claim using evidence.  </w:t>
      </w:r>
    </w:p>
    <w:sectPr w:rsidR="00D707C6" w:rsidRPr="00D707C6" w:rsidSect="00DA1971">
      <w:footerReference w:type="default" r:id="rId6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EA4" w:rsidRDefault="003B2EA4" w:rsidP="008E1C26">
      <w:pPr>
        <w:spacing w:line="240" w:lineRule="auto"/>
      </w:pPr>
      <w:r>
        <w:separator/>
      </w:r>
    </w:p>
  </w:endnote>
  <w:endnote w:type="continuationSeparator" w:id="0">
    <w:p w:rsidR="003B2EA4" w:rsidRDefault="003B2EA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EA4" w:rsidRDefault="003B2EA4" w:rsidP="008E1C26">
    <w:pPr>
      <w:pStyle w:val="Footer"/>
      <w:jc w:val="center"/>
    </w:pPr>
    <w:r>
      <w:fldChar w:fldCharType="begin"/>
    </w:r>
    <w:r>
      <w:instrText xml:space="preserve"> PAGE   \* MERGEFORMAT </w:instrText>
    </w:r>
    <w:r>
      <w:fldChar w:fldCharType="separate"/>
    </w:r>
    <w:r w:rsidR="00126CFD">
      <w:rPr>
        <w:noProof/>
      </w:rPr>
      <w:t>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EA4" w:rsidRDefault="003B2EA4" w:rsidP="008E1C26">
    <w:pPr>
      <w:pStyle w:val="Footer"/>
      <w:jc w:val="center"/>
    </w:pPr>
    <w:r>
      <w:fldChar w:fldCharType="begin"/>
    </w:r>
    <w:r>
      <w:instrText xml:space="preserve"> PAGE   \* MERGEFORMAT </w:instrText>
    </w:r>
    <w:r>
      <w:fldChar w:fldCharType="separate"/>
    </w:r>
    <w:r w:rsidR="00126CFD">
      <w:rPr>
        <w:noProof/>
      </w:rPr>
      <w:t>125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EA4" w:rsidRDefault="003B2EA4" w:rsidP="008E1C26">
      <w:pPr>
        <w:spacing w:line="240" w:lineRule="auto"/>
      </w:pPr>
      <w:r>
        <w:separator/>
      </w:r>
    </w:p>
  </w:footnote>
  <w:footnote w:type="continuationSeparator" w:id="0">
    <w:p w:rsidR="003B2EA4" w:rsidRDefault="003B2EA4"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7390D"/>
    <w:multiLevelType w:val="hybridMultilevel"/>
    <w:tmpl w:val="9300F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6228F"/>
    <w:multiLevelType w:val="hybridMultilevel"/>
    <w:tmpl w:val="068806A6"/>
    <w:lvl w:ilvl="0" w:tplc="5B82F96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7058C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01671E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32019A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D6032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5DC36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B8C778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B8F6A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6262A8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7D0AAC"/>
    <w:multiLevelType w:val="hybridMultilevel"/>
    <w:tmpl w:val="FF724F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356E54"/>
    <w:multiLevelType w:val="hybridMultilevel"/>
    <w:tmpl w:val="BFAA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84741"/>
    <w:multiLevelType w:val="hybridMultilevel"/>
    <w:tmpl w:val="9E885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390C01"/>
    <w:multiLevelType w:val="hybridMultilevel"/>
    <w:tmpl w:val="E012A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213C4F"/>
    <w:multiLevelType w:val="hybridMultilevel"/>
    <w:tmpl w:val="5F9C3D0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48B2E25"/>
    <w:multiLevelType w:val="multilevel"/>
    <w:tmpl w:val="EC38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6549F8"/>
    <w:multiLevelType w:val="hybridMultilevel"/>
    <w:tmpl w:val="0C7C69A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9C9037A"/>
    <w:multiLevelType w:val="hybridMultilevel"/>
    <w:tmpl w:val="8B5A8A50"/>
    <w:lvl w:ilvl="0" w:tplc="221C14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1130E8"/>
    <w:multiLevelType w:val="hybridMultilevel"/>
    <w:tmpl w:val="C036723A"/>
    <w:lvl w:ilvl="0" w:tplc="7B96D10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B8B91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6838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4CE0B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DA82B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1A805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008F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920B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98D3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BC665E3"/>
    <w:multiLevelType w:val="hybridMultilevel"/>
    <w:tmpl w:val="36860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B07C65"/>
    <w:multiLevelType w:val="hybridMultilevel"/>
    <w:tmpl w:val="E012A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595EC2"/>
    <w:multiLevelType w:val="hybridMultilevel"/>
    <w:tmpl w:val="EC8C752A"/>
    <w:lvl w:ilvl="0" w:tplc="71401CC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3A35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AE265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921C9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58B9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CEFD5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D4A1B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B085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0EC13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F214C7B"/>
    <w:multiLevelType w:val="hybridMultilevel"/>
    <w:tmpl w:val="C1AECE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8CF72BB"/>
    <w:multiLevelType w:val="hybridMultilevel"/>
    <w:tmpl w:val="A148C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7"/>
  </w:num>
  <w:num w:numId="3">
    <w:abstractNumId w:val="0"/>
  </w:num>
  <w:num w:numId="4">
    <w:abstractNumId w:val="9"/>
  </w:num>
  <w:num w:numId="5">
    <w:abstractNumId w:val="3"/>
  </w:num>
  <w:num w:numId="6">
    <w:abstractNumId w:val="2"/>
  </w:num>
  <w:num w:numId="7">
    <w:abstractNumId w:val="4"/>
  </w:num>
  <w:num w:numId="8">
    <w:abstractNumId w:val="12"/>
  </w:num>
  <w:num w:numId="9">
    <w:abstractNumId w:val="14"/>
  </w:num>
  <w:num w:numId="10">
    <w:abstractNumId w:val="8"/>
  </w:num>
  <w:num w:numId="11">
    <w:abstractNumId w:val="6"/>
  </w:num>
  <w:num w:numId="12">
    <w:abstractNumId w:val="11"/>
  </w:num>
  <w:num w:numId="13">
    <w:abstractNumId w:val="15"/>
  </w:num>
  <w:num w:numId="14">
    <w:abstractNumId w:val="10"/>
  </w:num>
  <w:num w:numId="15">
    <w:abstractNumId w:val="13"/>
  </w:num>
  <w:num w:numId="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2"/>
  </w:compat>
  <w:rsids>
    <w:rsidRoot w:val="00E11D2F"/>
    <w:rsid w:val="00015B5C"/>
    <w:rsid w:val="000173EF"/>
    <w:rsid w:val="0002171B"/>
    <w:rsid w:val="00022FC4"/>
    <w:rsid w:val="00024DC6"/>
    <w:rsid w:val="00025A12"/>
    <w:rsid w:val="00033441"/>
    <w:rsid w:val="00034C7D"/>
    <w:rsid w:val="000409EA"/>
    <w:rsid w:val="00041B04"/>
    <w:rsid w:val="000440D9"/>
    <w:rsid w:val="00044558"/>
    <w:rsid w:val="00050B08"/>
    <w:rsid w:val="0005374D"/>
    <w:rsid w:val="00057743"/>
    <w:rsid w:val="00061148"/>
    <w:rsid w:val="00063408"/>
    <w:rsid w:val="00066EF8"/>
    <w:rsid w:val="00076B36"/>
    <w:rsid w:val="00077A99"/>
    <w:rsid w:val="00077F0A"/>
    <w:rsid w:val="0008176F"/>
    <w:rsid w:val="00083E81"/>
    <w:rsid w:val="000849E1"/>
    <w:rsid w:val="00094FD5"/>
    <w:rsid w:val="000A5C27"/>
    <w:rsid w:val="000A7071"/>
    <w:rsid w:val="000A7ADF"/>
    <w:rsid w:val="000B135A"/>
    <w:rsid w:val="000C18E6"/>
    <w:rsid w:val="000C1A30"/>
    <w:rsid w:val="000C236B"/>
    <w:rsid w:val="000C24B8"/>
    <w:rsid w:val="000C4778"/>
    <w:rsid w:val="000C6854"/>
    <w:rsid w:val="000C7FED"/>
    <w:rsid w:val="000D1878"/>
    <w:rsid w:val="000D6D4F"/>
    <w:rsid w:val="000D7BDC"/>
    <w:rsid w:val="000F310F"/>
    <w:rsid w:val="000F56FF"/>
    <w:rsid w:val="0010233D"/>
    <w:rsid w:val="00105BBB"/>
    <w:rsid w:val="00106016"/>
    <w:rsid w:val="00111447"/>
    <w:rsid w:val="00111915"/>
    <w:rsid w:val="001134A1"/>
    <w:rsid w:val="00122739"/>
    <w:rsid w:val="001241D3"/>
    <w:rsid w:val="00126CFD"/>
    <w:rsid w:val="00134119"/>
    <w:rsid w:val="001357D0"/>
    <w:rsid w:val="001432A8"/>
    <w:rsid w:val="001504BE"/>
    <w:rsid w:val="00154954"/>
    <w:rsid w:val="00163896"/>
    <w:rsid w:val="00164AFF"/>
    <w:rsid w:val="00172240"/>
    <w:rsid w:val="00173C73"/>
    <w:rsid w:val="0017647D"/>
    <w:rsid w:val="00187691"/>
    <w:rsid w:val="0019581A"/>
    <w:rsid w:val="001A3DDE"/>
    <w:rsid w:val="001A6FB3"/>
    <w:rsid w:val="001B12EF"/>
    <w:rsid w:val="001B39D4"/>
    <w:rsid w:val="001B521A"/>
    <w:rsid w:val="001B545A"/>
    <w:rsid w:val="001C10A0"/>
    <w:rsid w:val="001C1167"/>
    <w:rsid w:val="001C1829"/>
    <w:rsid w:val="001C1D60"/>
    <w:rsid w:val="001C3B63"/>
    <w:rsid w:val="001D37F8"/>
    <w:rsid w:val="001E25BE"/>
    <w:rsid w:val="001F3BD9"/>
    <w:rsid w:val="001F6D69"/>
    <w:rsid w:val="00201F7A"/>
    <w:rsid w:val="00202F4D"/>
    <w:rsid w:val="0020570C"/>
    <w:rsid w:val="002147D8"/>
    <w:rsid w:val="00215314"/>
    <w:rsid w:val="0022245F"/>
    <w:rsid w:val="00227893"/>
    <w:rsid w:val="00230945"/>
    <w:rsid w:val="002325AB"/>
    <w:rsid w:val="00232E68"/>
    <w:rsid w:val="002342FF"/>
    <w:rsid w:val="00240352"/>
    <w:rsid w:val="00241473"/>
    <w:rsid w:val="00244C26"/>
    <w:rsid w:val="00257382"/>
    <w:rsid w:val="0025754A"/>
    <w:rsid w:val="00257841"/>
    <w:rsid w:val="00260F9A"/>
    <w:rsid w:val="0026276A"/>
    <w:rsid w:val="0026307E"/>
    <w:rsid w:val="00264CE4"/>
    <w:rsid w:val="00271ED6"/>
    <w:rsid w:val="00272FA1"/>
    <w:rsid w:val="00274E2C"/>
    <w:rsid w:val="002761F0"/>
    <w:rsid w:val="00277201"/>
    <w:rsid w:val="002775BB"/>
    <w:rsid w:val="002823A5"/>
    <w:rsid w:val="00283728"/>
    <w:rsid w:val="0028528A"/>
    <w:rsid w:val="00286FD3"/>
    <w:rsid w:val="00294A3C"/>
    <w:rsid w:val="00297C94"/>
    <w:rsid w:val="002A0DFB"/>
    <w:rsid w:val="002A0FFA"/>
    <w:rsid w:val="002A1215"/>
    <w:rsid w:val="002A2DC1"/>
    <w:rsid w:val="002A3B4D"/>
    <w:rsid w:val="002A4441"/>
    <w:rsid w:val="002A44F4"/>
    <w:rsid w:val="002A5F86"/>
    <w:rsid w:val="002B0DE6"/>
    <w:rsid w:val="002B25DE"/>
    <w:rsid w:val="002B38BC"/>
    <w:rsid w:val="002C25E6"/>
    <w:rsid w:val="002D0FE3"/>
    <w:rsid w:val="002D6E20"/>
    <w:rsid w:val="002E157F"/>
    <w:rsid w:val="002E1AB1"/>
    <w:rsid w:val="002E2885"/>
    <w:rsid w:val="002E442D"/>
    <w:rsid w:val="002E4E47"/>
    <w:rsid w:val="002E5C07"/>
    <w:rsid w:val="003048AE"/>
    <w:rsid w:val="00304FD6"/>
    <w:rsid w:val="0030767B"/>
    <w:rsid w:val="00310323"/>
    <w:rsid w:val="00311C56"/>
    <w:rsid w:val="00314F3F"/>
    <w:rsid w:val="00316245"/>
    <w:rsid w:val="003218D0"/>
    <w:rsid w:val="00322704"/>
    <w:rsid w:val="00322932"/>
    <w:rsid w:val="003240AA"/>
    <w:rsid w:val="0033069B"/>
    <w:rsid w:val="00343673"/>
    <w:rsid w:val="003450B1"/>
    <w:rsid w:val="00346485"/>
    <w:rsid w:val="003533E7"/>
    <w:rsid w:val="00361F6B"/>
    <w:rsid w:val="0036344C"/>
    <w:rsid w:val="003635D6"/>
    <w:rsid w:val="00364D3D"/>
    <w:rsid w:val="00365081"/>
    <w:rsid w:val="00374E29"/>
    <w:rsid w:val="00374F96"/>
    <w:rsid w:val="003762A6"/>
    <w:rsid w:val="00380C9A"/>
    <w:rsid w:val="00384C8F"/>
    <w:rsid w:val="00385E9D"/>
    <w:rsid w:val="00386E26"/>
    <w:rsid w:val="00392FEB"/>
    <w:rsid w:val="00393159"/>
    <w:rsid w:val="00396207"/>
    <w:rsid w:val="003A060D"/>
    <w:rsid w:val="003A2AD8"/>
    <w:rsid w:val="003B0A2F"/>
    <w:rsid w:val="003B2EA4"/>
    <w:rsid w:val="003B30B3"/>
    <w:rsid w:val="003B5160"/>
    <w:rsid w:val="003B73A8"/>
    <w:rsid w:val="003C4657"/>
    <w:rsid w:val="003C5CA4"/>
    <w:rsid w:val="003C6299"/>
    <w:rsid w:val="003D34F2"/>
    <w:rsid w:val="003D6461"/>
    <w:rsid w:val="003D7737"/>
    <w:rsid w:val="003D791B"/>
    <w:rsid w:val="003E1E39"/>
    <w:rsid w:val="003E22B5"/>
    <w:rsid w:val="003E5A23"/>
    <w:rsid w:val="003E6788"/>
    <w:rsid w:val="00401ED2"/>
    <w:rsid w:val="004041F3"/>
    <w:rsid w:val="00407629"/>
    <w:rsid w:val="00413747"/>
    <w:rsid w:val="00425877"/>
    <w:rsid w:val="004318F1"/>
    <w:rsid w:val="00431BA3"/>
    <w:rsid w:val="00433AF2"/>
    <w:rsid w:val="00434336"/>
    <w:rsid w:val="0043496B"/>
    <w:rsid w:val="00440E2F"/>
    <w:rsid w:val="004431F8"/>
    <w:rsid w:val="004501D0"/>
    <w:rsid w:val="00452B9C"/>
    <w:rsid w:val="00454B6F"/>
    <w:rsid w:val="00457B0E"/>
    <w:rsid w:val="00460E5C"/>
    <w:rsid w:val="00461AA9"/>
    <w:rsid w:val="0046489E"/>
    <w:rsid w:val="00472B7F"/>
    <w:rsid w:val="00477773"/>
    <w:rsid w:val="00477CBA"/>
    <w:rsid w:val="00480E10"/>
    <w:rsid w:val="0048360E"/>
    <w:rsid w:val="004931F8"/>
    <w:rsid w:val="004935D6"/>
    <w:rsid w:val="004A38BC"/>
    <w:rsid w:val="004A4F93"/>
    <w:rsid w:val="004A52B4"/>
    <w:rsid w:val="004A7222"/>
    <w:rsid w:val="004B1561"/>
    <w:rsid w:val="004B7B69"/>
    <w:rsid w:val="004D11E0"/>
    <w:rsid w:val="004D1357"/>
    <w:rsid w:val="004D1941"/>
    <w:rsid w:val="004D2337"/>
    <w:rsid w:val="004E03BA"/>
    <w:rsid w:val="004E41F4"/>
    <w:rsid w:val="004E69F1"/>
    <w:rsid w:val="004E7A38"/>
    <w:rsid w:val="004F627A"/>
    <w:rsid w:val="00521F3F"/>
    <w:rsid w:val="00521F4F"/>
    <w:rsid w:val="00526FE7"/>
    <w:rsid w:val="00527DC6"/>
    <w:rsid w:val="00527EBA"/>
    <w:rsid w:val="0053028C"/>
    <w:rsid w:val="00531234"/>
    <w:rsid w:val="00534E08"/>
    <w:rsid w:val="005354E8"/>
    <w:rsid w:val="00552C69"/>
    <w:rsid w:val="00554B52"/>
    <w:rsid w:val="0056182D"/>
    <w:rsid w:val="00570E9A"/>
    <w:rsid w:val="00575C42"/>
    <w:rsid w:val="0057604D"/>
    <w:rsid w:val="0057775C"/>
    <w:rsid w:val="00582B69"/>
    <w:rsid w:val="00582EBC"/>
    <w:rsid w:val="00583C7E"/>
    <w:rsid w:val="00584E29"/>
    <w:rsid w:val="00587130"/>
    <w:rsid w:val="00587458"/>
    <w:rsid w:val="00591D3C"/>
    <w:rsid w:val="00591FD8"/>
    <w:rsid w:val="00592155"/>
    <w:rsid w:val="00592D0C"/>
    <w:rsid w:val="00596F58"/>
    <w:rsid w:val="005A293B"/>
    <w:rsid w:val="005A2B79"/>
    <w:rsid w:val="005A5020"/>
    <w:rsid w:val="005B0705"/>
    <w:rsid w:val="005B16E2"/>
    <w:rsid w:val="005B4CB8"/>
    <w:rsid w:val="005B7AC5"/>
    <w:rsid w:val="005C0D5D"/>
    <w:rsid w:val="005C45E6"/>
    <w:rsid w:val="005C67D8"/>
    <w:rsid w:val="005C6D8B"/>
    <w:rsid w:val="005C7634"/>
    <w:rsid w:val="005D74CD"/>
    <w:rsid w:val="005E1C0E"/>
    <w:rsid w:val="005E64CF"/>
    <w:rsid w:val="005E65BD"/>
    <w:rsid w:val="005F4A71"/>
    <w:rsid w:val="0060098F"/>
    <w:rsid w:val="006010A2"/>
    <w:rsid w:val="00603EA2"/>
    <w:rsid w:val="006069BC"/>
    <w:rsid w:val="006130FA"/>
    <w:rsid w:val="00615EA2"/>
    <w:rsid w:val="006166AA"/>
    <w:rsid w:val="006206B4"/>
    <w:rsid w:val="00620E41"/>
    <w:rsid w:val="006273C0"/>
    <w:rsid w:val="006304C2"/>
    <w:rsid w:val="00633C74"/>
    <w:rsid w:val="00634CD5"/>
    <w:rsid w:val="00634ED8"/>
    <w:rsid w:val="00641B2F"/>
    <w:rsid w:val="00642082"/>
    <w:rsid w:val="00642386"/>
    <w:rsid w:val="00645A8F"/>
    <w:rsid w:val="00647814"/>
    <w:rsid w:val="0065292E"/>
    <w:rsid w:val="00653C73"/>
    <w:rsid w:val="00661C13"/>
    <w:rsid w:val="006805C6"/>
    <w:rsid w:val="006808EF"/>
    <w:rsid w:val="00687273"/>
    <w:rsid w:val="00687A45"/>
    <w:rsid w:val="0069549B"/>
    <w:rsid w:val="0069708B"/>
    <w:rsid w:val="006A316C"/>
    <w:rsid w:val="006A55BF"/>
    <w:rsid w:val="006A6340"/>
    <w:rsid w:val="006B1D41"/>
    <w:rsid w:val="006B4721"/>
    <w:rsid w:val="006B4EC0"/>
    <w:rsid w:val="006B55BA"/>
    <w:rsid w:val="006B6F74"/>
    <w:rsid w:val="006C0D4D"/>
    <w:rsid w:val="006C400F"/>
    <w:rsid w:val="006D0D6F"/>
    <w:rsid w:val="006D0EA4"/>
    <w:rsid w:val="006D1B98"/>
    <w:rsid w:val="006D4CD8"/>
    <w:rsid w:val="006D5256"/>
    <w:rsid w:val="006E4DDA"/>
    <w:rsid w:val="006F10CE"/>
    <w:rsid w:val="006F401C"/>
    <w:rsid w:val="0070017B"/>
    <w:rsid w:val="0070175A"/>
    <w:rsid w:val="00702C4C"/>
    <w:rsid w:val="00705086"/>
    <w:rsid w:val="00705D6E"/>
    <w:rsid w:val="007109EF"/>
    <w:rsid w:val="00721AA5"/>
    <w:rsid w:val="00721E6C"/>
    <w:rsid w:val="007247B0"/>
    <w:rsid w:val="00730F0A"/>
    <w:rsid w:val="00735580"/>
    <w:rsid w:val="00736AE3"/>
    <w:rsid w:val="00743D80"/>
    <w:rsid w:val="007465B7"/>
    <w:rsid w:val="00746E16"/>
    <w:rsid w:val="007519CC"/>
    <w:rsid w:val="007559B1"/>
    <w:rsid w:val="00756A05"/>
    <w:rsid w:val="00761938"/>
    <w:rsid w:val="00761FDB"/>
    <w:rsid w:val="007623AC"/>
    <w:rsid w:val="007739FB"/>
    <w:rsid w:val="007753F8"/>
    <w:rsid w:val="00775701"/>
    <w:rsid w:val="00777175"/>
    <w:rsid w:val="00784171"/>
    <w:rsid w:val="007864D2"/>
    <w:rsid w:val="0078679A"/>
    <w:rsid w:val="00796167"/>
    <w:rsid w:val="007B0D44"/>
    <w:rsid w:val="007B171F"/>
    <w:rsid w:val="007B64E6"/>
    <w:rsid w:val="007C4731"/>
    <w:rsid w:val="007D0EAB"/>
    <w:rsid w:val="007D16C0"/>
    <w:rsid w:val="007E1EA5"/>
    <w:rsid w:val="007E2CBA"/>
    <w:rsid w:val="007E59D7"/>
    <w:rsid w:val="007F1E92"/>
    <w:rsid w:val="007F2648"/>
    <w:rsid w:val="007F2CCC"/>
    <w:rsid w:val="007F4C1A"/>
    <w:rsid w:val="007F56C0"/>
    <w:rsid w:val="00814A7A"/>
    <w:rsid w:val="00821D70"/>
    <w:rsid w:val="008253D8"/>
    <w:rsid w:val="0082601C"/>
    <w:rsid w:val="008264BE"/>
    <w:rsid w:val="00833D5B"/>
    <w:rsid w:val="00835020"/>
    <w:rsid w:val="008402BB"/>
    <w:rsid w:val="00841129"/>
    <w:rsid w:val="00841A07"/>
    <w:rsid w:val="00850CD9"/>
    <w:rsid w:val="00854C06"/>
    <w:rsid w:val="008662D6"/>
    <w:rsid w:val="008663E9"/>
    <w:rsid w:val="00870246"/>
    <w:rsid w:val="0087068A"/>
    <w:rsid w:val="00871FFD"/>
    <w:rsid w:val="00875FB5"/>
    <w:rsid w:val="00880B41"/>
    <w:rsid w:val="008903C0"/>
    <w:rsid w:val="0089263A"/>
    <w:rsid w:val="008954B9"/>
    <w:rsid w:val="008957BB"/>
    <w:rsid w:val="00896EFE"/>
    <w:rsid w:val="008A1EE9"/>
    <w:rsid w:val="008A2ED7"/>
    <w:rsid w:val="008A4F22"/>
    <w:rsid w:val="008A6F77"/>
    <w:rsid w:val="008B000D"/>
    <w:rsid w:val="008B0743"/>
    <w:rsid w:val="008B1716"/>
    <w:rsid w:val="008B3F56"/>
    <w:rsid w:val="008C27FE"/>
    <w:rsid w:val="008C669C"/>
    <w:rsid w:val="008C6902"/>
    <w:rsid w:val="008D0DA2"/>
    <w:rsid w:val="008D6D80"/>
    <w:rsid w:val="008E1C26"/>
    <w:rsid w:val="008E1D57"/>
    <w:rsid w:val="008E3694"/>
    <w:rsid w:val="008E5108"/>
    <w:rsid w:val="008F1822"/>
    <w:rsid w:val="008F264E"/>
    <w:rsid w:val="008F421E"/>
    <w:rsid w:val="008F65C2"/>
    <w:rsid w:val="008F6B8B"/>
    <w:rsid w:val="009078E6"/>
    <w:rsid w:val="00910731"/>
    <w:rsid w:val="009131F9"/>
    <w:rsid w:val="00917D6C"/>
    <w:rsid w:val="00920561"/>
    <w:rsid w:val="00920D2D"/>
    <w:rsid w:val="009245C5"/>
    <w:rsid w:val="0092501D"/>
    <w:rsid w:val="00927ED7"/>
    <w:rsid w:val="00930AF4"/>
    <w:rsid w:val="0093118B"/>
    <w:rsid w:val="00931BB1"/>
    <w:rsid w:val="009325B7"/>
    <w:rsid w:val="00932ADC"/>
    <w:rsid w:val="00934CBD"/>
    <w:rsid w:val="009352F2"/>
    <w:rsid w:val="00935629"/>
    <w:rsid w:val="009456F0"/>
    <w:rsid w:val="0095050C"/>
    <w:rsid w:val="00952371"/>
    <w:rsid w:val="00952BBC"/>
    <w:rsid w:val="00953D72"/>
    <w:rsid w:val="009671ED"/>
    <w:rsid w:val="00971527"/>
    <w:rsid w:val="00972590"/>
    <w:rsid w:val="00974B8A"/>
    <w:rsid w:val="00976BD6"/>
    <w:rsid w:val="00976F8D"/>
    <w:rsid w:val="00981368"/>
    <w:rsid w:val="00982E29"/>
    <w:rsid w:val="00987DEE"/>
    <w:rsid w:val="00992C28"/>
    <w:rsid w:val="00997B8A"/>
    <w:rsid w:val="009A1894"/>
    <w:rsid w:val="009A52D0"/>
    <w:rsid w:val="009B0736"/>
    <w:rsid w:val="009B49FC"/>
    <w:rsid w:val="009C43BB"/>
    <w:rsid w:val="009C6438"/>
    <w:rsid w:val="009D18B1"/>
    <w:rsid w:val="009D28C7"/>
    <w:rsid w:val="009D4F5C"/>
    <w:rsid w:val="009E2E55"/>
    <w:rsid w:val="009E3232"/>
    <w:rsid w:val="009F3CE1"/>
    <w:rsid w:val="009F69E9"/>
    <w:rsid w:val="00A0094B"/>
    <w:rsid w:val="00A00EDF"/>
    <w:rsid w:val="00A02F52"/>
    <w:rsid w:val="00A12C8E"/>
    <w:rsid w:val="00A15CCA"/>
    <w:rsid w:val="00A213F1"/>
    <w:rsid w:val="00A23E52"/>
    <w:rsid w:val="00A26EBA"/>
    <w:rsid w:val="00A30333"/>
    <w:rsid w:val="00A33B21"/>
    <w:rsid w:val="00A37186"/>
    <w:rsid w:val="00A40B36"/>
    <w:rsid w:val="00A460F3"/>
    <w:rsid w:val="00A50007"/>
    <w:rsid w:val="00A5043D"/>
    <w:rsid w:val="00A523B9"/>
    <w:rsid w:val="00A53E1E"/>
    <w:rsid w:val="00A5626C"/>
    <w:rsid w:val="00A6401B"/>
    <w:rsid w:val="00A65E45"/>
    <w:rsid w:val="00A66421"/>
    <w:rsid w:val="00A723C4"/>
    <w:rsid w:val="00A72739"/>
    <w:rsid w:val="00A729A1"/>
    <w:rsid w:val="00A77093"/>
    <w:rsid w:val="00A776C9"/>
    <w:rsid w:val="00A82147"/>
    <w:rsid w:val="00A83288"/>
    <w:rsid w:val="00A835A2"/>
    <w:rsid w:val="00A83DE2"/>
    <w:rsid w:val="00A87092"/>
    <w:rsid w:val="00AA0B13"/>
    <w:rsid w:val="00AA1B3B"/>
    <w:rsid w:val="00AA3269"/>
    <w:rsid w:val="00AB24D5"/>
    <w:rsid w:val="00AC0FE1"/>
    <w:rsid w:val="00AC5E50"/>
    <w:rsid w:val="00AD31FC"/>
    <w:rsid w:val="00AE27EE"/>
    <w:rsid w:val="00AE6E77"/>
    <w:rsid w:val="00AF0BB2"/>
    <w:rsid w:val="00AF3FC5"/>
    <w:rsid w:val="00AF4E13"/>
    <w:rsid w:val="00B00174"/>
    <w:rsid w:val="00B00890"/>
    <w:rsid w:val="00B04539"/>
    <w:rsid w:val="00B10AE9"/>
    <w:rsid w:val="00B15D6F"/>
    <w:rsid w:val="00B16DDA"/>
    <w:rsid w:val="00B224CD"/>
    <w:rsid w:val="00B26394"/>
    <w:rsid w:val="00B270FE"/>
    <w:rsid w:val="00B309CF"/>
    <w:rsid w:val="00B36426"/>
    <w:rsid w:val="00B42271"/>
    <w:rsid w:val="00B42C10"/>
    <w:rsid w:val="00B46A82"/>
    <w:rsid w:val="00B514A2"/>
    <w:rsid w:val="00B64795"/>
    <w:rsid w:val="00B72F3B"/>
    <w:rsid w:val="00B74A08"/>
    <w:rsid w:val="00B806E3"/>
    <w:rsid w:val="00B81DB5"/>
    <w:rsid w:val="00B84EB8"/>
    <w:rsid w:val="00B86B57"/>
    <w:rsid w:val="00B905E2"/>
    <w:rsid w:val="00B93B5B"/>
    <w:rsid w:val="00B96314"/>
    <w:rsid w:val="00B97B00"/>
    <w:rsid w:val="00BA02B3"/>
    <w:rsid w:val="00BA0D1B"/>
    <w:rsid w:val="00BA1A3A"/>
    <w:rsid w:val="00BB33CF"/>
    <w:rsid w:val="00BB3F72"/>
    <w:rsid w:val="00BB50E5"/>
    <w:rsid w:val="00BB678C"/>
    <w:rsid w:val="00BC4AF8"/>
    <w:rsid w:val="00BC570F"/>
    <w:rsid w:val="00BC6B10"/>
    <w:rsid w:val="00BD1142"/>
    <w:rsid w:val="00BD37C2"/>
    <w:rsid w:val="00BD45C8"/>
    <w:rsid w:val="00BE23BA"/>
    <w:rsid w:val="00BE2420"/>
    <w:rsid w:val="00BE276B"/>
    <w:rsid w:val="00BE3AC4"/>
    <w:rsid w:val="00BE435F"/>
    <w:rsid w:val="00BE7107"/>
    <w:rsid w:val="00BF1731"/>
    <w:rsid w:val="00BF5780"/>
    <w:rsid w:val="00BF74E5"/>
    <w:rsid w:val="00BF7D05"/>
    <w:rsid w:val="00C04BF5"/>
    <w:rsid w:val="00C075EE"/>
    <w:rsid w:val="00C14AAC"/>
    <w:rsid w:val="00C16C66"/>
    <w:rsid w:val="00C20A7B"/>
    <w:rsid w:val="00C2383D"/>
    <w:rsid w:val="00C251DD"/>
    <w:rsid w:val="00C337E0"/>
    <w:rsid w:val="00C3745C"/>
    <w:rsid w:val="00C37765"/>
    <w:rsid w:val="00C402B1"/>
    <w:rsid w:val="00C4062A"/>
    <w:rsid w:val="00C42706"/>
    <w:rsid w:val="00C45E84"/>
    <w:rsid w:val="00C531F8"/>
    <w:rsid w:val="00C53D87"/>
    <w:rsid w:val="00C53E8D"/>
    <w:rsid w:val="00C54100"/>
    <w:rsid w:val="00C543A8"/>
    <w:rsid w:val="00C54D91"/>
    <w:rsid w:val="00C553B8"/>
    <w:rsid w:val="00C63C23"/>
    <w:rsid w:val="00C67256"/>
    <w:rsid w:val="00C701B3"/>
    <w:rsid w:val="00C8326D"/>
    <w:rsid w:val="00C83A56"/>
    <w:rsid w:val="00C92079"/>
    <w:rsid w:val="00C93984"/>
    <w:rsid w:val="00C94967"/>
    <w:rsid w:val="00C97450"/>
    <w:rsid w:val="00CA2FCD"/>
    <w:rsid w:val="00CA498F"/>
    <w:rsid w:val="00CB275D"/>
    <w:rsid w:val="00CC5995"/>
    <w:rsid w:val="00CC7E26"/>
    <w:rsid w:val="00CD0754"/>
    <w:rsid w:val="00CD248F"/>
    <w:rsid w:val="00CD6001"/>
    <w:rsid w:val="00CD7313"/>
    <w:rsid w:val="00CE0856"/>
    <w:rsid w:val="00CF26FC"/>
    <w:rsid w:val="00CF2889"/>
    <w:rsid w:val="00CF4600"/>
    <w:rsid w:val="00CF7A02"/>
    <w:rsid w:val="00D07464"/>
    <w:rsid w:val="00D20D80"/>
    <w:rsid w:val="00D24A88"/>
    <w:rsid w:val="00D24A94"/>
    <w:rsid w:val="00D26B81"/>
    <w:rsid w:val="00D31F1E"/>
    <w:rsid w:val="00D32266"/>
    <w:rsid w:val="00D323D6"/>
    <w:rsid w:val="00D32956"/>
    <w:rsid w:val="00D35040"/>
    <w:rsid w:val="00D41401"/>
    <w:rsid w:val="00D45614"/>
    <w:rsid w:val="00D54F29"/>
    <w:rsid w:val="00D637A5"/>
    <w:rsid w:val="00D649C7"/>
    <w:rsid w:val="00D65384"/>
    <w:rsid w:val="00D702D2"/>
    <w:rsid w:val="00D707C6"/>
    <w:rsid w:val="00D75B66"/>
    <w:rsid w:val="00D80105"/>
    <w:rsid w:val="00D8559F"/>
    <w:rsid w:val="00D857D1"/>
    <w:rsid w:val="00D8687A"/>
    <w:rsid w:val="00D95CE4"/>
    <w:rsid w:val="00D97CFA"/>
    <w:rsid w:val="00D97F31"/>
    <w:rsid w:val="00DA02BF"/>
    <w:rsid w:val="00DA1614"/>
    <w:rsid w:val="00DA1971"/>
    <w:rsid w:val="00DA2856"/>
    <w:rsid w:val="00DB132F"/>
    <w:rsid w:val="00DB14F1"/>
    <w:rsid w:val="00DB4044"/>
    <w:rsid w:val="00DB4BC8"/>
    <w:rsid w:val="00DB57AB"/>
    <w:rsid w:val="00DB664C"/>
    <w:rsid w:val="00DC150B"/>
    <w:rsid w:val="00DC19A4"/>
    <w:rsid w:val="00DC4D4A"/>
    <w:rsid w:val="00DC4FEE"/>
    <w:rsid w:val="00DC6749"/>
    <w:rsid w:val="00DC7BEF"/>
    <w:rsid w:val="00DD484C"/>
    <w:rsid w:val="00DD77F4"/>
    <w:rsid w:val="00DE1EF7"/>
    <w:rsid w:val="00DE279C"/>
    <w:rsid w:val="00DE50F8"/>
    <w:rsid w:val="00DF4B88"/>
    <w:rsid w:val="00DF71DE"/>
    <w:rsid w:val="00E0501B"/>
    <w:rsid w:val="00E05BE4"/>
    <w:rsid w:val="00E07AF3"/>
    <w:rsid w:val="00E11D2F"/>
    <w:rsid w:val="00E201A2"/>
    <w:rsid w:val="00E20B9A"/>
    <w:rsid w:val="00E20CD4"/>
    <w:rsid w:val="00E252B0"/>
    <w:rsid w:val="00E30DA2"/>
    <w:rsid w:val="00E32315"/>
    <w:rsid w:val="00E34525"/>
    <w:rsid w:val="00E41C2C"/>
    <w:rsid w:val="00E453E8"/>
    <w:rsid w:val="00E53D7E"/>
    <w:rsid w:val="00E556B9"/>
    <w:rsid w:val="00E6223D"/>
    <w:rsid w:val="00E704FD"/>
    <w:rsid w:val="00E70A43"/>
    <w:rsid w:val="00E70C41"/>
    <w:rsid w:val="00E7136E"/>
    <w:rsid w:val="00E76B96"/>
    <w:rsid w:val="00E77477"/>
    <w:rsid w:val="00E82ED5"/>
    <w:rsid w:val="00E85CC3"/>
    <w:rsid w:val="00E85ED5"/>
    <w:rsid w:val="00E873A5"/>
    <w:rsid w:val="00E97F95"/>
    <w:rsid w:val="00EA13D9"/>
    <w:rsid w:val="00EA2D9B"/>
    <w:rsid w:val="00EA7E4F"/>
    <w:rsid w:val="00EB559B"/>
    <w:rsid w:val="00EB5E22"/>
    <w:rsid w:val="00EC030F"/>
    <w:rsid w:val="00EC088E"/>
    <w:rsid w:val="00EC3224"/>
    <w:rsid w:val="00ED1B2F"/>
    <w:rsid w:val="00ED382F"/>
    <w:rsid w:val="00ED38DB"/>
    <w:rsid w:val="00ED3A99"/>
    <w:rsid w:val="00ED6F0B"/>
    <w:rsid w:val="00EE1461"/>
    <w:rsid w:val="00EE3797"/>
    <w:rsid w:val="00EF0F94"/>
    <w:rsid w:val="00EF5DF3"/>
    <w:rsid w:val="00F02874"/>
    <w:rsid w:val="00F07EEC"/>
    <w:rsid w:val="00F141DF"/>
    <w:rsid w:val="00F20BA5"/>
    <w:rsid w:val="00F22C62"/>
    <w:rsid w:val="00F27248"/>
    <w:rsid w:val="00F309E0"/>
    <w:rsid w:val="00F37F46"/>
    <w:rsid w:val="00F44714"/>
    <w:rsid w:val="00F46A49"/>
    <w:rsid w:val="00F4749E"/>
    <w:rsid w:val="00F5265C"/>
    <w:rsid w:val="00F55702"/>
    <w:rsid w:val="00F61F03"/>
    <w:rsid w:val="00F703E6"/>
    <w:rsid w:val="00F7122D"/>
    <w:rsid w:val="00F74284"/>
    <w:rsid w:val="00F836BB"/>
    <w:rsid w:val="00F90957"/>
    <w:rsid w:val="00F93475"/>
    <w:rsid w:val="00FA2425"/>
    <w:rsid w:val="00FA733B"/>
    <w:rsid w:val="00FB1B5A"/>
    <w:rsid w:val="00FB5287"/>
    <w:rsid w:val="00FB64EE"/>
    <w:rsid w:val="00FB7714"/>
    <w:rsid w:val="00FC6A58"/>
    <w:rsid w:val="00FD2366"/>
    <w:rsid w:val="00FD4A6E"/>
    <w:rsid w:val="00FD6379"/>
    <w:rsid w:val="00FE0F6A"/>
    <w:rsid w:val="00FE58FC"/>
    <w:rsid w:val="00FE5E22"/>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rules v:ext="edit">
        <o:r id="V:Rule6" type="connector" idref="#Straight Arrow Connector 3"/>
        <o:r id="V:Rule7" type="connector" idref="#Straight Arrow Connector 5"/>
        <o:r id="V:Rule8" type="connector" idref="#Straight Arrow Connector 4"/>
        <o:r id="V:Rule9" type="connector" idref="#Straight Arrow Connector 2"/>
        <o:r id="V:Rule10" type="connector" idref="#Straight Arrow Connector 1"/>
      </o:rules>
    </o:shapelayout>
  </w:shapeDefaults>
  <w:decimalSymbol w:val="."/>
  <w:listSeparator w:val=","/>
  <w15:docId w15:val="{FE2D440C-5163-4E12-9EB8-BFD2CE50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E5E22"/>
    <w:pPr>
      <w:shd w:val="clear" w:color="auto" w:fill="FFFFFF"/>
      <w:spacing w:after="120" w:line="480" w:lineRule="auto"/>
      <w:jc w:val="center"/>
      <w:outlineLvl w:val="0"/>
    </w:pPr>
    <w:rPr>
      <w:rFonts w:asciiTheme="majorHAnsi" w:hAnsiTheme="majorHAnsi"/>
      <w:bCs/>
      <w:sz w:val="28"/>
      <w:szCs w:val="32"/>
      <w:lang w:bidi="en-US"/>
    </w:rPr>
  </w:style>
  <w:style w:type="paragraph" w:styleId="Heading2">
    <w:name w:val="heading 2"/>
    <w:next w:val="Normal"/>
    <w:link w:val="Heading2Char"/>
    <w:autoRedefine/>
    <w:unhideWhenUsed/>
    <w:qFormat/>
    <w:rsid w:val="00063408"/>
    <w:pPr>
      <w:keepNext/>
      <w:spacing w:line="480" w:lineRule="auto"/>
      <w:jc w:val="center"/>
      <w:outlineLvl w:val="1"/>
    </w:pPr>
    <w:rPr>
      <w:rFonts w:asciiTheme="majorHAnsi" w:hAnsiTheme="majorHAnsi" w:cstheme="majorHAnsi"/>
      <w:b/>
      <w:bCs/>
      <w:iCs/>
      <w:sz w:val="24"/>
      <w:szCs w:val="28"/>
      <w:lang w:bidi="en-US"/>
    </w:rPr>
  </w:style>
  <w:style w:type="paragraph" w:styleId="Heading3">
    <w:name w:val="heading 3"/>
    <w:next w:val="Normal"/>
    <w:link w:val="Heading3Char"/>
    <w:autoRedefine/>
    <w:uiPriority w:val="9"/>
    <w:unhideWhenUsed/>
    <w:qFormat/>
    <w:rsid w:val="00596F58"/>
    <w:pPr>
      <w:keepNext/>
      <w:spacing w:line="480" w:lineRule="auto"/>
      <w:jc w:val="center"/>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E22"/>
    <w:rPr>
      <w:rFonts w:asciiTheme="majorHAnsi" w:hAnsiTheme="majorHAnsi"/>
      <w:bCs/>
      <w:sz w:val="28"/>
      <w:szCs w:val="32"/>
      <w:shd w:val="clear" w:color="auto" w:fill="FFFFFF"/>
      <w:lang w:bidi="en-US"/>
    </w:rPr>
  </w:style>
  <w:style w:type="character" w:customStyle="1" w:styleId="Heading2Char">
    <w:name w:val="Heading 2 Char"/>
    <w:basedOn w:val="DefaultParagraphFont"/>
    <w:link w:val="Heading2"/>
    <w:rsid w:val="00063408"/>
    <w:rPr>
      <w:rFonts w:asciiTheme="majorHAnsi" w:hAnsiTheme="majorHAnsi" w:cstheme="majorHAnsi"/>
      <w:b/>
      <w:bCs/>
      <w:iCs/>
      <w:sz w:val="24"/>
      <w:szCs w:val="28"/>
      <w:lang w:bidi="en-US"/>
    </w:rPr>
  </w:style>
  <w:style w:type="character" w:customStyle="1" w:styleId="Heading3Char">
    <w:name w:val="Heading 3 Char"/>
    <w:basedOn w:val="DefaultParagraphFont"/>
    <w:link w:val="Heading3"/>
    <w:uiPriority w:val="9"/>
    <w:rsid w:val="00596F58"/>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1D37F8"/>
    <w:pPr>
      <w:keepNext/>
    </w:pPr>
    <w:rPr>
      <w:bCs w:val="0"/>
    </w:rPr>
  </w:style>
  <w:style w:type="character" w:customStyle="1" w:styleId="TitleChar">
    <w:name w:val="Title Char"/>
    <w:basedOn w:val="DefaultParagraphFont"/>
    <w:link w:val="Title"/>
    <w:uiPriority w:val="10"/>
    <w:rsid w:val="001D37F8"/>
    <w:rPr>
      <w:rFonts w:asciiTheme="majorHAnsi" w:hAnsiTheme="majorHAnsi"/>
      <w:sz w:val="28"/>
      <w:szCs w:val="32"/>
      <w:shd w:val="clear" w:color="auto" w:fill="FFFFFF"/>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ED3A99"/>
    <w:pPr>
      <w:tabs>
        <w:tab w:val="right" w:leader="dot" w:pos="8486"/>
      </w:tabs>
      <w:ind w:left="36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Body">
    <w:name w:val="Body"/>
    <w:basedOn w:val="Normal"/>
    <w:uiPriority w:val="99"/>
    <w:rsid w:val="002C25E6"/>
    <w:pPr>
      <w:widowControl w:val="0"/>
      <w:ind w:firstLine="720"/>
    </w:pPr>
    <w:rPr>
      <w:rFonts w:ascii="Courier New" w:hAnsi="Courier New"/>
      <w:szCs w:val="20"/>
      <w:lang w:bidi="ar-SA"/>
    </w:rPr>
  </w:style>
  <w:style w:type="character" w:customStyle="1" w:styleId="apple-converted-space">
    <w:name w:val="apple-converted-space"/>
    <w:basedOn w:val="DefaultParagraphFont"/>
    <w:rsid w:val="002C25E6"/>
  </w:style>
  <w:style w:type="character" w:styleId="HTMLCite">
    <w:name w:val="HTML Cite"/>
    <w:basedOn w:val="DefaultParagraphFont"/>
    <w:uiPriority w:val="99"/>
    <w:semiHidden/>
    <w:unhideWhenUsed/>
    <w:rsid w:val="002C25E6"/>
    <w:rPr>
      <w:i/>
      <w:iCs/>
    </w:rPr>
  </w:style>
  <w:style w:type="character" w:customStyle="1" w:styleId="match1">
    <w:name w:val="match1"/>
    <w:basedOn w:val="DefaultParagraphFont"/>
    <w:rsid w:val="002C25E6"/>
  </w:style>
  <w:style w:type="character" w:customStyle="1" w:styleId="match2">
    <w:name w:val="match2"/>
    <w:basedOn w:val="DefaultParagraphFont"/>
    <w:rsid w:val="002C25E6"/>
  </w:style>
  <w:style w:type="character" w:customStyle="1" w:styleId="match3">
    <w:name w:val="match3"/>
    <w:basedOn w:val="DefaultParagraphFont"/>
    <w:rsid w:val="002C25E6"/>
  </w:style>
  <w:style w:type="character" w:customStyle="1" w:styleId="match4">
    <w:name w:val="match4"/>
    <w:basedOn w:val="DefaultParagraphFont"/>
    <w:rsid w:val="002C25E6"/>
  </w:style>
  <w:style w:type="character" w:customStyle="1" w:styleId="match5">
    <w:name w:val="match5"/>
    <w:basedOn w:val="DefaultParagraphFont"/>
    <w:rsid w:val="002C25E6"/>
  </w:style>
  <w:style w:type="character" w:styleId="FollowedHyperlink">
    <w:name w:val="FollowedHyperlink"/>
    <w:basedOn w:val="DefaultParagraphFont"/>
    <w:uiPriority w:val="99"/>
    <w:semiHidden/>
    <w:unhideWhenUsed/>
    <w:rsid w:val="002C25E6"/>
    <w:rPr>
      <w:color w:val="800080" w:themeColor="followedHyperlink"/>
      <w:u w:val="single"/>
    </w:rPr>
  </w:style>
  <w:style w:type="paragraph" w:customStyle="1" w:styleId="Default">
    <w:name w:val="Default"/>
    <w:rsid w:val="002C25E6"/>
    <w:pPr>
      <w:autoSpaceDE w:val="0"/>
      <w:autoSpaceDN w:val="0"/>
      <w:adjustRightInd w:val="0"/>
    </w:pPr>
    <w:rPr>
      <w:rFonts w:eastAsiaTheme="minorHAnsi"/>
      <w:color w:val="000000"/>
      <w:sz w:val="24"/>
      <w:szCs w:val="24"/>
    </w:rPr>
  </w:style>
  <w:style w:type="table" w:customStyle="1" w:styleId="PlainTable21">
    <w:name w:val="Plain Table 21"/>
    <w:basedOn w:val="TableNormal"/>
    <w:uiPriority w:val="42"/>
    <w:rsid w:val="002C25E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Indent">
    <w:name w:val="Body Text Indent"/>
    <w:basedOn w:val="Normal"/>
    <w:link w:val="BodyTextIndentChar"/>
    <w:rsid w:val="002C25E6"/>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ind w:left="432"/>
    </w:pPr>
    <w:rPr>
      <w:rFonts w:ascii="CG Times" w:hAnsi="CG Times"/>
      <w:szCs w:val="20"/>
      <w:lang w:bidi="ar-SA"/>
    </w:rPr>
  </w:style>
  <w:style w:type="character" w:customStyle="1" w:styleId="BodyTextIndentChar">
    <w:name w:val="Body Text Indent Char"/>
    <w:basedOn w:val="DefaultParagraphFont"/>
    <w:link w:val="BodyTextIndent"/>
    <w:rsid w:val="002C25E6"/>
    <w:rPr>
      <w:rFonts w:ascii="CG Times" w:hAnsi="CG Times"/>
      <w:sz w:val="24"/>
    </w:rPr>
  </w:style>
  <w:style w:type="paragraph" w:styleId="BodyTextIndent2">
    <w:name w:val="Body Text Indent 2"/>
    <w:basedOn w:val="Normal"/>
    <w:link w:val="BodyTextIndent2Char"/>
    <w:rsid w:val="002C25E6"/>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40" w:lineRule="auto"/>
      <w:ind w:left="432"/>
      <w:jc w:val="both"/>
    </w:pPr>
    <w:rPr>
      <w:rFonts w:ascii="Times New Roman" w:hAnsi="Times New Roman"/>
      <w:szCs w:val="20"/>
      <w:lang w:bidi="ar-SA"/>
    </w:rPr>
  </w:style>
  <w:style w:type="character" w:customStyle="1" w:styleId="BodyTextIndent2Char">
    <w:name w:val="Body Text Indent 2 Char"/>
    <w:basedOn w:val="DefaultParagraphFont"/>
    <w:link w:val="BodyTextIndent2"/>
    <w:rsid w:val="002C25E6"/>
    <w:rPr>
      <w:sz w:val="24"/>
    </w:rPr>
  </w:style>
  <w:style w:type="character" w:customStyle="1" w:styleId="italic">
    <w:name w:val="italic"/>
    <w:basedOn w:val="DefaultParagraphFont"/>
    <w:rsid w:val="00777175"/>
  </w:style>
  <w:style w:type="paragraph" w:styleId="NormalWeb">
    <w:name w:val="Normal (Web)"/>
    <w:basedOn w:val="Normal"/>
    <w:uiPriority w:val="99"/>
    <w:semiHidden/>
    <w:unhideWhenUsed/>
    <w:rsid w:val="00F836BB"/>
    <w:pPr>
      <w:spacing w:before="100" w:beforeAutospacing="1" w:after="100" w:afterAutospacing="1" w:line="240" w:lineRule="auto"/>
    </w:pPr>
    <w:rPr>
      <w:rFonts w:ascii="Times New Roman" w:hAnsi="Times New Roman"/>
      <w:lang w:bidi="ar-SA"/>
    </w:rPr>
  </w:style>
  <w:style w:type="paragraph" w:styleId="TOC4">
    <w:name w:val="toc 4"/>
    <w:basedOn w:val="Normal"/>
    <w:next w:val="Normal"/>
    <w:autoRedefine/>
    <w:uiPriority w:val="39"/>
    <w:unhideWhenUsed/>
    <w:rsid w:val="008E5108"/>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8E5108"/>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8E5108"/>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8E5108"/>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8E5108"/>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8E5108"/>
    <w:pPr>
      <w:spacing w:after="100" w:line="259" w:lineRule="auto"/>
      <w:ind w:left="1760"/>
    </w:pPr>
    <w:rPr>
      <w:rFonts w:eastAsiaTheme="minorEastAsia" w:cstheme="minorBid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520897294">
      <w:bodyDiv w:val="1"/>
      <w:marLeft w:val="0"/>
      <w:marRight w:val="0"/>
      <w:marTop w:val="0"/>
      <w:marBottom w:val="0"/>
      <w:divBdr>
        <w:top w:val="none" w:sz="0" w:space="0" w:color="auto"/>
        <w:left w:val="none" w:sz="0" w:space="0" w:color="auto"/>
        <w:bottom w:val="none" w:sz="0" w:space="0" w:color="auto"/>
        <w:right w:val="none" w:sz="0" w:space="0" w:color="auto"/>
      </w:divBdr>
    </w:div>
    <w:div w:id="1820608148">
      <w:bodyDiv w:val="1"/>
      <w:marLeft w:val="0"/>
      <w:marRight w:val="0"/>
      <w:marTop w:val="0"/>
      <w:marBottom w:val="0"/>
      <w:divBdr>
        <w:top w:val="none" w:sz="0" w:space="0" w:color="auto"/>
        <w:left w:val="none" w:sz="0" w:space="0" w:color="auto"/>
        <w:bottom w:val="none" w:sz="0" w:space="0" w:color="auto"/>
        <w:right w:val="none" w:sz="0" w:space="0" w:color="auto"/>
      </w:divBdr>
    </w:div>
    <w:div w:id="1925452588">
      <w:bodyDiv w:val="1"/>
      <w:marLeft w:val="0"/>
      <w:marRight w:val="0"/>
      <w:marTop w:val="0"/>
      <w:marBottom w:val="0"/>
      <w:divBdr>
        <w:top w:val="none" w:sz="0" w:space="0" w:color="auto"/>
        <w:left w:val="none" w:sz="0" w:space="0" w:color="auto"/>
        <w:bottom w:val="none" w:sz="0" w:space="0" w:color="auto"/>
        <w:right w:val="none" w:sz="0" w:space="0" w:color="auto"/>
      </w:divBdr>
      <w:divsChild>
        <w:div w:id="1661158851">
          <w:blockQuote w:val="1"/>
          <w:marLeft w:val="300"/>
          <w:marRight w:val="300"/>
          <w:marTop w:val="30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compukol.com/blog/social-media-vs-social-networking/" TargetMode="External"/><Relationship Id="rId26" Type="http://schemas.openxmlformats.org/officeDocument/2006/relationships/hyperlink" Target="http://www.iste.org/standards/nets-for-students" TargetMode="External"/><Relationship Id="rId39" Type="http://schemas.openxmlformats.org/officeDocument/2006/relationships/image" Target="media/image5.jpeg"/><Relationship Id="rId21" Type="http://schemas.openxmlformats.org/officeDocument/2006/relationships/hyperlink" Target="http://connectedlearning.tv/what-is-connected-learning" TargetMode="External"/><Relationship Id="rId34" Type="http://schemas.openxmlformats.org/officeDocument/2006/relationships/hyperlink" Target="https://www.nagb.org/newsroom/naep-releases/2011-writing.html" TargetMode="External"/><Relationship Id="rId42" Type="http://schemas.openxmlformats.org/officeDocument/2006/relationships/hyperlink" Target="mailto:kgmartin@baschools.org" TargetMode="External"/><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image" Target="media/image19.emf"/><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hoiceliteracy.com/articles-detail-view.php?id=1192" TargetMode="External"/><Relationship Id="rId20" Type="http://schemas.openxmlformats.org/officeDocument/2006/relationships/hyperlink" Target="http://www.corestandards.org/ELA-Literacy/CCRA/W" TargetMode="External"/><Relationship Id="rId29" Type="http://schemas.openxmlformats.org/officeDocument/2006/relationships/hyperlink" Target="http://educationnorthwest.org/webfm_send/134" TargetMode="External"/><Relationship Id="rId41" Type="http://schemas.openxmlformats.org/officeDocument/2006/relationships/image" Target="media/image7.png"/><Relationship Id="rId54" Type="http://schemas.openxmlformats.org/officeDocument/2006/relationships/image" Target="media/image18.emf"/><Relationship Id="rId62"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corilearning.com/research-publications" TargetMode="External"/><Relationship Id="rId32" Type="http://schemas.openxmlformats.org/officeDocument/2006/relationships/hyperlink" Target="http://nagb.org/content/nagb/assets/documents/publications/frameworks/writing-2011.pdf" TargetMode="External"/><Relationship Id="rId37" Type="http://schemas.openxmlformats.org/officeDocument/2006/relationships/hyperlink" Target="http://www.dropoutprevention.org/publications/publication-details/EE0401" TargetMode="External"/><Relationship Id="rId40" Type="http://schemas.openxmlformats.org/officeDocument/2006/relationships/image" Target="media/image6.jpeg"/><Relationship Id="rId45" Type="http://schemas.openxmlformats.org/officeDocument/2006/relationships/image" Target="media/image9.png"/><Relationship Id="rId53" Type="http://schemas.openxmlformats.org/officeDocument/2006/relationships/image" Target="media/image17.png"/><Relationship Id="rId58" Type="http://schemas.openxmlformats.org/officeDocument/2006/relationships/image" Target="media/image22.em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owl.english.purdue.edu/owl/resource/685/05/" TargetMode="External"/><Relationship Id="rId23" Type="http://schemas.openxmlformats.org/officeDocument/2006/relationships/hyperlink" Target="http://www.ascilite.org.au/conferences/singapore07/procs/farmer.pdf" TargetMode="External"/><Relationship Id="rId28" Type="http://schemas.openxmlformats.org/officeDocument/2006/relationships/hyperlink" Target="http://webcache.googleusercontent.com/search?q=cache:2NKr9VSn9jYJ:www.sixtraitgurus.com/History-of-the-Traits.html+&amp;cd=4&amp;hl=en&amp;ct=clnk&amp;gl=us" TargetMode="External"/><Relationship Id="rId36" Type="http://schemas.openxmlformats.org/officeDocument/2006/relationships/hyperlink" Target="http://www.marcprensky.com/writing/prensky%20%20digital%20natives,%20digital%20immigrants%20-%20part1.pdf" TargetMode="External"/><Relationship Id="rId49" Type="http://schemas.openxmlformats.org/officeDocument/2006/relationships/image" Target="media/image13.png"/><Relationship Id="rId57" Type="http://schemas.openxmlformats.org/officeDocument/2006/relationships/image" Target="media/image21.emf"/><Relationship Id="rId61" Type="http://schemas.openxmlformats.org/officeDocument/2006/relationships/image" Target="media/image25.png"/><Relationship Id="rId10" Type="http://schemas.microsoft.com/office/2007/relationships/hdphoto" Target="media/hdphoto1.wdp"/><Relationship Id="rId19" Type="http://schemas.openxmlformats.org/officeDocument/2006/relationships/hyperlink" Target="http://www.collegeboard.com/prod_downloads/writingcom/writing-ticket-to-work.pdf" TargetMode="External"/><Relationship Id="rId31" Type="http://schemas.openxmlformats.org/officeDocument/2006/relationships/hyperlink" Target="http://www.ite.org.uk/ite_topics/popular_culture_primary_english/001.html" TargetMode="External"/><Relationship Id="rId44" Type="http://schemas.openxmlformats.org/officeDocument/2006/relationships/image" Target="media/image8.png"/><Relationship Id="rId52" Type="http://schemas.openxmlformats.org/officeDocument/2006/relationships/image" Target="media/image16.png"/><Relationship Id="rId60" Type="http://schemas.openxmlformats.org/officeDocument/2006/relationships/image" Target="media/image24.png"/><Relationship Id="rId65"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2.wdp"/><Relationship Id="rId22" Type="http://schemas.openxmlformats.org/officeDocument/2006/relationships/hyperlink" Target="http://educationnorthwest.org/resource/464" TargetMode="External"/><Relationship Id="rId27" Type="http://schemas.openxmlformats.org/officeDocument/2006/relationships/hyperlink" Target="http://net.educause.edu/ir/library/pdf/EQM0621.pdf" TargetMode="External"/><Relationship Id="rId30" Type="http://schemas.openxmlformats.org/officeDocument/2006/relationships/hyperlink" Target="http://www.reading.org/Libraries/books/IRA-710-chapter42.pdf" TargetMode="External"/><Relationship Id="rId35" Type="http://schemas.openxmlformats.org/officeDocument/2006/relationships/hyperlink" Target="http://www.writerstreasure.com/web-writing-vs-print-writing/" TargetMode="External"/><Relationship Id="rId43" Type="http://schemas.openxmlformats.org/officeDocument/2006/relationships/hyperlink" Target="mailto:jruan@ou.edu" TargetMode="External"/><Relationship Id="rId48" Type="http://schemas.openxmlformats.org/officeDocument/2006/relationships/image" Target="media/image12.png"/><Relationship Id="rId56" Type="http://schemas.openxmlformats.org/officeDocument/2006/relationships/image" Target="media/image20.emf"/><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15.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innovateonline.info/index.php?view=article&amp;id=438&amp;action=login" TargetMode="External"/><Relationship Id="rId25" Type="http://schemas.openxmlformats.org/officeDocument/2006/relationships/hyperlink" Target="http://kidblog.org/why-kidblog/" TargetMode="External"/><Relationship Id="rId33" Type="http://schemas.openxmlformats.org/officeDocument/2006/relationships/hyperlink" Target="http://nces.ed.gov/nationsreportcard/pdf/main2011/2012470.pdf" TargetMode="External"/><Relationship Id="rId38" Type="http://schemas.openxmlformats.org/officeDocument/2006/relationships/hyperlink" Target="http://nces.ed.gov/nationsreportcard/pdf/main2011/2012470.pdf" TargetMode="External"/><Relationship Id="rId46" Type="http://schemas.openxmlformats.org/officeDocument/2006/relationships/image" Target="media/image10.png"/><Relationship Id="rId59" Type="http://schemas.openxmlformats.org/officeDocument/2006/relationships/image" Target="media/image2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150690"/>
    <w:rsid w:val="0015246B"/>
    <w:rsid w:val="00163F83"/>
    <w:rsid w:val="00172533"/>
    <w:rsid w:val="00190672"/>
    <w:rsid w:val="001B2B89"/>
    <w:rsid w:val="001D4DC3"/>
    <w:rsid w:val="001E1A0C"/>
    <w:rsid w:val="00276951"/>
    <w:rsid w:val="00293081"/>
    <w:rsid w:val="002B664E"/>
    <w:rsid w:val="00306857"/>
    <w:rsid w:val="003414E6"/>
    <w:rsid w:val="003E1611"/>
    <w:rsid w:val="003E2A3D"/>
    <w:rsid w:val="004950C2"/>
    <w:rsid w:val="00572AB3"/>
    <w:rsid w:val="005844EF"/>
    <w:rsid w:val="005902A4"/>
    <w:rsid w:val="006B53FA"/>
    <w:rsid w:val="006B5F18"/>
    <w:rsid w:val="006E248F"/>
    <w:rsid w:val="00787914"/>
    <w:rsid w:val="007A04BC"/>
    <w:rsid w:val="007D2EF7"/>
    <w:rsid w:val="00875ABD"/>
    <w:rsid w:val="008762A1"/>
    <w:rsid w:val="008A67B1"/>
    <w:rsid w:val="008B0BFC"/>
    <w:rsid w:val="008F02AE"/>
    <w:rsid w:val="008F2B8F"/>
    <w:rsid w:val="009C5A4C"/>
    <w:rsid w:val="00A24D61"/>
    <w:rsid w:val="00A27456"/>
    <w:rsid w:val="00A343F1"/>
    <w:rsid w:val="00B05410"/>
    <w:rsid w:val="00B41153"/>
    <w:rsid w:val="00B46CD3"/>
    <w:rsid w:val="00C23C84"/>
    <w:rsid w:val="00C509C5"/>
    <w:rsid w:val="00C738D6"/>
    <w:rsid w:val="00CA39D2"/>
    <w:rsid w:val="00CF1D2D"/>
    <w:rsid w:val="00D17A3B"/>
    <w:rsid w:val="00D65EE5"/>
    <w:rsid w:val="00DD6093"/>
    <w:rsid w:val="00E045F6"/>
    <w:rsid w:val="00E144A3"/>
    <w:rsid w:val="00EA3DD8"/>
    <w:rsid w:val="00EB0C1A"/>
    <w:rsid w:val="00EF14E5"/>
    <w:rsid w:val="00F80430"/>
    <w:rsid w:val="00FB6E4E"/>
    <w:rsid w:val="00FE1297"/>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1CFFA-FE03-47C3-B1AE-1DE9A9318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4636</TotalTime>
  <Pages>189</Pages>
  <Words>40665</Words>
  <Characters>231792</Characters>
  <Application>Microsoft Office Word</Application>
  <DocSecurity>0</DocSecurity>
  <Lines>1931</Lines>
  <Paragraphs>543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271914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Martin</cp:lastModifiedBy>
  <cp:revision>116</cp:revision>
  <cp:lastPrinted>2015-11-22T21:45:00Z</cp:lastPrinted>
  <dcterms:created xsi:type="dcterms:W3CDTF">2015-07-17T19:14:00Z</dcterms:created>
  <dcterms:modified xsi:type="dcterms:W3CDTF">2015-11-22T21:47:00Z</dcterms:modified>
</cp:coreProperties>
</file>