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rFonts w:eastAsia="Times New Roman" w:cs="Times New Roman"/>
          <w:caps/>
          <w:szCs w:val="32"/>
          <w:lang w:bidi="en-US"/>
        </w:rPr>
        <w:id w:val="30091833"/>
        <w:lock w:val="contentLocked"/>
        <w:placeholder>
          <w:docPart w:val="1CB1138924AA41328143EE7B368D38AD"/>
        </w:placeholder>
        <w:group/>
      </w:sdtPr>
      <w:sdtEndPr/>
      <w:sdtContent>
        <w:p w14:paraId="570631C0" w14:textId="77777777" w:rsidR="00BB33D7" w:rsidRPr="00BB33D7" w:rsidRDefault="00BB33D7" w:rsidP="00BB33D7">
          <w:pPr>
            <w:spacing w:after="0" w:line="240" w:lineRule="auto"/>
            <w:jc w:val="center"/>
            <w:rPr>
              <w:rFonts w:eastAsia="Times New Roman" w:cs="Times New Roman"/>
              <w:caps/>
              <w:szCs w:val="32"/>
              <w:lang w:bidi="en-US"/>
            </w:rPr>
          </w:pPr>
          <w:r w:rsidRPr="00BB33D7">
            <w:rPr>
              <w:rFonts w:eastAsia="Times New Roman" w:cs="Times New Roman"/>
              <w:caps/>
              <w:szCs w:val="32"/>
              <w:lang w:bidi="en-US"/>
            </w:rPr>
            <w:t>University of Oklahoma</w:t>
          </w:r>
        </w:p>
        <w:p w14:paraId="23AF7A9A" w14:textId="77777777" w:rsidR="00BB33D7" w:rsidRPr="00BB33D7" w:rsidRDefault="00BB33D7" w:rsidP="00BB33D7">
          <w:pPr>
            <w:spacing w:after="0" w:line="240" w:lineRule="auto"/>
            <w:jc w:val="center"/>
            <w:rPr>
              <w:rFonts w:eastAsia="Times New Roman" w:cs="Times New Roman"/>
              <w:caps/>
              <w:szCs w:val="32"/>
              <w:lang w:bidi="en-US"/>
            </w:rPr>
          </w:pPr>
        </w:p>
        <w:p w14:paraId="1DFF3659" w14:textId="77777777" w:rsidR="00BB33D7" w:rsidRPr="00BB33D7" w:rsidRDefault="00BB33D7" w:rsidP="00BB33D7">
          <w:pPr>
            <w:spacing w:after="0" w:line="240" w:lineRule="auto"/>
            <w:jc w:val="center"/>
            <w:rPr>
              <w:rFonts w:eastAsia="Times New Roman" w:cs="Times New Roman"/>
              <w:caps/>
              <w:szCs w:val="32"/>
              <w:lang w:bidi="en-US"/>
            </w:rPr>
          </w:pPr>
          <w:r w:rsidRPr="00BB33D7">
            <w:rPr>
              <w:rFonts w:eastAsia="Times New Roman" w:cs="Times New Roman"/>
              <w:caps/>
              <w:szCs w:val="32"/>
              <w:lang w:bidi="en-US"/>
            </w:rPr>
            <w:t>Graduate College</w:t>
          </w:r>
        </w:p>
      </w:sdtContent>
    </w:sdt>
    <w:p w14:paraId="62D4A3FC" w14:textId="77777777" w:rsidR="00BB33D7" w:rsidRPr="00BB33D7" w:rsidRDefault="00BB33D7" w:rsidP="00BB33D7">
      <w:pPr>
        <w:spacing w:after="0" w:line="240" w:lineRule="auto"/>
        <w:jc w:val="center"/>
        <w:rPr>
          <w:rFonts w:eastAsia="Times New Roman" w:cs="Times New Roman"/>
          <w:caps/>
          <w:szCs w:val="32"/>
          <w:lang w:bidi="en-US"/>
        </w:rPr>
      </w:pPr>
    </w:p>
    <w:p w14:paraId="12A3E878" w14:textId="77777777" w:rsidR="00BB33D7" w:rsidRPr="00BB33D7" w:rsidRDefault="00BB33D7" w:rsidP="00BB33D7">
      <w:pPr>
        <w:spacing w:after="0" w:line="240" w:lineRule="auto"/>
        <w:jc w:val="center"/>
        <w:rPr>
          <w:rFonts w:eastAsia="Times New Roman" w:cs="Times New Roman"/>
          <w:caps/>
          <w:szCs w:val="32"/>
          <w:lang w:bidi="en-US"/>
        </w:rPr>
      </w:pPr>
    </w:p>
    <w:p w14:paraId="351A08FA" w14:textId="77777777" w:rsidR="00BB33D7" w:rsidRPr="00BB33D7" w:rsidRDefault="00BB33D7" w:rsidP="00BB33D7">
      <w:pPr>
        <w:spacing w:after="0" w:line="240" w:lineRule="auto"/>
        <w:jc w:val="center"/>
        <w:rPr>
          <w:rFonts w:eastAsia="Times New Roman" w:cs="Times New Roman"/>
          <w:caps/>
          <w:szCs w:val="32"/>
          <w:lang w:bidi="en-US"/>
        </w:rPr>
      </w:pPr>
    </w:p>
    <w:p w14:paraId="42D7404D" w14:textId="77777777" w:rsidR="00BB33D7" w:rsidRPr="00BB33D7" w:rsidRDefault="00BB33D7" w:rsidP="00BB33D7">
      <w:pPr>
        <w:spacing w:after="0" w:line="240" w:lineRule="auto"/>
        <w:jc w:val="center"/>
        <w:rPr>
          <w:rFonts w:eastAsia="Times New Roman" w:cs="Times New Roman"/>
          <w:caps/>
          <w:szCs w:val="32"/>
          <w:lang w:bidi="en-US"/>
        </w:rPr>
      </w:pPr>
    </w:p>
    <w:p w14:paraId="56CAAFE0" w14:textId="77777777" w:rsidR="00BB33D7" w:rsidRPr="00BB33D7" w:rsidRDefault="00BB33D7" w:rsidP="00BB33D7">
      <w:pPr>
        <w:spacing w:after="0" w:line="240" w:lineRule="auto"/>
        <w:jc w:val="center"/>
        <w:rPr>
          <w:rFonts w:eastAsia="Times New Roman" w:cs="Times New Roman"/>
          <w:caps/>
          <w:szCs w:val="32"/>
          <w:lang w:bidi="en-US"/>
        </w:rPr>
      </w:pPr>
    </w:p>
    <w:p w14:paraId="38C9FF6A" w14:textId="77777777" w:rsidR="00BB33D7" w:rsidRPr="00BB33D7" w:rsidRDefault="00BB33D7" w:rsidP="00BB33D7">
      <w:pPr>
        <w:spacing w:after="0" w:line="240" w:lineRule="auto"/>
        <w:jc w:val="center"/>
        <w:rPr>
          <w:rFonts w:eastAsia="Times New Roman" w:cs="Times New Roman"/>
          <w:caps/>
          <w:szCs w:val="32"/>
          <w:lang w:bidi="en-US"/>
        </w:rPr>
      </w:pPr>
    </w:p>
    <w:p w14:paraId="38585395" w14:textId="77777777" w:rsidR="00BB33D7" w:rsidRPr="00BB33D7" w:rsidRDefault="00BB33D7" w:rsidP="00BB33D7">
      <w:pPr>
        <w:spacing w:after="0" w:line="240" w:lineRule="auto"/>
        <w:jc w:val="center"/>
        <w:rPr>
          <w:rFonts w:eastAsia="Times New Roman" w:cs="Times New Roman"/>
          <w:caps/>
          <w:szCs w:val="32"/>
          <w:lang w:bidi="en-US"/>
        </w:rPr>
      </w:pPr>
    </w:p>
    <w:sdt>
      <w:sdtPr>
        <w:rPr>
          <w:rFonts w:eastAsia="Times New Roman" w:cs="Times New Roman"/>
          <w:caps/>
          <w:szCs w:val="32"/>
          <w:lang w:bidi="en-US"/>
        </w:rPr>
        <w:alias w:val="Click to enter thesis title"/>
        <w:tag w:val="Click to enter thesis title"/>
        <w:id w:val="30091832"/>
        <w:placeholder>
          <w:docPart w:val="1CB1138924AA41328143EE7B368D38AD"/>
        </w:placeholder>
      </w:sdtPr>
      <w:sdtEndPr/>
      <w:sdtContent>
        <w:p w14:paraId="2F8B5F4F" w14:textId="29929A55" w:rsidR="00BB33D7" w:rsidRPr="00BB33D7" w:rsidRDefault="002F3BC1" w:rsidP="00BB33D7">
          <w:pPr>
            <w:spacing w:after="0"/>
            <w:jc w:val="center"/>
            <w:rPr>
              <w:rFonts w:eastAsia="Times New Roman" w:cs="Times New Roman"/>
              <w:caps/>
              <w:szCs w:val="32"/>
              <w:lang w:bidi="en-US"/>
            </w:rPr>
          </w:pPr>
          <w:r>
            <w:rPr>
              <w:rFonts w:eastAsia="Times New Roman" w:cs="Times New Roman"/>
              <w:caps/>
              <w:szCs w:val="32"/>
              <w:lang w:bidi="en-US"/>
            </w:rPr>
            <w:t>Glycopeptide</w:t>
          </w:r>
          <w:r w:rsidR="00C7391C">
            <w:rPr>
              <w:rFonts w:eastAsia="Times New Roman" w:cs="Times New Roman"/>
              <w:caps/>
              <w:szCs w:val="32"/>
              <w:lang w:bidi="en-US"/>
            </w:rPr>
            <w:t xml:space="preserve"> </w:t>
          </w:r>
          <w:r w:rsidR="00B64C0A">
            <w:rPr>
              <w:rFonts w:eastAsia="Times New Roman" w:cs="Times New Roman"/>
              <w:caps/>
              <w:szCs w:val="32"/>
              <w:lang w:bidi="en-US"/>
            </w:rPr>
            <w:t>Detection</w:t>
          </w:r>
          <w:r w:rsidR="004F1701">
            <w:rPr>
              <w:rFonts w:eastAsia="Times New Roman" w:cs="Times New Roman"/>
              <w:caps/>
              <w:szCs w:val="32"/>
              <w:lang w:bidi="en-US"/>
            </w:rPr>
            <w:t>,</w:t>
          </w:r>
          <w:r w:rsidR="00B64C0A">
            <w:rPr>
              <w:rFonts w:eastAsia="Times New Roman" w:cs="Times New Roman"/>
              <w:caps/>
              <w:szCs w:val="32"/>
              <w:lang w:bidi="en-US"/>
            </w:rPr>
            <w:t xml:space="preserve"> Selection, and Characerization</w:t>
          </w:r>
          <w:r w:rsidR="00C7391C">
            <w:rPr>
              <w:rFonts w:eastAsia="Times New Roman" w:cs="Times New Roman"/>
              <w:caps/>
              <w:szCs w:val="32"/>
              <w:lang w:bidi="en-US"/>
            </w:rPr>
            <w:t xml:space="preserve"> through </w:t>
          </w:r>
          <w:r w:rsidR="00173013">
            <w:rPr>
              <w:rFonts w:eastAsia="Times New Roman" w:cs="Times New Roman"/>
              <w:caps/>
              <w:szCs w:val="32"/>
              <w:lang w:bidi="en-US"/>
            </w:rPr>
            <w:t>a Liquid Chromatography-Mass Spectrometry-Differential ion mobility Platform</w:t>
          </w:r>
        </w:p>
      </w:sdtContent>
    </w:sdt>
    <w:p w14:paraId="10D42DEC" w14:textId="77777777" w:rsidR="00BB33D7" w:rsidRPr="00BB33D7" w:rsidRDefault="00BB33D7" w:rsidP="00BB33D7">
      <w:pPr>
        <w:spacing w:after="0" w:line="240" w:lineRule="auto"/>
        <w:jc w:val="center"/>
        <w:rPr>
          <w:rFonts w:eastAsia="Times New Roman" w:cs="Times New Roman"/>
          <w:caps/>
          <w:szCs w:val="32"/>
          <w:lang w:bidi="en-US"/>
        </w:rPr>
      </w:pPr>
    </w:p>
    <w:p w14:paraId="36F27081" w14:textId="77777777" w:rsidR="00BB33D7" w:rsidRPr="00BB33D7" w:rsidRDefault="00BB33D7" w:rsidP="00BB33D7">
      <w:pPr>
        <w:spacing w:after="0" w:line="240" w:lineRule="auto"/>
        <w:jc w:val="center"/>
        <w:rPr>
          <w:rFonts w:eastAsia="Times New Roman" w:cs="Times New Roman"/>
          <w:caps/>
          <w:szCs w:val="32"/>
          <w:lang w:bidi="en-US"/>
        </w:rPr>
      </w:pPr>
    </w:p>
    <w:p w14:paraId="0DD2E06E" w14:textId="77777777" w:rsidR="00BB33D7" w:rsidRPr="00BB33D7" w:rsidRDefault="00BB33D7" w:rsidP="00BB33D7">
      <w:pPr>
        <w:spacing w:after="0" w:line="240" w:lineRule="auto"/>
        <w:jc w:val="center"/>
        <w:rPr>
          <w:rFonts w:eastAsia="Times New Roman" w:cs="Times New Roman"/>
          <w:caps/>
          <w:szCs w:val="32"/>
          <w:lang w:bidi="en-US"/>
        </w:rPr>
      </w:pPr>
    </w:p>
    <w:p w14:paraId="6DF88E16" w14:textId="77777777" w:rsidR="00BB33D7" w:rsidRPr="00BB33D7" w:rsidRDefault="00BB33D7" w:rsidP="00BB33D7">
      <w:pPr>
        <w:spacing w:after="0" w:line="240" w:lineRule="auto"/>
        <w:jc w:val="center"/>
        <w:rPr>
          <w:rFonts w:eastAsia="Times New Roman" w:cs="Times New Roman"/>
          <w:caps/>
          <w:szCs w:val="32"/>
          <w:lang w:bidi="en-US"/>
        </w:rPr>
      </w:pPr>
    </w:p>
    <w:p w14:paraId="736FCFAF" w14:textId="77777777" w:rsidR="00BB33D7" w:rsidRPr="00BB33D7" w:rsidRDefault="00BB33D7" w:rsidP="00BB33D7">
      <w:pPr>
        <w:spacing w:after="0" w:line="240" w:lineRule="auto"/>
        <w:jc w:val="center"/>
        <w:rPr>
          <w:rFonts w:eastAsia="Times New Roman" w:cs="Times New Roman"/>
          <w:caps/>
          <w:szCs w:val="32"/>
          <w:lang w:bidi="en-US"/>
        </w:rPr>
      </w:pPr>
    </w:p>
    <w:p w14:paraId="237F69C8" w14:textId="77777777" w:rsidR="00BB33D7" w:rsidRPr="00BB33D7" w:rsidRDefault="00BB33D7" w:rsidP="00BB33D7">
      <w:pPr>
        <w:spacing w:after="0" w:line="240" w:lineRule="auto"/>
        <w:jc w:val="center"/>
        <w:rPr>
          <w:rFonts w:eastAsia="Times New Roman" w:cs="Times New Roman"/>
          <w:caps/>
          <w:szCs w:val="32"/>
          <w:lang w:bidi="en-US"/>
        </w:rPr>
      </w:pPr>
    </w:p>
    <w:sdt>
      <w:sdtPr>
        <w:rPr>
          <w:rFonts w:eastAsia="Times New Roman" w:cs="Times New Roman"/>
          <w:caps/>
          <w:szCs w:val="32"/>
          <w:lang w:bidi="en-US"/>
        </w:rPr>
        <w:id w:val="30091834"/>
        <w:lock w:val="contentLocked"/>
        <w:placeholder>
          <w:docPart w:val="1CB1138924AA41328143EE7B368D38AD"/>
        </w:placeholder>
        <w:group/>
      </w:sdtPr>
      <w:sdtEndPr>
        <w:rPr>
          <w:caps w:val="0"/>
        </w:rPr>
      </w:sdtEndPr>
      <w:sdtContent>
        <w:p w14:paraId="6A09E536" w14:textId="77777777" w:rsidR="00BB33D7" w:rsidRPr="00BB33D7" w:rsidRDefault="00BB33D7" w:rsidP="00BB33D7">
          <w:pPr>
            <w:spacing w:after="0" w:line="240" w:lineRule="auto"/>
            <w:jc w:val="center"/>
            <w:rPr>
              <w:rFonts w:eastAsia="Times New Roman" w:cs="Times New Roman"/>
              <w:caps/>
              <w:szCs w:val="32"/>
              <w:lang w:bidi="en-US"/>
            </w:rPr>
          </w:pPr>
          <w:r w:rsidRPr="00BB33D7">
            <w:rPr>
              <w:rFonts w:eastAsia="Times New Roman" w:cs="Times New Roman"/>
              <w:caps/>
              <w:szCs w:val="32"/>
              <w:lang w:bidi="en-US"/>
            </w:rPr>
            <w:t>A thesis</w:t>
          </w:r>
        </w:p>
        <w:p w14:paraId="18AB345E" w14:textId="77777777" w:rsidR="00BB33D7" w:rsidRPr="00BB33D7" w:rsidRDefault="00BB33D7" w:rsidP="00BB33D7">
          <w:pPr>
            <w:spacing w:after="0" w:line="240" w:lineRule="auto"/>
            <w:jc w:val="center"/>
            <w:rPr>
              <w:rFonts w:eastAsia="Times New Roman" w:cs="Times New Roman"/>
              <w:caps/>
              <w:szCs w:val="32"/>
              <w:lang w:bidi="en-US"/>
            </w:rPr>
          </w:pPr>
        </w:p>
        <w:p w14:paraId="7B04B543" w14:textId="77777777" w:rsidR="00BB33D7" w:rsidRPr="00BB33D7" w:rsidRDefault="00BB33D7" w:rsidP="00BB33D7">
          <w:pPr>
            <w:spacing w:after="0" w:line="240" w:lineRule="auto"/>
            <w:jc w:val="center"/>
            <w:rPr>
              <w:rFonts w:eastAsia="Times New Roman" w:cs="Times New Roman"/>
              <w:caps/>
              <w:szCs w:val="32"/>
              <w:lang w:bidi="en-US"/>
            </w:rPr>
          </w:pPr>
          <w:r w:rsidRPr="00BB33D7">
            <w:rPr>
              <w:rFonts w:eastAsia="Times New Roman" w:cs="Times New Roman"/>
              <w:caps/>
              <w:szCs w:val="32"/>
              <w:lang w:bidi="en-US"/>
            </w:rPr>
            <w:t>submitted to the Graduate Faculty</w:t>
          </w:r>
        </w:p>
        <w:p w14:paraId="7EAAD79A" w14:textId="77777777" w:rsidR="00BB33D7" w:rsidRPr="00BB33D7" w:rsidRDefault="00BB33D7" w:rsidP="00BB33D7">
          <w:pPr>
            <w:spacing w:after="0" w:line="240" w:lineRule="auto"/>
            <w:jc w:val="center"/>
            <w:rPr>
              <w:rFonts w:eastAsia="Times New Roman" w:cs="Times New Roman"/>
              <w:szCs w:val="32"/>
              <w:lang w:bidi="en-US"/>
            </w:rPr>
          </w:pPr>
        </w:p>
        <w:p w14:paraId="7B1E3058" w14:textId="77777777" w:rsidR="00BB33D7" w:rsidRPr="00BB33D7" w:rsidRDefault="00BB33D7" w:rsidP="00BB33D7">
          <w:pPr>
            <w:spacing w:after="0" w:line="240" w:lineRule="auto"/>
            <w:jc w:val="center"/>
            <w:rPr>
              <w:rFonts w:eastAsia="Times New Roman" w:cs="Times New Roman"/>
              <w:szCs w:val="32"/>
              <w:lang w:bidi="en-US"/>
            </w:rPr>
          </w:pPr>
          <w:r w:rsidRPr="00BB33D7">
            <w:rPr>
              <w:rFonts w:eastAsia="Times New Roman" w:cs="Times New Roman"/>
              <w:szCs w:val="32"/>
              <w:lang w:bidi="en-US"/>
            </w:rPr>
            <w:t>in partial fulfillment of the requirements for the</w:t>
          </w:r>
        </w:p>
        <w:p w14:paraId="5031947B" w14:textId="77777777" w:rsidR="00BB33D7" w:rsidRPr="00BB33D7" w:rsidRDefault="00BB33D7" w:rsidP="00BB33D7">
          <w:pPr>
            <w:spacing w:after="0" w:line="240" w:lineRule="auto"/>
            <w:jc w:val="center"/>
            <w:rPr>
              <w:rFonts w:eastAsia="Times New Roman" w:cs="Times New Roman"/>
              <w:szCs w:val="32"/>
              <w:lang w:bidi="en-US"/>
            </w:rPr>
          </w:pPr>
        </w:p>
        <w:p w14:paraId="191A1DE9" w14:textId="77777777" w:rsidR="00BB33D7" w:rsidRPr="00BB33D7" w:rsidRDefault="00BB33D7" w:rsidP="00BB33D7">
          <w:pPr>
            <w:spacing w:after="0" w:line="240" w:lineRule="auto"/>
            <w:jc w:val="center"/>
            <w:rPr>
              <w:rFonts w:eastAsia="Times New Roman" w:cs="Times New Roman"/>
              <w:szCs w:val="32"/>
              <w:lang w:bidi="en-US"/>
            </w:rPr>
          </w:pPr>
          <w:r w:rsidRPr="00BB33D7">
            <w:rPr>
              <w:rFonts w:eastAsia="Times New Roman" w:cs="Times New Roman"/>
              <w:szCs w:val="32"/>
              <w:lang w:bidi="en-US"/>
            </w:rPr>
            <w:t>Degree of</w:t>
          </w:r>
        </w:p>
      </w:sdtContent>
    </w:sdt>
    <w:p w14:paraId="19FA245A" w14:textId="77777777" w:rsidR="00BB33D7" w:rsidRPr="00BB33D7" w:rsidRDefault="00BB33D7" w:rsidP="00BB33D7">
      <w:pPr>
        <w:spacing w:after="0" w:line="240" w:lineRule="auto"/>
        <w:jc w:val="center"/>
        <w:rPr>
          <w:rFonts w:eastAsia="Times New Roman" w:cs="Times New Roman"/>
          <w:szCs w:val="32"/>
          <w:lang w:bidi="en-US"/>
        </w:rPr>
      </w:pPr>
    </w:p>
    <w:sdt>
      <w:sdtPr>
        <w:rPr>
          <w:rFonts w:eastAsia="Times New Roman" w:cs="Times New Roman"/>
          <w:caps/>
          <w:szCs w:val="32"/>
          <w:lang w:bidi="en-US"/>
        </w:rPr>
        <w:alias w:val="Select the exact name of your degree"/>
        <w:tag w:val="Exact name of your degree in ALL CAPS"/>
        <w:id w:val="8173860"/>
        <w:placeholder>
          <w:docPart w:val="854AC2BB3AE24A5B855A89DFA538EAAF"/>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Administration" w:value="Master of Science in Construction Administration"/>
          <w:listItem w:displayText="Master of Science in Environmental Engineering" w:value="Master of Science in Environmental Engineering"/>
          <w:listItem w:displayText="Master of Science in Environmental Studies" w:value="Master of Science in Environmental Studies"/>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2C5146B8" w14:textId="77777777" w:rsidR="00BB33D7" w:rsidRPr="00BB33D7" w:rsidRDefault="00BB33D7" w:rsidP="00BB33D7">
          <w:pPr>
            <w:spacing w:after="0"/>
            <w:jc w:val="center"/>
            <w:rPr>
              <w:rFonts w:eastAsia="Times New Roman" w:cs="Times New Roman"/>
              <w:caps/>
              <w:szCs w:val="32"/>
              <w:lang w:bidi="en-US"/>
            </w:rPr>
          </w:pPr>
          <w:r w:rsidRPr="00BB33D7">
            <w:rPr>
              <w:rFonts w:eastAsia="Times New Roman" w:cs="Times New Roman"/>
              <w:caps/>
              <w:szCs w:val="32"/>
              <w:lang w:bidi="en-US"/>
            </w:rPr>
            <w:t>Master of Science</w:t>
          </w:r>
        </w:p>
      </w:sdtContent>
    </w:sdt>
    <w:p w14:paraId="4512D942" w14:textId="77777777" w:rsidR="00BB33D7" w:rsidRPr="00BB33D7" w:rsidRDefault="00BB33D7" w:rsidP="00BB33D7">
      <w:pPr>
        <w:spacing w:after="0" w:line="240" w:lineRule="auto"/>
        <w:jc w:val="center"/>
        <w:rPr>
          <w:rFonts w:eastAsia="Times New Roman" w:cs="Times New Roman"/>
          <w:szCs w:val="32"/>
          <w:lang w:bidi="en-US"/>
        </w:rPr>
      </w:pPr>
    </w:p>
    <w:p w14:paraId="7F259FB3" w14:textId="77777777" w:rsidR="00BB33D7" w:rsidRPr="00BB33D7" w:rsidRDefault="00BB33D7" w:rsidP="00BB33D7">
      <w:pPr>
        <w:spacing w:after="0" w:line="240" w:lineRule="auto"/>
        <w:jc w:val="center"/>
        <w:rPr>
          <w:rFonts w:eastAsia="Times New Roman" w:cs="Times New Roman"/>
          <w:szCs w:val="32"/>
          <w:lang w:bidi="en-US"/>
        </w:rPr>
      </w:pPr>
    </w:p>
    <w:p w14:paraId="616C975A" w14:textId="77777777" w:rsidR="00BB33D7" w:rsidRPr="00BB33D7" w:rsidRDefault="00BB33D7" w:rsidP="00BB33D7">
      <w:pPr>
        <w:spacing w:after="0" w:line="240" w:lineRule="auto"/>
        <w:jc w:val="center"/>
        <w:rPr>
          <w:rFonts w:eastAsia="Times New Roman" w:cs="Times New Roman"/>
          <w:szCs w:val="32"/>
          <w:lang w:bidi="en-US"/>
        </w:rPr>
      </w:pPr>
    </w:p>
    <w:p w14:paraId="1DF74551" w14:textId="77777777" w:rsidR="00BB33D7" w:rsidRPr="00BB33D7" w:rsidRDefault="00BB33D7" w:rsidP="00BB33D7">
      <w:pPr>
        <w:spacing w:after="0" w:line="240" w:lineRule="auto"/>
        <w:jc w:val="center"/>
        <w:rPr>
          <w:rFonts w:eastAsia="Times New Roman" w:cs="Times New Roman"/>
          <w:szCs w:val="32"/>
          <w:lang w:bidi="en-US"/>
        </w:rPr>
      </w:pPr>
    </w:p>
    <w:p w14:paraId="322B044D" w14:textId="77777777" w:rsidR="00BB33D7" w:rsidRPr="00BB33D7" w:rsidRDefault="00BB33D7" w:rsidP="00BB33D7">
      <w:pPr>
        <w:spacing w:after="0" w:line="240" w:lineRule="auto"/>
        <w:jc w:val="center"/>
        <w:rPr>
          <w:rFonts w:eastAsia="Times New Roman" w:cs="Times New Roman"/>
          <w:szCs w:val="32"/>
          <w:lang w:bidi="en-US"/>
        </w:rPr>
      </w:pPr>
    </w:p>
    <w:p w14:paraId="3750C993" w14:textId="77777777" w:rsidR="00BB33D7" w:rsidRPr="00BB33D7" w:rsidRDefault="00BB33D7" w:rsidP="00BB33D7">
      <w:pPr>
        <w:spacing w:after="0" w:line="240" w:lineRule="auto"/>
        <w:jc w:val="center"/>
        <w:rPr>
          <w:rFonts w:eastAsia="Times New Roman" w:cs="Times New Roman"/>
          <w:szCs w:val="32"/>
          <w:lang w:bidi="en-US"/>
        </w:rPr>
      </w:pPr>
    </w:p>
    <w:p w14:paraId="3151F0CF" w14:textId="77777777" w:rsidR="00BB33D7" w:rsidRPr="00BB33D7" w:rsidRDefault="00BB33D7" w:rsidP="00BB33D7">
      <w:pPr>
        <w:spacing w:after="0" w:line="240" w:lineRule="auto"/>
        <w:jc w:val="center"/>
        <w:rPr>
          <w:rFonts w:eastAsia="Times New Roman" w:cs="Times New Roman"/>
          <w:szCs w:val="32"/>
          <w:lang w:bidi="en-US"/>
        </w:rPr>
      </w:pPr>
    </w:p>
    <w:p w14:paraId="2F8FF7F6" w14:textId="77777777" w:rsidR="00BB33D7" w:rsidRPr="00BB33D7" w:rsidRDefault="00BB33D7" w:rsidP="00BB33D7">
      <w:pPr>
        <w:spacing w:after="0" w:line="240" w:lineRule="auto"/>
        <w:jc w:val="center"/>
        <w:rPr>
          <w:rFonts w:eastAsia="Times New Roman" w:cs="Times New Roman"/>
          <w:szCs w:val="32"/>
          <w:lang w:bidi="en-US"/>
        </w:rPr>
      </w:pPr>
    </w:p>
    <w:p w14:paraId="41286C23" w14:textId="77777777" w:rsidR="00BB33D7" w:rsidRPr="00BB33D7" w:rsidRDefault="00BB33D7" w:rsidP="00BB33D7">
      <w:pPr>
        <w:spacing w:after="0" w:line="240" w:lineRule="auto"/>
        <w:jc w:val="center"/>
        <w:rPr>
          <w:rFonts w:eastAsia="Times New Roman" w:cs="Times New Roman"/>
          <w:szCs w:val="32"/>
          <w:lang w:bidi="en-US"/>
        </w:rPr>
      </w:pPr>
    </w:p>
    <w:p w14:paraId="46C95767" w14:textId="77777777" w:rsidR="00BB33D7" w:rsidRPr="00BB33D7" w:rsidRDefault="00BB33D7" w:rsidP="00BB33D7">
      <w:pPr>
        <w:spacing w:after="0" w:line="240" w:lineRule="auto"/>
        <w:jc w:val="center"/>
        <w:rPr>
          <w:rFonts w:eastAsia="Times New Roman" w:cs="Times New Roman"/>
          <w:szCs w:val="32"/>
          <w:lang w:bidi="en-US"/>
        </w:rPr>
      </w:pPr>
      <w:r w:rsidRPr="00BB33D7">
        <w:rPr>
          <w:rFonts w:eastAsia="Times New Roman" w:cs="Times New Roman"/>
          <w:szCs w:val="32"/>
          <w:lang w:bidi="en-US"/>
        </w:rPr>
        <w:t>By</w:t>
      </w:r>
    </w:p>
    <w:p w14:paraId="352AD858" w14:textId="77777777" w:rsidR="00BB33D7" w:rsidRPr="00BB33D7" w:rsidRDefault="00BB33D7" w:rsidP="00BB33D7">
      <w:pPr>
        <w:spacing w:after="0" w:line="240" w:lineRule="auto"/>
        <w:jc w:val="center"/>
        <w:rPr>
          <w:rFonts w:eastAsia="Times New Roman" w:cs="Times New Roman"/>
          <w:szCs w:val="32"/>
          <w:lang w:bidi="en-US"/>
        </w:rPr>
      </w:pPr>
    </w:p>
    <w:sdt>
      <w:sdtPr>
        <w:rPr>
          <w:rFonts w:eastAsia="Times New Roman" w:cs="Times New Roman"/>
          <w:caps/>
          <w:szCs w:val="32"/>
          <w:lang w:bidi="en-US"/>
        </w:rPr>
        <w:alias w:val="Click to enter your name (must match University records)"/>
        <w:tag w:val="Click to enter your name (must match University records)"/>
        <w:id w:val="24310776"/>
        <w:placeholder>
          <w:docPart w:val="3B6BD695C15A41A48067F855A8888B5C"/>
        </w:placeholder>
      </w:sdtPr>
      <w:sdtEndPr/>
      <w:sdtContent>
        <w:p w14:paraId="47BA7E36" w14:textId="77777777" w:rsidR="00BB33D7" w:rsidRPr="00BB33D7" w:rsidRDefault="00BB33D7" w:rsidP="00BB33D7">
          <w:pPr>
            <w:spacing w:after="0" w:line="240" w:lineRule="auto"/>
            <w:jc w:val="center"/>
            <w:rPr>
              <w:rFonts w:eastAsia="Times New Roman" w:cs="Times New Roman"/>
              <w:caps/>
              <w:szCs w:val="32"/>
              <w:lang w:bidi="en-US"/>
            </w:rPr>
          </w:pPr>
          <w:r w:rsidRPr="00BB33D7">
            <w:rPr>
              <w:rFonts w:eastAsia="Times New Roman" w:cs="Times New Roman"/>
              <w:caps/>
              <w:szCs w:val="32"/>
              <w:lang w:bidi="en-US"/>
            </w:rPr>
            <w:t>dANIEL gRAHAM dELAFIELD</w:t>
          </w:r>
        </w:p>
      </w:sdtContent>
    </w:sdt>
    <w:sdt>
      <w:sdtPr>
        <w:rPr>
          <w:rFonts w:eastAsia="Times New Roman" w:cs="Times New Roman"/>
          <w:szCs w:val="32"/>
          <w:lang w:bidi="en-US"/>
        </w:rPr>
        <w:id w:val="30091838"/>
        <w:lock w:val="contentLocked"/>
        <w:placeholder>
          <w:docPart w:val="1CB1138924AA41328143EE7B368D38AD"/>
        </w:placeholder>
        <w:group/>
      </w:sdtPr>
      <w:sdtEndPr/>
      <w:sdtContent>
        <w:p w14:paraId="5888BA14" w14:textId="77777777" w:rsidR="00BB33D7" w:rsidRPr="00BB33D7" w:rsidRDefault="00BB33D7" w:rsidP="00BB33D7">
          <w:pPr>
            <w:spacing w:after="0" w:line="240" w:lineRule="auto"/>
            <w:jc w:val="center"/>
            <w:rPr>
              <w:rFonts w:eastAsia="Times New Roman" w:cs="Times New Roman"/>
              <w:szCs w:val="32"/>
              <w:lang w:bidi="en-US"/>
            </w:rPr>
          </w:pPr>
          <w:r w:rsidRPr="00BB33D7">
            <w:rPr>
              <w:rFonts w:eastAsia="Times New Roman" w:cs="Times New Roman"/>
              <w:szCs w:val="32"/>
              <w:lang w:bidi="en-US"/>
            </w:rPr>
            <w:t xml:space="preserve"> Norman, Oklahoma</w:t>
          </w:r>
        </w:p>
      </w:sdtContent>
    </w:sdt>
    <w:sdt>
      <w:sdtPr>
        <w:rPr>
          <w:rFonts w:eastAsia="Times New Roman" w:cs="Times New Roman"/>
          <w:szCs w:val="32"/>
          <w:lang w:bidi="en-US"/>
        </w:rPr>
        <w:alias w:val="Click to enter the year you are depositing the thesis"/>
        <w:tag w:val="Click to enter the year you are depositing the thesis"/>
        <w:id w:val="30091842"/>
        <w:placeholder>
          <w:docPart w:val="1CB1138924AA41328143EE7B368D38AD"/>
        </w:placeholder>
      </w:sdtPr>
      <w:sdtEndPr/>
      <w:sdtContent>
        <w:p w14:paraId="105770A7" w14:textId="77777777" w:rsidR="00BB33D7" w:rsidRPr="00BB33D7" w:rsidRDefault="00BB33D7" w:rsidP="00BB33D7">
          <w:pPr>
            <w:spacing w:after="0" w:line="240" w:lineRule="auto"/>
            <w:jc w:val="center"/>
            <w:rPr>
              <w:rFonts w:eastAsia="Times New Roman" w:cs="Times New Roman"/>
              <w:szCs w:val="32"/>
              <w:lang w:bidi="en-US"/>
            </w:rPr>
          </w:pPr>
          <w:r w:rsidRPr="00BB33D7">
            <w:rPr>
              <w:rFonts w:eastAsia="Times New Roman" w:cs="Times New Roman"/>
              <w:szCs w:val="32"/>
              <w:lang w:bidi="en-US"/>
            </w:rPr>
            <w:t>2018</w:t>
          </w:r>
        </w:p>
      </w:sdtContent>
    </w:sdt>
    <w:p w14:paraId="050A2FFC" w14:textId="77777777" w:rsidR="00BB33D7" w:rsidRPr="00BB33D7" w:rsidRDefault="00BB33D7" w:rsidP="00BB33D7">
      <w:pPr>
        <w:spacing w:after="0" w:line="240" w:lineRule="auto"/>
        <w:jc w:val="center"/>
        <w:rPr>
          <w:rFonts w:eastAsia="Times New Roman" w:cs="Times New Roman"/>
          <w:szCs w:val="32"/>
          <w:lang w:bidi="en-US"/>
        </w:rPr>
      </w:pPr>
    </w:p>
    <w:p w14:paraId="72DF9A21" w14:textId="77777777" w:rsidR="00BB33D7" w:rsidRPr="00BB33D7" w:rsidRDefault="00BB33D7" w:rsidP="00BB33D7">
      <w:pPr>
        <w:spacing w:after="0" w:line="240" w:lineRule="auto"/>
        <w:jc w:val="center"/>
        <w:rPr>
          <w:rFonts w:eastAsia="Times New Roman" w:cs="Times New Roman"/>
          <w:szCs w:val="32"/>
          <w:lang w:bidi="en-US"/>
        </w:rPr>
      </w:pPr>
    </w:p>
    <w:p w14:paraId="0728DE0D" w14:textId="77777777" w:rsidR="00BB33D7" w:rsidRPr="00BB33D7" w:rsidRDefault="00BB33D7" w:rsidP="00BB33D7">
      <w:pPr>
        <w:spacing w:after="0" w:line="240" w:lineRule="auto"/>
        <w:jc w:val="center"/>
        <w:rPr>
          <w:rFonts w:eastAsia="Times New Roman" w:cs="Times New Roman"/>
          <w:szCs w:val="32"/>
          <w:lang w:bidi="en-US"/>
        </w:rPr>
      </w:pPr>
    </w:p>
    <w:p w14:paraId="45DB4827" w14:textId="77777777" w:rsidR="00BB33D7" w:rsidRPr="00BB33D7" w:rsidRDefault="00BB33D7" w:rsidP="00BB33D7">
      <w:pPr>
        <w:spacing w:after="0" w:line="240" w:lineRule="auto"/>
        <w:jc w:val="center"/>
        <w:rPr>
          <w:rFonts w:eastAsia="Times New Roman" w:cs="Times New Roman"/>
          <w:szCs w:val="32"/>
          <w:lang w:bidi="en-US"/>
        </w:rPr>
      </w:pPr>
    </w:p>
    <w:p w14:paraId="086BD930" w14:textId="77777777" w:rsidR="00BB33D7" w:rsidRPr="00BB33D7" w:rsidRDefault="00BB33D7" w:rsidP="00BB33D7">
      <w:pPr>
        <w:spacing w:after="0" w:line="240" w:lineRule="auto"/>
        <w:jc w:val="center"/>
        <w:rPr>
          <w:rFonts w:eastAsia="Times New Roman" w:cs="Times New Roman"/>
          <w:szCs w:val="32"/>
          <w:lang w:bidi="en-US"/>
        </w:rPr>
      </w:pPr>
    </w:p>
    <w:sdt>
      <w:sdtPr>
        <w:rPr>
          <w:rFonts w:eastAsia="Times New Roman" w:cs="Times New Roman"/>
          <w:caps/>
          <w:szCs w:val="32"/>
          <w:lang w:bidi="en-US"/>
        </w:rPr>
        <w:alias w:val="Click to enter thesis title"/>
        <w:tag w:val="Click to enter thesis title"/>
        <w:id w:val="30091843"/>
        <w:placeholder>
          <w:docPart w:val="1CB1138924AA41328143EE7B368D38AD"/>
        </w:placeholder>
      </w:sdtPr>
      <w:sdtEndPr/>
      <w:sdtContent>
        <w:p w14:paraId="2C77B1D3" w14:textId="5DA81111" w:rsidR="00BB33D7" w:rsidRPr="00BB33D7" w:rsidRDefault="001A2324" w:rsidP="001A2324">
          <w:pPr>
            <w:spacing w:after="0" w:line="240" w:lineRule="auto"/>
            <w:jc w:val="center"/>
            <w:rPr>
              <w:rFonts w:eastAsia="Times New Roman" w:cs="Times New Roman"/>
              <w:caps/>
              <w:szCs w:val="32"/>
              <w:lang w:bidi="en-US"/>
            </w:rPr>
          </w:pPr>
          <w:r w:rsidRPr="001A2324">
            <w:rPr>
              <w:rFonts w:eastAsia="Times New Roman" w:cs="Times New Roman"/>
              <w:caps/>
              <w:szCs w:val="32"/>
              <w:lang w:bidi="en-US"/>
            </w:rPr>
            <w:t>GLYCOPEPTIDE DETECTION</w:t>
          </w:r>
          <w:r w:rsidR="00076DFA">
            <w:rPr>
              <w:rFonts w:eastAsia="Times New Roman" w:cs="Times New Roman"/>
              <w:caps/>
              <w:szCs w:val="32"/>
              <w:lang w:bidi="en-US"/>
            </w:rPr>
            <w:t>,</w:t>
          </w:r>
          <w:r w:rsidRPr="001A2324">
            <w:rPr>
              <w:rFonts w:eastAsia="Times New Roman" w:cs="Times New Roman"/>
              <w:caps/>
              <w:szCs w:val="32"/>
              <w:lang w:bidi="en-US"/>
            </w:rPr>
            <w:t xml:space="preserve"> SELECTION, AND CHARACERIZATION THROUGH A LIQUID CHROMATOGRAPHY-MASS SPECTROMETRY-DIFFERENTIAL ION MOBILITY PLATFORM</w:t>
          </w:r>
        </w:p>
      </w:sdtContent>
    </w:sdt>
    <w:p w14:paraId="06EDA5A7" w14:textId="77777777" w:rsidR="00BB33D7" w:rsidRPr="00BB33D7" w:rsidRDefault="00BB33D7" w:rsidP="00BB33D7">
      <w:pPr>
        <w:spacing w:after="0" w:line="240" w:lineRule="auto"/>
        <w:jc w:val="center"/>
        <w:rPr>
          <w:rFonts w:eastAsia="Times New Roman" w:cs="Times New Roman"/>
          <w:caps/>
          <w:szCs w:val="32"/>
          <w:lang w:bidi="en-US"/>
        </w:rPr>
      </w:pPr>
    </w:p>
    <w:p w14:paraId="65F89B68" w14:textId="77777777" w:rsidR="00BB33D7" w:rsidRPr="00BB33D7" w:rsidRDefault="00BB33D7" w:rsidP="00BB33D7">
      <w:pPr>
        <w:spacing w:after="0" w:line="240" w:lineRule="auto"/>
        <w:jc w:val="center"/>
        <w:rPr>
          <w:rFonts w:eastAsia="Times New Roman" w:cs="Times New Roman"/>
          <w:caps/>
          <w:szCs w:val="32"/>
          <w:lang w:bidi="en-US"/>
        </w:rPr>
      </w:pPr>
    </w:p>
    <w:sdt>
      <w:sdtPr>
        <w:rPr>
          <w:rFonts w:eastAsia="Times New Roman" w:cs="Times New Roman"/>
          <w:caps/>
          <w:szCs w:val="32"/>
          <w:lang w:bidi="en-US"/>
        </w:rPr>
        <w:id w:val="30091875"/>
        <w:lock w:val="contentLocked"/>
        <w:placeholder>
          <w:docPart w:val="1CB1138924AA41328143EE7B368D38AD"/>
        </w:placeholder>
        <w:group/>
      </w:sdtPr>
      <w:sdtEndPr/>
      <w:sdtContent>
        <w:p w14:paraId="0D6ED746" w14:textId="77777777" w:rsidR="00BB33D7" w:rsidRPr="00BB33D7" w:rsidRDefault="00BB33D7" w:rsidP="00BB33D7">
          <w:pPr>
            <w:spacing w:after="0" w:line="240" w:lineRule="auto"/>
            <w:jc w:val="center"/>
            <w:rPr>
              <w:rFonts w:eastAsia="Times New Roman" w:cs="Times New Roman"/>
              <w:caps/>
              <w:szCs w:val="32"/>
              <w:lang w:bidi="en-US"/>
            </w:rPr>
          </w:pPr>
          <w:r w:rsidRPr="00BB33D7">
            <w:rPr>
              <w:rFonts w:eastAsia="Times New Roman" w:cs="Times New Roman"/>
              <w:caps/>
              <w:szCs w:val="32"/>
              <w:lang w:bidi="en-US"/>
            </w:rPr>
            <w:t>A thesis approved for the</w:t>
          </w:r>
        </w:p>
      </w:sdtContent>
    </w:sdt>
    <w:sdt>
      <w:sdtPr>
        <w:rPr>
          <w:rFonts w:eastAsia="Times New Roman" w:cs="Times New Roman"/>
          <w:caps/>
          <w:szCs w:val="32"/>
          <w:lang w:bidi="en-US"/>
        </w:rPr>
        <w:alias w:val="Select the exact name of your academic unit"/>
        <w:tag w:val="Exact name of your academic unit in ALL CAPS"/>
        <w:id w:val="8173889"/>
        <w:placeholder>
          <w:docPart w:val="FFCC30C820A4440B94396BAA25ED971E"/>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hristopher C. Gibbs College of Architecture" w:value="Christopher C. Gibbs 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College of Professional and Continuing Studies" w:value="College of Professional and Continuing Studies"/>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704560E2" w14:textId="68F18F44" w:rsidR="00BB33D7" w:rsidRPr="00BB33D7" w:rsidRDefault="000A4C21" w:rsidP="00BB33D7">
          <w:pPr>
            <w:spacing w:after="0" w:line="240" w:lineRule="auto"/>
            <w:jc w:val="center"/>
            <w:rPr>
              <w:rFonts w:eastAsia="Times New Roman" w:cs="Times New Roman"/>
              <w:caps/>
              <w:szCs w:val="32"/>
              <w:lang w:bidi="en-US"/>
            </w:rPr>
          </w:pPr>
          <w:r>
            <w:rPr>
              <w:rFonts w:eastAsia="Times New Roman" w:cs="Times New Roman"/>
              <w:caps/>
              <w:szCs w:val="32"/>
              <w:lang w:bidi="en-US"/>
            </w:rPr>
            <w:t>Department of Chemistry and Biochemistry</w:t>
          </w:r>
        </w:p>
      </w:sdtContent>
    </w:sdt>
    <w:p w14:paraId="30A2B0BE" w14:textId="77777777" w:rsidR="00BB33D7" w:rsidRPr="00BB33D7" w:rsidRDefault="00BB33D7" w:rsidP="00BB33D7">
      <w:pPr>
        <w:spacing w:after="0" w:line="240" w:lineRule="auto"/>
        <w:jc w:val="center"/>
        <w:rPr>
          <w:rFonts w:eastAsia="Times New Roman" w:cs="Times New Roman"/>
          <w:caps/>
          <w:szCs w:val="32"/>
          <w:lang w:bidi="en-US"/>
        </w:rPr>
      </w:pPr>
    </w:p>
    <w:p w14:paraId="6C633F90" w14:textId="77777777" w:rsidR="00BB33D7" w:rsidRPr="00BB33D7" w:rsidRDefault="00BB33D7" w:rsidP="00BB33D7">
      <w:pPr>
        <w:spacing w:after="0" w:line="240" w:lineRule="auto"/>
        <w:jc w:val="center"/>
        <w:rPr>
          <w:rFonts w:eastAsia="Times New Roman" w:cs="Times New Roman"/>
          <w:caps/>
          <w:szCs w:val="32"/>
          <w:lang w:bidi="en-US"/>
        </w:rPr>
      </w:pPr>
    </w:p>
    <w:p w14:paraId="368A6FA6" w14:textId="77777777" w:rsidR="00BB33D7" w:rsidRPr="00BB33D7" w:rsidRDefault="00BB33D7" w:rsidP="00BB33D7">
      <w:pPr>
        <w:spacing w:after="0" w:line="240" w:lineRule="auto"/>
        <w:jc w:val="center"/>
        <w:rPr>
          <w:rFonts w:eastAsia="Times New Roman" w:cs="Times New Roman"/>
          <w:caps/>
          <w:szCs w:val="32"/>
          <w:lang w:bidi="en-US"/>
        </w:rPr>
      </w:pPr>
    </w:p>
    <w:p w14:paraId="77EA025A" w14:textId="77777777" w:rsidR="00BB33D7" w:rsidRPr="00BB33D7" w:rsidRDefault="00BB33D7" w:rsidP="00BB33D7">
      <w:pPr>
        <w:spacing w:after="0" w:line="240" w:lineRule="auto"/>
        <w:jc w:val="center"/>
        <w:rPr>
          <w:rFonts w:eastAsia="Times New Roman" w:cs="Times New Roman"/>
          <w:caps/>
          <w:szCs w:val="32"/>
          <w:lang w:bidi="en-US"/>
        </w:rPr>
      </w:pPr>
    </w:p>
    <w:p w14:paraId="676928BC" w14:textId="77777777" w:rsidR="00BB33D7" w:rsidRPr="00BB33D7" w:rsidRDefault="00BB33D7" w:rsidP="00BB33D7">
      <w:pPr>
        <w:spacing w:after="0" w:line="240" w:lineRule="auto"/>
        <w:jc w:val="center"/>
        <w:rPr>
          <w:rFonts w:eastAsia="Times New Roman" w:cs="Times New Roman"/>
          <w:caps/>
          <w:szCs w:val="32"/>
          <w:lang w:bidi="en-US"/>
        </w:rPr>
      </w:pPr>
    </w:p>
    <w:p w14:paraId="484C9FD2" w14:textId="77777777" w:rsidR="00BB33D7" w:rsidRPr="00BB33D7" w:rsidRDefault="00BB33D7" w:rsidP="00BB33D7">
      <w:pPr>
        <w:spacing w:after="0" w:line="240" w:lineRule="auto"/>
        <w:jc w:val="center"/>
        <w:rPr>
          <w:rFonts w:eastAsia="Times New Roman" w:cs="Times New Roman"/>
          <w:caps/>
          <w:szCs w:val="32"/>
          <w:lang w:bidi="en-US"/>
        </w:rPr>
      </w:pPr>
    </w:p>
    <w:p w14:paraId="3E9C07DE" w14:textId="77777777" w:rsidR="00BB33D7" w:rsidRPr="00BB33D7" w:rsidRDefault="00BB33D7" w:rsidP="00BB33D7">
      <w:pPr>
        <w:spacing w:after="0" w:line="240" w:lineRule="auto"/>
        <w:jc w:val="center"/>
        <w:rPr>
          <w:rFonts w:eastAsia="Times New Roman" w:cs="Times New Roman"/>
          <w:caps/>
          <w:szCs w:val="32"/>
          <w:lang w:bidi="en-US"/>
        </w:rPr>
      </w:pPr>
    </w:p>
    <w:p w14:paraId="02E69B8E" w14:textId="77777777" w:rsidR="00BB33D7" w:rsidRPr="00BB33D7" w:rsidRDefault="00BB33D7" w:rsidP="00BB33D7">
      <w:pPr>
        <w:spacing w:after="0" w:line="240" w:lineRule="auto"/>
        <w:jc w:val="center"/>
        <w:rPr>
          <w:rFonts w:eastAsia="Times New Roman" w:cs="Times New Roman"/>
          <w:caps/>
          <w:szCs w:val="32"/>
          <w:lang w:bidi="en-US"/>
        </w:rPr>
      </w:pPr>
    </w:p>
    <w:sdt>
      <w:sdtPr>
        <w:rPr>
          <w:rFonts w:eastAsia="Times New Roman" w:cs="Times New Roman"/>
          <w:caps/>
          <w:color w:val="808080"/>
          <w:szCs w:val="32"/>
          <w:lang w:bidi="en-US"/>
        </w:rPr>
        <w:id w:val="30091876"/>
        <w:lock w:val="contentLocked"/>
        <w:placeholder>
          <w:docPart w:val="1CB1138924AA41328143EE7B368D38AD"/>
        </w:placeholder>
        <w:group/>
      </w:sdtPr>
      <w:sdtEndPr/>
      <w:sdtContent>
        <w:p w14:paraId="63EA4A22" w14:textId="77777777" w:rsidR="00BB33D7" w:rsidRPr="00BB33D7" w:rsidRDefault="00BB33D7" w:rsidP="00BB33D7">
          <w:pPr>
            <w:spacing w:after="0" w:line="240" w:lineRule="auto"/>
            <w:jc w:val="center"/>
            <w:rPr>
              <w:rFonts w:eastAsia="Times New Roman" w:cs="Times New Roman"/>
              <w:caps/>
              <w:szCs w:val="32"/>
              <w:lang w:bidi="en-US"/>
            </w:rPr>
          </w:pPr>
          <w:r w:rsidRPr="00BB33D7">
            <w:rPr>
              <w:rFonts w:eastAsia="Times New Roman" w:cs="Times New Roman"/>
              <w:caps/>
              <w:szCs w:val="32"/>
              <w:lang w:bidi="en-US"/>
            </w:rPr>
            <w:t>By</w:t>
          </w:r>
        </w:p>
      </w:sdtContent>
    </w:sdt>
    <w:p w14:paraId="2E2AF95C" w14:textId="77777777" w:rsidR="00BB33D7" w:rsidRPr="00BB33D7" w:rsidRDefault="00BB33D7" w:rsidP="00BB33D7">
      <w:pPr>
        <w:spacing w:after="0" w:line="240" w:lineRule="auto"/>
        <w:jc w:val="center"/>
        <w:rPr>
          <w:rFonts w:eastAsia="Times New Roman" w:cs="Times New Roman"/>
          <w:szCs w:val="32"/>
          <w:lang w:bidi="en-US"/>
        </w:rPr>
      </w:pPr>
    </w:p>
    <w:p w14:paraId="41AD0455" w14:textId="77777777" w:rsidR="00BB33D7" w:rsidRPr="00BB33D7" w:rsidRDefault="00BB33D7" w:rsidP="00BB33D7">
      <w:pPr>
        <w:spacing w:after="0" w:line="240" w:lineRule="auto"/>
        <w:jc w:val="center"/>
        <w:rPr>
          <w:rFonts w:eastAsia="Times New Roman" w:cs="Times New Roman"/>
          <w:szCs w:val="32"/>
          <w:lang w:bidi="en-US"/>
        </w:rPr>
      </w:pPr>
    </w:p>
    <w:p w14:paraId="258BF66A" w14:textId="77777777" w:rsidR="00BB33D7" w:rsidRPr="00BB33D7" w:rsidRDefault="00BB33D7" w:rsidP="00BB33D7">
      <w:pPr>
        <w:spacing w:after="0" w:line="240" w:lineRule="auto"/>
        <w:jc w:val="center"/>
        <w:rPr>
          <w:rFonts w:eastAsia="Times New Roman" w:cs="Times New Roman"/>
          <w:szCs w:val="32"/>
          <w:lang w:bidi="en-US"/>
        </w:rPr>
      </w:pPr>
    </w:p>
    <w:p w14:paraId="05790991" w14:textId="77777777" w:rsidR="00BB33D7" w:rsidRPr="00BB33D7" w:rsidRDefault="00BB33D7" w:rsidP="00BB33D7">
      <w:pPr>
        <w:spacing w:after="0" w:line="240" w:lineRule="auto"/>
        <w:jc w:val="right"/>
        <w:rPr>
          <w:rFonts w:eastAsia="Times New Roman" w:cs="Times New Roman"/>
          <w:szCs w:val="32"/>
          <w:lang w:bidi="en-US"/>
        </w:rPr>
      </w:pPr>
      <w:r w:rsidRPr="00BB33D7">
        <w:rPr>
          <w:rFonts w:eastAsia="Times New Roman" w:cs="Times New Roman"/>
          <w:szCs w:val="32"/>
          <w:lang w:bidi="en-US"/>
        </w:rPr>
        <w:t>______________________________</w:t>
      </w:r>
    </w:p>
    <w:p w14:paraId="0F70B6FA" w14:textId="77777777" w:rsidR="00BB33D7" w:rsidRPr="00BB33D7" w:rsidRDefault="00A31CD7" w:rsidP="00BB33D7">
      <w:pPr>
        <w:spacing w:after="0" w:line="240" w:lineRule="auto"/>
        <w:jc w:val="right"/>
        <w:rPr>
          <w:rFonts w:eastAsia="Times New Roman" w:cs="Times New Roman"/>
          <w:szCs w:val="32"/>
          <w:lang w:bidi="en-US"/>
        </w:rPr>
      </w:pPr>
      <w:sdt>
        <w:sdtPr>
          <w:rPr>
            <w:rFonts w:eastAsia="Times New Roman" w:cs="Times New Roman"/>
            <w:szCs w:val="32"/>
            <w:lang w:bidi="en-US"/>
          </w:rPr>
          <w:alias w:val="Select the appropriate prefix"/>
          <w:tag w:val="Prefix"/>
          <w:id w:val="3768269"/>
          <w:placeholder>
            <w:docPart w:val="C28A84FF5ECA4A8C92CFFC71EABF320E"/>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BB33D7" w:rsidRPr="00BB33D7">
            <w:rPr>
              <w:rFonts w:eastAsia="Times New Roman" w:cs="Times New Roman"/>
              <w:szCs w:val="32"/>
              <w:lang w:bidi="en-US"/>
            </w:rPr>
            <w:t>Dr.</w:t>
          </w:r>
        </w:sdtContent>
      </w:sdt>
      <w:r w:rsidR="00BB33D7" w:rsidRPr="00BB33D7">
        <w:rPr>
          <w:rFonts w:eastAsia="Times New Roman" w:cs="Times New Roman"/>
          <w:szCs w:val="32"/>
          <w:lang w:bidi="en-US"/>
        </w:rPr>
        <w:t xml:space="preserve"> </w:t>
      </w:r>
      <w:sdt>
        <w:sdtPr>
          <w:rPr>
            <w:rFonts w:eastAsia="Times New Roman" w:cs="Times New Roman"/>
            <w:szCs w:val="32"/>
            <w:lang w:bidi="en-US"/>
          </w:rPr>
          <w:alias w:val="Click to enter committee chair name"/>
          <w:tag w:val="committee chair"/>
          <w:id w:val="30091849"/>
          <w:placeholder>
            <w:docPart w:val="1CB1138924AA41328143EE7B368D38AD"/>
          </w:placeholder>
        </w:sdtPr>
        <w:sdtEndPr/>
        <w:sdtContent>
          <w:r w:rsidR="00BB33D7" w:rsidRPr="00BB33D7">
            <w:rPr>
              <w:rFonts w:eastAsia="Times New Roman" w:cs="Times New Roman"/>
              <w:szCs w:val="32"/>
              <w:lang w:bidi="en-US"/>
            </w:rPr>
            <w:t>Si Wu</w:t>
          </w:r>
        </w:sdtContent>
      </w:sdt>
      <w:r w:rsidR="00BB33D7" w:rsidRPr="00BB33D7">
        <w:rPr>
          <w:rFonts w:eastAsia="Times New Roman" w:cs="Times New Roman"/>
          <w:szCs w:val="32"/>
          <w:lang w:bidi="en-US"/>
        </w:rPr>
        <w:t>, Chair</w:t>
      </w:r>
    </w:p>
    <w:p w14:paraId="72284A3E" w14:textId="77777777" w:rsidR="00BB33D7" w:rsidRPr="00BB33D7" w:rsidRDefault="00BB33D7" w:rsidP="00BB33D7">
      <w:pPr>
        <w:spacing w:after="0" w:line="240" w:lineRule="auto"/>
        <w:jc w:val="right"/>
        <w:rPr>
          <w:rFonts w:eastAsia="Times New Roman" w:cs="Times New Roman"/>
          <w:szCs w:val="32"/>
          <w:lang w:bidi="en-US"/>
        </w:rPr>
      </w:pPr>
    </w:p>
    <w:p w14:paraId="0EB519EC" w14:textId="77777777" w:rsidR="00BB33D7" w:rsidRPr="00BB33D7" w:rsidRDefault="00BB33D7" w:rsidP="00BB33D7">
      <w:pPr>
        <w:spacing w:after="0" w:line="240" w:lineRule="auto"/>
        <w:jc w:val="right"/>
        <w:rPr>
          <w:rFonts w:eastAsia="Times New Roman" w:cs="Times New Roman"/>
          <w:szCs w:val="32"/>
          <w:lang w:bidi="en-US"/>
        </w:rPr>
      </w:pPr>
    </w:p>
    <w:p w14:paraId="54B02DB4" w14:textId="77777777" w:rsidR="00BB33D7" w:rsidRPr="00BB33D7" w:rsidRDefault="00BB33D7" w:rsidP="00BB33D7">
      <w:pPr>
        <w:spacing w:after="0" w:line="240" w:lineRule="auto"/>
        <w:jc w:val="right"/>
        <w:rPr>
          <w:rFonts w:eastAsia="Times New Roman" w:cs="Times New Roman"/>
          <w:szCs w:val="32"/>
          <w:lang w:bidi="en-US"/>
        </w:rPr>
      </w:pPr>
      <w:r w:rsidRPr="00BB33D7">
        <w:rPr>
          <w:rFonts w:eastAsia="Times New Roman" w:cs="Times New Roman"/>
          <w:szCs w:val="32"/>
          <w:lang w:bidi="en-US"/>
        </w:rPr>
        <w:t>______________________________</w:t>
      </w:r>
    </w:p>
    <w:p w14:paraId="05D62A5C" w14:textId="77777777" w:rsidR="00BB33D7" w:rsidRPr="00BB33D7" w:rsidRDefault="00A31CD7" w:rsidP="00BB33D7">
      <w:pPr>
        <w:spacing w:after="0" w:line="240" w:lineRule="auto"/>
        <w:jc w:val="right"/>
        <w:rPr>
          <w:rFonts w:eastAsia="Times New Roman" w:cs="Times New Roman"/>
          <w:szCs w:val="32"/>
          <w:lang w:bidi="en-US"/>
        </w:rPr>
      </w:pPr>
      <w:sdt>
        <w:sdtPr>
          <w:rPr>
            <w:rFonts w:eastAsia="Times New Roman" w:cs="Times New Roman"/>
            <w:szCs w:val="32"/>
            <w:lang w:bidi="en-US"/>
          </w:rPr>
          <w:alias w:val="Select the appropriate prefix"/>
          <w:tag w:val="Prefix"/>
          <w:id w:val="8173872"/>
          <w:placeholder>
            <w:docPart w:val="B51F5C42C27A409A82EC9749C17ED60E"/>
          </w:placeholder>
          <w:dropDownList>
            <w:listItem w:displayText="[Prefix]" w:value="[Prefix]"/>
            <w:listItem w:displayText="Dr." w:value="Dr."/>
            <w:listItem w:displayText="Mr." w:value="Mr."/>
            <w:listItem w:displayText="Mrs." w:value="Mrs."/>
            <w:listItem w:displayText="Ms." w:value="Ms."/>
          </w:dropDownList>
        </w:sdtPr>
        <w:sdtEndPr/>
        <w:sdtContent>
          <w:r w:rsidR="00BB33D7" w:rsidRPr="00BB33D7">
            <w:rPr>
              <w:rFonts w:eastAsia="Times New Roman" w:cs="Times New Roman"/>
              <w:szCs w:val="32"/>
              <w:lang w:bidi="en-US"/>
            </w:rPr>
            <w:t>Dr.</w:t>
          </w:r>
        </w:sdtContent>
      </w:sdt>
      <w:r w:rsidR="00BB33D7" w:rsidRPr="00BB33D7">
        <w:rPr>
          <w:rFonts w:eastAsia="Times New Roman" w:cs="Times New Roman"/>
          <w:szCs w:val="32"/>
          <w:lang w:bidi="en-US"/>
        </w:rPr>
        <w:t xml:space="preserve"> </w:t>
      </w:r>
      <w:sdt>
        <w:sdtPr>
          <w:rPr>
            <w:rFonts w:eastAsia="Times New Roman" w:cs="Times New Roman"/>
            <w:szCs w:val="32"/>
            <w:lang w:bidi="en-US"/>
          </w:rPr>
          <w:alias w:val="Click to enter 2nd member name"/>
          <w:tag w:val="2nd member"/>
          <w:id w:val="30091850"/>
          <w:placeholder>
            <w:docPart w:val="7818F0D3D16742E2B69B751E247D1AE6"/>
          </w:placeholder>
        </w:sdtPr>
        <w:sdtEndPr/>
        <w:sdtContent>
          <w:r w:rsidR="00BB33D7" w:rsidRPr="00BB33D7">
            <w:rPr>
              <w:rFonts w:eastAsia="Times New Roman" w:cs="Times New Roman"/>
              <w:szCs w:val="32"/>
              <w:lang w:bidi="en-US"/>
            </w:rPr>
            <w:t>Christina Bourne</w:t>
          </w:r>
        </w:sdtContent>
      </w:sdt>
    </w:p>
    <w:p w14:paraId="0423C858" w14:textId="77777777" w:rsidR="00BB33D7" w:rsidRPr="00BB33D7" w:rsidRDefault="00BB33D7" w:rsidP="00BB33D7">
      <w:pPr>
        <w:spacing w:after="0" w:line="240" w:lineRule="auto"/>
        <w:jc w:val="right"/>
        <w:rPr>
          <w:rFonts w:eastAsia="Times New Roman" w:cs="Times New Roman"/>
          <w:szCs w:val="32"/>
          <w:lang w:bidi="en-US"/>
        </w:rPr>
      </w:pPr>
    </w:p>
    <w:p w14:paraId="6BC97EEE" w14:textId="77777777" w:rsidR="00BB33D7" w:rsidRPr="00BB33D7" w:rsidRDefault="00BB33D7" w:rsidP="00BB33D7">
      <w:pPr>
        <w:spacing w:after="0" w:line="240" w:lineRule="auto"/>
        <w:jc w:val="right"/>
        <w:rPr>
          <w:rFonts w:eastAsia="Times New Roman" w:cs="Times New Roman"/>
          <w:szCs w:val="32"/>
          <w:lang w:bidi="en-US"/>
        </w:rPr>
      </w:pPr>
    </w:p>
    <w:p w14:paraId="2C175BAF" w14:textId="77777777" w:rsidR="00BB33D7" w:rsidRPr="00BB33D7" w:rsidRDefault="00BB33D7" w:rsidP="00BB33D7">
      <w:pPr>
        <w:spacing w:after="0" w:line="240" w:lineRule="auto"/>
        <w:jc w:val="right"/>
        <w:rPr>
          <w:rFonts w:eastAsia="Times New Roman" w:cs="Times New Roman"/>
          <w:szCs w:val="32"/>
          <w:lang w:bidi="en-US"/>
        </w:rPr>
      </w:pPr>
      <w:r w:rsidRPr="00BB33D7">
        <w:rPr>
          <w:rFonts w:eastAsia="Times New Roman" w:cs="Times New Roman"/>
          <w:szCs w:val="32"/>
          <w:lang w:bidi="en-US"/>
        </w:rPr>
        <w:t>______________________________</w:t>
      </w:r>
    </w:p>
    <w:p w14:paraId="17251FB8" w14:textId="77777777" w:rsidR="00BB33D7" w:rsidRPr="00BB33D7" w:rsidRDefault="00A31CD7" w:rsidP="00BB33D7">
      <w:pPr>
        <w:spacing w:after="0" w:line="240" w:lineRule="auto"/>
        <w:jc w:val="right"/>
        <w:rPr>
          <w:rFonts w:eastAsia="Times New Roman" w:cs="Times New Roman"/>
          <w:szCs w:val="32"/>
          <w:lang w:bidi="en-US"/>
        </w:rPr>
      </w:pPr>
      <w:sdt>
        <w:sdtPr>
          <w:rPr>
            <w:rFonts w:eastAsia="Times New Roman" w:cs="Times New Roman"/>
            <w:szCs w:val="32"/>
            <w:lang w:bidi="en-US"/>
          </w:rPr>
          <w:alias w:val="Select the appropriate prefix"/>
          <w:tag w:val="Prefix"/>
          <w:id w:val="30091851"/>
          <w:placeholder>
            <w:docPart w:val="F4033BBBA5414FC5BB394E6AC6EA6BB6"/>
          </w:placeholder>
          <w:dropDownList>
            <w:listItem w:displayText="[Prefix]" w:value="[Prefix]"/>
            <w:listItem w:displayText="Dr." w:value="Dr."/>
            <w:listItem w:displayText="Mr." w:value="Mr."/>
            <w:listItem w:displayText="Mrs." w:value="Mrs."/>
            <w:listItem w:displayText="Ms." w:value="Ms."/>
          </w:dropDownList>
        </w:sdtPr>
        <w:sdtEndPr/>
        <w:sdtContent>
          <w:r w:rsidR="00BB33D7" w:rsidRPr="00BB33D7">
            <w:rPr>
              <w:rFonts w:eastAsia="Times New Roman" w:cs="Times New Roman"/>
              <w:szCs w:val="32"/>
              <w:lang w:bidi="en-US"/>
            </w:rPr>
            <w:t>Dr.</w:t>
          </w:r>
        </w:sdtContent>
      </w:sdt>
      <w:r w:rsidR="00BB33D7" w:rsidRPr="00BB33D7">
        <w:rPr>
          <w:rFonts w:eastAsia="Times New Roman" w:cs="Times New Roman"/>
          <w:szCs w:val="32"/>
          <w:lang w:bidi="en-US"/>
        </w:rPr>
        <w:t xml:space="preserve"> </w:t>
      </w:r>
      <w:sdt>
        <w:sdtPr>
          <w:rPr>
            <w:rFonts w:eastAsia="Times New Roman" w:cs="Times New Roman"/>
            <w:szCs w:val="32"/>
            <w:lang w:bidi="en-US"/>
          </w:rPr>
          <w:alias w:val="Click to enter 3rd member name"/>
          <w:tag w:val="3rd member"/>
          <w:id w:val="30091852"/>
          <w:placeholder>
            <w:docPart w:val="45775CBD040149B9B598528B8433D272"/>
          </w:placeholder>
        </w:sdtPr>
        <w:sdtEndPr/>
        <w:sdtContent>
          <w:r w:rsidR="00BB33D7" w:rsidRPr="00BB33D7">
            <w:rPr>
              <w:rFonts w:eastAsia="Times New Roman" w:cs="Times New Roman"/>
              <w:szCs w:val="32"/>
              <w:lang w:bidi="en-US"/>
            </w:rPr>
            <w:t>Shaorong Liu</w:t>
          </w:r>
        </w:sdtContent>
      </w:sdt>
    </w:p>
    <w:p w14:paraId="063E92D7" w14:textId="77777777" w:rsidR="00BB33D7" w:rsidRPr="00BB33D7" w:rsidRDefault="00BB33D7" w:rsidP="00BB33D7">
      <w:pPr>
        <w:spacing w:after="0" w:line="240" w:lineRule="auto"/>
        <w:jc w:val="right"/>
        <w:rPr>
          <w:rFonts w:eastAsia="Times New Roman" w:cs="Times New Roman"/>
          <w:szCs w:val="32"/>
          <w:lang w:bidi="en-US"/>
        </w:rPr>
      </w:pPr>
    </w:p>
    <w:p w14:paraId="2993F00A" w14:textId="77777777" w:rsidR="00BB33D7" w:rsidRPr="00BB33D7" w:rsidRDefault="00BB33D7" w:rsidP="00BB33D7">
      <w:pPr>
        <w:spacing w:after="0" w:line="240" w:lineRule="auto"/>
        <w:jc w:val="right"/>
        <w:rPr>
          <w:rFonts w:eastAsia="Times New Roman" w:cs="Times New Roman"/>
          <w:szCs w:val="32"/>
          <w:lang w:bidi="en-US"/>
        </w:rPr>
      </w:pPr>
    </w:p>
    <w:p w14:paraId="2B6C705F" w14:textId="77777777" w:rsidR="00BB33D7" w:rsidRPr="00BB33D7" w:rsidRDefault="00BB33D7" w:rsidP="00BB33D7">
      <w:pPr>
        <w:spacing w:after="0" w:line="240" w:lineRule="auto"/>
        <w:jc w:val="center"/>
        <w:rPr>
          <w:rFonts w:eastAsia="Times New Roman" w:cs="Times New Roman"/>
          <w:szCs w:val="32"/>
          <w:lang w:bidi="en-US"/>
        </w:rPr>
      </w:pPr>
    </w:p>
    <w:p w14:paraId="7A1FC3F3" w14:textId="77777777" w:rsidR="00BB33D7" w:rsidRPr="00BB33D7" w:rsidRDefault="00BB33D7" w:rsidP="00BB33D7">
      <w:pPr>
        <w:spacing w:after="0" w:line="240" w:lineRule="auto"/>
        <w:jc w:val="center"/>
        <w:rPr>
          <w:rFonts w:eastAsia="Times New Roman" w:cs="Times New Roman"/>
          <w:szCs w:val="32"/>
          <w:lang w:bidi="en-US"/>
        </w:rPr>
      </w:pPr>
    </w:p>
    <w:p w14:paraId="2FAD4082" w14:textId="77777777" w:rsidR="00BB33D7" w:rsidRPr="00BB33D7" w:rsidRDefault="00BB33D7" w:rsidP="00BB33D7">
      <w:pPr>
        <w:spacing w:after="0" w:line="240" w:lineRule="auto"/>
        <w:jc w:val="center"/>
        <w:rPr>
          <w:rFonts w:eastAsia="Times New Roman" w:cs="Times New Roman"/>
          <w:szCs w:val="32"/>
          <w:lang w:bidi="en-US"/>
        </w:rPr>
      </w:pPr>
    </w:p>
    <w:p w14:paraId="24907F30" w14:textId="77777777" w:rsidR="00BB33D7" w:rsidRPr="00BB33D7" w:rsidRDefault="00BB33D7" w:rsidP="00BB33D7">
      <w:pPr>
        <w:spacing w:after="0" w:line="240" w:lineRule="auto"/>
        <w:jc w:val="center"/>
        <w:rPr>
          <w:rFonts w:eastAsia="Times New Roman" w:cs="Times New Roman"/>
          <w:szCs w:val="32"/>
          <w:lang w:bidi="en-US"/>
        </w:rPr>
      </w:pPr>
    </w:p>
    <w:p w14:paraId="566C249C" w14:textId="77777777" w:rsidR="00BB33D7" w:rsidRPr="00BB33D7" w:rsidRDefault="00BB33D7" w:rsidP="00BB33D7">
      <w:pPr>
        <w:spacing w:after="0" w:line="240" w:lineRule="auto"/>
        <w:jc w:val="center"/>
        <w:rPr>
          <w:rFonts w:eastAsia="Times New Roman" w:cs="Times New Roman"/>
          <w:szCs w:val="32"/>
          <w:lang w:bidi="en-US"/>
        </w:rPr>
      </w:pPr>
    </w:p>
    <w:p w14:paraId="0DC55C27" w14:textId="77777777" w:rsidR="00BB33D7" w:rsidRPr="00BB33D7" w:rsidRDefault="00BB33D7" w:rsidP="00BB33D7">
      <w:pPr>
        <w:spacing w:after="0" w:line="240" w:lineRule="auto"/>
        <w:jc w:val="center"/>
        <w:rPr>
          <w:rFonts w:eastAsia="Times New Roman" w:cs="Times New Roman"/>
          <w:szCs w:val="32"/>
          <w:lang w:bidi="en-US"/>
        </w:rPr>
      </w:pPr>
    </w:p>
    <w:p w14:paraId="676CF1B9" w14:textId="77777777" w:rsidR="00BB33D7" w:rsidRPr="00BB33D7" w:rsidRDefault="00BB33D7" w:rsidP="00BB33D7">
      <w:pPr>
        <w:spacing w:after="0" w:line="240" w:lineRule="auto"/>
        <w:jc w:val="center"/>
        <w:rPr>
          <w:rFonts w:eastAsia="Times New Roman" w:cs="Times New Roman"/>
          <w:szCs w:val="32"/>
          <w:lang w:bidi="en-US"/>
        </w:rPr>
      </w:pPr>
    </w:p>
    <w:p w14:paraId="598230D4" w14:textId="77777777" w:rsidR="00BB33D7" w:rsidRPr="00BB33D7" w:rsidRDefault="00BB33D7" w:rsidP="00BB33D7">
      <w:pPr>
        <w:spacing w:after="0" w:line="240" w:lineRule="auto"/>
        <w:jc w:val="center"/>
        <w:rPr>
          <w:rFonts w:eastAsia="Times New Roman" w:cs="Times New Roman"/>
          <w:szCs w:val="32"/>
          <w:lang w:bidi="en-US"/>
        </w:rPr>
      </w:pPr>
    </w:p>
    <w:p w14:paraId="7298210F" w14:textId="77777777" w:rsidR="00BB33D7" w:rsidRPr="00BB33D7" w:rsidRDefault="00BB33D7" w:rsidP="00BB33D7">
      <w:pPr>
        <w:spacing w:after="0" w:line="240" w:lineRule="auto"/>
        <w:jc w:val="center"/>
        <w:rPr>
          <w:rFonts w:eastAsia="Times New Roman" w:cs="Times New Roman"/>
          <w:szCs w:val="32"/>
          <w:lang w:bidi="en-US"/>
        </w:rPr>
      </w:pPr>
    </w:p>
    <w:p w14:paraId="513939CE" w14:textId="77777777" w:rsidR="00BB33D7" w:rsidRPr="00BB33D7" w:rsidRDefault="00BB33D7" w:rsidP="00BB33D7">
      <w:pPr>
        <w:spacing w:after="0" w:line="240" w:lineRule="auto"/>
        <w:jc w:val="center"/>
        <w:rPr>
          <w:rFonts w:eastAsia="Times New Roman" w:cs="Times New Roman"/>
          <w:szCs w:val="32"/>
          <w:lang w:bidi="en-US"/>
        </w:rPr>
      </w:pPr>
    </w:p>
    <w:p w14:paraId="1B6B6955" w14:textId="77777777" w:rsidR="00BB33D7" w:rsidRPr="00BB33D7" w:rsidRDefault="00BB33D7" w:rsidP="00BB33D7">
      <w:pPr>
        <w:spacing w:after="0" w:line="240" w:lineRule="auto"/>
        <w:jc w:val="center"/>
        <w:rPr>
          <w:rFonts w:eastAsia="Times New Roman" w:cs="Times New Roman"/>
          <w:szCs w:val="32"/>
          <w:lang w:bidi="en-US"/>
        </w:rPr>
      </w:pPr>
    </w:p>
    <w:p w14:paraId="02B49F06" w14:textId="77777777" w:rsidR="00BB33D7" w:rsidRPr="00BB33D7" w:rsidRDefault="00BB33D7" w:rsidP="00BB33D7">
      <w:pPr>
        <w:spacing w:after="0" w:line="240" w:lineRule="auto"/>
        <w:jc w:val="center"/>
        <w:rPr>
          <w:rFonts w:eastAsia="Times New Roman" w:cs="Times New Roman"/>
          <w:szCs w:val="32"/>
          <w:lang w:bidi="en-US"/>
        </w:rPr>
      </w:pPr>
    </w:p>
    <w:p w14:paraId="6645650C" w14:textId="77777777" w:rsidR="00BB33D7" w:rsidRPr="00BB33D7" w:rsidRDefault="00BB33D7" w:rsidP="00BB33D7">
      <w:pPr>
        <w:spacing w:after="0" w:line="240" w:lineRule="auto"/>
        <w:jc w:val="center"/>
        <w:rPr>
          <w:rFonts w:eastAsia="Times New Roman" w:cs="Times New Roman"/>
          <w:szCs w:val="32"/>
          <w:lang w:bidi="en-US"/>
        </w:rPr>
      </w:pPr>
    </w:p>
    <w:p w14:paraId="0F425C39" w14:textId="77777777" w:rsidR="00BB33D7" w:rsidRPr="00BB33D7" w:rsidRDefault="00BB33D7" w:rsidP="00BB33D7">
      <w:pPr>
        <w:spacing w:after="0" w:line="240" w:lineRule="auto"/>
        <w:jc w:val="center"/>
        <w:rPr>
          <w:rFonts w:eastAsia="Times New Roman" w:cs="Times New Roman"/>
          <w:szCs w:val="32"/>
          <w:lang w:bidi="en-US"/>
        </w:rPr>
      </w:pPr>
    </w:p>
    <w:p w14:paraId="7FD8BF89" w14:textId="77777777" w:rsidR="00BB33D7" w:rsidRPr="00BB33D7" w:rsidRDefault="00BB33D7" w:rsidP="00BB33D7">
      <w:pPr>
        <w:spacing w:after="0" w:line="240" w:lineRule="auto"/>
        <w:jc w:val="center"/>
        <w:rPr>
          <w:rFonts w:eastAsia="Times New Roman" w:cs="Times New Roman"/>
          <w:szCs w:val="32"/>
          <w:lang w:bidi="en-US"/>
        </w:rPr>
      </w:pPr>
    </w:p>
    <w:p w14:paraId="3938D9E4" w14:textId="77777777" w:rsidR="00BB33D7" w:rsidRPr="00BB33D7" w:rsidRDefault="00BB33D7" w:rsidP="00BB33D7">
      <w:pPr>
        <w:spacing w:after="0" w:line="240" w:lineRule="auto"/>
        <w:jc w:val="center"/>
        <w:rPr>
          <w:rFonts w:eastAsia="Times New Roman" w:cs="Times New Roman"/>
          <w:szCs w:val="32"/>
          <w:lang w:bidi="en-US"/>
        </w:rPr>
      </w:pPr>
    </w:p>
    <w:p w14:paraId="550BC1B0" w14:textId="77777777" w:rsidR="00BB33D7" w:rsidRPr="00BB33D7" w:rsidRDefault="00BB33D7" w:rsidP="00BB33D7">
      <w:pPr>
        <w:spacing w:after="0" w:line="240" w:lineRule="auto"/>
        <w:jc w:val="center"/>
        <w:rPr>
          <w:rFonts w:eastAsia="Times New Roman" w:cs="Times New Roman"/>
          <w:szCs w:val="32"/>
          <w:lang w:bidi="en-US"/>
        </w:rPr>
      </w:pPr>
    </w:p>
    <w:p w14:paraId="3F12702D" w14:textId="77777777" w:rsidR="00BB33D7" w:rsidRPr="00BB33D7" w:rsidRDefault="00BB33D7" w:rsidP="00BB33D7">
      <w:pPr>
        <w:spacing w:after="0" w:line="240" w:lineRule="auto"/>
        <w:jc w:val="center"/>
        <w:rPr>
          <w:rFonts w:eastAsia="Times New Roman" w:cs="Times New Roman"/>
          <w:szCs w:val="32"/>
          <w:lang w:bidi="en-US"/>
        </w:rPr>
      </w:pPr>
    </w:p>
    <w:p w14:paraId="41665620" w14:textId="77777777" w:rsidR="00BB33D7" w:rsidRPr="00BB33D7" w:rsidRDefault="00BB33D7" w:rsidP="00BB33D7">
      <w:pPr>
        <w:spacing w:after="0" w:line="240" w:lineRule="auto"/>
        <w:jc w:val="center"/>
        <w:rPr>
          <w:rFonts w:eastAsia="Times New Roman" w:cs="Times New Roman"/>
          <w:szCs w:val="32"/>
          <w:lang w:bidi="en-US"/>
        </w:rPr>
      </w:pPr>
    </w:p>
    <w:p w14:paraId="0E02D30F" w14:textId="77777777" w:rsidR="00BB33D7" w:rsidRPr="00BB33D7" w:rsidRDefault="00BB33D7" w:rsidP="00BB33D7">
      <w:pPr>
        <w:spacing w:after="0" w:line="240" w:lineRule="auto"/>
        <w:jc w:val="center"/>
        <w:rPr>
          <w:rFonts w:eastAsia="Times New Roman" w:cs="Times New Roman"/>
          <w:szCs w:val="32"/>
          <w:lang w:bidi="en-US"/>
        </w:rPr>
      </w:pPr>
    </w:p>
    <w:p w14:paraId="1D679A3A" w14:textId="77777777" w:rsidR="00BB33D7" w:rsidRPr="00BB33D7" w:rsidRDefault="00BB33D7" w:rsidP="00BB33D7">
      <w:pPr>
        <w:spacing w:after="0" w:line="240" w:lineRule="auto"/>
        <w:jc w:val="center"/>
        <w:rPr>
          <w:rFonts w:eastAsia="Times New Roman" w:cs="Times New Roman"/>
          <w:szCs w:val="32"/>
          <w:lang w:bidi="en-US"/>
        </w:rPr>
      </w:pPr>
    </w:p>
    <w:p w14:paraId="2A946A41" w14:textId="77777777" w:rsidR="00BB33D7" w:rsidRPr="00BB33D7" w:rsidRDefault="00BB33D7" w:rsidP="00BB33D7">
      <w:pPr>
        <w:spacing w:after="0" w:line="240" w:lineRule="auto"/>
        <w:jc w:val="center"/>
        <w:rPr>
          <w:rFonts w:eastAsia="Times New Roman" w:cs="Times New Roman"/>
          <w:szCs w:val="32"/>
          <w:lang w:bidi="en-US"/>
        </w:rPr>
      </w:pPr>
    </w:p>
    <w:p w14:paraId="1ABD0885" w14:textId="77777777" w:rsidR="00BB33D7" w:rsidRPr="00BB33D7" w:rsidRDefault="00BB33D7" w:rsidP="00BB33D7">
      <w:pPr>
        <w:spacing w:after="0" w:line="240" w:lineRule="auto"/>
        <w:jc w:val="center"/>
        <w:rPr>
          <w:rFonts w:eastAsia="Times New Roman" w:cs="Times New Roman"/>
          <w:szCs w:val="32"/>
          <w:lang w:bidi="en-US"/>
        </w:rPr>
      </w:pPr>
    </w:p>
    <w:p w14:paraId="60FCA60A" w14:textId="77777777" w:rsidR="00BB33D7" w:rsidRPr="00BB33D7" w:rsidRDefault="00BB33D7" w:rsidP="00BB33D7">
      <w:pPr>
        <w:spacing w:after="0" w:line="240" w:lineRule="auto"/>
        <w:jc w:val="center"/>
        <w:rPr>
          <w:rFonts w:eastAsia="Times New Roman" w:cs="Times New Roman"/>
          <w:szCs w:val="32"/>
          <w:lang w:bidi="en-US"/>
        </w:rPr>
      </w:pPr>
    </w:p>
    <w:p w14:paraId="577AB1A9" w14:textId="77777777" w:rsidR="00BB33D7" w:rsidRPr="00BB33D7" w:rsidRDefault="00BB33D7" w:rsidP="00BB33D7">
      <w:pPr>
        <w:spacing w:after="0" w:line="240" w:lineRule="auto"/>
        <w:jc w:val="center"/>
        <w:rPr>
          <w:rFonts w:eastAsia="Times New Roman" w:cs="Times New Roman"/>
          <w:szCs w:val="32"/>
          <w:lang w:bidi="en-US"/>
        </w:rPr>
      </w:pPr>
    </w:p>
    <w:p w14:paraId="18FE8D0B" w14:textId="77777777" w:rsidR="00BB33D7" w:rsidRPr="00BB33D7" w:rsidRDefault="00BB33D7" w:rsidP="00BB33D7">
      <w:pPr>
        <w:spacing w:after="0" w:line="240" w:lineRule="auto"/>
        <w:jc w:val="center"/>
        <w:rPr>
          <w:rFonts w:eastAsia="Times New Roman" w:cs="Times New Roman"/>
          <w:szCs w:val="32"/>
          <w:lang w:bidi="en-US"/>
        </w:rPr>
      </w:pPr>
    </w:p>
    <w:p w14:paraId="7875A101" w14:textId="77777777" w:rsidR="00BB33D7" w:rsidRPr="00BB33D7" w:rsidRDefault="00BB33D7" w:rsidP="00BB33D7">
      <w:pPr>
        <w:spacing w:after="0" w:line="240" w:lineRule="auto"/>
        <w:jc w:val="center"/>
        <w:rPr>
          <w:rFonts w:eastAsia="Times New Roman" w:cs="Times New Roman"/>
          <w:szCs w:val="32"/>
          <w:lang w:bidi="en-US"/>
        </w:rPr>
      </w:pPr>
    </w:p>
    <w:p w14:paraId="53AEA48A" w14:textId="77777777" w:rsidR="00BB33D7" w:rsidRPr="00BB33D7" w:rsidRDefault="00BB33D7" w:rsidP="00BB33D7">
      <w:pPr>
        <w:spacing w:after="0" w:line="240" w:lineRule="auto"/>
        <w:jc w:val="center"/>
        <w:rPr>
          <w:rFonts w:eastAsia="Times New Roman" w:cs="Times New Roman"/>
          <w:szCs w:val="32"/>
          <w:lang w:bidi="en-US"/>
        </w:rPr>
      </w:pPr>
    </w:p>
    <w:p w14:paraId="6DEB21AA" w14:textId="77777777" w:rsidR="00BB33D7" w:rsidRPr="00BB33D7" w:rsidRDefault="00BB33D7" w:rsidP="00BB33D7">
      <w:pPr>
        <w:spacing w:after="0" w:line="240" w:lineRule="auto"/>
        <w:jc w:val="center"/>
        <w:rPr>
          <w:rFonts w:eastAsia="Times New Roman" w:cs="Times New Roman"/>
          <w:szCs w:val="32"/>
          <w:lang w:bidi="en-US"/>
        </w:rPr>
      </w:pPr>
    </w:p>
    <w:p w14:paraId="7077674C" w14:textId="77777777" w:rsidR="00BB33D7" w:rsidRPr="00BB33D7" w:rsidRDefault="00BB33D7" w:rsidP="00BB33D7">
      <w:pPr>
        <w:spacing w:after="0" w:line="240" w:lineRule="auto"/>
        <w:jc w:val="center"/>
        <w:rPr>
          <w:rFonts w:eastAsia="Times New Roman" w:cs="Times New Roman"/>
          <w:szCs w:val="32"/>
          <w:lang w:bidi="en-US"/>
        </w:rPr>
      </w:pPr>
    </w:p>
    <w:p w14:paraId="2FC2C838" w14:textId="77777777" w:rsidR="00BB33D7" w:rsidRPr="00BB33D7" w:rsidRDefault="00BB33D7" w:rsidP="00BB33D7">
      <w:pPr>
        <w:spacing w:after="0" w:line="240" w:lineRule="auto"/>
        <w:jc w:val="center"/>
        <w:rPr>
          <w:rFonts w:eastAsia="Times New Roman" w:cs="Times New Roman"/>
          <w:szCs w:val="32"/>
          <w:lang w:bidi="en-US"/>
        </w:rPr>
      </w:pPr>
    </w:p>
    <w:p w14:paraId="5E87DEB0" w14:textId="77777777" w:rsidR="00BB33D7" w:rsidRPr="00BB33D7" w:rsidRDefault="00BB33D7" w:rsidP="00BB33D7">
      <w:pPr>
        <w:spacing w:after="0" w:line="240" w:lineRule="auto"/>
        <w:jc w:val="center"/>
        <w:rPr>
          <w:rFonts w:eastAsia="Times New Roman" w:cs="Times New Roman"/>
          <w:szCs w:val="32"/>
          <w:lang w:bidi="en-US"/>
        </w:rPr>
      </w:pPr>
    </w:p>
    <w:p w14:paraId="1D76F7AE" w14:textId="77777777" w:rsidR="00BB33D7" w:rsidRPr="00BB33D7" w:rsidRDefault="00BB33D7" w:rsidP="00BB33D7">
      <w:pPr>
        <w:spacing w:after="0" w:line="240" w:lineRule="auto"/>
        <w:jc w:val="center"/>
        <w:rPr>
          <w:rFonts w:eastAsia="Times New Roman" w:cs="Times New Roman"/>
          <w:szCs w:val="32"/>
          <w:lang w:bidi="en-US"/>
        </w:rPr>
      </w:pPr>
    </w:p>
    <w:p w14:paraId="78089DB5" w14:textId="77777777" w:rsidR="00BB33D7" w:rsidRPr="00BB33D7" w:rsidRDefault="00BB33D7" w:rsidP="00BB33D7">
      <w:pPr>
        <w:spacing w:after="0" w:line="240" w:lineRule="auto"/>
        <w:jc w:val="center"/>
        <w:rPr>
          <w:rFonts w:eastAsia="Times New Roman" w:cs="Times New Roman"/>
          <w:szCs w:val="32"/>
          <w:lang w:bidi="en-US"/>
        </w:rPr>
      </w:pPr>
    </w:p>
    <w:p w14:paraId="7D971E3D" w14:textId="77777777" w:rsidR="00BB33D7" w:rsidRPr="00BB33D7" w:rsidRDefault="00BB33D7" w:rsidP="00BB33D7">
      <w:pPr>
        <w:spacing w:after="0" w:line="240" w:lineRule="auto"/>
        <w:jc w:val="center"/>
        <w:rPr>
          <w:rFonts w:eastAsia="Times New Roman" w:cs="Times New Roman"/>
          <w:szCs w:val="32"/>
          <w:lang w:bidi="en-US"/>
        </w:rPr>
      </w:pPr>
    </w:p>
    <w:p w14:paraId="2970032C" w14:textId="77777777" w:rsidR="00BB33D7" w:rsidRPr="00BB33D7" w:rsidRDefault="00BB33D7" w:rsidP="00BB33D7">
      <w:pPr>
        <w:spacing w:after="0" w:line="240" w:lineRule="auto"/>
        <w:jc w:val="center"/>
        <w:rPr>
          <w:rFonts w:eastAsia="Times New Roman" w:cs="Times New Roman"/>
          <w:szCs w:val="32"/>
          <w:lang w:bidi="en-US"/>
        </w:rPr>
      </w:pPr>
    </w:p>
    <w:p w14:paraId="49366FF2" w14:textId="77777777" w:rsidR="00BB33D7" w:rsidRPr="00BB33D7" w:rsidRDefault="00BB33D7" w:rsidP="00BB33D7">
      <w:pPr>
        <w:spacing w:after="0" w:line="240" w:lineRule="auto"/>
        <w:jc w:val="center"/>
        <w:rPr>
          <w:rFonts w:eastAsia="Times New Roman" w:cs="Times New Roman"/>
          <w:szCs w:val="32"/>
          <w:lang w:bidi="en-US"/>
        </w:rPr>
      </w:pPr>
    </w:p>
    <w:p w14:paraId="48718343" w14:textId="77777777" w:rsidR="00BB33D7" w:rsidRPr="00BB33D7" w:rsidRDefault="00BB33D7" w:rsidP="00BB33D7">
      <w:pPr>
        <w:spacing w:after="0" w:line="240" w:lineRule="auto"/>
        <w:jc w:val="center"/>
        <w:rPr>
          <w:rFonts w:eastAsia="Times New Roman" w:cs="Times New Roman"/>
          <w:szCs w:val="32"/>
          <w:lang w:bidi="en-US"/>
        </w:rPr>
      </w:pPr>
    </w:p>
    <w:p w14:paraId="45C56DD7" w14:textId="77777777" w:rsidR="00BB33D7" w:rsidRPr="00BB33D7" w:rsidRDefault="00BB33D7" w:rsidP="00BB33D7">
      <w:pPr>
        <w:spacing w:after="0" w:line="240" w:lineRule="auto"/>
        <w:jc w:val="center"/>
        <w:rPr>
          <w:rFonts w:eastAsia="Times New Roman" w:cs="Times New Roman"/>
          <w:szCs w:val="32"/>
          <w:lang w:bidi="en-US"/>
        </w:rPr>
      </w:pPr>
    </w:p>
    <w:p w14:paraId="4213BC67" w14:textId="77777777" w:rsidR="00BB33D7" w:rsidRPr="00BB33D7" w:rsidRDefault="00BB33D7" w:rsidP="00BB33D7">
      <w:pPr>
        <w:spacing w:after="0" w:line="240" w:lineRule="auto"/>
        <w:jc w:val="center"/>
        <w:rPr>
          <w:rFonts w:eastAsia="Times New Roman" w:cs="Times New Roman"/>
          <w:szCs w:val="32"/>
          <w:lang w:bidi="en-US"/>
        </w:rPr>
      </w:pPr>
    </w:p>
    <w:p w14:paraId="0A2F9975" w14:textId="77777777" w:rsidR="00BB33D7" w:rsidRPr="00BB33D7" w:rsidRDefault="00BB33D7" w:rsidP="00BB33D7">
      <w:pPr>
        <w:spacing w:after="0" w:line="240" w:lineRule="auto"/>
        <w:jc w:val="center"/>
        <w:rPr>
          <w:rFonts w:eastAsia="Times New Roman" w:cs="Times New Roman"/>
          <w:szCs w:val="32"/>
          <w:lang w:bidi="en-US"/>
        </w:rPr>
      </w:pPr>
    </w:p>
    <w:p w14:paraId="5F1ECF68" w14:textId="77777777" w:rsidR="00BB33D7" w:rsidRPr="00BB33D7" w:rsidRDefault="00BB33D7" w:rsidP="00BB33D7">
      <w:pPr>
        <w:spacing w:after="0" w:line="240" w:lineRule="auto"/>
        <w:jc w:val="center"/>
        <w:rPr>
          <w:rFonts w:eastAsia="Times New Roman" w:cs="Times New Roman"/>
          <w:szCs w:val="32"/>
          <w:lang w:bidi="en-US"/>
        </w:rPr>
      </w:pPr>
    </w:p>
    <w:p w14:paraId="3C07A192" w14:textId="77777777" w:rsidR="00BB33D7" w:rsidRPr="00BB33D7" w:rsidRDefault="00BB33D7" w:rsidP="00BB33D7">
      <w:pPr>
        <w:spacing w:after="0" w:line="240" w:lineRule="auto"/>
        <w:jc w:val="center"/>
        <w:rPr>
          <w:rFonts w:eastAsia="Times New Roman" w:cs="Times New Roman"/>
          <w:szCs w:val="32"/>
          <w:lang w:bidi="en-US"/>
        </w:rPr>
      </w:pPr>
    </w:p>
    <w:p w14:paraId="0BCE413F" w14:textId="77777777" w:rsidR="00BB33D7" w:rsidRPr="00BB33D7" w:rsidRDefault="00BB33D7" w:rsidP="00BB33D7">
      <w:pPr>
        <w:spacing w:after="0" w:line="240" w:lineRule="auto"/>
        <w:jc w:val="center"/>
        <w:rPr>
          <w:rFonts w:eastAsia="Times New Roman" w:cs="Times New Roman"/>
          <w:szCs w:val="32"/>
          <w:lang w:bidi="en-US"/>
        </w:rPr>
      </w:pPr>
    </w:p>
    <w:p w14:paraId="02A9D440" w14:textId="77777777" w:rsidR="00BB33D7" w:rsidRPr="00BB33D7" w:rsidRDefault="00BB33D7" w:rsidP="00BB33D7">
      <w:pPr>
        <w:spacing w:after="0" w:line="240" w:lineRule="auto"/>
        <w:jc w:val="center"/>
        <w:rPr>
          <w:rFonts w:eastAsia="Times New Roman" w:cs="Times New Roman"/>
          <w:szCs w:val="32"/>
          <w:lang w:bidi="en-US"/>
        </w:rPr>
      </w:pPr>
    </w:p>
    <w:p w14:paraId="48403DDE" w14:textId="77777777" w:rsidR="00BB33D7" w:rsidRPr="00BB33D7" w:rsidRDefault="00BB33D7" w:rsidP="00BB33D7">
      <w:pPr>
        <w:spacing w:after="0" w:line="240" w:lineRule="auto"/>
        <w:jc w:val="center"/>
        <w:rPr>
          <w:rFonts w:eastAsia="Times New Roman" w:cs="Times New Roman"/>
          <w:szCs w:val="32"/>
          <w:lang w:bidi="en-US"/>
        </w:rPr>
      </w:pPr>
    </w:p>
    <w:p w14:paraId="63924457" w14:textId="77777777" w:rsidR="00BB33D7" w:rsidRPr="00BB33D7" w:rsidRDefault="00BB33D7" w:rsidP="00BB33D7">
      <w:pPr>
        <w:spacing w:after="0" w:line="240" w:lineRule="auto"/>
        <w:jc w:val="center"/>
        <w:rPr>
          <w:rFonts w:eastAsia="Times New Roman" w:cs="Times New Roman"/>
          <w:szCs w:val="32"/>
          <w:lang w:bidi="en-US"/>
        </w:rPr>
      </w:pPr>
    </w:p>
    <w:p w14:paraId="7D54B483" w14:textId="77777777" w:rsidR="00BB33D7" w:rsidRPr="00BB33D7" w:rsidRDefault="00BB33D7" w:rsidP="00BB33D7">
      <w:pPr>
        <w:spacing w:after="0" w:line="240" w:lineRule="auto"/>
        <w:jc w:val="center"/>
        <w:rPr>
          <w:rFonts w:eastAsia="Times New Roman" w:cs="Times New Roman"/>
          <w:szCs w:val="32"/>
          <w:lang w:bidi="en-US"/>
        </w:rPr>
      </w:pPr>
    </w:p>
    <w:p w14:paraId="359E0FE9" w14:textId="77777777" w:rsidR="00BB33D7" w:rsidRPr="00BB33D7" w:rsidRDefault="00BB33D7" w:rsidP="00BB33D7">
      <w:pPr>
        <w:spacing w:after="0" w:line="240" w:lineRule="auto"/>
        <w:jc w:val="center"/>
        <w:rPr>
          <w:rFonts w:eastAsia="Times New Roman" w:cs="Times New Roman"/>
          <w:szCs w:val="32"/>
          <w:lang w:bidi="en-US"/>
        </w:rPr>
      </w:pPr>
    </w:p>
    <w:p w14:paraId="0BD51D1D" w14:textId="77777777" w:rsidR="00BB33D7" w:rsidRPr="00BB33D7" w:rsidRDefault="00BB33D7" w:rsidP="00BB33D7">
      <w:pPr>
        <w:spacing w:after="0" w:line="240" w:lineRule="auto"/>
        <w:jc w:val="center"/>
        <w:rPr>
          <w:rFonts w:eastAsia="Times New Roman" w:cs="Times New Roman"/>
          <w:szCs w:val="32"/>
          <w:lang w:bidi="en-US"/>
        </w:rPr>
      </w:pPr>
    </w:p>
    <w:p w14:paraId="09CA8F3F" w14:textId="77777777" w:rsidR="00BB33D7" w:rsidRPr="00BB33D7" w:rsidRDefault="00BB33D7" w:rsidP="00BB33D7">
      <w:pPr>
        <w:spacing w:after="0" w:line="240" w:lineRule="auto"/>
        <w:jc w:val="center"/>
        <w:rPr>
          <w:rFonts w:eastAsia="Times New Roman" w:cs="Times New Roman"/>
          <w:szCs w:val="32"/>
          <w:lang w:bidi="en-US"/>
        </w:rPr>
      </w:pPr>
    </w:p>
    <w:p w14:paraId="26F5E9A6" w14:textId="77777777" w:rsidR="00BB33D7" w:rsidRPr="00BB33D7" w:rsidRDefault="00BB33D7" w:rsidP="00BB33D7">
      <w:pPr>
        <w:spacing w:after="0" w:line="240" w:lineRule="auto"/>
        <w:jc w:val="center"/>
        <w:rPr>
          <w:rFonts w:eastAsia="Times New Roman" w:cs="Times New Roman"/>
          <w:szCs w:val="32"/>
          <w:lang w:bidi="en-US"/>
        </w:rPr>
      </w:pPr>
    </w:p>
    <w:p w14:paraId="43115D0C" w14:textId="77777777" w:rsidR="00BB33D7" w:rsidRPr="00BB33D7" w:rsidRDefault="00BB33D7" w:rsidP="00BB33D7">
      <w:pPr>
        <w:spacing w:after="0" w:line="240" w:lineRule="auto"/>
        <w:jc w:val="center"/>
        <w:rPr>
          <w:rFonts w:eastAsia="Times New Roman" w:cs="Times New Roman"/>
          <w:szCs w:val="32"/>
          <w:lang w:bidi="en-US"/>
        </w:rPr>
      </w:pPr>
    </w:p>
    <w:p w14:paraId="0C2B63BD" w14:textId="77777777" w:rsidR="00BB33D7" w:rsidRPr="00BB33D7" w:rsidRDefault="00BB33D7" w:rsidP="00BB33D7">
      <w:pPr>
        <w:spacing w:after="0" w:line="240" w:lineRule="auto"/>
        <w:jc w:val="center"/>
        <w:rPr>
          <w:rFonts w:eastAsia="Times New Roman" w:cs="Times New Roman"/>
          <w:szCs w:val="32"/>
          <w:lang w:bidi="en-US"/>
        </w:rPr>
      </w:pPr>
    </w:p>
    <w:p w14:paraId="779DFCFC" w14:textId="77777777" w:rsidR="00BB33D7" w:rsidRPr="00BB33D7" w:rsidRDefault="00A31CD7" w:rsidP="00BB33D7">
      <w:pPr>
        <w:spacing w:after="0" w:line="240" w:lineRule="auto"/>
        <w:jc w:val="center"/>
        <w:rPr>
          <w:rFonts w:eastAsia="Times New Roman" w:cs="Times New Roman"/>
          <w:szCs w:val="32"/>
          <w:lang w:bidi="en-US"/>
        </w:rPr>
      </w:pPr>
      <w:sdt>
        <w:sdtPr>
          <w:rPr>
            <w:rFonts w:eastAsia="Times New Roman" w:cs="Times New Roman"/>
            <w:szCs w:val="32"/>
            <w:lang w:bidi="en-US"/>
          </w:rPr>
          <w:id w:val="30091877"/>
          <w:lock w:val="contentLocked"/>
          <w:placeholder>
            <w:docPart w:val="1CB1138924AA41328143EE7B368D38AD"/>
          </w:placeholder>
          <w:group/>
        </w:sdtPr>
        <w:sdtEndPr/>
        <w:sdtContent>
          <w:r w:rsidR="00BB33D7" w:rsidRPr="00BB33D7">
            <w:rPr>
              <w:rFonts w:eastAsia="Times New Roman" w:cs="Times New Roman"/>
              <w:szCs w:val="32"/>
              <w:lang w:bidi="en-US"/>
            </w:rPr>
            <w:t>© Copyright by</w:t>
          </w:r>
        </w:sdtContent>
      </w:sdt>
      <w:r w:rsidR="00BB33D7" w:rsidRPr="00BB33D7">
        <w:rPr>
          <w:rFonts w:eastAsia="Times New Roman" w:cs="Times New Roman"/>
          <w:szCs w:val="32"/>
          <w:lang w:bidi="en-US"/>
        </w:rPr>
        <w:t xml:space="preserve"> </w:t>
      </w:r>
      <w:sdt>
        <w:sdtPr>
          <w:rPr>
            <w:rFonts w:eastAsia="Times New Roman" w:cs="Times New Roman"/>
            <w:szCs w:val="32"/>
            <w:lang w:bidi="en-US"/>
          </w:rPr>
          <w:alias w:val="Click here to enter your name (must match University records)"/>
          <w:tag w:val="Click here to enter your name (must match University records)"/>
          <w:id w:val="2590303"/>
          <w:placeholder>
            <w:docPart w:val="1CB1138924AA41328143EE7B368D38AD"/>
          </w:placeholder>
        </w:sdtPr>
        <w:sdtEndPr>
          <w:rPr>
            <w:caps/>
          </w:rPr>
        </w:sdtEndPr>
        <w:sdtContent>
          <w:r w:rsidR="00BB33D7" w:rsidRPr="00BB33D7">
            <w:rPr>
              <w:rFonts w:eastAsia="Times New Roman" w:cs="Times New Roman"/>
              <w:caps/>
              <w:szCs w:val="32"/>
              <w:lang w:bidi="en-US"/>
            </w:rPr>
            <w:t>Daniel Graham Delafield</w:t>
          </w:r>
        </w:sdtContent>
      </w:sdt>
      <w:r w:rsidR="00BB33D7" w:rsidRPr="00BB33D7">
        <w:rPr>
          <w:rFonts w:eastAsia="Times New Roman" w:cs="Times New Roman"/>
          <w:szCs w:val="32"/>
          <w:lang w:bidi="en-US"/>
        </w:rPr>
        <w:t xml:space="preserve"> </w:t>
      </w:r>
      <w:sdt>
        <w:sdtPr>
          <w:rPr>
            <w:rFonts w:eastAsia="Times New Roman" w:cs="Times New Roman"/>
            <w:szCs w:val="32"/>
            <w:lang w:bidi="en-US"/>
          </w:rPr>
          <w:alias w:val="Click to enter the year you are depositing thesis"/>
          <w:tag w:val="Click to enter the year you are depositing thesis"/>
          <w:id w:val="2590304"/>
          <w:placeholder>
            <w:docPart w:val="1CB1138924AA41328143EE7B368D38AD"/>
          </w:placeholder>
        </w:sdtPr>
        <w:sdtEndPr/>
        <w:sdtContent>
          <w:r w:rsidR="00BB33D7" w:rsidRPr="00BB33D7">
            <w:rPr>
              <w:rFonts w:eastAsia="Times New Roman" w:cs="Times New Roman"/>
              <w:szCs w:val="32"/>
              <w:lang w:bidi="en-US"/>
            </w:rPr>
            <w:t>2018</w:t>
          </w:r>
        </w:sdtContent>
      </w:sdt>
    </w:p>
    <w:p w14:paraId="7322D095" w14:textId="77777777" w:rsidR="0060033C" w:rsidRDefault="00BB33D7" w:rsidP="00BB33D7">
      <w:pPr>
        <w:spacing w:after="0" w:line="240" w:lineRule="auto"/>
        <w:jc w:val="center"/>
        <w:rPr>
          <w:rFonts w:eastAsia="Times New Roman" w:cs="Times New Roman"/>
          <w:szCs w:val="32"/>
          <w:lang w:bidi="en-US"/>
        </w:rPr>
        <w:sectPr w:rsidR="0060033C" w:rsidSect="008336C6">
          <w:footerReference w:type="default" r:id="rId8"/>
          <w:pgSz w:w="12240" w:h="15840"/>
          <w:pgMar w:top="1440" w:right="1440" w:bottom="1440" w:left="2304" w:header="720" w:footer="720" w:gutter="0"/>
          <w:pgNumType w:fmt="lowerRoman" w:start="4"/>
          <w:cols w:space="720"/>
          <w:docGrid w:linePitch="360"/>
        </w:sectPr>
      </w:pPr>
      <w:r w:rsidRPr="00BB33D7">
        <w:rPr>
          <w:rFonts w:eastAsia="Times New Roman" w:cs="Times New Roman"/>
          <w:szCs w:val="32"/>
          <w:lang w:bidi="en-US"/>
        </w:rPr>
        <w:t>All Rights Reserved.</w:t>
      </w:r>
    </w:p>
    <w:p w14:paraId="35BCDAAE" w14:textId="1F746CE3" w:rsidR="00BB33D7" w:rsidRPr="00BB33D7" w:rsidRDefault="00BB33D7" w:rsidP="0060033C">
      <w:pPr>
        <w:pStyle w:val="Title"/>
        <w:rPr>
          <w:rFonts w:eastAsia="Times New Roman"/>
          <w:lang w:bidi="en-US"/>
        </w:rPr>
      </w:pPr>
      <w:bookmarkStart w:id="1" w:name="_Toc512869457"/>
      <w:r>
        <w:rPr>
          <w:rFonts w:eastAsia="Times New Roman"/>
          <w:lang w:bidi="en-US"/>
        </w:rPr>
        <w:lastRenderedPageBreak/>
        <w:t>Acknowledgements</w:t>
      </w:r>
      <w:bookmarkEnd w:id="1"/>
    </w:p>
    <w:p w14:paraId="732003FB" w14:textId="68CE34AE" w:rsidR="00BB33D7" w:rsidRPr="00BB33D7" w:rsidRDefault="00BB33D7" w:rsidP="00293150">
      <w:pPr>
        <w:ind w:firstLine="720"/>
        <w:jc w:val="both"/>
        <w:rPr>
          <w:lang w:bidi="en-US"/>
        </w:rPr>
      </w:pPr>
      <w:r w:rsidRPr="00BB33D7">
        <w:rPr>
          <w:lang w:bidi="en-US"/>
        </w:rPr>
        <w:t xml:space="preserve">It is my firm belief that no graduate student is </w:t>
      </w:r>
      <w:r w:rsidR="00195F67" w:rsidRPr="00BB33D7">
        <w:rPr>
          <w:lang w:bidi="en-US"/>
        </w:rPr>
        <w:t>successful</w:t>
      </w:r>
      <w:r w:rsidRPr="00BB33D7">
        <w:rPr>
          <w:lang w:bidi="en-US"/>
        </w:rPr>
        <w:t xml:space="preserve"> solely because of his or her own doing. </w:t>
      </w:r>
      <w:r w:rsidR="002A56AD">
        <w:rPr>
          <w:lang w:bidi="en-US"/>
        </w:rPr>
        <w:t>The c</w:t>
      </w:r>
      <w:r w:rsidR="007B4056">
        <w:rPr>
          <w:lang w:bidi="en-US"/>
        </w:rPr>
        <w:t>onstruction</w:t>
      </w:r>
      <w:r w:rsidRPr="00BB33D7">
        <w:rPr>
          <w:lang w:bidi="en-US"/>
        </w:rPr>
        <w:t xml:space="preserve"> of</w:t>
      </w:r>
      <w:r w:rsidR="005F4217">
        <w:rPr>
          <w:lang w:bidi="en-US"/>
        </w:rPr>
        <w:t xml:space="preserve"> a</w:t>
      </w:r>
      <w:r w:rsidR="00195F67">
        <w:rPr>
          <w:lang w:bidi="en-US"/>
        </w:rPr>
        <w:t xml:space="preserve"> </w:t>
      </w:r>
      <w:r w:rsidRPr="00BB33D7">
        <w:rPr>
          <w:lang w:bidi="en-US"/>
        </w:rPr>
        <w:t>thes</w:t>
      </w:r>
      <w:r w:rsidR="005F4217">
        <w:rPr>
          <w:lang w:bidi="en-US"/>
        </w:rPr>
        <w:t>is</w:t>
      </w:r>
      <w:r w:rsidRPr="00BB33D7">
        <w:rPr>
          <w:lang w:bidi="en-US"/>
        </w:rPr>
        <w:t xml:space="preserve"> </w:t>
      </w:r>
      <w:r w:rsidR="00513174">
        <w:rPr>
          <w:lang w:bidi="en-US"/>
        </w:rPr>
        <w:t>and</w:t>
      </w:r>
      <w:r w:rsidRPr="00BB33D7">
        <w:rPr>
          <w:lang w:bidi="en-US"/>
        </w:rPr>
        <w:t xml:space="preserve"> graduation from</w:t>
      </w:r>
      <w:r w:rsidR="00B32D2F">
        <w:rPr>
          <w:lang w:bidi="en-US"/>
        </w:rPr>
        <w:t xml:space="preserve"> a</w:t>
      </w:r>
      <w:r w:rsidRPr="00BB33D7">
        <w:rPr>
          <w:lang w:bidi="en-US"/>
        </w:rPr>
        <w:t xml:space="preserve"> universit</w:t>
      </w:r>
      <w:r w:rsidR="007B4056">
        <w:rPr>
          <w:lang w:bidi="en-US"/>
        </w:rPr>
        <w:t>y</w:t>
      </w:r>
      <w:r w:rsidRPr="00BB33D7">
        <w:rPr>
          <w:lang w:bidi="en-US"/>
        </w:rPr>
        <w:t xml:space="preserve"> </w:t>
      </w:r>
      <w:r w:rsidR="005F4217">
        <w:rPr>
          <w:lang w:bidi="en-US"/>
        </w:rPr>
        <w:t>serve as</w:t>
      </w:r>
      <w:r w:rsidRPr="00BB33D7">
        <w:rPr>
          <w:lang w:bidi="en-US"/>
        </w:rPr>
        <w:t xml:space="preserve"> tribute to the men and women who provide unending support through the long and sometimes arduous years a student spends at study. First and foremost, I would never have been able to reach this point in a scientific career if it had not been for the educational mentors who fostered my desire to learn and achieve. </w:t>
      </w:r>
      <w:r w:rsidR="00513174">
        <w:rPr>
          <w:lang w:bidi="en-US"/>
        </w:rPr>
        <w:t>I consider a</w:t>
      </w:r>
      <w:r w:rsidRPr="00BB33D7">
        <w:rPr>
          <w:lang w:bidi="en-US"/>
        </w:rPr>
        <w:t xml:space="preserve">ll the men and women who served as my educators </w:t>
      </w:r>
      <w:r w:rsidR="00513174">
        <w:rPr>
          <w:lang w:bidi="en-US"/>
        </w:rPr>
        <w:t>to be</w:t>
      </w:r>
      <w:r w:rsidRPr="00BB33D7">
        <w:rPr>
          <w:lang w:bidi="en-US"/>
        </w:rPr>
        <w:t xml:space="preserve"> foundational to my current successes, though there are a few to whom I must give special recognition. To Mrs. Jill Sullins, who first introduced me to the field of Chemistry, for noticing my aptitude and appreciation for science and cultivating within me a spirit of achievement and ingenuity. To Ms. Torie York who taught me that the most important lessons in life are not found in books and that every person, regardless of circumstance, is capable of the greatest accomplishments. To Mr. Mike Lowery who accepted nothing but excellence and repeatedly demonstrated the worth of a love for learning. And to Mrs. Cheri Blackwood, whose knowledge, teaching prowess, and passion for science serves as inspiration even today; without her instruction, my love of chemistry and any academic or professional accomplishments would not exist.</w:t>
      </w:r>
    </w:p>
    <w:p w14:paraId="2E45B36A" w14:textId="49C7F53D" w:rsidR="00BB33D7" w:rsidRPr="00BB33D7" w:rsidRDefault="00BB33D7" w:rsidP="00293150">
      <w:pPr>
        <w:jc w:val="both"/>
        <w:rPr>
          <w:lang w:bidi="en-US"/>
        </w:rPr>
      </w:pPr>
      <w:r w:rsidRPr="00BB33D7">
        <w:rPr>
          <w:lang w:bidi="en-US"/>
        </w:rPr>
        <w:tab/>
        <w:t>Furthermore, a different and more direct sense of gratitude should be given to my current mentor and primary investigator, Dr. Si Wu. Before participating in her research as an undergraduate student</w:t>
      </w:r>
      <w:r w:rsidR="00473426">
        <w:rPr>
          <w:lang w:bidi="en-US"/>
        </w:rPr>
        <w:t>, n</w:t>
      </w:r>
      <w:r w:rsidR="00283567">
        <w:rPr>
          <w:lang w:bidi="en-US"/>
        </w:rPr>
        <w:t>ever once</w:t>
      </w:r>
      <w:r w:rsidRPr="00BB33D7">
        <w:rPr>
          <w:lang w:bidi="en-US"/>
        </w:rPr>
        <w:t xml:space="preserve"> did I believe that a career in </w:t>
      </w:r>
      <w:r w:rsidR="005D7E37">
        <w:rPr>
          <w:lang w:bidi="en-US"/>
        </w:rPr>
        <w:t>c</w:t>
      </w:r>
      <w:r w:rsidRPr="00BB33D7">
        <w:rPr>
          <w:lang w:bidi="en-US"/>
        </w:rPr>
        <w:t xml:space="preserve">hemistry </w:t>
      </w:r>
      <w:r w:rsidR="00283567">
        <w:rPr>
          <w:lang w:bidi="en-US"/>
        </w:rPr>
        <w:t>could</w:t>
      </w:r>
      <w:r w:rsidRPr="00BB33D7">
        <w:rPr>
          <w:lang w:bidi="en-US"/>
        </w:rPr>
        <w:t xml:space="preserve"> be </w:t>
      </w:r>
      <w:r w:rsidR="006C262F">
        <w:rPr>
          <w:lang w:bidi="en-US"/>
        </w:rPr>
        <w:t>as</w:t>
      </w:r>
      <w:r w:rsidRPr="00BB33D7">
        <w:rPr>
          <w:lang w:bidi="en-US"/>
        </w:rPr>
        <w:t xml:space="preserve"> rewarding or endearing</w:t>
      </w:r>
      <w:r w:rsidR="006C262F">
        <w:rPr>
          <w:lang w:bidi="en-US"/>
        </w:rPr>
        <w:t xml:space="preserve"> as I now profess</w:t>
      </w:r>
      <w:r w:rsidRPr="00BB33D7">
        <w:rPr>
          <w:lang w:bidi="en-US"/>
        </w:rPr>
        <w:t xml:space="preserve">. Through constant admonishment, she has shown me that </w:t>
      </w:r>
      <w:r w:rsidR="00CB1B02">
        <w:rPr>
          <w:lang w:bidi="en-US"/>
        </w:rPr>
        <w:t>lacking knowledge</w:t>
      </w:r>
      <w:r w:rsidRPr="00BB33D7">
        <w:rPr>
          <w:lang w:bidi="en-US"/>
        </w:rPr>
        <w:t xml:space="preserve"> is an inevitability but </w:t>
      </w:r>
      <w:r w:rsidR="00D10151">
        <w:rPr>
          <w:lang w:bidi="en-US"/>
        </w:rPr>
        <w:t>the</w:t>
      </w:r>
      <w:r w:rsidRPr="00BB33D7">
        <w:rPr>
          <w:lang w:bidi="en-US"/>
        </w:rPr>
        <w:t xml:space="preserve"> confidence</w:t>
      </w:r>
      <w:r w:rsidR="009F70CC">
        <w:rPr>
          <w:lang w:bidi="en-US"/>
        </w:rPr>
        <w:t xml:space="preserve"> to persevere</w:t>
      </w:r>
      <w:r w:rsidRPr="00BB33D7">
        <w:rPr>
          <w:lang w:bidi="en-US"/>
        </w:rPr>
        <w:t xml:space="preserve"> and desire to learn </w:t>
      </w:r>
      <w:r w:rsidR="00D10151">
        <w:rPr>
          <w:lang w:bidi="en-US"/>
        </w:rPr>
        <w:t>are</w:t>
      </w:r>
      <w:r w:rsidRPr="00BB33D7">
        <w:rPr>
          <w:lang w:bidi="en-US"/>
        </w:rPr>
        <w:t xml:space="preserve"> the mindset</w:t>
      </w:r>
      <w:r w:rsidR="00D10151">
        <w:rPr>
          <w:lang w:bidi="en-US"/>
        </w:rPr>
        <w:t>s</w:t>
      </w:r>
      <w:r w:rsidRPr="00BB33D7">
        <w:rPr>
          <w:lang w:bidi="en-US"/>
        </w:rPr>
        <w:t xml:space="preserve"> to which we must always </w:t>
      </w:r>
      <w:r w:rsidR="00D10151">
        <w:rPr>
          <w:lang w:bidi="en-US"/>
        </w:rPr>
        <w:t>adhere</w:t>
      </w:r>
      <w:r w:rsidRPr="00BB33D7">
        <w:rPr>
          <w:lang w:bidi="en-US"/>
        </w:rPr>
        <w:t xml:space="preserve">. I will never forget the </w:t>
      </w:r>
      <w:r w:rsidRPr="00BB33D7">
        <w:rPr>
          <w:lang w:bidi="en-US"/>
        </w:rPr>
        <w:lastRenderedPageBreak/>
        <w:t>experiences I have shared as a member of her group and I can only hope that my future accomplishments serve to reflect on the quality of guidance she has provided.</w:t>
      </w:r>
    </w:p>
    <w:p w14:paraId="4300AD78" w14:textId="23288C8A" w:rsidR="00BB33D7" w:rsidRPr="00BB33D7" w:rsidRDefault="00BB33D7" w:rsidP="00293150">
      <w:pPr>
        <w:jc w:val="both"/>
        <w:rPr>
          <w:lang w:bidi="en-US"/>
        </w:rPr>
      </w:pPr>
      <w:r w:rsidRPr="00BB33D7">
        <w:rPr>
          <w:lang w:bidi="en-US"/>
        </w:rPr>
        <w:tab/>
        <w:t>Finally, there is no person or group of people who has inspired or provided me more than my immediate family, to whom I will forever be indebted. To my sister</w:t>
      </w:r>
      <w:r w:rsidR="00291373">
        <w:rPr>
          <w:lang w:bidi="en-US"/>
        </w:rPr>
        <w:t>,</w:t>
      </w:r>
      <w:r w:rsidRPr="00BB33D7">
        <w:rPr>
          <w:lang w:bidi="en-US"/>
        </w:rPr>
        <w:t xml:space="preserve"> Aubrey</w:t>
      </w:r>
      <w:r w:rsidR="00291373">
        <w:rPr>
          <w:lang w:bidi="en-US"/>
        </w:rPr>
        <w:t>,</w:t>
      </w:r>
      <w:r w:rsidRPr="00BB33D7">
        <w:rPr>
          <w:lang w:bidi="en-US"/>
        </w:rPr>
        <w:t xml:space="preserve"> for repeatedly achieving and displaying nothing but the highest qualities of an individual. She is the person to whom I constantly compared myself and inspired me to grow and accomplish more than I ever imagined possible. To my brother</w:t>
      </w:r>
      <w:r w:rsidR="00291373">
        <w:rPr>
          <w:lang w:bidi="en-US"/>
        </w:rPr>
        <w:t>,</w:t>
      </w:r>
      <w:r w:rsidRPr="00BB33D7">
        <w:rPr>
          <w:lang w:bidi="en-US"/>
        </w:rPr>
        <w:t xml:space="preserve"> Cooper</w:t>
      </w:r>
      <w:r w:rsidR="00291373">
        <w:rPr>
          <w:lang w:bidi="en-US"/>
        </w:rPr>
        <w:t>,</w:t>
      </w:r>
      <w:r w:rsidRPr="00BB33D7">
        <w:rPr>
          <w:lang w:bidi="en-US"/>
        </w:rPr>
        <w:t xml:space="preserve"> for displaying an outstanding mental fortitude and appreciation of the highest levels of intellect. Through maturing with him I have learned lessons far more valuable than those found in my education and have been shown the reward of personal investment. Finally, to my father</w:t>
      </w:r>
      <w:r w:rsidR="00D10151">
        <w:rPr>
          <w:lang w:bidi="en-US"/>
        </w:rPr>
        <w:t>,</w:t>
      </w:r>
      <w:r w:rsidRPr="00BB33D7">
        <w:rPr>
          <w:lang w:bidi="en-US"/>
        </w:rPr>
        <w:t xml:space="preserve"> Fred</w:t>
      </w:r>
      <w:r w:rsidR="001F05F6">
        <w:rPr>
          <w:lang w:bidi="en-US"/>
        </w:rPr>
        <w:t>,</w:t>
      </w:r>
      <w:r w:rsidRPr="00BB33D7">
        <w:rPr>
          <w:lang w:bidi="en-US"/>
        </w:rPr>
        <w:t xml:space="preserve"> and mother</w:t>
      </w:r>
      <w:r w:rsidR="00D10151">
        <w:rPr>
          <w:lang w:bidi="en-US"/>
        </w:rPr>
        <w:t>,</w:t>
      </w:r>
      <w:r w:rsidRPr="00BB33D7">
        <w:rPr>
          <w:lang w:bidi="en-US"/>
        </w:rPr>
        <w:t xml:space="preserve"> Mary, who are now</w:t>
      </w:r>
      <w:r w:rsidR="008A7552">
        <w:rPr>
          <w:lang w:bidi="en-US"/>
        </w:rPr>
        <w:t xml:space="preserve"> –</w:t>
      </w:r>
      <w:r w:rsidRPr="00BB33D7">
        <w:rPr>
          <w:lang w:bidi="en-US"/>
        </w:rPr>
        <w:t xml:space="preserve"> and will always be</w:t>
      </w:r>
      <w:r w:rsidR="008A7552">
        <w:rPr>
          <w:lang w:bidi="en-US"/>
        </w:rPr>
        <w:t xml:space="preserve"> –</w:t>
      </w:r>
      <w:r w:rsidRPr="00BB33D7">
        <w:rPr>
          <w:lang w:bidi="en-US"/>
        </w:rPr>
        <w:t xml:space="preserve"> the greatest contributors to my achievement. Their mutual love for science certainly makes my current life path seem almost predetermined, but I know they would love and support me no less regardless of my passions or desires in life. All that I have been, all that I am, and all that I will be should serve as a testament of their devotion to our family.</w:t>
      </w:r>
    </w:p>
    <w:p w14:paraId="230F19D7" w14:textId="0CE0FBD7" w:rsidR="00BB33D7" w:rsidRDefault="00BB33D7">
      <w:pPr>
        <w:spacing w:line="259" w:lineRule="auto"/>
      </w:pPr>
      <w:r>
        <w:br w:type="page"/>
      </w:r>
    </w:p>
    <w:p w14:paraId="2E2A29DE" w14:textId="5E21CF40" w:rsidR="00BB33D7" w:rsidRDefault="00BB33D7" w:rsidP="00A63160">
      <w:pPr>
        <w:pStyle w:val="Title"/>
      </w:pPr>
      <w:bookmarkStart w:id="2" w:name="_Toc512869458"/>
      <w:r>
        <w:lastRenderedPageBreak/>
        <w:t>Table of Contents</w:t>
      </w:r>
      <w:bookmarkEnd w:id="2"/>
    </w:p>
    <w:sdt>
      <w:sdtPr>
        <w:rPr>
          <w:rFonts w:ascii="Times New Roman" w:eastAsiaTheme="minorHAnsi" w:hAnsi="Times New Roman" w:cstheme="minorBidi"/>
          <w:color w:val="auto"/>
          <w:sz w:val="24"/>
          <w:szCs w:val="22"/>
        </w:rPr>
        <w:id w:val="832174399"/>
        <w:docPartObj>
          <w:docPartGallery w:val="Table of Contents"/>
          <w:docPartUnique/>
        </w:docPartObj>
      </w:sdtPr>
      <w:sdtEndPr>
        <w:rPr>
          <w:b/>
          <w:bCs/>
          <w:noProof/>
        </w:rPr>
      </w:sdtEndPr>
      <w:sdtContent>
        <w:p w14:paraId="049F0241" w14:textId="5D8C3539" w:rsidR="00BB33D7" w:rsidRPr="00BB33D7" w:rsidRDefault="00BB33D7" w:rsidP="005462DE">
          <w:pPr>
            <w:pStyle w:val="TOCHeading"/>
            <w:numPr>
              <w:ilvl w:val="0"/>
              <w:numId w:val="0"/>
            </w:numPr>
            <w:rPr>
              <w:rFonts w:ascii="Times New Roman" w:hAnsi="Times New Roman"/>
              <w:b/>
            </w:rPr>
          </w:pPr>
        </w:p>
        <w:p w14:paraId="1EBA4080" w14:textId="2D1AE22C" w:rsidR="00A849B6" w:rsidRDefault="00BB33D7">
          <w:pPr>
            <w:pStyle w:val="TOC1"/>
            <w:rPr>
              <w:rFonts w:asciiTheme="minorHAnsi" w:eastAsiaTheme="minorEastAsia" w:hAnsiTheme="minorHAnsi"/>
              <w:noProof/>
              <w:sz w:val="22"/>
            </w:rPr>
          </w:pPr>
          <w:r>
            <w:fldChar w:fldCharType="begin"/>
          </w:r>
          <w:r>
            <w:instrText xml:space="preserve"> TOC \o "1-3" \h \z \u </w:instrText>
          </w:r>
          <w:r>
            <w:fldChar w:fldCharType="separate"/>
          </w:r>
          <w:hyperlink w:anchor="_Toc512869457" w:history="1">
            <w:r w:rsidR="00A849B6" w:rsidRPr="00B57A33">
              <w:rPr>
                <w:rStyle w:val="Hyperlink"/>
                <w:rFonts w:eastAsia="Times New Roman"/>
                <w:noProof/>
                <w:lang w:bidi="en-US"/>
              </w:rPr>
              <w:t>Acknowledgements</w:t>
            </w:r>
            <w:r w:rsidR="00A849B6">
              <w:rPr>
                <w:noProof/>
                <w:webHidden/>
              </w:rPr>
              <w:tab/>
            </w:r>
            <w:r w:rsidR="00A849B6">
              <w:rPr>
                <w:noProof/>
                <w:webHidden/>
              </w:rPr>
              <w:fldChar w:fldCharType="begin"/>
            </w:r>
            <w:r w:rsidR="00A849B6">
              <w:rPr>
                <w:noProof/>
                <w:webHidden/>
              </w:rPr>
              <w:instrText xml:space="preserve"> PAGEREF _Toc512869457 \h </w:instrText>
            </w:r>
            <w:r w:rsidR="00A849B6">
              <w:rPr>
                <w:noProof/>
                <w:webHidden/>
              </w:rPr>
            </w:r>
            <w:r w:rsidR="00A849B6">
              <w:rPr>
                <w:noProof/>
                <w:webHidden/>
              </w:rPr>
              <w:fldChar w:fldCharType="separate"/>
            </w:r>
            <w:r w:rsidR="00DB626B">
              <w:rPr>
                <w:noProof/>
                <w:webHidden/>
              </w:rPr>
              <w:t>iv</w:t>
            </w:r>
            <w:r w:rsidR="00A849B6">
              <w:rPr>
                <w:noProof/>
                <w:webHidden/>
              </w:rPr>
              <w:fldChar w:fldCharType="end"/>
            </w:r>
          </w:hyperlink>
        </w:p>
        <w:p w14:paraId="6A492FAF" w14:textId="3FED87F6" w:rsidR="00A849B6" w:rsidRDefault="00A31CD7">
          <w:pPr>
            <w:pStyle w:val="TOC1"/>
            <w:rPr>
              <w:rFonts w:asciiTheme="minorHAnsi" w:eastAsiaTheme="minorEastAsia" w:hAnsiTheme="minorHAnsi"/>
              <w:noProof/>
              <w:sz w:val="22"/>
            </w:rPr>
          </w:pPr>
          <w:hyperlink w:anchor="_Toc512869458" w:history="1">
            <w:r w:rsidR="00A849B6" w:rsidRPr="00B57A33">
              <w:rPr>
                <w:rStyle w:val="Hyperlink"/>
                <w:noProof/>
              </w:rPr>
              <w:t>Table of Contents</w:t>
            </w:r>
            <w:r w:rsidR="00A849B6">
              <w:rPr>
                <w:noProof/>
                <w:webHidden/>
              </w:rPr>
              <w:tab/>
            </w:r>
            <w:r w:rsidR="00A849B6">
              <w:rPr>
                <w:noProof/>
                <w:webHidden/>
              </w:rPr>
              <w:fldChar w:fldCharType="begin"/>
            </w:r>
            <w:r w:rsidR="00A849B6">
              <w:rPr>
                <w:noProof/>
                <w:webHidden/>
              </w:rPr>
              <w:instrText xml:space="preserve"> PAGEREF _Toc512869458 \h </w:instrText>
            </w:r>
            <w:r w:rsidR="00A849B6">
              <w:rPr>
                <w:noProof/>
                <w:webHidden/>
              </w:rPr>
            </w:r>
            <w:r w:rsidR="00A849B6">
              <w:rPr>
                <w:noProof/>
                <w:webHidden/>
              </w:rPr>
              <w:fldChar w:fldCharType="separate"/>
            </w:r>
            <w:r w:rsidR="00DB626B">
              <w:rPr>
                <w:noProof/>
                <w:webHidden/>
              </w:rPr>
              <w:t>vi</w:t>
            </w:r>
            <w:r w:rsidR="00A849B6">
              <w:rPr>
                <w:noProof/>
                <w:webHidden/>
              </w:rPr>
              <w:fldChar w:fldCharType="end"/>
            </w:r>
          </w:hyperlink>
        </w:p>
        <w:p w14:paraId="14B74DD4" w14:textId="21536124" w:rsidR="00A849B6" w:rsidRDefault="00A31CD7">
          <w:pPr>
            <w:pStyle w:val="TOC1"/>
            <w:rPr>
              <w:rFonts w:asciiTheme="minorHAnsi" w:eastAsiaTheme="minorEastAsia" w:hAnsiTheme="minorHAnsi"/>
              <w:noProof/>
              <w:sz w:val="22"/>
            </w:rPr>
          </w:pPr>
          <w:hyperlink w:anchor="_Toc512869459" w:history="1">
            <w:r w:rsidR="00A849B6" w:rsidRPr="00B57A33">
              <w:rPr>
                <w:rStyle w:val="Hyperlink"/>
                <w:noProof/>
              </w:rPr>
              <w:t>List of Tables</w:t>
            </w:r>
            <w:r w:rsidR="00A849B6">
              <w:rPr>
                <w:noProof/>
                <w:webHidden/>
              </w:rPr>
              <w:tab/>
            </w:r>
            <w:r w:rsidR="00A849B6">
              <w:rPr>
                <w:noProof/>
                <w:webHidden/>
              </w:rPr>
              <w:fldChar w:fldCharType="begin"/>
            </w:r>
            <w:r w:rsidR="00A849B6">
              <w:rPr>
                <w:noProof/>
                <w:webHidden/>
              </w:rPr>
              <w:instrText xml:space="preserve"> PAGEREF _Toc512869459 \h </w:instrText>
            </w:r>
            <w:r w:rsidR="00A849B6">
              <w:rPr>
                <w:noProof/>
                <w:webHidden/>
              </w:rPr>
            </w:r>
            <w:r w:rsidR="00A849B6">
              <w:rPr>
                <w:noProof/>
                <w:webHidden/>
              </w:rPr>
              <w:fldChar w:fldCharType="separate"/>
            </w:r>
            <w:r w:rsidR="00DB626B">
              <w:rPr>
                <w:noProof/>
                <w:webHidden/>
              </w:rPr>
              <w:t>x</w:t>
            </w:r>
            <w:r w:rsidR="00A849B6">
              <w:rPr>
                <w:noProof/>
                <w:webHidden/>
              </w:rPr>
              <w:fldChar w:fldCharType="end"/>
            </w:r>
          </w:hyperlink>
        </w:p>
        <w:p w14:paraId="57317E27" w14:textId="38BAB5DD" w:rsidR="00A849B6" w:rsidRDefault="00A31CD7">
          <w:pPr>
            <w:pStyle w:val="TOC1"/>
            <w:rPr>
              <w:rFonts w:asciiTheme="minorHAnsi" w:eastAsiaTheme="minorEastAsia" w:hAnsiTheme="minorHAnsi"/>
              <w:noProof/>
              <w:sz w:val="22"/>
            </w:rPr>
          </w:pPr>
          <w:hyperlink w:anchor="_Toc512869460" w:history="1">
            <w:r w:rsidR="00A849B6" w:rsidRPr="00B57A33">
              <w:rPr>
                <w:rStyle w:val="Hyperlink"/>
                <w:noProof/>
              </w:rPr>
              <w:t>List of Figures</w:t>
            </w:r>
            <w:r w:rsidR="00A849B6">
              <w:rPr>
                <w:noProof/>
                <w:webHidden/>
              </w:rPr>
              <w:tab/>
            </w:r>
            <w:r w:rsidR="00A849B6">
              <w:rPr>
                <w:noProof/>
                <w:webHidden/>
              </w:rPr>
              <w:fldChar w:fldCharType="begin"/>
            </w:r>
            <w:r w:rsidR="00A849B6">
              <w:rPr>
                <w:noProof/>
                <w:webHidden/>
              </w:rPr>
              <w:instrText xml:space="preserve"> PAGEREF _Toc512869460 \h </w:instrText>
            </w:r>
            <w:r w:rsidR="00A849B6">
              <w:rPr>
                <w:noProof/>
                <w:webHidden/>
              </w:rPr>
            </w:r>
            <w:r w:rsidR="00A849B6">
              <w:rPr>
                <w:noProof/>
                <w:webHidden/>
              </w:rPr>
              <w:fldChar w:fldCharType="separate"/>
            </w:r>
            <w:r w:rsidR="00DB626B">
              <w:rPr>
                <w:noProof/>
                <w:webHidden/>
              </w:rPr>
              <w:t>xi</w:t>
            </w:r>
            <w:r w:rsidR="00A849B6">
              <w:rPr>
                <w:noProof/>
                <w:webHidden/>
              </w:rPr>
              <w:fldChar w:fldCharType="end"/>
            </w:r>
          </w:hyperlink>
        </w:p>
        <w:p w14:paraId="20C18A97" w14:textId="36FC7E45" w:rsidR="00A849B6" w:rsidRDefault="00A31CD7">
          <w:pPr>
            <w:pStyle w:val="TOC1"/>
            <w:rPr>
              <w:rFonts w:asciiTheme="minorHAnsi" w:eastAsiaTheme="minorEastAsia" w:hAnsiTheme="minorHAnsi"/>
              <w:noProof/>
              <w:sz w:val="22"/>
            </w:rPr>
          </w:pPr>
          <w:hyperlink w:anchor="_Toc512869461" w:history="1">
            <w:r w:rsidR="00A849B6" w:rsidRPr="00B57A33">
              <w:rPr>
                <w:rStyle w:val="Hyperlink"/>
                <w:noProof/>
              </w:rPr>
              <w:t>Abstract</w:t>
            </w:r>
            <w:r w:rsidR="00A849B6">
              <w:rPr>
                <w:noProof/>
                <w:webHidden/>
              </w:rPr>
              <w:tab/>
            </w:r>
            <w:r w:rsidR="00A849B6">
              <w:rPr>
                <w:noProof/>
                <w:webHidden/>
              </w:rPr>
              <w:fldChar w:fldCharType="begin"/>
            </w:r>
            <w:r w:rsidR="00A849B6">
              <w:rPr>
                <w:noProof/>
                <w:webHidden/>
              </w:rPr>
              <w:instrText xml:space="preserve"> PAGEREF _Toc512869461 \h </w:instrText>
            </w:r>
            <w:r w:rsidR="00A849B6">
              <w:rPr>
                <w:noProof/>
                <w:webHidden/>
              </w:rPr>
            </w:r>
            <w:r w:rsidR="00A849B6">
              <w:rPr>
                <w:noProof/>
                <w:webHidden/>
              </w:rPr>
              <w:fldChar w:fldCharType="separate"/>
            </w:r>
            <w:r w:rsidR="00DB626B">
              <w:rPr>
                <w:noProof/>
                <w:webHidden/>
              </w:rPr>
              <w:t>xiii</w:t>
            </w:r>
            <w:r w:rsidR="00A849B6">
              <w:rPr>
                <w:noProof/>
                <w:webHidden/>
              </w:rPr>
              <w:fldChar w:fldCharType="end"/>
            </w:r>
          </w:hyperlink>
        </w:p>
        <w:p w14:paraId="3BEE9653" w14:textId="78381406" w:rsidR="00A849B6" w:rsidRDefault="00A31CD7">
          <w:pPr>
            <w:pStyle w:val="TOC1"/>
            <w:rPr>
              <w:rFonts w:asciiTheme="minorHAnsi" w:eastAsiaTheme="minorEastAsia" w:hAnsiTheme="minorHAnsi"/>
              <w:noProof/>
              <w:sz w:val="22"/>
            </w:rPr>
          </w:pPr>
          <w:hyperlink w:anchor="_Toc512869462" w:history="1">
            <w:r w:rsidR="00A849B6" w:rsidRPr="00B57A33">
              <w:rPr>
                <w:rStyle w:val="Hyperlink"/>
                <w:noProof/>
              </w:rPr>
              <w:t>Chapter 1: Glycobiology</w:t>
            </w:r>
            <w:r w:rsidR="00A849B6">
              <w:rPr>
                <w:noProof/>
                <w:webHidden/>
              </w:rPr>
              <w:tab/>
            </w:r>
            <w:r w:rsidR="00A849B6">
              <w:rPr>
                <w:noProof/>
                <w:webHidden/>
              </w:rPr>
              <w:fldChar w:fldCharType="begin"/>
            </w:r>
            <w:r w:rsidR="00A849B6">
              <w:rPr>
                <w:noProof/>
                <w:webHidden/>
              </w:rPr>
              <w:instrText xml:space="preserve"> PAGEREF _Toc512869462 \h </w:instrText>
            </w:r>
            <w:r w:rsidR="00A849B6">
              <w:rPr>
                <w:noProof/>
                <w:webHidden/>
              </w:rPr>
            </w:r>
            <w:r w:rsidR="00A849B6">
              <w:rPr>
                <w:noProof/>
                <w:webHidden/>
              </w:rPr>
              <w:fldChar w:fldCharType="separate"/>
            </w:r>
            <w:r w:rsidR="00DB626B">
              <w:rPr>
                <w:noProof/>
                <w:webHidden/>
              </w:rPr>
              <w:t>1</w:t>
            </w:r>
            <w:r w:rsidR="00A849B6">
              <w:rPr>
                <w:noProof/>
                <w:webHidden/>
              </w:rPr>
              <w:fldChar w:fldCharType="end"/>
            </w:r>
          </w:hyperlink>
        </w:p>
        <w:p w14:paraId="4B09D554" w14:textId="33F59BEC" w:rsidR="00A849B6" w:rsidRDefault="00A31CD7">
          <w:pPr>
            <w:pStyle w:val="TOC2"/>
            <w:tabs>
              <w:tab w:val="left" w:pos="880"/>
              <w:tab w:val="right" w:leader="dot" w:pos="8486"/>
            </w:tabs>
            <w:rPr>
              <w:rFonts w:asciiTheme="minorHAnsi" w:eastAsiaTheme="minorEastAsia" w:hAnsiTheme="minorHAnsi"/>
              <w:noProof/>
              <w:sz w:val="22"/>
            </w:rPr>
          </w:pPr>
          <w:hyperlink w:anchor="_Toc512869463" w:history="1">
            <w:r w:rsidR="00A849B6" w:rsidRPr="00B57A33">
              <w:rPr>
                <w:rStyle w:val="Hyperlink"/>
                <w:noProof/>
              </w:rPr>
              <w:t>1.1</w:t>
            </w:r>
            <w:r w:rsidR="00A849B6">
              <w:rPr>
                <w:rFonts w:asciiTheme="minorHAnsi" w:eastAsiaTheme="minorEastAsia" w:hAnsiTheme="minorHAnsi"/>
                <w:noProof/>
                <w:sz w:val="22"/>
              </w:rPr>
              <w:tab/>
            </w:r>
            <w:r w:rsidR="00A849B6" w:rsidRPr="00B57A33">
              <w:rPr>
                <w:rStyle w:val="Hyperlink"/>
                <w:noProof/>
              </w:rPr>
              <w:t>Introduction</w:t>
            </w:r>
            <w:r w:rsidR="00A849B6">
              <w:rPr>
                <w:noProof/>
                <w:webHidden/>
              </w:rPr>
              <w:tab/>
            </w:r>
            <w:r w:rsidR="00A849B6">
              <w:rPr>
                <w:noProof/>
                <w:webHidden/>
              </w:rPr>
              <w:fldChar w:fldCharType="begin"/>
            </w:r>
            <w:r w:rsidR="00A849B6">
              <w:rPr>
                <w:noProof/>
                <w:webHidden/>
              </w:rPr>
              <w:instrText xml:space="preserve"> PAGEREF _Toc512869463 \h </w:instrText>
            </w:r>
            <w:r w:rsidR="00A849B6">
              <w:rPr>
                <w:noProof/>
                <w:webHidden/>
              </w:rPr>
            </w:r>
            <w:r w:rsidR="00A849B6">
              <w:rPr>
                <w:noProof/>
                <w:webHidden/>
              </w:rPr>
              <w:fldChar w:fldCharType="separate"/>
            </w:r>
            <w:r w:rsidR="00DB626B">
              <w:rPr>
                <w:noProof/>
                <w:webHidden/>
              </w:rPr>
              <w:t>1</w:t>
            </w:r>
            <w:r w:rsidR="00A849B6">
              <w:rPr>
                <w:noProof/>
                <w:webHidden/>
              </w:rPr>
              <w:fldChar w:fldCharType="end"/>
            </w:r>
          </w:hyperlink>
        </w:p>
        <w:p w14:paraId="5349D5ED" w14:textId="65AC82E1" w:rsidR="00A849B6" w:rsidRDefault="00A31CD7">
          <w:pPr>
            <w:pStyle w:val="TOC3"/>
            <w:tabs>
              <w:tab w:val="left" w:pos="1320"/>
              <w:tab w:val="right" w:leader="dot" w:pos="8486"/>
            </w:tabs>
            <w:rPr>
              <w:rFonts w:asciiTheme="minorHAnsi" w:eastAsiaTheme="minorEastAsia" w:hAnsiTheme="minorHAnsi"/>
              <w:noProof/>
              <w:sz w:val="22"/>
            </w:rPr>
          </w:pPr>
          <w:hyperlink w:anchor="_Toc512869464" w:history="1">
            <w:r w:rsidR="00A849B6" w:rsidRPr="00B57A33">
              <w:rPr>
                <w:rStyle w:val="Hyperlink"/>
                <w:noProof/>
              </w:rPr>
              <w:t>1.1.1</w:t>
            </w:r>
            <w:r w:rsidR="00A849B6">
              <w:rPr>
                <w:rFonts w:asciiTheme="minorHAnsi" w:eastAsiaTheme="minorEastAsia" w:hAnsiTheme="minorHAnsi"/>
                <w:noProof/>
                <w:sz w:val="22"/>
              </w:rPr>
              <w:tab/>
            </w:r>
            <w:r w:rsidR="00A849B6" w:rsidRPr="00B57A33">
              <w:rPr>
                <w:rStyle w:val="Hyperlink"/>
                <w:noProof/>
              </w:rPr>
              <w:t>Structural Diversity in Glycosylation</w:t>
            </w:r>
            <w:r w:rsidR="00A849B6">
              <w:rPr>
                <w:noProof/>
                <w:webHidden/>
              </w:rPr>
              <w:tab/>
            </w:r>
            <w:r w:rsidR="00A849B6">
              <w:rPr>
                <w:noProof/>
                <w:webHidden/>
              </w:rPr>
              <w:fldChar w:fldCharType="begin"/>
            </w:r>
            <w:r w:rsidR="00A849B6">
              <w:rPr>
                <w:noProof/>
                <w:webHidden/>
              </w:rPr>
              <w:instrText xml:space="preserve"> PAGEREF _Toc512869464 \h </w:instrText>
            </w:r>
            <w:r w:rsidR="00A849B6">
              <w:rPr>
                <w:noProof/>
                <w:webHidden/>
              </w:rPr>
            </w:r>
            <w:r w:rsidR="00A849B6">
              <w:rPr>
                <w:noProof/>
                <w:webHidden/>
              </w:rPr>
              <w:fldChar w:fldCharType="separate"/>
            </w:r>
            <w:r w:rsidR="00DB626B">
              <w:rPr>
                <w:noProof/>
                <w:webHidden/>
              </w:rPr>
              <w:t>2</w:t>
            </w:r>
            <w:r w:rsidR="00A849B6">
              <w:rPr>
                <w:noProof/>
                <w:webHidden/>
              </w:rPr>
              <w:fldChar w:fldCharType="end"/>
            </w:r>
          </w:hyperlink>
        </w:p>
        <w:p w14:paraId="52A0B9D7" w14:textId="137E38C0" w:rsidR="00A849B6" w:rsidRDefault="00A31CD7">
          <w:pPr>
            <w:pStyle w:val="TOC3"/>
            <w:tabs>
              <w:tab w:val="left" w:pos="1320"/>
              <w:tab w:val="right" w:leader="dot" w:pos="8486"/>
            </w:tabs>
            <w:rPr>
              <w:rFonts w:asciiTheme="minorHAnsi" w:eastAsiaTheme="minorEastAsia" w:hAnsiTheme="minorHAnsi"/>
              <w:noProof/>
              <w:sz w:val="22"/>
            </w:rPr>
          </w:pPr>
          <w:hyperlink w:anchor="_Toc512869465" w:history="1">
            <w:r w:rsidR="00A849B6" w:rsidRPr="00B57A33">
              <w:rPr>
                <w:rStyle w:val="Hyperlink"/>
                <w:noProof/>
              </w:rPr>
              <w:t>1.1.2</w:t>
            </w:r>
            <w:r w:rsidR="00A849B6">
              <w:rPr>
                <w:rFonts w:asciiTheme="minorHAnsi" w:eastAsiaTheme="minorEastAsia" w:hAnsiTheme="minorHAnsi"/>
                <w:noProof/>
                <w:sz w:val="22"/>
              </w:rPr>
              <w:tab/>
            </w:r>
            <w:r w:rsidR="00A849B6" w:rsidRPr="00B57A33">
              <w:rPr>
                <w:rStyle w:val="Hyperlink"/>
                <w:noProof/>
              </w:rPr>
              <w:t>Glycoform Distinction</w:t>
            </w:r>
            <w:r w:rsidR="00A849B6">
              <w:rPr>
                <w:noProof/>
                <w:webHidden/>
              </w:rPr>
              <w:tab/>
            </w:r>
            <w:r w:rsidR="00A849B6">
              <w:rPr>
                <w:noProof/>
                <w:webHidden/>
              </w:rPr>
              <w:fldChar w:fldCharType="begin"/>
            </w:r>
            <w:r w:rsidR="00A849B6">
              <w:rPr>
                <w:noProof/>
                <w:webHidden/>
              </w:rPr>
              <w:instrText xml:space="preserve"> PAGEREF _Toc512869465 \h </w:instrText>
            </w:r>
            <w:r w:rsidR="00A849B6">
              <w:rPr>
                <w:noProof/>
                <w:webHidden/>
              </w:rPr>
            </w:r>
            <w:r w:rsidR="00A849B6">
              <w:rPr>
                <w:noProof/>
                <w:webHidden/>
              </w:rPr>
              <w:fldChar w:fldCharType="separate"/>
            </w:r>
            <w:r w:rsidR="00DB626B">
              <w:rPr>
                <w:noProof/>
                <w:webHidden/>
              </w:rPr>
              <w:t>4</w:t>
            </w:r>
            <w:r w:rsidR="00A849B6">
              <w:rPr>
                <w:noProof/>
                <w:webHidden/>
              </w:rPr>
              <w:fldChar w:fldCharType="end"/>
            </w:r>
          </w:hyperlink>
        </w:p>
        <w:p w14:paraId="7B0657A6" w14:textId="680F9E69" w:rsidR="00A849B6" w:rsidRDefault="00A31CD7">
          <w:pPr>
            <w:pStyle w:val="TOC2"/>
            <w:tabs>
              <w:tab w:val="left" w:pos="880"/>
              <w:tab w:val="right" w:leader="dot" w:pos="8486"/>
            </w:tabs>
            <w:rPr>
              <w:rFonts w:asciiTheme="minorHAnsi" w:eastAsiaTheme="minorEastAsia" w:hAnsiTheme="minorHAnsi"/>
              <w:noProof/>
              <w:sz w:val="22"/>
            </w:rPr>
          </w:pPr>
          <w:hyperlink w:anchor="_Toc512869466" w:history="1">
            <w:r w:rsidR="00A849B6" w:rsidRPr="00B57A33">
              <w:rPr>
                <w:rStyle w:val="Hyperlink"/>
                <w:noProof/>
              </w:rPr>
              <w:t>1.2</w:t>
            </w:r>
            <w:r w:rsidR="00A849B6">
              <w:rPr>
                <w:rFonts w:asciiTheme="minorHAnsi" w:eastAsiaTheme="minorEastAsia" w:hAnsiTheme="minorHAnsi"/>
                <w:noProof/>
                <w:sz w:val="22"/>
              </w:rPr>
              <w:tab/>
            </w:r>
            <w:r w:rsidR="00A849B6" w:rsidRPr="00B57A33">
              <w:rPr>
                <w:rStyle w:val="Hyperlink"/>
                <w:noProof/>
              </w:rPr>
              <w:t>Biological Significance of Glycosylation</w:t>
            </w:r>
            <w:r w:rsidR="00A849B6">
              <w:rPr>
                <w:noProof/>
                <w:webHidden/>
              </w:rPr>
              <w:tab/>
            </w:r>
            <w:r w:rsidR="00A849B6">
              <w:rPr>
                <w:noProof/>
                <w:webHidden/>
              </w:rPr>
              <w:fldChar w:fldCharType="begin"/>
            </w:r>
            <w:r w:rsidR="00A849B6">
              <w:rPr>
                <w:noProof/>
                <w:webHidden/>
              </w:rPr>
              <w:instrText xml:space="preserve"> PAGEREF _Toc512869466 \h </w:instrText>
            </w:r>
            <w:r w:rsidR="00A849B6">
              <w:rPr>
                <w:noProof/>
                <w:webHidden/>
              </w:rPr>
            </w:r>
            <w:r w:rsidR="00A849B6">
              <w:rPr>
                <w:noProof/>
                <w:webHidden/>
              </w:rPr>
              <w:fldChar w:fldCharType="separate"/>
            </w:r>
            <w:r w:rsidR="00DB626B">
              <w:rPr>
                <w:noProof/>
                <w:webHidden/>
              </w:rPr>
              <w:t>5</w:t>
            </w:r>
            <w:r w:rsidR="00A849B6">
              <w:rPr>
                <w:noProof/>
                <w:webHidden/>
              </w:rPr>
              <w:fldChar w:fldCharType="end"/>
            </w:r>
          </w:hyperlink>
        </w:p>
        <w:p w14:paraId="3D5D86BF" w14:textId="54059CE7" w:rsidR="00A849B6" w:rsidRDefault="00A31CD7">
          <w:pPr>
            <w:pStyle w:val="TOC3"/>
            <w:tabs>
              <w:tab w:val="left" w:pos="1320"/>
              <w:tab w:val="right" w:leader="dot" w:pos="8486"/>
            </w:tabs>
            <w:rPr>
              <w:rFonts w:asciiTheme="minorHAnsi" w:eastAsiaTheme="minorEastAsia" w:hAnsiTheme="minorHAnsi"/>
              <w:noProof/>
              <w:sz w:val="22"/>
            </w:rPr>
          </w:pPr>
          <w:hyperlink w:anchor="_Toc512869467" w:history="1">
            <w:r w:rsidR="00A849B6" w:rsidRPr="00B57A33">
              <w:rPr>
                <w:rStyle w:val="Hyperlink"/>
                <w:noProof/>
              </w:rPr>
              <w:t>1.2.1</w:t>
            </w:r>
            <w:r w:rsidR="00A849B6">
              <w:rPr>
                <w:rFonts w:asciiTheme="minorHAnsi" w:eastAsiaTheme="minorEastAsia" w:hAnsiTheme="minorHAnsi"/>
                <w:noProof/>
                <w:sz w:val="22"/>
              </w:rPr>
              <w:tab/>
            </w:r>
            <w:r w:rsidR="00A849B6" w:rsidRPr="00B57A33">
              <w:rPr>
                <w:rStyle w:val="Hyperlink"/>
                <w:noProof/>
              </w:rPr>
              <w:t>Glycans as Receptor Ligands and Viability Moderators</w:t>
            </w:r>
            <w:r w:rsidR="00A849B6">
              <w:rPr>
                <w:noProof/>
                <w:webHidden/>
              </w:rPr>
              <w:tab/>
            </w:r>
            <w:r w:rsidR="00A849B6">
              <w:rPr>
                <w:noProof/>
                <w:webHidden/>
              </w:rPr>
              <w:fldChar w:fldCharType="begin"/>
            </w:r>
            <w:r w:rsidR="00A849B6">
              <w:rPr>
                <w:noProof/>
                <w:webHidden/>
              </w:rPr>
              <w:instrText xml:space="preserve"> PAGEREF _Toc512869467 \h </w:instrText>
            </w:r>
            <w:r w:rsidR="00A849B6">
              <w:rPr>
                <w:noProof/>
                <w:webHidden/>
              </w:rPr>
            </w:r>
            <w:r w:rsidR="00A849B6">
              <w:rPr>
                <w:noProof/>
                <w:webHidden/>
              </w:rPr>
              <w:fldChar w:fldCharType="separate"/>
            </w:r>
            <w:r w:rsidR="00DB626B">
              <w:rPr>
                <w:noProof/>
                <w:webHidden/>
              </w:rPr>
              <w:t>6</w:t>
            </w:r>
            <w:r w:rsidR="00A849B6">
              <w:rPr>
                <w:noProof/>
                <w:webHidden/>
              </w:rPr>
              <w:fldChar w:fldCharType="end"/>
            </w:r>
          </w:hyperlink>
        </w:p>
        <w:p w14:paraId="48072893" w14:textId="098E452B" w:rsidR="00A849B6" w:rsidRDefault="00A31CD7">
          <w:pPr>
            <w:pStyle w:val="TOC3"/>
            <w:tabs>
              <w:tab w:val="left" w:pos="1320"/>
              <w:tab w:val="right" w:leader="dot" w:pos="8486"/>
            </w:tabs>
            <w:rPr>
              <w:rFonts w:asciiTheme="minorHAnsi" w:eastAsiaTheme="minorEastAsia" w:hAnsiTheme="minorHAnsi"/>
              <w:noProof/>
              <w:sz w:val="22"/>
            </w:rPr>
          </w:pPr>
          <w:hyperlink w:anchor="_Toc512869468" w:history="1">
            <w:r w:rsidR="00A849B6" w:rsidRPr="00B57A33">
              <w:rPr>
                <w:rStyle w:val="Hyperlink"/>
                <w:noProof/>
              </w:rPr>
              <w:t>1.2.2</w:t>
            </w:r>
            <w:r w:rsidR="00A849B6">
              <w:rPr>
                <w:rFonts w:asciiTheme="minorHAnsi" w:eastAsiaTheme="minorEastAsia" w:hAnsiTheme="minorHAnsi"/>
                <w:noProof/>
                <w:sz w:val="22"/>
              </w:rPr>
              <w:tab/>
            </w:r>
            <w:r w:rsidR="00A849B6" w:rsidRPr="00B57A33">
              <w:rPr>
                <w:rStyle w:val="Hyperlink"/>
                <w:noProof/>
              </w:rPr>
              <w:t>Traditional Techniques for Glycan Analysis and Their Limitations</w:t>
            </w:r>
            <w:r w:rsidR="00A849B6">
              <w:rPr>
                <w:noProof/>
                <w:webHidden/>
              </w:rPr>
              <w:tab/>
            </w:r>
            <w:r w:rsidR="00A849B6">
              <w:rPr>
                <w:noProof/>
                <w:webHidden/>
              </w:rPr>
              <w:fldChar w:fldCharType="begin"/>
            </w:r>
            <w:r w:rsidR="00A849B6">
              <w:rPr>
                <w:noProof/>
                <w:webHidden/>
              </w:rPr>
              <w:instrText xml:space="preserve"> PAGEREF _Toc512869468 \h </w:instrText>
            </w:r>
            <w:r w:rsidR="00A849B6">
              <w:rPr>
                <w:noProof/>
                <w:webHidden/>
              </w:rPr>
            </w:r>
            <w:r w:rsidR="00A849B6">
              <w:rPr>
                <w:noProof/>
                <w:webHidden/>
              </w:rPr>
              <w:fldChar w:fldCharType="separate"/>
            </w:r>
            <w:r w:rsidR="00DB626B">
              <w:rPr>
                <w:noProof/>
                <w:webHidden/>
              </w:rPr>
              <w:t>8</w:t>
            </w:r>
            <w:r w:rsidR="00A849B6">
              <w:rPr>
                <w:noProof/>
                <w:webHidden/>
              </w:rPr>
              <w:fldChar w:fldCharType="end"/>
            </w:r>
          </w:hyperlink>
        </w:p>
        <w:p w14:paraId="55AC6B6A" w14:textId="4B95C0DC" w:rsidR="00A849B6" w:rsidRDefault="00A31CD7">
          <w:pPr>
            <w:pStyle w:val="TOC2"/>
            <w:tabs>
              <w:tab w:val="left" w:pos="880"/>
              <w:tab w:val="right" w:leader="dot" w:pos="8486"/>
            </w:tabs>
            <w:rPr>
              <w:rFonts w:asciiTheme="minorHAnsi" w:eastAsiaTheme="minorEastAsia" w:hAnsiTheme="minorHAnsi"/>
              <w:noProof/>
              <w:sz w:val="22"/>
            </w:rPr>
          </w:pPr>
          <w:hyperlink w:anchor="_Toc512869469" w:history="1">
            <w:r w:rsidR="00A849B6" w:rsidRPr="00B57A33">
              <w:rPr>
                <w:rStyle w:val="Hyperlink"/>
                <w:noProof/>
              </w:rPr>
              <w:t>1.3</w:t>
            </w:r>
            <w:r w:rsidR="00A849B6">
              <w:rPr>
                <w:rFonts w:asciiTheme="minorHAnsi" w:eastAsiaTheme="minorEastAsia" w:hAnsiTheme="minorHAnsi"/>
                <w:noProof/>
                <w:sz w:val="22"/>
              </w:rPr>
              <w:tab/>
            </w:r>
            <w:r w:rsidR="00A849B6" w:rsidRPr="00B57A33">
              <w:rPr>
                <w:rStyle w:val="Hyperlink"/>
                <w:noProof/>
              </w:rPr>
              <w:t>Further Analytical Challenges in Glycosylation Studies</w:t>
            </w:r>
            <w:r w:rsidR="00A849B6">
              <w:rPr>
                <w:noProof/>
                <w:webHidden/>
              </w:rPr>
              <w:tab/>
            </w:r>
            <w:r w:rsidR="00A849B6">
              <w:rPr>
                <w:noProof/>
                <w:webHidden/>
              </w:rPr>
              <w:fldChar w:fldCharType="begin"/>
            </w:r>
            <w:r w:rsidR="00A849B6">
              <w:rPr>
                <w:noProof/>
                <w:webHidden/>
              </w:rPr>
              <w:instrText xml:space="preserve"> PAGEREF _Toc512869469 \h </w:instrText>
            </w:r>
            <w:r w:rsidR="00A849B6">
              <w:rPr>
                <w:noProof/>
                <w:webHidden/>
              </w:rPr>
            </w:r>
            <w:r w:rsidR="00A849B6">
              <w:rPr>
                <w:noProof/>
                <w:webHidden/>
              </w:rPr>
              <w:fldChar w:fldCharType="separate"/>
            </w:r>
            <w:r w:rsidR="00DB626B">
              <w:rPr>
                <w:noProof/>
                <w:webHidden/>
              </w:rPr>
              <w:t>10</w:t>
            </w:r>
            <w:r w:rsidR="00A849B6">
              <w:rPr>
                <w:noProof/>
                <w:webHidden/>
              </w:rPr>
              <w:fldChar w:fldCharType="end"/>
            </w:r>
          </w:hyperlink>
        </w:p>
        <w:p w14:paraId="52A19D72" w14:textId="6F50F5B3" w:rsidR="00A849B6" w:rsidRDefault="00A31CD7">
          <w:pPr>
            <w:pStyle w:val="TOC3"/>
            <w:tabs>
              <w:tab w:val="left" w:pos="1320"/>
              <w:tab w:val="right" w:leader="dot" w:pos="8486"/>
            </w:tabs>
            <w:rPr>
              <w:rFonts w:asciiTheme="minorHAnsi" w:eastAsiaTheme="minorEastAsia" w:hAnsiTheme="minorHAnsi"/>
              <w:noProof/>
              <w:sz w:val="22"/>
            </w:rPr>
          </w:pPr>
          <w:hyperlink w:anchor="_Toc512869470" w:history="1">
            <w:r w:rsidR="00A849B6" w:rsidRPr="00B57A33">
              <w:rPr>
                <w:rStyle w:val="Hyperlink"/>
                <w:noProof/>
              </w:rPr>
              <w:t>1.3.1</w:t>
            </w:r>
            <w:r w:rsidR="00A849B6">
              <w:rPr>
                <w:rFonts w:asciiTheme="minorHAnsi" w:eastAsiaTheme="minorEastAsia" w:hAnsiTheme="minorHAnsi"/>
                <w:noProof/>
                <w:sz w:val="22"/>
              </w:rPr>
              <w:tab/>
            </w:r>
            <w:r w:rsidR="00A849B6" w:rsidRPr="00B57A33">
              <w:rPr>
                <w:rStyle w:val="Hyperlink"/>
                <w:noProof/>
              </w:rPr>
              <w:t>Microheterogeneity</w:t>
            </w:r>
            <w:r w:rsidR="00A849B6">
              <w:rPr>
                <w:noProof/>
                <w:webHidden/>
              </w:rPr>
              <w:tab/>
            </w:r>
            <w:r w:rsidR="00A849B6">
              <w:rPr>
                <w:noProof/>
                <w:webHidden/>
              </w:rPr>
              <w:fldChar w:fldCharType="begin"/>
            </w:r>
            <w:r w:rsidR="00A849B6">
              <w:rPr>
                <w:noProof/>
                <w:webHidden/>
              </w:rPr>
              <w:instrText xml:space="preserve"> PAGEREF _Toc512869470 \h </w:instrText>
            </w:r>
            <w:r w:rsidR="00A849B6">
              <w:rPr>
                <w:noProof/>
                <w:webHidden/>
              </w:rPr>
            </w:r>
            <w:r w:rsidR="00A849B6">
              <w:rPr>
                <w:noProof/>
                <w:webHidden/>
              </w:rPr>
              <w:fldChar w:fldCharType="separate"/>
            </w:r>
            <w:r w:rsidR="00DB626B">
              <w:rPr>
                <w:noProof/>
                <w:webHidden/>
              </w:rPr>
              <w:t>11</w:t>
            </w:r>
            <w:r w:rsidR="00A849B6">
              <w:rPr>
                <w:noProof/>
                <w:webHidden/>
              </w:rPr>
              <w:fldChar w:fldCharType="end"/>
            </w:r>
          </w:hyperlink>
        </w:p>
        <w:p w14:paraId="1D21F363" w14:textId="5559CF52" w:rsidR="00A849B6" w:rsidRDefault="00A31CD7">
          <w:pPr>
            <w:pStyle w:val="TOC3"/>
            <w:tabs>
              <w:tab w:val="left" w:pos="1320"/>
              <w:tab w:val="right" w:leader="dot" w:pos="8486"/>
            </w:tabs>
            <w:rPr>
              <w:rFonts w:asciiTheme="minorHAnsi" w:eastAsiaTheme="minorEastAsia" w:hAnsiTheme="minorHAnsi"/>
              <w:noProof/>
              <w:sz w:val="22"/>
            </w:rPr>
          </w:pPr>
          <w:hyperlink w:anchor="_Toc512869471" w:history="1">
            <w:r w:rsidR="00A849B6" w:rsidRPr="00B57A33">
              <w:rPr>
                <w:rStyle w:val="Hyperlink"/>
                <w:noProof/>
              </w:rPr>
              <w:t>1.3.2</w:t>
            </w:r>
            <w:r w:rsidR="00A849B6">
              <w:rPr>
                <w:rFonts w:asciiTheme="minorHAnsi" w:eastAsiaTheme="minorEastAsia" w:hAnsiTheme="minorHAnsi"/>
                <w:noProof/>
                <w:sz w:val="22"/>
              </w:rPr>
              <w:tab/>
            </w:r>
            <w:r w:rsidR="00A849B6" w:rsidRPr="00B57A33">
              <w:rPr>
                <w:rStyle w:val="Hyperlink"/>
                <w:noProof/>
              </w:rPr>
              <w:t>Specificity and Activity of Glycosyltransferases (GSTs)</w:t>
            </w:r>
            <w:r w:rsidR="00A849B6">
              <w:rPr>
                <w:noProof/>
                <w:webHidden/>
              </w:rPr>
              <w:tab/>
            </w:r>
            <w:r w:rsidR="00A849B6">
              <w:rPr>
                <w:noProof/>
                <w:webHidden/>
              </w:rPr>
              <w:fldChar w:fldCharType="begin"/>
            </w:r>
            <w:r w:rsidR="00A849B6">
              <w:rPr>
                <w:noProof/>
                <w:webHidden/>
              </w:rPr>
              <w:instrText xml:space="preserve"> PAGEREF _Toc512869471 \h </w:instrText>
            </w:r>
            <w:r w:rsidR="00A849B6">
              <w:rPr>
                <w:noProof/>
                <w:webHidden/>
              </w:rPr>
            </w:r>
            <w:r w:rsidR="00A849B6">
              <w:rPr>
                <w:noProof/>
                <w:webHidden/>
              </w:rPr>
              <w:fldChar w:fldCharType="separate"/>
            </w:r>
            <w:r w:rsidR="00DB626B">
              <w:rPr>
                <w:noProof/>
                <w:webHidden/>
              </w:rPr>
              <w:t>13</w:t>
            </w:r>
            <w:r w:rsidR="00A849B6">
              <w:rPr>
                <w:noProof/>
                <w:webHidden/>
              </w:rPr>
              <w:fldChar w:fldCharType="end"/>
            </w:r>
          </w:hyperlink>
        </w:p>
        <w:p w14:paraId="3A82CFB1" w14:textId="73DA2D1C" w:rsidR="00A849B6" w:rsidRDefault="00A31CD7">
          <w:pPr>
            <w:pStyle w:val="TOC2"/>
            <w:tabs>
              <w:tab w:val="left" w:pos="880"/>
              <w:tab w:val="right" w:leader="dot" w:pos="8486"/>
            </w:tabs>
            <w:rPr>
              <w:rFonts w:asciiTheme="minorHAnsi" w:eastAsiaTheme="minorEastAsia" w:hAnsiTheme="minorHAnsi"/>
              <w:noProof/>
              <w:sz w:val="22"/>
            </w:rPr>
          </w:pPr>
          <w:hyperlink w:anchor="_Toc512869472" w:history="1">
            <w:r w:rsidR="00A849B6" w:rsidRPr="00B57A33">
              <w:rPr>
                <w:rStyle w:val="Hyperlink"/>
                <w:noProof/>
              </w:rPr>
              <w:t>1.4</w:t>
            </w:r>
            <w:r w:rsidR="00A849B6">
              <w:rPr>
                <w:rFonts w:asciiTheme="minorHAnsi" w:eastAsiaTheme="minorEastAsia" w:hAnsiTheme="minorHAnsi"/>
                <w:noProof/>
                <w:sz w:val="22"/>
              </w:rPr>
              <w:tab/>
            </w:r>
            <w:r w:rsidR="00A849B6" w:rsidRPr="00B57A33">
              <w:rPr>
                <w:rStyle w:val="Hyperlink"/>
                <w:noProof/>
              </w:rPr>
              <w:t>N-Glycans</w:t>
            </w:r>
            <w:r w:rsidR="00A849B6">
              <w:rPr>
                <w:noProof/>
                <w:webHidden/>
              </w:rPr>
              <w:tab/>
            </w:r>
            <w:r w:rsidR="00A849B6">
              <w:rPr>
                <w:noProof/>
                <w:webHidden/>
              </w:rPr>
              <w:fldChar w:fldCharType="begin"/>
            </w:r>
            <w:r w:rsidR="00A849B6">
              <w:rPr>
                <w:noProof/>
                <w:webHidden/>
              </w:rPr>
              <w:instrText xml:space="preserve"> PAGEREF _Toc512869472 \h </w:instrText>
            </w:r>
            <w:r w:rsidR="00A849B6">
              <w:rPr>
                <w:noProof/>
                <w:webHidden/>
              </w:rPr>
            </w:r>
            <w:r w:rsidR="00A849B6">
              <w:rPr>
                <w:noProof/>
                <w:webHidden/>
              </w:rPr>
              <w:fldChar w:fldCharType="separate"/>
            </w:r>
            <w:r w:rsidR="00DB626B">
              <w:rPr>
                <w:noProof/>
                <w:webHidden/>
              </w:rPr>
              <w:t>16</w:t>
            </w:r>
            <w:r w:rsidR="00A849B6">
              <w:rPr>
                <w:noProof/>
                <w:webHidden/>
              </w:rPr>
              <w:fldChar w:fldCharType="end"/>
            </w:r>
          </w:hyperlink>
        </w:p>
        <w:p w14:paraId="47669204" w14:textId="199A7BA5" w:rsidR="00A849B6" w:rsidRDefault="00A31CD7">
          <w:pPr>
            <w:pStyle w:val="TOC3"/>
            <w:tabs>
              <w:tab w:val="left" w:pos="1320"/>
              <w:tab w:val="right" w:leader="dot" w:pos="8486"/>
            </w:tabs>
            <w:rPr>
              <w:rFonts w:asciiTheme="minorHAnsi" w:eastAsiaTheme="minorEastAsia" w:hAnsiTheme="minorHAnsi"/>
              <w:noProof/>
              <w:sz w:val="22"/>
            </w:rPr>
          </w:pPr>
          <w:hyperlink w:anchor="_Toc512869473" w:history="1">
            <w:r w:rsidR="00A849B6" w:rsidRPr="00B57A33">
              <w:rPr>
                <w:rStyle w:val="Hyperlink"/>
                <w:noProof/>
              </w:rPr>
              <w:t>1.4.1</w:t>
            </w:r>
            <w:r w:rsidR="00A849B6">
              <w:rPr>
                <w:rFonts w:asciiTheme="minorHAnsi" w:eastAsiaTheme="minorEastAsia" w:hAnsiTheme="minorHAnsi"/>
                <w:noProof/>
                <w:sz w:val="22"/>
              </w:rPr>
              <w:tab/>
            </w:r>
            <w:r w:rsidR="00A849B6" w:rsidRPr="00B57A33">
              <w:rPr>
                <w:rStyle w:val="Hyperlink"/>
                <w:noProof/>
              </w:rPr>
              <w:t>Process of N-Linked Glycosylation</w:t>
            </w:r>
            <w:r w:rsidR="00A849B6">
              <w:rPr>
                <w:noProof/>
                <w:webHidden/>
              </w:rPr>
              <w:tab/>
            </w:r>
            <w:r w:rsidR="00A849B6">
              <w:rPr>
                <w:noProof/>
                <w:webHidden/>
              </w:rPr>
              <w:fldChar w:fldCharType="begin"/>
            </w:r>
            <w:r w:rsidR="00A849B6">
              <w:rPr>
                <w:noProof/>
                <w:webHidden/>
              </w:rPr>
              <w:instrText xml:space="preserve"> PAGEREF _Toc512869473 \h </w:instrText>
            </w:r>
            <w:r w:rsidR="00A849B6">
              <w:rPr>
                <w:noProof/>
                <w:webHidden/>
              </w:rPr>
            </w:r>
            <w:r w:rsidR="00A849B6">
              <w:rPr>
                <w:noProof/>
                <w:webHidden/>
              </w:rPr>
              <w:fldChar w:fldCharType="separate"/>
            </w:r>
            <w:r w:rsidR="00DB626B">
              <w:rPr>
                <w:noProof/>
                <w:webHidden/>
              </w:rPr>
              <w:t>16</w:t>
            </w:r>
            <w:r w:rsidR="00A849B6">
              <w:rPr>
                <w:noProof/>
                <w:webHidden/>
              </w:rPr>
              <w:fldChar w:fldCharType="end"/>
            </w:r>
          </w:hyperlink>
        </w:p>
        <w:p w14:paraId="44FC7FB1" w14:textId="7102F1CB" w:rsidR="00A849B6" w:rsidRDefault="00A31CD7">
          <w:pPr>
            <w:pStyle w:val="TOC3"/>
            <w:tabs>
              <w:tab w:val="left" w:pos="1320"/>
              <w:tab w:val="right" w:leader="dot" w:pos="8486"/>
            </w:tabs>
            <w:rPr>
              <w:rFonts w:asciiTheme="minorHAnsi" w:eastAsiaTheme="minorEastAsia" w:hAnsiTheme="minorHAnsi"/>
              <w:noProof/>
              <w:sz w:val="22"/>
            </w:rPr>
          </w:pPr>
          <w:hyperlink w:anchor="_Toc512869474" w:history="1">
            <w:r w:rsidR="00A849B6" w:rsidRPr="00B57A33">
              <w:rPr>
                <w:rStyle w:val="Hyperlink"/>
                <w:noProof/>
              </w:rPr>
              <w:t>1.4.2</w:t>
            </w:r>
            <w:r w:rsidR="00A849B6">
              <w:rPr>
                <w:rFonts w:asciiTheme="minorHAnsi" w:eastAsiaTheme="minorEastAsia" w:hAnsiTheme="minorHAnsi"/>
                <w:noProof/>
                <w:sz w:val="22"/>
              </w:rPr>
              <w:tab/>
            </w:r>
            <w:r w:rsidR="00A849B6" w:rsidRPr="00B57A33">
              <w:rPr>
                <w:rStyle w:val="Hyperlink"/>
                <w:noProof/>
              </w:rPr>
              <w:t>Heterogeneity Found in N-Glycans</w:t>
            </w:r>
            <w:r w:rsidR="00A849B6">
              <w:rPr>
                <w:noProof/>
                <w:webHidden/>
              </w:rPr>
              <w:tab/>
            </w:r>
            <w:r w:rsidR="00A849B6">
              <w:rPr>
                <w:noProof/>
                <w:webHidden/>
              </w:rPr>
              <w:fldChar w:fldCharType="begin"/>
            </w:r>
            <w:r w:rsidR="00A849B6">
              <w:rPr>
                <w:noProof/>
                <w:webHidden/>
              </w:rPr>
              <w:instrText xml:space="preserve"> PAGEREF _Toc512869474 \h </w:instrText>
            </w:r>
            <w:r w:rsidR="00A849B6">
              <w:rPr>
                <w:noProof/>
                <w:webHidden/>
              </w:rPr>
            </w:r>
            <w:r w:rsidR="00A849B6">
              <w:rPr>
                <w:noProof/>
                <w:webHidden/>
              </w:rPr>
              <w:fldChar w:fldCharType="separate"/>
            </w:r>
            <w:r w:rsidR="00DB626B">
              <w:rPr>
                <w:noProof/>
                <w:webHidden/>
              </w:rPr>
              <w:t>17</w:t>
            </w:r>
            <w:r w:rsidR="00A849B6">
              <w:rPr>
                <w:noProof/>
                <w:webHidden/>
              </w:rPr>
              <w:fldChar w:fldCharType="end"/>
            </w:r>
          </w:hyperlink>
        </w:p>
        <w:p w14:paraId="25BB73C8" w14:textId="1E412034" w:rsidR="00A849B6" w:rsidRDefault="00A31CD7">
          <w:pPr>
            <w:pStyle w:val="TOC2"/>
            <w:tabs>
              <w:tab w:val="left" w:pos="880"/>
              <w:tab w:val="right" w:leader="dot" w:pos="8486"/>
            </w:tabs>
            <w:rPr>
              <w:rFonts w:asciiTheme="minorHAnsi" w:eastAsiaTheme="minorEastAsia" w:hAnsiTheme="minorHAnsi"/>
              <w:noProof/>
              <w:sz w:val="22"/>
            </w:rPr>
          </w:pPr>
          <w:hyperlink w:anchor="_Toc512869475" w:history="1">
            <w:r w:rsidR="00A849B6" w:rsidRPr="00B57A33">
              <w:rPr>
                <w:rStyle w:val="Hyperlink"/>
                <w:noProof/>
              </w:rPr>
              <w:t>1.5</w:t>
            </w:r>
            <w:r w:rsidR="00A849B6">
              <w:rPr>
                <w:rFonts w:asciiTheme="minorHAnsi" w:eastAsiaTheme="minorEastAsia" w:hAnsiTheme="minorHAnsi"/>
                <w:noProof/>
                <w:sz w:val="22"/>
              </w:rPr>
              <w:tab/>
            </w:r>
            <w:r w:rsidR="00A849B6" w:rsidRPr="00B57A33">
              <w:rPr>
                <w:rStyle w:val="Hyperlink"/>
                <w:noProof/>
              </w:rPr>
              <w:t>Conclusion</w:t>
            </w:r>
            <w:r w:rsidR="00A849B6">
              <w:rPr>
                <w:noProof/>
                <w:webHidden/>
              </w:rPr>
              <w:tab/>
            </w:r>
            <w:r w:rsidR="00A849B6">
              <w:rPr>
                <w:noProof/>
                <w:webHidden/>
              </w:rPr>
              <w:fldChar w:fldCharType="begin"/>
            </w:r>
            <w:r w:rsidR="00A849B6">
              <w:rPr>
                <w:noProof/>
                <w:webHidden/>
              </w:rPr>
              <w:instrText xml:space="preserve"> PAGEREF _Toc512869475 \h </w:instrText>
            </w:r>
            <w:r w:rsidR="00A849B6">
              <w:rPr>
                <w:noProof/>
                <w:webHidden/>
              </w:rPr>
            </w:r>
            <w:r w:rsidR="00A849B6">
              <w:rPr>
                <w:noProof/>
                <w:webHidden/>
              </w:rPr>
              <w:fldChar w:fldCharType="separate"/>
            </w:r>
            <w:r w:rsidR="00DB626B">
              <w:rPr>
                <w:noProof/>
                <w:webHidden/>
              </w:rPr>
              <w:t>18</w:t>
            </w:r>
            <w:r w:rsidR="00A849B6">
              <w:rPr>
                <w:noProof/>
                <w:webHidden/>
              </w:rPr>
              <w:fldChar w:fldCharType="end"/>
            </w:r>
          </w:hyperlink>
        </w:p>
        <w:p w14:paraId="23558844" w14:textId="31E8EEFC" w:rsidR="00A849B6" w:rsidRDefault="00A31CD7">
          <w:pPr>
            <w:pStyle w:val="TOC1"/>
            <w:rPr>
              <w:rFonts w:asciiTheme="minorHAnsi" w:eastAsiaTheme="minorEastAsia" w:hAnsiTheme="minorHAnsi"/>
              <w:noProof/>
              <w:sz w:val="22"/>
            </w:rPr>
          </w:pPr>
          <w:hyperlink w:anchor="_Toc512869476" w:history="1">
            <w:r w:rsidR="00A849B6" w:rsidRPr="00B57A33">
              <w:rPr>
                <w:rStyle w:val="Hyperlink"/>
                <w:noProof/>
              </w:rPr>
              <w:t>Chapter 2: Proteomics-Based Glycosylation Studies</w:t>
            </w:r>
            <w:r w:rsidR="00A849B6">
              <w:rPr>
                <w:noProof/>
                <w:webHidden/>
              </w:rPr>
              <w:tab/>
            </w:r>
            <w:r w:rsidR="00A849B6">
              <w:rPr>
                <w:noProof/>
                <w:webHidden/>
              </w:rPr>
              <w:fldChar w:fldCharType="begin"/>
            </w:r>
            <w:r w:rsidR="00A849B6">
              <w:rPr>
                <w:noProof/>
                <w:webHidden/>
              </w:rPr>
              <w:instrText xml:space="preserve"> PAGEREF _Toc512869476 \h </w:instrText>
            </w:r>
            <w:r w:rsidR="00A849B6">
              <w:rPr>
                <w:noProof/>
                <w:webHidden/>
              </w:rPr>
            </w:r>
            <w:r w:rsidR="00A849B6">
              <w:rPr>
                <w:noProof/>
                <w:webHidden/>
              </w:rPr>
              <w:fldChar w:fldCharType="separate"/>
            </w:r>
            <w:r w:rsidR="00DB626B">
              <w:rPr>
                <w:noProof/>
                <w:webHidden/>
              </w:rPr>
              <w:t>25</w:t>
            </w:r>
            <w:r w:rsidR="00A849B6">
              <w:rPr>
                <w:noProof/>
                <w:webHidden/>
              </w:rPr>
              <w:fldChar w:fldCharType="end"/>
            </w:r>
          </w:hyperlink>
        </w:p>
        <w:p w14:paraId="23594C8E" w14:textId="3923719D" w:rsidR="00A849B6" w:rsidRDefault="00A31CD7">
          <w:pPr>
            <w:pStyle w:val="TOC2"/>
            <w:tabs>
              <w:tab w:val="left" w:pos="880"/>
              <w:tab w:val="right" w:leader="dot" w:pos="8486"/>
            </w:tabs>
            <w:rPr>
              <w:rFonts w:asciiTheme="minorHAnsi" w:eastAsiaTheme="minorEastAsia" w:hAnsiTheme="minorHAnsi"/>
              <w:noProof/>
              <w:sz w:val="22"/>
            </w:rPr>
          </w:pPr>
          <w:hyperlink w:anchor="_Toc512869477" w:history="1">
            <w:r w:rsidR="00A849B6" w:rsidRPr="00B57A33">
              <w:rPr>
                <w:rStyle w:val="Hyperlink"/>
                <w:noProof/>
              </w:rPr>
              <w:t>2.1</w:t>
            </w:r>
            <w:r w:rsidR="00A849B6">
              <w:rPr>
                <w:rFonts w:asciiTheme="minorHAnsi" w:eastAsiaTheme="minorEastAsia" w:hAnsiTheme="minorHAnsi"/>
                <w:noProof/>
                <w:sz w:val="22"/>
              </w:rPr>
              <w:tab/>
            </w:r>
            <w:r w:rsidR="00A849B6" w:rsidRPr="00B57A33">
              <w:rPr>
                <w:rStyle w:val="Hyperlink"/>
                <w:noProof/>
              </w:rPr>
              <w:t>Considerations for Glycoform Analysis</w:t>
            </w:r>
            <w:r w:rsidR="00A849B6">
              <w:rPr>
                <w:noProof/>
                <w:webHidden/>
              </w:rPr>
              <w:tab/>
            </w:r>
            <w:r w:rsidR="00A849B6">
              <w:rPr>
                <w:noProof/>
                <w:webHidden/>
              </w:rPr>
              <w:fldChar w:fldCharType="begin"/>
            </w:r>
            <w:r w:rsidR="00A849B6">
              <w:rPr>
                <w:noProof/>
                <w:webHidden/>
              </w:rPr>
              <w:instrText xml:space="preserve"> PAGEREF _Toc512869477 \h </w:instrText>
            </w:r>
            <w:r w:rsidR="00A849B6">
              <w:rPr>
                <w:noProof/>
                <w:webHidden/>
              </w:rPr>
            </w:r>
            <w:r w:rsidR="00A849B6">
              <w:rPr>
                <w:noProof/>
                <w:webHidden/>
              </w:rPr>
              <w:fldChar w:fldCharType="separate"/>
            </w:r>
            <w:r w:rsidR="00DB626B">
              <w:rPr>
                <w:noProof/>
                <w:webHidden/>
              </w:rPr>
              <w:t>25</w:t>
            </w:r>
            <w:r w:rsidR="00A849B6">
              <w:rPr>
                <w:noProof/>
                <w:webHidden/>
              </w:rPr>
              <w:fldChar w:fldCharType="end"/>
            </w:r>
          </w:hyperlink>
        </w:p>
        <w:p w14:paraId="33DAB1BD" w14:textId="30C9BFDF" w:rsidR="00A849B6" w:rsidRDefault="00A31CD7">
          <w:pPr>
            <w:pStyle w:val="TOC3"/>
            <w:tabs>
              <w:tab w:val="left" w:pos="1320"/>
              <w:tab w:val="right" w:leader="dot" w:pos="8486"/>
            </w:tabs>
            <w:rPr>
              <w:rFonts w:asciiTheme="minorHAnsi" w:eastAsiaTheme="minorEastAsia" w:hAnsiTheme="minorHAnsi"/>
              <w:noProof/>
              <w:sz w:val="22"/>
            </w:rPr>
          </w:pPr>
          <w:hyperlink w:anchor="_Toc512869478" w:history="1">
            <w:r w:rsidR="00A849B6" w:rsidRPr="00B57A33">
              <w:rPr>
                <w:rStyle w:val="Hyperlink"/>
                <w:noProof/>
              </w:rPr>
              <w:t>2.1.1</w:t>
            </w:r>
            <w:r w:rsidR="00A849B6">
              <w:rPr>
                <w:rFonts w:asciiTheme="minorHAnsi" w:eastAsiaTheme="minorEastAsia" w:hAnsiTheme="minorHAnsi"/>
                <w:noProof/>
                <w:sz w:val="22"/>
              </w:rPr>
              <w:tab/>
            </w:r>
            <w:r w:rsidR="00A849B6" w:rsidRPr="00B57A33">
              <w:rPr>
                <w:rStyle w:val="Hyperlink"/>
                <w:noProof/>
              </w:rPr>
              <w:t>Top-Down Proteomics and Limitations in Glycoprotein Analysis</w:t>
            </w:r>
            <w:r w:rsidR="00A849B6">
              <w:rPr>
                <w:noProof/>
                <w:webHidden/>
              </w:rPr>
              <w:tab/>
            </w:r>
            <w:r w:rsidR="00A849B6">
              <w:rPr>
                <w:noProof/>
                <w:webHidden/>
              </w:rPr>
              <w:fldChar w:fldCharType="begin"/>
            </w:r>
            <w:r w:rsidR="00A849B6">
              <w:rPr>
                <w:noProof/>
                <w:webHidden/>
              </w:rPr>
              <w:instrText xml:space="preserve"> PAGEREF _Toc512869478 \h </w:instrText>
            </w:r>
            <w:r w:rsidR="00A849B6">
              <w:rPr>
                <w:noProof/>
                <w:webHidden/>
              </w:rPr>
            </w:r>
            <w:r w:rsidR="00A849B6">
              <w:rPr>
                <w:noProof/>
                <w:webHidden/>
              </w:rPr>
              <w:fldChar w:fldCharType="separate"/>
            </w:r>
            <w:r w:rsidR="00DB626B">
              <w:rPr>
                <w:noProof/>
                <w:webHidden/>
              </w:rPr>
              <w:t>25</w:t>
            </w:r>
            <w:r w:rsidR="00A849B6">
              <w:rPr>
                <w:noProof/>
                <w:webHidden/>
              </w:rPr>
              <w:fldChar w:fldCharType="end"/>
            </w:r>
          </w:hyperlink>
        </w:p>
        <w:p w14:paraId="67E16471" w14:textId="190598D0" w:rsidR="00A849B6" w:rsidRDefault="00A31CD7">
          <w:pPr>
            <w:pStyle w:val="TOC3"/>
            <w:tabs>
              <w:tab w:val="left" w:pos="1320"/>
              <w:tab w:val="right" w:leader="dot" w:pos="8486"/>
            </w:tabs>
            <w:rPr>
              <w:rFonts w:asciiTheme="minorHAnsi" w:eastAsiaTheme="minorEastAsia" w:hAnsiTheme="minorHAnsi"/>
              <w:noProof/>
              <w:sz w:val="22"/>
            </w:rPr>
          </w:pPr>
          <w:hyperlink w:anchor="_Toc512869479" w:history="1">
            <w:r w:rsidR="00A849B6" w:rsidRPr="00B57A33">
              <w:rPr>
                <w:rStyle w:val="Hyperlink"/>
                <w:noProof/>
              </w:rPr>
              <w:t>2.1.2</w:t>
            </w:r>
            <w:r w:rsidR="00A849B6">
              <w:rPr>
                <w:rFonts w:asciiTheme="minorHAnsi" w:eastAsiaTheme="minorEastAsia" w:hAnsiTheme="minorHAnsi"/>
                <w:noProof/>
                <w:sz w:val="22"/>
              </w:rPr>
              <w:tab/>
            </w:r>
            <w:r w:rsidR="00A849B6" w:rsidRPr="00B57A33">
              <w:rPr>
                <w:rStyle w:val="Hyperlink"/>
                <w:noProof/>
              </w:rPr>
              <w:t>Drawbacks of Enzymatic Glycan Release</w:t>
            </w:r>
            <w:r w:rsidR="00A849B6">
              <w:rPr>
                <w:noProof/>
                <w:webHidden/>
              </w:rPr>
              <w:tab/>
            </w:r>
            <w:r w:rsidR="00A849B6">
              <w:rPr>
                <w:noProof/>
                <w:webHidden/>
              </w:rPr>
              <w:fldChar w:fldCharType="begin"/>
            </w:r>
            <w:r w:rsidR="00A849B6">
              <w:rPr>
                <w:noProof/>
                <w:webHidden/>
              </w:rPr>
              <w:instrText xml:space="preserve"> PAGEREF _Toc512869479 \h </w:instrText>
            </w:r>
            <w:r w:rsidR="00A849B6">
              <w:rPr>
                <w:noProof/>
                <w:webHidden/>
              </w:rPr>
            </w:r>
            <w:r w:rsidR="00A849B6">
              <w:rPr>
                <w:noProof/>
                <w:webHidden/>
              </w:rPr>
              <w:fldChar w:fldCharType="separate"/>
            </w:r>
            <w:r w:rsidR="00DB626B">
              <w:rPr>
                <w:noProof/>
                <w:webHidden/>
              </w:rPr>
              <w:t>27</w:t>
            </w:r>
            <w:r w:rsidR="00A849B6">
              <w:rPr>
                <w:noProof/>
                <w:webHidden/>
              </w:rPr>
              <w:fldChar w:fldCharType="end"/>
            </w:r>
          </w:hyperlink>
        </w:p>
        <w:p w14:paraId="4CD73983" w14:textId="2C0DC84C" w:rsidR="00A849B6" w:rsidRDefault="00A31CD7">
          <w:pPr>
            <w:pStyle w:val="TOC2"/>
            <w:tabs>
              <w:tab w:val="left" w:pos="880"/>
              <w:tab w:val="right" w:leader="dot" w:pos="8486"/>
            </w:tabs>
            <w:rPr>
              <w:rFonts w:asciiTheme="minorHAnsi" w:eastAsiaTheme="minorEastAsia" w:hAnsiTheme="minorHAnsi"/>
              <w:noProof/>
              <w:sz w:val="22"/>
            </w:rPr>
          </w:pPr>
          <w:hyperlink w:anchor="_Toc512869480" w:history="1">
            <w:r w:rsidR="00A849B6" w:rsidRPr="00B57A33">
              <w:rPr>
                <w:rStyle w:val="Hyperlink"/>
                <w:noProof/>
              </w:rPr>
              <w:t>2.2</w:t>
            </w:r>
            <w:r w:rsidR="00A849B6">
              <w:rPr>
                <w:rFonts w:asciiTheme="minorHAnsi" w:eastAsiaTheme="minorEastAsia" w:hAnsiTheme="minorHAnsi"/>
                <w:noProof/>
                <w:sz w:val="22"/>
              </w:rPr>
              <w:tab/>
            </w:r>
            <w:r w:rsidR="00A849B6" w:rsidRPr="00B57A33">
              <w:rPr>
                <w:rStyle w:val="Hyperlink"/>
                <w:noProof/>
              </w:rPr>
              <w:t>Bottom-Up Glycoprotein Analysis</w:t>
            </w:r>
            <w:r w:rsidR="00A849B6">
              <w:rPr>
                <w:noProof/>
                <w:webHidden/>
              </w:rPr>
              <w:tab/>
            </w:r>
            <w:r w:rsidR="00A849B6">
              <w:rPr>
                <w:noProof/>
                <w:webHidden/>
              </w:rPr>
              <w:fldChar w:fldCharType="begin"/>
            </w:r>
            <w:r w:rsidR="00A849B6">
              <w:rPr>
                <w:noProof/>
                <w:webHidden/>
              </w:rPr>
              <w:instrText xml:space="preserve"> PAGEREF _Toc512869480 \h </w:instrText>
            </w:r>
            <w:r w:rsidR="00A849B6">
              <w:rPr>
                <w:noProof/>
                <w:webHidden/>
              </w:rPr>
            </w:r>
            <w:r w:rsidR="00A849B6">
              <w:rPr>
                <w:noProof/>
                <w:webHidden/>
              </w:rPr>
              <w:fldChar w:fldCharType="separate"/>
            </w:r>
            <w:r w:rsidR="00DB626B">
              <w:rPr>
                <w:noProof/>
                <w:webHidden/>
              </w:rPr>
              <w:t>28</w:t>
            </w:r>
            <w:r w:rsidR="00A849B6">
              <w:rPr>
                <w:noProof/>
                <w:webHidden/>
              </w:rPr>
              <w:fldChar w:fldCharType="end"/>
            </w:r>
          </w:hyperlink>
        </w:p>
        <w:p w14:paraId="77C63718" w14:textId="057D3516" w:rsidR="00A849B6" w:rsidRDefault="00A31CD7">
          <w:pPr>
            <w:pStyle w:val="TOC2"/>
            <w:tabs>
              <w:tab w:val="left" w:pos="880"/>
              <w:tab w:val="right" w:leader="dot" w:pos="8486"/>
            </w:tabs>
            <w:rPr>
              <w:rFonts w:asciiTheme="minorHAnsi" w:eastAsiaTheme="minorEastAsia" w:hAnsiTheme="minorHAnsi"/>
              <w:noProof/>
              <w:sz w:val="22"/>
            </w:rPr>
          </w:pPr>
          <w:hyperlink w:anchor="_Toc512869481" w:history="1">
            <w:r w:rsidR="00A849B6" w:rsidRPr="00B57A33">
              <w:rPr>
                <w:rStyle w:val="Hyperlink"/>
                <w:noProof/>
              </w:rPr>
              <w:t>2.3</w:t>
            </w:r>
            <w:r w:rsidR="00A849B6">
              <w:rPr>
                <w:rFonts w:asciiTheme="minorHAnsi" w:eastAsiaTheme="minorEastAsia" w:hAnsiTheme="minorHAnsi"/>
                <w:noProof/>
                <w:sz w:val="22"/>
              </w:rPr>
              <w:tab/>
            </w:r>
            <w:r w:rsidR="00A849B6" w:rsidRPr="00B57A33">
              <w:rPr>
                <w:rStyle w:val="Hyperlink"/>
                <w:noProof/>
              </w:rPr>
              <w:t>Conclusion and Future Directions</w:t>
            </w:r>
            <w:r w:rsidR="00A849B6">
              <w:rPr>
                <w:noProof/>
                <w:webHidden/>
              </w:rPr>
              <w:tab/>
            </w:r>
            <w:r w:rsidR="00A849B6">
              <w:rPr>
                <w:noProof/>
                <w:webHidden/>
              </w:rPr>
              <w:fldChar w:fldCharType="begin"/>
            </w:r>
            <w:r w:rsidR="00A849B6">
              <w:rPr>
                <w:noProof/>
                <w:webHidden/>
              </w:rPr>
              <w:instrText xml:space="preserve"> PAGEREF _Toc512869481 \h </w:instrText>
            </w:r>
            <w:r w:rsidR="00A849B6">
              <w:rPr>
                <w:noProof/>
                <w:webHidden/>
              </w:rPr>
            </w:r>
            <w:r w:rsidR="00A849B6">
              <w:rPr>
                <w:noProof/>
                <w:webHidden/>
              </w:rPr>
              <w:fldChar w:fldCharType="separate"/>
            </w:r>
            <w:r w:rsidR="00DB626B">
              <w:rPr>
                <w:noProof/>
                <w:webHidden/>
              </w:rPr>
              <w:t>30</w:t>
            </w:r>
            <w:r w:rsidR="00A849B6">
              <w:rPr>
                <w:noProof/>
                <w:webHidden/>
              </w:rPr>
              <w:fldChar w:fldCharType="end"/>
            </w:r>
          </w:hyperlink>
        </w:p>
        <w:p w14:paraId="0A3C9220" w14:textId="18FEBB5D" w:rsidR="00A849B6" w:rsidRDefault="00A31CD7">
          <w:pPr>
            <w:pStyle w:val="TOC1"/>
            <w:rPr>
              <w:rFonts w:asciiTheme="minorHAnsi" w:eastAsiaTheme="minorEastAsia" w:hAnsiTheme="minorHAnsi"/>
              <w:noProof/>
              <w:sz w:val="22"/>
            </w:rPr>
          </w:pPr>
          <w:hyperlink w:anchor="_Toc512869482" w:history="1">
            <w:r w:rsidR="00A849B6" w:rsidRPr="00B57A33">
              <w:rPr>
                <w:rStyle w:val="Hyperlink"/>
                <w:noProof/>
              </w:rPr>
              <w:t>Chapter 3: Gas Phase Separations Prior to Mass Spectrometry</w:t>
            </w:r>
            <w:r w:rsidR="00A849B6">
              <w:rPr>
                <w:noProof/>
                <w:webHidden/>
              </w:rPr>
              <w:tab/>
            </w:r>
            <w:r w:rsidR="00A849B6">
              <w:rPr>
                <w:noProof/>
                <w:webHidden/>
              </w:rPr>
              <w:fldChar w:fldCharType="begin"/>
            </w:r>
            <w:r w:rsidR="00A849B6">
              <w:rPr>
                <w:noProof/>
                <w:webHidden/>
              </w:rPr>
              <w:instrText xml:space="preserve"> PAGEREF _Toc512869482 \h </w:instrText>
            </w:r>
            <w:r w:rsidR="00A849B6">
              <w:rPr>
                <w:noProof/>
                <w:webHidden/>
              </w:rPr>
            </w:r>
            <w:r w:rsidR="00A849B6">
              <w:rPr>
                <w:noProof/>
                <w:webHidden/>
              </w:rPr>
              <w:fldChar w:fldCharType="separate"/>
            </w:r>
            <w:r w:rsidR="00DB626B">
              <w:rPr>
                <w:noProof/>
                <w:webHidden/>
              </w:rPr>
              <w:t>34</w:t>
            </w:r>
            <w:r w:rsidR="00A849B6">
              <w:rPr>
                <w:noProof/>
                <w:webHidden/>
              </w:rPr>
              <w:fldChar w:fldCharType="end"/>
            </w:r>
          </w:hyperlink>
        </w:p>
        <w:p w14:paraId="50BE9996" w14:textId="210817D8" w:rsidR="00A849B6" w:rsidRDefault="00A31CD7">
          <w:pPr>
            <w:pStyle w:val="TOC2"/>
            <w:tabs>
              <w:tab w:val="left" w:pos="880"/>
              <w:tab w:val="right" w:leader="dot" w:pos="8486"/>
            </w:tabs>
            <w:rPr>
              <w:rFonts w:asciiTheme="minorHAnsi" w:eastAsiaTheme="minorEastAsia" w:hAnsiTheme="minorHAnsi"/>
              <w:noProof/>
              <w:sz w:val="22"/>
            </w:rPr>
          </w:pPr>
          <w:hyperlink w:anchor="_Toc512869483" w:history="1">
            <w:r w:rsidR="00A849B6" w:rsidRPr="00B57A33">
              <w:rPr>
                <w:rStyle w:val="Hyperlink"/>
                <w:noProof/>
              </w:rPr>
              <w:t>3.1</w:t>
            </w:r>
            <w:r w:rsidR="00A849B6">
              <w:rPr>
                <w:rFonts w:asciiTheme="minorHAnsi" w:eastAsiaTheme="minorEastAsia" w:hAnsiTheme="minorHAnsi"/>
                <w:noProof/>
                <w:sz w:val="22"/>
              </w:rPr>
              <w:tab/>
            </w:r>
            <w:r w:rsidR="00A849B6" w:rsidRPr="00B57A33">
              <w:rPr>
                <w:rStyle w:val="Hyperlink"/>
                <w:noProof/>
              </w:rPr>
              <w:t xml:space="preserve">Introduction and Mathematical Derivation of Mobility, </w:t>
            </w:r>
            <w:r w:rsidR="00A849B6" w:rsidRPr="00B57A33">
              <w:rPr>
                <w:rStyle w:val="Hyperlink"/>
                <w:i/>
                <w:noProof/>
              </w:rPr>
              <w:t>K</w:t>
            </w:r>
            <w:r w:rsidR="00A849B6">
              <w:rPr>
                <w:noProof/>
                <w:webHidden/>
              </w:rPr>
              <w:tab/>
            </w:r>
            <w:r w:rsidR="00A849B6">
              <w:rPr>
                <w:noProof/>
                <w:webHidden/>
              </w:rPr>
              <w:fldChar w:fldCharType="begin"/>
            </w:r>
            <w:r w:rsidR="00A849B6">
              <w:rPr>
                <w:noProof/>
                <w:webHidden/>
              </w:rPr>
              <w:instrText xml:space="preserve"> PAGEREF _Toc512869483 \h </w:instrText>
            </w:r>
            <w:r w:rsidR="00A849B6">
              <w:rPr>
                <w:noProof/>
                <w:webHidden/>
              </w:rPr>
            </w:r>
            <w:r w:rsidR="00A849B6">
              <w:rPr>
                <w:noProof/>
                <w:webHidden/>
              </w:rPr>
              <w:fldChar w:fldCharType="separate"/>
            </w:r>
            <w:r w:rsidR="00DB626B">
              <w:rPr>
                <w:noProof/>
                <w:webHidden/>
              </w:rPr>
              <w:t>34</w:t>
            </w:r>
            <w:r w:rsidR="00A849B6">
              <w:rPr>
                <w:noProof/>
                <w:webHidden/>
              </w:rPr>
              <w:fldChar w:fldCharType="end"/>
            </w:r>
          </w:hyperlink>
        </w:p>
        <w:p w14:paraId="3B16DFAB" w14:textId="401A272B" w:rsidR="00A849B6" w:rsidRDefault="00A31CD7">
          <w:pPr>
            <w:pStyle w:val="TOC2"/>
            <w:tabs>
              <w:tab w:val="left" w:pos="880"/>
              <w:tab w:val="right" w:leader="dot" w:pos="8486"/>
            </w:tabs>
            <w:rPr>
              <w:rFonts w:asciiTheme="minorHAnsi" w:eastAsiaTheme="minorEastAsia" w:hAnsiTheme="minorHAnsi"/>
              <w:noProof/>
              <w:sz w:val="22"/>
            </w:rPr>
          </w:pPr>
          <w:hyperlink w:anchor="_Toc512869484" w:history="1">
            <w:r w:rsidR="00A849B6" w:rsidRPr="00B57A33">
              <w:rPr>
                <w:rStyle w:val="Hyperlink"/>
                <w:noProof/>
              </w:rPr>
              <w:t>3.2</w:t>
            </w:r>
            <w:r w:rsidR="00A849B6">
              <w:rPr>
                <w:rFonts w:asciiTheme="minorHAnsi" w:eastAsiaTheme="minorEastAsia" w:hAnsiTheme="minorHAnsi"/>
                <w:noProof/>
                <w:sz w:val="22"/>
              </w:rPr>
              <w:tab/>
            </w:r>
            <w:r w:rsidR="00A849B6" w:rsidRPr="00B57A33">
              <w:rPr>
                <w:rStyle w:val="Hyperlink"/>
                <w:noProof/>
              </w:rPr>
              <w:t>General Features and Design of Drift Tube Ion Mobility</w:t>
            </w:r>
            <w:r w:rsidR="00A849B6">
              <w:rPr>
                <w:noProof/>
                <w:webHidden/>
              </w:rPr>
              <w:tab/>
            </w:r>
            <w:r w:rsidR="00A849B6">
              <w:rPr>
                <w:noProof/>
                <w:webHidden/>
              </w:rPr>
              <w:fldChar w:fldCharType="begin"/>
            </w:r>
            <w:r w:rsidR="00A849B6">
              <w:rPr>
                <w:noProof/>
                <w:webHidden/>
              </w:rPr>
              <w:instrText xml:space="preserve"> PAGEREF _Toc512869484 \h </w:instrText>
            </w:r>
            <w:r w:rsidR="00A849B6">
              <w:rPr>
                <w:noProof/>
                <w:webHidden/>
              </w:rPr>
            </w:r>
            <w:r w:rsidR="00A849B6">
              <w:rPr>
                <w:noProof/>
                <w:webHidden/>
              </w:rPr>
              <w:fldChar w:fldCharType="separate"/>
            </w:r>
            <w:r w:rsidR="00DB626B">
              <w:rPr>
                <w:noProof/>
                <w:webHidden/>
              </w:rPr>
              <w:t>37</w:t>
            </w:r>
            <w:r w:rsidR="00A849B6">
              <w:rPr>
                <w:noProof/>
                <w:webHidden/>
              </w:rPr>
              <w:fldChar w:fldCharType="end"/>
            </w:r>
          </w:hyperlink>
        </w:p>
        <w:p w14:paraId="778F643B" w14:textId="092C2ED6" w:rsidR="00A849B6" w:rsidRDefault="00A31CD7">
          <w:pPr>
            <w:pStyle w:val="TOC2"/>
            <w:tabs>
              <w:tab w:val="left" w:pos="880"/>
              <w:tab w:val="right" w:leader="dot" w:pos="8486"/>
            </w:tabs>
            <w:rPr>
              <w:rFonts w:asciiTheme="minorHAnsi" w:eastAsiaTheme="minorEastAsia" w:hAnsiTheme="minorHAnsi"/>
              <w:noProof/>
              <w:sz w:val="22"/>
            </w:rPr>
          </w:pPr>
          <w:hyperlink w:anchor="_Toc512869485" w:history="1">
            <w:r w:rsidR="00A849B6" w:rsidRPr="00B57A33">
              <w:rPr>
                <w:rStyle w:val="Hyperlink"/>
                <w:noProof/>
              </w:rPr>
              <w:t>3.3</w:t>
            </w:r>
            <w:r w:rsidR="00A849B6">
              <w:rPr>
                <w:rFonts w:asciiTheme="minorHAnsi" w:eastAsiaTheme="minorEastAsia" w:hAnsiTheme="minorHAnsi"/>
                <w:noProof/>
                <w:sz w:val="22"/>
              </w:rPr>
              <w:tab/>
            </w:r>
            <w:r w:rsidR="00A849B6" w:rsidRPr="00B57A33">
              <w:rPr>
                <w:rStyle w:val="Hyperlink"/>
                <w:noProof/>
              </w:rPr>
              <w:t>Consideration of Gas Composition and Pressure</w:t>
            </w:r>
            <w:r w:rsidR="00A849B6">
              <w:rPr>
                <w:noProof/>
                <w:webHidden/>
              </w:rPr>
              <w:tab/>
            </w:r>
            <w:r w:rsidR="00A849B6">
              <w:rPr>
                <w:noProof/>
                <w:webHidden/>
              </w:rPr>
              <w:fldChar w:fldCharType="begin"/>
            </w:r>
            <w:r w:rsidR="00A849B6">
              <w:rPr>
                <w:noProof/>
                <w:webHidden/>
              </w:rPr>
              <w:instrText xml:space="preserve"> PAGEREF _Toc512869485 \h </w:instrText>
            </w:r>
            <w:r w:rsidR="00A849B6">
              <w:rPr>
                <w:noProof/>
                <w:webHidden/>
              </w:rPr>
            </w:r>
            <w:r w:rsidR="00A849B6">
              <w:rPr>
                <w:noProof/>
                <w:webHidden/>
              </w:rPr>
              <w:fldChar w:fldCharType="separate"/>
            </w:r>
            <w:r w:rsidR="00DB626B">
              <w:rPr>
                <w:noProof/>
                <w:webHidden/>
              </w:rPr>
              <w:t>39</w:t>
            </w:r>
            <w:r w:rsidR="00A849B6">
              <w:rPr>
                <w:noProof/>
                <w:webHidden/>
              </w:rPr>
              <w:fldChar w:fldCharType="end"/>
            </w:r>
          </w:hyperlink>
        </w:p>
        <w:p w14:paraId="530525B7" w14:textId="463F425B" w:rsidR="00A849B6" w:rsidRDefault="00A31CD7">
          <w:pPr>
            <w:pStyle w:val="TOC3"/>
            <w:tabs>
              <w:tab w:val="left" w:pos="1320"/>
              <w:tab w:val="right" w:leader="dot" w:pos="8486"/>
            </w:tabs>
            <w:rPr>
              <w:rFonts w:asciiTheme="minorHAnsi" w:eastAsiaTheme="minorEastAsia" w:hAnsiTheme="minorHAnsi"/>
              <w:noProof/>
              <w:sz w:val="22"/>
            </w:rPr>
          </w:pPr>
          <w:hyperlink w:anchor="_Toc512869486" w:history="1">
            <w:r w:rsidR="00A849B6" w:rsidRPr="00B57A33">
              <w:rPr>
                <w:rStyle w:val="Hyperlink"/>
                <w:noProof/>
              </w:rPr>
              <w:t>3.3.1</w:t>
            </w:r>
            <w:r w:rsidR="00A849B6">
              <w:rPr>
                <w:rFonts w:asciiTheme="minorHAnsi" w:eastAsiaTheme="minorEastAsia" w:hAnsiTheme="minorHAnsi"/>
                <w:noProof/>
                <w:sz w:val="22"/>
              </w:rPr>
              <w:tab/>
            </w:r>
            <w:r w:rsidR="00A849B6" w:rsidRPr="00B57A33">
              <w:rPr>
                <w:rStyle w:val="Hyperlink"/>
                <w:noProof/>
              </w:rPr>
              <w:t>Ideal Drift Gases and Electron Scavengers</w:t>
            </w:r>
            <w:r w:rsidR="00A849B6">
              <w:rPr>
                <w:noProof/>
                <w:webHidden/>
              </w:rPr>
              <w:tab/>
            </w:r>
            <w:r w:rsidR="00A849B6">
              <w:rPr>
                <w:noProof/>
                <w:webHidden/>
              </w:rPr>
              <w:fldChar w:fldCharType="begin"/>
            </w:r>
            <w:r w:rsidR="00A849B6">
              <w:rPr>
                <w:noProof/>
                <w:webHidden/>
              </w:rPr>
              <w:instrText xml:space="preserve"> PAGEREF _Toc512869486 \h </w:instrText>
            </w:r>
            <w:r w:rsidR="00A849B6">
              <w:rPr>
                <w:noProof/>
                <w:webHidden/>
              </w:rPr>
            </w:r>
            <w:r w:rsidR="00A849B6">
              <w:rPr>
                <w:noProof/>
                <w:webHidden/>
              </w:rPr>
              <w:fldChar w:fldCharType="separate"/>
            </w:r>
            <w:r w:rsidR="00DB626B">
              <w:rPr>
                <w:noProof/>
                <w:webHidden/>
              </w:rPr>
              <w:t>39</w:t>
            </w:r>
            <w:r w:rsidR="00A849B6">
              <w:rPr>
                <w:noProof/>
                <w:webHidden/>
              </w:rPr>
              <w:fldChar w:fldCharType="end"/>
            </w:r>
          </w:hyperlink>
        </w:p>
        <w:p w14:paraId="0784C81B" w14:textId="7CC619C6" w:rsidR="00A849B6" w:rsidRDefault="00A31CD7">
          <w:pPr>
            <w:pStyle w:val="TOC2"/>
            <w:tabs>
              <w:tab w:val="left" w:pos="880"/>
              <w:tab w:val="right" w:leader="dot" w:pos="8486"/>
            </w:tabs>
            <w:rPr>
              <w:rFonts w:asciiTheme="minorHAnsi" w:eastAsiaTheme="minorEastAsia" w:hAnsiTheme="minorHAnsi"/>
              <w:noProof/>
              <w:sz w:val="22"/>
            </w:rPr>
          </w:pPr>
          <w:hyperlink w:anchor="_Toc512869487" w:history="1">
            <w:r w:rsidR="00A849B6" w:rsidRPr="00B57A33">
              <w:rPr>
                <w:rStyle w:val="Hyperlink"/>
                <w:noProof/>
              </w:rPr>
              <w:t>3.4</w:t>
            </w:r>
            <w:r w:rsidR="00A849B6">
              <w:rPr>
                <w:rFonts w:asciiTheme="minorHAnsi" w:eastAsiaTheme="minorEastAsia" w:hAnsiTheme="minorHAnsi"/>
                <w:noProof/>
                <w:sz w:val="22"/>
              </w:rPr>
              <w:tab/>
            </w:r>
            <w:r w:rsidR="00A849B6" w:rsidRPr="00B57A33">
              <w:rPr>
                <w:rStyle w:val="Hyperlink"/>
                <w:noProof/>
              </w:rPr>
              <w:t>Proven Applications of Ion Mobility Spectrometry</w:t>
            </w:r>
            <w:r w:rsidR="00A849B6">
              <w:rPr>
                <w:noProof/>
                <w:webHidden/>
              </w:rPr>
              <w:tab/>
            </w:r>
            <w:r w:rsidR="00A849B6">
              <w:rPr>
                <w:noProof/>
                <w:webHidden/>
              </w:rPr>
              <w:fldChar w:fldCharType="begin"/>
            </w:r>
            <w:r w:rsidR="00A849B6">
              <w:rPr>
                <w:noProof/>
                <w:webHidden/>
              </w:rPr>
              <w:instrText xml:space="preserve"> PAGEREF _Toc512869487 \h </w:instrText>
            </w:r>
            <w:r w:rsidR="00A849B6">
              <w:rPr>
                <w:noProof/>
                <w:webHidden/>
              </w:rPr>
            </w:r>
            <w:r w:rsidR="00A849B6">
              <w:rPr>
                <w:noProof/>
                <w:webHidden/>
              </w:rPr>
              <w:fldChar w:fldCharType="separate"/>
            </w:r>
            <w:r w:rsidR="00DB626B">
              <w:rPr>
                <w:noProof/>
                <w:webHidden/>
              </w:rPr>
              <w:t>41</w:t>
            </w:r>
            <w:r w:rsidR="00A849B6">
              <w:rPr>
                <w:noProof/>
                <w:webHidden/>
              </w:rPr>
              <w:fldChar w:fldCharType="end"/>
            </w:r>
          </w:hyperlink>
        </w:p>
        <w:p w14:paraId="0BFD797F" w14:textId="2D0AD342" w:rsidR="00A849B6" w:rsidRDefault="00A31CD7">
          <w:pPr>
            <w:pStyle w:val="TOC3"/>
            <w:tabs>
              <w:tab w:val="left" w:pos="1320"/>
              <w:tab w:val="right" w:leader="dot" w:pos="8486"/>
            </w:tabs>
            <w:rPr>
              <w:rFonts w:asciiTheme="minorHAnsi" w:eastAsiaTheme="minorEastAsia" w:hAnsiTheme="minorHAnsi"/>
              <w:noProof/>
              <w:sz w:val="22"/>
            </w:rPr>
          </w:pPr>
          <w:hyperlink w:anchor="_Toc512869488" w:history="1">
            <w:r w:rsidR="00A849B6" w:rsidRPr="00B57A33">
              <w:rPr>
                <w:rStyle w:val="Hyperlink"/>
                <w:noProof/>
              </w:rPr>
              <w:t>3.4.1</w:t>
            </w:r>
            <w:r w:rsidR="00A849B6">
              <w:rPr>
                <w:rFonts w:asciiTheme="minorHAnsi" w:eastAsiaTheme="minorEastAsia" w:hAnsiTheme="minorHAnsi"/>
                <w:noProof/>
                <w:sz w:val="22"/>
              </w:rPr>
              <w:tab/>
            </w:r>
            <w:r w:rsidR="00A849B6" w:rsidRPr="00B57A33">
              <w:rPr>
                <w:rStyle w:val="Hyperlink"/>
                <w:noProof/>
              </w:rPr>
              <w:t>Relevance of IMS to Current Work</w:t>
            </w:r>
            <w:r w:rsidR="00A849B6">
              <w:rPr>
                <w:noProof/>
                <w:webHidden/>
              </w:rPr>
              <w:tab/>
            </w:r>
            <w:r w:rsidR="00A849B6">
              <w:rPr>
                <w:noProof/>
                <w:webHidden/>
              </w:rPr>
              <w:fldChar w:fldCharType="begin"/>
            </w:r>
            <w:r w:rsidR="00A849B6">
              <w:rPr>
                <w:noProof/>
                <w:webHidden/>
              </w:rPr>
              <w:instrText xml:space="preserve"> PAGEREF _Toc512869488 \h </w:instrText>
            </w:r>
            <w:r w:rsidR="00A849B6">
              <w:rPr>
                <w:noProof/>
                <w:webHidden/>
              </w:rPr>
            </w:r>
            <w:r w:rsidR="00A849B6">
              <w:rPr>
                <w:noProof/>
                <w:webHidden/>
              </w:rPr>
              <w:fldChar w:fldCharType="separate"/>
            </w:r>
            <w:r w:rsidR="00DB626B">
              <w:rPr>
                <w:noProof/>
                <w:webHidden/>
              </w:rPr>
              <w:t>42</w:t>
            </w:r>
            <w:r w:rsidR="00A849B6">
              <w:rPr>
                <w:noProof/>
                <w:webHidden/>
              </w:rPr>
              <w:fldChar w:fldCharType="end"/>
            </w:r>
          </w:hyperlink>
        </w:p>
        <w:p w14:paraId="162AADC5" w14:textId="168D8819" w:rsidR="00A849B6" w:rsidRDefault="00A31CD7">
          <w:pPr>
            <w:pStyle w:val="TOC2"/>
            <w:tabs>
              <w:tab w:val="left" w:pos="880"/>
              <w:tab w:val="right" w:leader="dot" w:pos="8486"/>
            </w:tabs>
            <w:rPr>
              <w:rFonts w:asciiTheme="minorHAnsi" w:eastAsiaTheme="minorEastAsia" w:hAnsiTheme="minorHAnsi"/>
              <w:noProof/>
              <w:sz w:val="22"/>
            </w:rPr>
          </w:pPr>
          <w:hyperlink w:anchor="_Toc512869489" w:history="1">
            <w:r w:rsidR="00A849B6" w:rsidRPr="00B57A33">
              <w:rPr>
                <w:rStyle w:val="Hyperlink"/>
                <w:noProof/>
              </w:rPr>
              <w:t>3.5</w:t>
            </w:r>
            <w:r w:rsidR="00A849B6">
              <w:rPr>
                <w:rFonts w:asciiTheme="minorHAnsi" w:eastAsiaTheme="minorEastAsia" w:hAnsiTheme="minorHAnsi"/>
                <w:noProof/>
                <w:sz w:val="22"/>
              </w:rPr>
              <w:tab/>
            </w:r>
            <w:r w:rsidR="00A849B6" w:rsidRPr="00B57A33">
              <w:rPr>
                <w:rStyle w:val="Hyperlink"/>
                <w:noProof/>
              </w:rPr>
              <w:t>Expanded Ion Mobility Instrumentation</w:t>
            </w:r>
            <w:r w:rsidR="00A849B6">
              <w:rPr>
                <w:noProof/>
                <w:webHidden/>
              </w:rPr>
              <w:tab/>
            </w:r>
            <w:r w:rsidR="00A849B6">
              <w:rPr>
                <w:noProof/>
                <w:webHidden/>
              </w:rPr>
              <w:fldChar w:fldCharType="begin"/>
            </w:r>
            <w:r w:rsidR="00A849B6">
              <w:rPr>
                <w:noProof/>
                <w:webHidden/>
              </w:rPr>
              <w:instrText xml:space="preserve"> PAGEREF _Toc512869489 \h </w:instrText>
            </w:r>
            <w:r w:rsidR="00A849B6">
              <w:rPr>
                <w:noProof/>
                <w:webHidden/>
              </w:rPr>
            </w:r>
            <w:r w:rsidR="00A849B6">
              <w:rPr>
                <w:noProof/>
                <w:webHidden/>
              </w:rPr>
              <w:fldChar w:fldCharType="separate"/>
            </w:r>
            <w:r w:rsidR="00DB626B">
              <w:rPr>
                <w:noProof/>
                <w:webHidden/>
              </w:rPr>
              <w:t>43</w:t>
            </w:r>
            <w:r w:rsidR="00A849B6">
              <w:rPr>
                <w:noProof/>
                <w:webHidden/>
              </w:rPr>
              <w:fldChar w:fldCharType="end"/>
            </w:r>
          </w:hyperlink>
        </w:p>
        <w:p w14:paraId="7E590D9E" w14:textId="0D1EFFA6" w:rsidR="00A849B6" w:rsidRDefault="00A31CD7">
          <w:pPr>
            <w:pStyle w:val="TOC2"/>
            <w:tabs>
              <w:tab w:val="left" w:pos="880"/>
              <w:tab w:val="right" w:leader="dot" w:pos="8486"/>
            </w:tabs>
            <w:rPr>
              <w:rFonts w:asciiTheme="minorHAnsi" w:eastAsiaTheme="minorEastAsia" w:hAnsiTheme="minorHAnsi"/>
              <w:noProof/>
              <w:sz w:val="22"/>
            </w:rPr>
          </w:pPr>
          <w:hyperlink w:anchor="_Toc512869490" w:history="1">
            <w:r w:rsidR="00A849B6" w:rsidRPr="00B57A33">
              <w:rPr>
                <w:rStyle w:val="Hyperlink"/>
                <w:noProof/>
              </w:rPr>
              <w:t>3.6</w:t>
            </w:r>
            <w:r w:rsidR="00A849B6">
              <w:rPr>
                <w:rFonts w:asciiTheme="minorHAnsi" w:eastAsiaTheme="minorEastAsia" w:hAnsiTheme="minorHAnsi"/>
                <w:noProof/>
                <w:sz w:val="22"/>
              </w:rPr>
              <w:tab/>
            </w:r>
            <w:r w:rsidR="00A849B6" w:rsidRPr="00B57A33">
              <w:rPr>
                <w:rStyle w:val="Hyperlink"/>
                <w:noProof/>
              </w:rPr>
              <w:t>High-Field Asymmetric-Waveform Ion Mobility Spectrometry (FAIMS)</w:t>
            </w:r>
            <w:r w:rsidR="00A849B6">
              <w:rPr>
                <w:noProof/>
                <w:webHidden/>
              </w:rPr>
              <w:tab/>
            </w:r>
            <w:r w:rsidR="00A849B6">
              <w:rPr>
                <w:noProof/>
                <w:webHidden/>
              </w:rPr>
              <w:fldChar w:fldCharType="begin"/>
            </w:r>
            <w:r w:rsidR="00A849B6">
              <w:rPr>
                <w:noProof/>
                <w:webHidden/>
              </w:rPr>
              <w:instrText xml:space="preserve"> PAGEREF _Toc512869490 \h </w:instrText>
            </w:r>
            <w:r w:rsidR="00A849B6">
              <w:rPr>
                <w:noProof/>
                <w:webHidden/>
              </w:rPr>
            </w:r>
            <w:r w:rsidR="00A849B6">
              <w:rPr>
                <w:noProof/>
                <w:webHidden/>
              </w:rPr>
              <w:fldChar w:fldCharType="separate"/>
            </w:r>
            <w:r w:rsidR="00DB626B">
              <w:rPr>
                <w:noProof/>
                <w:webHidden/>
              </w:rPr>
              <w:t>45</w:t>
            </w:r>
            <w:r w:rsidR="00A849B6">
              <w:rPr>
                <w:noProof/>
                <w:webHidden/>
              </w:rPr>
              <w:fldChar w:fldCharType="end"/>
            </w:r>
          </w:hyperlink>
        </w:p>
        <w:p w14:paraId="396C694D" w14:textId="7C8FC493" w:rsidR="00A849B6" w:rsidRDefault="00A31CD7">
          <w:pPr>
            <w:pStyle w:val="TOC3"/>
            <w:tabs>
              <w:tab w:val="left" w:pos="1320"/>
              <w:tab w:val="right" w:leader="dot" w:pos="8486"/>
            </w:tabs>
            <w:rPr>
              <w:rFonts w:asciiTheme="minorHAnsi" w:eastAsiaTheme="minorEastAsia" w:hAnsiTheme="minorHAnsi"/>
              <w:noProof/>
              <w:sz w:val="22"/>
            </w:rPr>
          </w:pPr>
          <w:hyperlink w:anchor="_Toc512869491" w:history="1">
            <w:r w:rsidR="00A849B6" w:rsidRPr="00B57A33">
              <w:rPr>
                <w:rStyle w:val="Hyperlink"/>
                <w:noProof/>
              </w:rPr>
              <w:t>3.6.1</w:t>
            </w:r>
            <w:r w:rsidR="00A849B6">
              <w:rPr>
                <w:rFonts w:asciiTheme="minorHAnsi" w:eastAsiaTheme="minorEastAsia" w:hAnsiTheme="minorHAnsi"/>
                <w:noProof/>
                <w:sz w:val="22"/>
              </w:rPr>
              <w:tab/>
            </w:r>
            <w:r w:rsidR="00A849B6" w:rsidRPr="00B57A33">
              <w:rPr>
                <w:rStyle w:val="Hyperlink"/>
                <w:noProof/>
              </w:rPr>
              <w:t>Effects of Asymmetric Electrical Field on Ion Behavior</w:t>
            </w:r>
            <w:r w:rsidR="00A849B6">
              <w:rPr>
                <w:noProof/>
                <w:webHidden/>
              </w:rPr>
              <w:tab/>
            </w:r>
            <w:r w:rsidR="00A849B6">
              <w:rPr>
                <w:noProof/>
                <w:webHidden/>
              </w:rPr>
              <w:fldChar w:fldCharType="begin"/>
            </w:r>
            <w:r w:rsidR="00A849B6">
              <w:rPr>
                <w:noProof/>
                <w:webHidden/>
              </w:rPr>
              <w:instrText xml:space="preserve"> PAGEREF _Toc512869491 \h </w:instrText>
            </w:r>
            <w:r w:rsidR="00A849B6">
              <w:rPr>
                <w:noProof/>
                <w:webHidden/>
              </w:rPr>
            </w:r>
            <w:r w:rsidR="00A849B6">
              <w:rPr>
                <w:noProof/>
                <w:webHidden/>
              </w:rPr>
              <w:fldChar w:fldCharType="separate"/>
            </w:r>
            <w:r w:rsidR="00DB626B">
              <w:rPr>
                <w:noProof/>
                <w:webHidden/>
              </w:rPr>
              <w:t>45</w:t>
            </w:r>
            <w:r w:rsidR="00A849B6">
              <w:rPr>
                <w:noProof/>
                <w:webHidden/>
              </w:rPr>
              <w:fldChar w:fldCharType="end"/>
            </w:r>
          </w:hyperlink>
        </w:p>
        <w:p w14:paraId="0F106F0A" w14:textId="55C48355" w:rsidR="00A849B6" w:rsidRDefault="00A31CD7">
          <w:pPr>
            <w:pStyle w:val="TOC2"/>
            <w:tabs>
              <w:tab w:val="left" w:pos="880"/>
              <w:tab w:val="right" w:leader="dot" w:pos="8486"/>
            </w:tabs>
            <w:rPr>
              <w:rFonts w:asciiTheme="minorHAnsi" w:eastAsiaTheme="minorEastAsia" w:hAnsiTheme="minorHAnsi"/>
              <w:noProof/>
              <w:sz w:val="22"/>
            </w:rPr>
          </w:pPr>
          <w:hyperlink w:anchor="_Toc512869492" w:history="1">
            <w:r w:rsidR="00A849B6" w:rsidRPr="00B57A33">
              <w:rPr>
                <w:rStyle w:val="Hyperlink"/>
                <w:noProof/>
              </w:rPr>
              <w:t>3.7</w:t>
            </w:r>
            <w:r w:rsidR="00A849B6">
              <w:rPr>
                <w:rFonts w:asciiTheme="minorHAnsi" w:eastAsiaTheme="minorEastAsia" w:hAnsiTheme="minorHAnsi"/>
                <w:noProof/>
                <w:sz w:val="22"/>
              </w:rPr>
              <w:tab/>
            </w:r>
            <w:r w:rsidR="00A849B6" w:rsidRPr="00B57A33">
              <w:rPr>
                <w:rStyle w:val="Hyperlink"/>
                <w:noProof/>
              </w:rPr>
              <w:t>Separation Based on Dipole Alignment</w:t>
            </w:r>
            <w:r w:rsidR="00A849B6">
              <w:rPr>
                <w:noProof/>
                <w:webHidden/>
              </w:rPr>
              <w:tab/>
            </w:r>
            <w:r w:rsidR="00A849B6">
              <w:rPr>
                <w:noProof/>
                <w:webHidden/>
              </w:rPr>
              <w:fldChar w:fldCharType="begin"/>
            </w:r>
            <w:r w:rsidR="00A849B6">
              <w:rPr>
                <w:noProof/>
                <w:webHidden/>
              </w:rPr>
              <w:instrText xml:space="preserve"> PAGEREF _Toc512869492 \h </w:instrText>
            </w:r>
            <w:r w:rsidR="00A849B6">
              <w:rPr>
                <w:noProof/>
                <w:webHidden/>
              </w:rPr>
            </w:r>
            <w:r w:rsidR="00A849B6">
              <w:rPr>
                <w:noProof/>
                <w:webHidden/>
              </w:rPr>
              <w:fldChar w:fldCharType="separate"/>
            </w:r>
            <w:r w:rsidR="00DB626B">
              <w:rPr>
                <w:noProof/>
                <w:webHidden/>
              </w:rPr>
              <w:t>47</w:t>
            </w:r>
            <w:r w:rsidR="00A849B6">
              <w:rPr>
                <w:noProof/>
                <w:webHidden/>
              </w:rPr>
              <w:fldChar w:fldCharType="end"/>
            </w:r>
          </w:hyperlink>
        </w:p>
        <w:p w14:paraId="048091BA" w14:textId="68FBDA8A" w:rsidR="00A849B6" w:rsidRDefault="00A31CD7">
          <w:pPr>
            <w:pStyle w:val="TOC2"/>
            <w:tabs>
              <w:tab w:val="left" w:pos="880"/>
              <w:tab w:val="right" w:leader="dot" w:pos="8486"/>
            </w:tabs>
            <w:rPr>
              <w:rFonts w:asciiTheme="minorHAnsi" w:eastAsiaTheme="minorEastAsia" w:hAnsiTheme="minorHAnsi"/>
              <w:noProof/>
              <w:sz w:val="22"/>
            </w:rPr>
          </w:pPr>
          <w:hyperlink w:anchor="_Toc512869493" w:history="1">
            <w:r w:rsidR="00A849B6" w:rsidRPr="00B57A33">
              <w:rPr>
                <w:rStyle w:val="Hyperlink"/>
                <w:noProof/>
              </w:rPr>
              <w:t>3.8</w:t>
            </w:r>
            <w:r w:rsidR="00A849B6">
              <w:rPr>
                <w:rFonts w:asciiTheme="minorHAnsi" w:eastAsiaTheme="minorEastAsia" w:hAnsiTheme="minorHAnsi"/>
                <w:noProof/>
                <w:sz w:val="22"/>
              </w:rPr>
              <w:tab/>
            </w:r>
            <w:r w:rsidR="00A849B6" w:rsidRPr="00B57A33">
              <w:rPr>
                <w:rStyle w:val="Hyperlink"/>
                <w:noProof/>
              </w:rPr>
              <w:t>Applications of FAIMS and Relevance to Glycopeptide Analysis</w:t>
            </w:r>
            <w:r w:rsidR="00A849B6">
              <w:rPr>
                <w:noProof/>
                <w:webHidden/>
              </w:rPr>
              <w:tab/>
            </w:r>
            <w:r w:rsidR="00A849B6">
              <w:rPr>
                <w:noProof/>
                <w:webHidden/>
              </w:rPr>
              <w:fldChar w:fldCharType="begin"/>
            </w:r>
            <w:r w:rsidR="00A849B6">
              <w:rPr>
                <w:noProof/>
                <w:webHidden/>
              </w:rPr>
              <w:instrText xml:space="preserve"> PAGEREF _Toc512869493 \h </w:instrText>
            </w:r>
            <w:r w:rsidR="00A849B6">
              <w:rPr>
                <w:noProof/>
                <w:webHidden/>
              </w:rPr>
            </w:r>
            <w:r w:rsidR="00A849B6">
              <w:rPr>
                <w:noProof/>
                <w:webHidden/>
              </w:rPr>
              <w:fldChar w:fldCharType="separate"/>
            </w:r>
            <w:r w:rsidR="00DB626B">
              <w:rPr>
                <w:noProof/>
                <w:webHidden/>
              </w:rPr>
              <w:t>49</w:t>
            </w:r>
            <w:r w:rsidR="00A849B6">
              <w:rPr>
                <w:noProof/>
                <w:webHidden/>
              </w:rPr>
              <w:fldChar w:fldCharType="end"/>
            </w:r>
          </w:hyperlink>
        </w:p>
        <w:p w14:paraId="53633DCC" w14:textId="7716F4BA" w:rsidR="00A849B6" w:rsidRDefault="00A31CD7">
          <w:pPr>
            <w:pStyle w:val="TOC2"/>
            <w:tabs>
              <w:tab w:val="left" w:pos="880"/>
              <w:tab w:val="right" w:leader="dot" w:pos="8486"/>
            </w:tabs>
            <w:rPr>
              <w:rFonts w:asciiTheme="minorHAnsi" w:eastAsiaTheme="minorEastAsia" w:hAnsiTheme="minorHAnsi"/>
              <w:noProof/>
              <w:sz w:val="22"/>
            </w:rPr>
          </w:pPr>
          <w:hyperlink w:anchor="_Toc512869494" w:history="1">
            <w:r w:rsidR="00A849B6" w:rsidRPr="00B57A33">
              <w:rPr>
                <w:rStyle w:val="Hyperlink"/>
                <w:noProof/>
              </w:rPr>
              <w:t>3.9</w:t>
            </w:r>
            <w:r w:rsidR="00A849B6">
              <w:rPr>
                <w:rFonts w:asciiTheme="minorHAnsi" w:eastAsiaTheme="minorEastAsia" w:hAnsiTheme="minorHAnsi"/>
                <w:noProof/>
                <w:sz w:val="22"/>
              </w:rPr>
              <w:tab/>
            </w:r>
            <w:r w:rsidR="00A849B6" w:rsidRPr="00B57A33">
              <w:rPr>
                <w:rStyle w:val="Hyperlink"/>
                <w:noProof/>
              </w:rPr>
              <w:t>Conclusion and Relevance to Current Work</w:t>
            </w:r>
            <w:r w:rsidR="00A849B6">
              <w:rPr>
                <w:noProof/>
                <w:webHidden/>
              </w:rPr>
              <w:tab/>
            </w:r>
            <w:r w:rsidR="00A849B6">
              <w:rPr>
                <w:noProof/>
                <w:webHidden/>
              </w:rPr>
              <w:fldChar w:fldCharType="begin"/>
            </w:r>
            <w:r w:rsidR="00A849B6">
              <w:rPr>
                <w:noProof/>
                <w:webHidden/>
              </w:rPr>
              <w:instrText xml:space="preserve"> PAGEREF _Toc512869494 \h </w:instrText>
            </w:r>
            <w:r w:rsidR="00A849B6">
              <w:rPr>
                <w:noProof/>
                <w:webHidden/>
              </w:rPr>
            </w:r>
            <w:r w:rsidR="00A849B6">
              <w:rPr>
                <w:noProof/>
                <w:webHidden/>
              </w:rPr>
              <w:fldChar w:fldCharType="separate"/>
            </w:r>
            <w:r w:rsidR="00DB626B">
              <w:rPr>
                <w:noProof/>
                <w:webHidden/>
              </w:rPr>
              <w:t>51</w:t>
            </w:r>
            <w:r w:rsidR="00A849B6">
              <w:rPr>
                <w:noProof/>
                <w:webHidden/>
              </w:rPr>
              <w:fldChar w:fldCharType="end"/>
            </w:r>
          </w:hyperlink>
        </w:p>
        <w:p w14:paraId="2146A1EA" w14:textId="05E8BB7A" w:rsidR="00A849B6" w:rsidRDefault="00A31CD7">
          <w:pPr>
            <w:pStyle w:val="TOC1"/>
            <w:rPr>
              <w:rFonts w:asciiTheme="minorHAnsi" w:eastAsiaTheme="minorEastAsia" w:hAnsiTheme="minorHAnsi"/>
              <w:noProof/>
              <w:sz w:val="22"/>
            </w:rPr>
          </w:pPr>
          <w:hyperlink w:anchor="_Toc512869495" w:history="1">
            <w:r w:rsidR="00A849B6" w:rsidRPr="00B57A33">
              <w:rPr>
                <w:rStyle w:val="Hyperlink"/>
                <w:noProof/>
              </w:rPr>
              <w:t>Chapter 4: N-Linked Glycopeptide Feature Characterization Through FAIMS-Coupled Concurrent LC-MS Platform</w:t>
            </w:r>
            <w:r w:rsidR="00A849B6">
              <w:rPr>
                <w:noProof/>
                <w:webHidden/>
              </w:rPr>
              <w:tab/>
            </w:r>
            <w:r w:rsidR="00A849B6">
              <w:rPr>
                <w:noProof/>
                <w:webHidden/>
              </w:rPr>
              <w:fldChar w:fldCharType="begin"/>
            </w:r>
            <w:r w:rsidR="00A849B6">
              <w:rPr>
                <w:noProof/>
                <w:webHidden/>
              </w:rPr>
              <w:instrText xml:space="preserve"> PAGEREF _Toc512869495 \h </w:instrText>
            </w:r>
            <w:r w:rsidR="00A849B6">
              <w:rPr>
                <w:noProof/>
                <w:webHidden/>
              </w:rPr>
            </w:r>
            <w:r w:rsidR="00A849B6">
              <w:rPr>
                <w:noProof/>
                <w:webHidden/>
              </w:rPr>
              <w:fldChar w:fldCharType="separate"/>
            </w:r>
            <w:r w:rsidR="00DB626B">
              <w:rPr>
                <w:noProof/>
                <w:webHidden/>
              </w:rPr>
              <w:t>61</w:t>
            </w:r>
            <w:r w:rsidR="00A849B6">
              <w:rPr>
                <w:noProof/>
                <w:webHidden/>
              </w:rPr>
              <w:fldChar w:fldCharType="end"/>
            </w:r>
          </w:hyperlink>
        </w:p>
        <w:p w14:paraId="2DBE4994" w14:textId="0BBFEB88" w:rsidR="00A849B6" w:rsidRDefault="00A31CD7">
          <w:pPr>
            <w:pStyle w:val="TOC2"/>
            <w:tabs>
              <w:tab w:val="left" w:pos="880"/>
              <w:tab w:val="right" w:leader="dot" w:pos="8486"/>
            </w:tabs>
            <w:rPr>
              <w:rFonts w:asciiTheme="minorHAnsi" w:eastAsiaTheme="minorEastAsia" w:hAnsiTheme="minorHAnsi"/>
              <w:noProof/>
              <w:sz w:val="22"/>
            </w:rPr>
          </w:pPr>
          <w:hyperlink w:anchor="_Toc512869496" w:history="1">
            <w:r w:rsidR="00A849B6" w:rsidRPr="00B57A33">
              <w:rPr>
                <w:rStyle w:val="Hyperlink"/>
                <w:noProof/>
              </w:rPr>
              <w:t>4.1</w:t>
            </w:r>
            <w:r w:rsidR="00A849B6">
              <w:rPr>
                <w:rFonts w:asciiTheme="minorHAnsi" w:eastAsiaTheme="minorEastAsia" w:hAnsiTheme="minorHAnsi"/>
                <w:noProof/>
                <w:sz w:val="22"/>
              </w:rPr>
              <w:tab/>
            </w:r>
            <w:r w:rsidR="00A849B6" w:rsidRPr="00B57A33">
              <w:rPr>
                <w:rStyle w:val="Hyperlink"/>
                <w:noProof/>
              </w:rPr>
              <w:t>Abstract</w:t>
            </w:r>
            <w:r w:rsidR="00A849B6">
              <w:rPr>
                <w:noProof/>
                <w:webHidden/>
              </w:rPr>
              <w:tab/>
            </w:r>
            <w:r w:rsidR="00A849B6">
              <w:rPr>
                <w:noProof/>
                <w:webHidden/>
              </w:rPr>
              <w:fldChar w:fldCharType="begin"/>
            </w:r>
            <w:r w:rsidR="00A849B6">
              <w:rPr>
                <w:noProof/>
                <w:webHidden/>
              </w:rPr>
              <w:instrText xml:space="preserve"> PAGEREF _Toc512869496 \h </w:instrText>
            </w:r>
            <w:r w:rsidR="00A849B6">
              <w:rPr>
                <w:noProof/>
                <w:webHidden/>
              </w:rPr>
            </w:r>
            <w:r w:rsidR="00A849B6">
              <w:rPr>
                <w:noProof/>
                <w:webHidden/>
              </w:rPr>
              <w:fldChar w:fldCharType="separate"/>
            </w:r>
            <w:r w:rsidR="00DB626B">
              <w:rPr>
                <w:noProof/>
                <w:webHidden/>
              </w:rPr>
              <w:t>61</w:t>
            </w:r>
            <w:r w:rsidR="00A849B6">
              <w:rPr>
                <w:noProof/>
                <w:webHidden/>
              </w:rPr>
              <w:fldChar w:fldCharType="end"/>
            </w:r>
          </w:hyperlink>
        </w:p>
        <w:p w14:paraId="781975C0" w14:textId="1F64CAC0" w:rsidR="00A849B6" w:rsidRDefault="00A31CD7">
          <w:pPr>
            <w:pStyle w:val="TOC2"/>
            <w:tabs>
              <w:tab w:val="left" w:pos="880"/>
              <w:tab w:val="right" w:leader="dot" w:pos="8486"/>
            </w:tabs>
            <w:rPr>
              <w:rFonts w:asciiTheme="minorHAnsi" w:eastAsiaTheme="minorEastAsia" w:hAnsiTheme="minorHAnsi"/>
              <w:noProof/>
              <w:sz w:val="22"/>
            </w:rPr>
          </w:pPr>
          <w:hyperlink w:anchor="_Toc512869497" w:history="1">
            <w:r w:rsidR="00A849B6" w:rsidRPr="00B57A33">
              <w:rPr>
                <w:rStyle w:val="Hyperlink"/>
                <w:noProof/>
              </w:rPr>
              <w:t>4.2</w:t>
            </w:r>
            <w:r w:rsidR="00A849B6">
              <w:rPr>
                <w:rFonts w:asciiTheme="minorHAnsi" w:eastAsiaTheme="minorEastAsia" w:hAnsiTheme="minorHAnsi"/>
                <w:noProof/>
                <w:sz w:val="22"/>
              </w:rPr>
              <w:tab/>
            </w:r>
            <w:r w:rsidR="00A849B6" w:rsidRPr="00B57A33">
              <w:rPr>
                <w:rStyle w:val="Hyperlink"/>
                <w:noProof/>
              </w:rPr>
              <w:t>Introduction</w:t>
            </w:r>
            <w:r w:rsidR="00A849B6">
              <w:rPr>
                <w:noProof/>
                <w:webHidden/>
              </w:rPr>
              <w:tab/>
            </w:r>
            <w:r w:rsidR="00A849B6">
              <w:rPr>
                <w:noProof/>
                <w:webHidden/>
              </w:rPr>
              <w:fldChar w:fldCharType="begin"/>
            </w:r>
            <w:r w:rsidR="00A849B6">
              <w:rPr>
                <w:noProof/>
                <w:webHidden/>
              </w:rPr>
              <w:instrText xml:space="preserve"> PAGEREF _Toc512869497 \h </w:instrText>
            </w:r>
            <w:r w:rsidR="00A849B6">
              <w:rPr>
                <w:noProof/>
                <w:webHidden/>
              </w:rPr>
            </w:r>
            <w:r w:rsidR="00A849B6">
              <w:rPr>
                <w:noProof/>
                <w:webHidden/>
              </w:rPr>
              <w:fldChar w:fldCharType="separate"/>
            </w:r>
            <w:r w:rsidR="00DB626B">
              <w:rPr>
                <w:noProof/>
                <w:webHidden/>
              </w:rPr>
              <w:t>61</w:t>
            </w:r>
            <w:r w:rsidR="00A849B6">
              <w:rPr>
                <w:noProof/>
                <w:webHidden/>
              </w:rPr>
              <w:fldChar w:fldCharType="end"/>
            </w:r>
          </w:hyperlink>
        </w:p>
        <w:p w14:paraId="03C72F6E" w14:textId="665E31DF" w:rsidR="00A849B6" w:rsidRDefault="00A31CD7">
          <w:pPr>
            <w:pStyle w:val="TOC2"/>
            <w:tabs>
              <w:tab w:val="left" w:pos="880"/>
              <w:tab w:val="right" w:leader="dot" w:pos="8486"/>
            </w:tabs>
            <w:rPr>
              <w:rFonts w:asciiTheme="minorHAnsi" w:eastAsiaTheme="minorEastAsia" w:hAnsiTheme="minorHAnsi"/>
              <w:noProof/>
              <w:sz w:val="22"/>
            </w:rPr>
          </w:pPr>
          <w:hyperlink w:anchor="_Toc512869498" w:history="1">
            <w:r w:rsidR="00A849B6" w:rsidRPr="00B57A33">
              <w:rPr>
                <w:rStyle w:val="Hyperlink"/>
                <w:noProof/>
              </w:rPr>
              <w:t>4.3</w:t>
            </w:r>
            <w:r w:rsidR="00A849B6">
              <w:rPr>
                <w:rFonts w:asciiTheme="minorHAnsi" w:eastAsiaTheme="minorEastAsia" w:hAnsiTheme="minorHAnsi"/>
                <w:noProof/>
                <w:sz w:val="22"/>
              </w:rPr>
              <w:tab/>
            </w:r>
            <w:r w:rsidR="00A849B6" w:rsidRPr="00B57A33">
              <w:rPr>
                <w:rStyle w:val="Hyperlink"/>
                <w:noProof/>
              </w:rPr>
              <w:t>Experimental</w:t>
            </w:r>
            <w:r w:rsidR="00A849B6">
              <w:rPr>
                <w:noProof/>
                <w:webHidden/>
              </w:rPr>
              <w:tab/>
            </w:r>
            <w:r w:rsidR="00A849B6">
              <w:rPr>
                <w:noProof/>
                <w:webHidden/>
              </w:rPr>
              <w:fldChar w:fldCharType="begin"/>
            </w:r>
            <w:r w:rsidR="00A849B6">
              <w:rPr>
                <w:noProof/>
                <w:webHidden/>
              </w:rPr>
              <w:instrText xml:space="preserve"> PAGEREF _Toc512869498 \h </w:instrText>
            </w:r>
            <w:r w:rsidR="00A849B6">
              <w:rPr>
                <w:noProof/>
                <w:webHidden/>
              </w:rPr>
            </w:r>
            <w:r w:rsidR="00A849B6">
              <w:rPr>
                <w:noProof/>
                <w:webHidden/>
              </w:rPr>
              <w:fldChar w:fldCharType="separate"/>
            </w:r>
            <w:r w:rsidR="00DB626B">
              <w:rPr>
                <w:noProof/>
                <w:webHidden/>
              </w:rPr>
              <w:t>65</w:t>
            </w:r>
            <w:r w:rsidR="00A849B6">
              <w:rPr>
                <w:noProof/>
                <w:webHidden/>
              </w:rPr>
              <w:fldChar w:fldCharType="end"/>
            </w:r>
          </w:hyperlink>
        </w:p>
        <w:p w14:paraId="0B733900" w14:textId="52C56366" w:rsidR="00A849B6" w:rsidRDefault="00A31CD7">
          <w:pPr>
            <w:pStyle w:val="TOC3"/>
            <w:tabs>
              <w:tab w:val="left" w:pos="1320"/>
              <w:tab w:val="right" w:leader="dot" w:pos="8486"/>
            </w:tabs>
            <w:rPr>
              <w:rFonts w:asciiTheme="minorHAnsi" w:eastAsiaTheme="minorEastAsia" w:hAnsiTheme="minorHAnsi"/>
              <w:noProof/>
              <w:sz w:val="22"/>
            </w:rPr>
          </w:pPr>
          <w:hyperlink w:anchor="_Toc512869499" w:history="1">
            <w:r w:rsidR="00A849B6" w:rsidRPr="00B57A33">
              <w:rPr>
                <w:rStyle w:val="Hyperlink"/>
                <w:noProof/>
              </w:rPr>
              <w:t>4.3.1</w:t>
            </w:r>
            <w:r w:rsidR="00A849B6">
              <w:rPr>
                <w:rFonts w:asciiTheme="minorHAnsi" w:eastAsiaTheme="minorEastAsia" w:hAnsiTheme="minorHAnsi"/>
                <w:noProof/>
                <w:sz w:val="22"/>
              </w:rPr>
              <w:tab/>
            </w:r>
            <w:r w:rsidR="00A849B6" w:rsidRPr="00B57A33">
              <w:rPr>
                <w:rStyle w:val="Hyperlink"/>
                <w:noProof/>
              </w:rPr>
              <w:t>Materials</w:t>
            </w:r>
            <w:r w:rsidR="00A849B6">
              <w:rPr>
                <w:noProof/>
                <w:webHidden/>
              </w:rPr>
              <w:tab/>
            </w:r>
            <w:r w:rsidR="00A849B6">
              <w:rPr>
                <w:noProof/>
                <w:webHidden/>
              </w:rPr>
              <w:fldChar w:fldCharType="begin"/>
            </w:r>
            <w:r w:rsidR="00A849B6">
              <w:rPr>
                <w:noProof/>
                <w:webHidden/>
              </w:rPr>
              <w:instrText xml:space="preserve"> PAGEREF _Toc512869499 \h </w:instrText>
            </w:r>
            <w:r w:rsidR="00A849B6">
              <w:rPr>
                <w:noProof/>
                <w:webHidden/>
              </w:rPr>
            </w:r>
            <w:r w:rsidR="00A849B6">
              <w:rPr>
                <w:noProof/>
                <w:webHidden/>
              </w:rPr>
              <w:fldChar w:fldCharType="separate"/>
            </w:r>
            <w:r w:rsidR="00DB626B">
              <w:rPr>
                <w:noProof/>
                <w:webHidden/>
              </w:rPr>
              <w:t>65</w:t>
            </w:r>
            <w:r w:rsidR="00A849B6">
              <w:rPr>
                <w:noProof/>
                <w:webHidden/>
              </w:rPr>
              <w:fldChar w:fldCharType="end"/>
            </w:r>
          </w:hyperlink>
        </w:p>
        <w:p w14:paraId="5E5E64A7" w14:textId="39118EFF" w:rsidR="00A849B6" w:rsidRDefault="00A31CD7">
          <w:pPr>
            <w:pStyle w:val="TOC3"/>
            <w:tabs>
              <w:tab w:val="left" w:pos="1320"/>
              <w:tab w:val="right" w:leader="dot" w:pos="8486"/>
            </w:tabs>
            <w:rPr>
              <w:rFonts w:asciiTheme="minorHAnsi" w:eastAsiaTheme="minorEastAsia" w:hAnsiTheme="minorHAnsi"/>
              <w:noProof/>
              <w:sz w:val="22"/>
            </w:rPr>
          </w:pPr>
          <w:hyperlink w:anchor="_Toc512869500" w:history="1">
            <w:r w:rsidR="00A849B6" w:rsidRPr="00B57A33">
              <w:rPr>
                <w:rStyle w:val="Hyperlink"/>
                <w:noProof/>
              </w:rPr>
              <w:t>4.3.2</w:t>
            </w:r>
            <w:r w:rsidR="00A849B6">
              <w:rPr>
                <w:rFonts w:asciiTheme="minorHAnsi" w:eastAsiaTheme="minorEastAsia" w:hAnsiTheme="minorHAnsi"/>
                <w:noProof/>
                <w:sz w:val="22"/>
              </w:rPr>
              <w:tab/>
            </w:r>
            <w:r w:rsidR="00A849B6" w:rsidRPr="00B57A33">
              <w:rPr>
                <w:rStyle w:val="Hyperlink"/>
                <w:noProof/>
              </w:rPr>
              <w:t>Trypsin Digestion</w:t>
            </w:r>
            <w:r w:rsidR="00A849B6">
              <w:rPr>
                <w:noProof/>
                <w:webHidden/>
              </w:rPr>
              <w:tab/>
            </w:r>
            <w:r w:rsidR="00A849B6">
              <w:rPr>
                <w:noProof/>
                <w:webHidden/>
              </w:rPr>
              <w:fldChar w:fldCharType="begin"/>
            </w:r>
            <w:r w:rsidR="00A849B6">
              <w:rPr>
                <w:noProof/>
                <w:webHidden/>
              </w:rPr>
              <w:instrText xml:space="preserve"> PAGEREF _Toc512869500 \h </w:instrText>
            </w:r>
            <w:r w:rsidR="00A849B6">
              <w:rPr>
                <w:noProof/>
                <w:webHidden/>
              </w:rPr>
            </w:r>
            <w:r w:rsidR="00A849B6">
              <w:rPr>
                <w:noProof/>
                <w:webHidden/>
              </w:rPr>
              <w:fldChar w:fldCharType="separate"/>
            </w:r>
            <w:r w:rsidR="00DB626B">
              <w:rPr>
                <w:noProof/>
                <w:webHidden/>
              </w:rPr>
              <w:t>65</w:t>
            </w:r>
            <w:r w:rsidR="00A849B6">
              <w:rPr>
                <w:noProof/>
                <w:webHidden/>
              </w:rPr>
              <w:fldChar w:fldCharType="end"/>
            </w:r>
          </w:hyperlink>
        </w:p>
        <w:p w14:paraId="66484896" w14:textId="47EF64E3" w:rsidR="00A849B6" w:rsidRDefault="00A31CD7">
          <w:pPr>
            <w:pStyle w:val="TOC3"/>
            <w:tabs>
              <w:tab w:val="left" w:pos="1320"/>
              <w:tab w:val="right" w:leader="dot" w:pos="8486"/>
            </w:tabs>
            <w:rPr>
              <w:rFonts w:asciiTheme="minorHAnsi" w:eastAsiaTheme="minorEastAsia" w:hAnsiTheme="minorHAnsi"/>
              <w:noProof/>
              <w:sz w:val="22"/>
            </w:rPr>
          </w:pPr>
          <w:hyperlink w:anchor="_Toc512869501" w:history="1">
            <w:r w:rsidR="00A849B6" w:rsidRPr="00B57A33">
              <w:rPr>
                <w:rStyle w:val="Hyperlink"/>
                <w:noProof/>
              </w:rPr>
              <w:t>4.3.3</w:t>
            </w:r>
            <w:r w:rsidR="00A849B6">
              <w:rPr>
                <w:rFonts w:asciiTheme="minorHAnsi" w:eastAsiaTheme="minorEastAsia" w:hAnsiTheme="minorHAnsi"/>
                <w:noProof/>
                <w:sz w:val="22"/>
              </w:rPr>
              <w:tab/>
            </w:r>
            <w:r w:rsidR="00A849B6" w:rsidRPr="00B57A33">
              <w:rPr>
                <w:rStyle w:val="Hyperlink"/>
                <w:noProof/>
              </w:rPr>
              <w:t>RPLC-MS</w:t>
            </w:r>
            <w:r w:rsidR="00A849B6">
              <w:rPr>
                <w:noProof/>
                <w:webHidden/>
              </w:rPr>
              <w:tab/>
            </w:r>
            <w:r w:rsidR="00A849B6">
              <w:rPr>
                <w:noProof/>
                <w:webHidden/>
              </w:rPr>
              <w:fldChar w:fldCharType="begin"/>
            </w:r>
            <w:r w:rsidR="00A849B6">
              <w:rPr>
                <w:noProof/>
                <w:webHidden/>
              </w:rPr>
              <w:instrText xml:space="preserve"> PAGEREF _Toc512869501 \h </w:instrText>
            </w:r>
            <w:r w:rsidR="00A849B6">
              <w:rPr>
                <w:noProof/>
                <w:webHidden/>
              </w:rPr>
            </w:r>
            <w:r w:rsidR="00A849B6">
              <w:rPr>
                <w:noProof/>
                <w:webHidden/>
              </w:rPr>
              <w:fldChar w:fldCharType="separate"/>
            </w:r>
            <w:r w:rsidR="00DB626B">
              <w:rPr>
                <w:noProof/>
                <w:webHidden/>
              </w:rPr>
              <w:t>66</w:t>
            </w:r>
            <w:r w:rsidR="00A849B6">
              <w:rPr>
                <w:noProof/>
                <w:webHidden/>
              </w:rPr>
              <w:fldChar w:fldCharType="end"/>
            </w:r>
          </w:hyperlink>
        </w:p>
        <w:p w14:paraId="7E158E3C" w14:textId="463E1097" w:rsidR="00A849B6" w:rsidRDefault="00A31CD7">
          <w:pPr>
            <w:pStyle w:val="TOC3"/>
            <w:tabs>
              <w:tab w:val="left" w:pos="1320"/>
              <w:tab w:val="right" w:leader="dot" w:pos="8486"/>
            </w:tabs>
            <w:rPr>
              <w:rFonts w:asciiTheme="minorHAnsi" w:eastAsiaTheme="minorEastAsia" w:hAnsiTheme="minorHAnsi"/>
              <w:noProof/>
              <w:sz w:val="22"/>
            </w:rPr>
          </w:pPr>
          <w:hyperlink w:anchor="_Toc512869502" w:history="1">
            <w:r w:rsidR="00A849B6" w:rsidRPr="00B57A33">
              <w:rPr>
                <w:rStyle w:val="Hyperlink"/>
                <w:noProof/>
              </w:rPr>
              <w:t>4.3.4</w:t>
            </w:r>
            <w:r w:rsidR="00A849B6">
              <w:rPr>
                <w:rFonts w:asciiTheme="minorHAnsi" w:eastAsiaTheme="minorEastAsia" w:hAnsiTheme="minorHAnsi"/>
                <w:noProof/>
                <w:sz w:val="22"/>
              </w:rPr>
              <w:tab/>
            </w:r>
            <w:r w:rsidR="00A849B6" w:rsidRPr="00B57A33">
              <w:rPr>
                <w:rStyle w:val="Hyperlink"/>
                <w:noProof/>
              </w:rPr>
              <w:t>Oxonium Ion Monitoring</w:t>
            </w:r>
            <w:r w:rsidR="00A849B6">
              <w:rPr>
                <w:noProof/>
                <w:webHidden/>
              </w:rPr>
              <w:tab/>
            </w:r>
            <w:r w:rsidR="00A849B6">
              <w:rPr>
                <w:noProof/>
                <w:webHidden/>
              </w:rPr>
              <w:fldChar w:fldCharType="begin"/>
            </w:r>
            <w:r w:rsidR="00A849B6">
              <w:rPr>
                <w:noProof/>
                <w:webHidden/>
              </w:rPr>
              <w:instrText xml:space="preserve"> PAGEREF _Toc512869502 \h </w:instrText>
            </w:r>
            <w:r w:rsidR="00A849B6">
              <w:rPr>
                <w:noProof/>
                <w:webHidden/>
              </w:rPr>
            </w:r>
            <w:r w:rsidR="00A849B6">
              <w:rPr>
                <w:noProof/>
                <w:webHidden/>
              </w:rPr>
              <w:fldChar w:fldCharType="separate"/>
            </w:r>
            <w:r w:rsidR="00DB626B">
              <w:rPr>
                <w:noProof/>
                <w:webHidden/>
              </w:rPr>
              <w:t>66</w:t>
            </w:r>
            <w:r w:rsidR="00A849B6">
              <w:rPr>
                <w:noProof/>
                <w:webHidden/>
              </w:rPr>
              <w:fldChar w:fldCharType="end"/>
            </w:r>
          </w:hyperlink>
        </w:p>
        <w:p w14:paraId="1BFE9BA5" w14:textId="24ED921D" w:rsidR="00A849B6" w:rsidRDefault="00A31CD7">
          <w:pPr>
            <w:pStyle w:val="TOC3"/>
            <w:tabs>
              <w:tab w:val="left" w:pos="1320"/>
              <w:tab w:val="right" w:leader="dot" w:pos="8486"/>
            </w:tabs>
            <w:rPr>
              <w:rFonts w:asciiTheme="minorHAnsi" w:eastAsiaTheme="minorEastAsia" w:hAnsiTheme="minorHAnsi"/>
              <w:noProof/>
              <w:sz w:val="22"/>
            </w:rPr>
          </w:pPr>
          <w:hyperlink w:anchor="_Toc512869503" w:history="1">
            <w:r w:rsidR="00A849B6" w:rsidRPr="00B57A33">
              <w:rPr>
                <w:rStyle w:val="Hyperlink"/>
                <w:noProof/>
              </w:rPr>
              <w:t>4.3.5</w:t>
            </w:r>
            <w:r w:rsidR="00A849B6">
              <w:rPr>
                <w:rFonts w:asciiTheme="minorHAnsi" w:eastAsiaTheme="minorEastAsia" w:hAnsiTheme="minorHAnsi"/>
                <w:noProof/>
                <w:sz w:val="22"/>
              </w:rPr>
              <w:tab/>
            </w:r>
            <w:r w:rsidR="00A849B6" w:rsidRPr="00B57A33">
              <w:rPr>
                <w:rStyle w:val="Hyperlink"/>
                <w:noProof/>
              </w:rPr>
              <w:t>Concurrent Fractionation via Triversa Nanomate</w:t>
            </w:r>
            <w:r w:rsidR="00A849B6">
              <w:rPr>
                <w:noProof/>
                <w:webHidden/>
              </w:rPr>
              <w:tab/>
            </w:r>
            <w:r w:rsidR="00A849B6">
              <w:rPr>
                <w:noProof/>
                <w:webHidden/>
              </w:rPr>
              <w:fldChar w:fldCharType="begin"/>
            </w:r>
            <w:r w:rsidR="00A849B6">
              <w:rPr>
                <w:noProof/>
                <w:webHidden/>
              </w:rPr>
              <w:instrText xml:space="preserve"> PAGEREF _Toc512869503 \h </w:instrText>
            </w:r>
            <w:r w:rsidR="00A849B6">
              <w:rPr>
                <w:noProof/>
                <w:webHidden/>
              </w:rPr>
            </w:r>
            <w:r w:rsidR="00A849B6">
              <w:rPr>
                <w:noProof/>
                <w:webHidden/>
              </w:rPr>
              <w:fldChar w:fldCharType="separate"/>
            </w:r>
            <w:r w:rsidR="00DB626B">
              <w:rPr>
                <w:noProof/>
                <w:webHidden/>
              </w:rPr>
              <w:t>67</w:t>
            </w:r>
            <w:r w:rsidR="00A849B6">
              <w:rPr>
                <w:noProof/>
                <w:webHidden/>
              </w:rPr>
              <w:fldChar w:fldCharType="end"/>
            </w:r>
          </w:hyperlink>
        </w:p>
        <w:p w14:paraId="11A5C88F" w14:textId="4A553761" w:rsidR="00A849B6" w:rsidRDefault="00A31CD7">
          <w:pPr>
            <w:pStyle w:val="TOC3"/>
            <w:tabs>
              <w:tab w:val="left" w:pos="1320"/>
              <w:tab w:val="right" w:leader="dot" w:pos="8486"/>
            </w:tabs>
            <w:rPr>
              <w:rFonts w:asciiTheme="minorHAnsi" w:eastAsiaTheme="minorEastAsia" w:hAnsiTheme="minorHAnsi"/>
              <w:noProof/>
              <w:sz w:val="22"/>
            </w:rPr>
          </w:pPr>
          <w:hyperlink w:anchor="_Toc512869504" w:history="1">
            <w:r w:rsidR="00A849B6" w:rsidRPr="00B57A33">
              <w:rPr>
                <w:rStyle w:val="Hyperlink"/>
                <w:noProof/>
              </w:rPr>
              <w:t>4.3.6</w:t>
            </w:r>
            <w:r w:rsidR="00A849B6">
              <w:rPr>
                <w:rFonts w:asciiTheme="minorHAnsi" w:eastAsiaTheme="minorEastAsia" w:hAnsiTheme="minorHAnsi"/>
                <w:noProof/>
                <w:sz w:val="22"/>
              </w:rPr>
              <w:tab/>
            </w:r>
            <w:r w:rsidR="00A849B6" w:rsidRPr="00B57A33">
              <w:rPr>
                <w:rStyle w:val="Hyperlink"/>
                <w:noProof/>
              </w:rPr>
              <w:t>FAIMS Instrumentation and Method</w:t>
            </w:r>
            <w:r w:rsidR="00A849B6">
              <w:rPr>
                <w:noProof/>
                <w:webHidden/>
              </w:rPr>
              <w:tab/>
            </w:r>
            <w:r w:rsidR="00A849B6">
              <w:rPr>
                <w:noProof/>
                <w:webHidden/>
              </w:rPr>
              <w:fldChar w:fldCharType="begin"/>
            </w:r>
            <w:r w:rsidR="00A849B6">
              <w:rPr>
                <w:noProof/>
                <w:webHidden/>
              </w:rPr>
              <w:instrText xml:space="preserve"> PAGEREF _Toc512869504 \h </w:instrText>
            </w:r>
            <w:r w:rsidR="00A849B6">
              <w:rPr>
                <w:noProof/>
                <w:webHidden/>
              </w:rPr>
            </w:r>
            <w:r w:rsidR="00A849B6">
              <w:rPr>
                <w:noProof/>
                <w:webHidden/>
              </w:rPr>
              <w:fldChar w:fldCharType="separate"/>
            </w:r>
            <w:r w:rsidR="00DB626B">
              <w:rPr>
                <w:noProof/>
                <w:webHidden/>
              </w:rPr>
              <w:t>67</w:t>
            </w:r>
            <w:r w:rsidR="00A849B6">
              <w:rPr>
                <w:noProof/>
                <w:webHidden/>
              </w:rPr>
              <w:fldChar w:fldCharType="end"/>
            </w:r>
          </w:hyperlink>
        </w:p>
        <w:p w14:paraId="200BD198" w14:textId="574B9380" w:rsidR="00A849B6" w:rsidRDefault="00A31CD7">
          <w:pPr>
            <w:pStyle w:val="TOC2"/>
            <w:tabs>
              <w:tab w:val="left" w:pos="880"/>
              <w:tab w:val="right" w:leader="dot" w:pos="8486"/>
            </w:tabs>
            <w:rPr>
              <w:rFonts w:asciiTheme="minorHAnsi" w:eastAsiaTheme="minorEastAsia" w:hAnsiTheme="minorHAnsi"/>
              <w:noProof/>
              <w:sz w:val="22"/>
            </w:rPr>
          </w:pPr>
          <w:hyperlink w:anchor="_Toc512869505" w:history="1">
            <w:r w:rsidR="00A849B6" w:rsidRPr="00B57A33">
              <w:rPr>
                <w:rStyle w:val="Hyperlink"/>
                <w:noProof/>
              </w:rPr>
              <w:t>4.4</w:t>
            </w:r>
            <w:r w:rsidR="00A849B6">
              <w:rPr>
                <w:rFonts w:asciiTheme="minorHAnsi" w:eastAsiaTheme="minorEastAsia" w:hAnsiTheme="minorHAnsi"/>
                <w:noProof/>
                <w:sz w:val="22"/>
              </w:rPr>
              <w:tab/>
            </w:r>
            <w:r w:rsidR="00A849B6" w:rsidRPr="00B57A33">
              <w:rPr>
                <w:rStyle w:val="Hyperlink"/>
                <w:noProof/>
              </w:rPr>
              <w:t>Results</w:t>
            </w:r>
            <w:r w:rsidR="00A849B6">
              <w:rPr>
                <w:noProof/>
                <w:webHidden/>
              </w:rPr>
              <w:tab/>
            </w:r>
            <w:r w:rsidR="00A849B6">
              <w:rPr>
                <w:noProof/>
                <w:webHidden/>
              </w:rPr>
              <w:fldChar w:fldCharType="begin"/>
            </w:r>
            <w:r w:rsidR="00A849B6">
              <w:rPr>
                <w:noProof/>
                <w:webHidden/>
              </w:rPr>
              <w:instrText xml:space="preserve"> PAGEREF _Toc512869505 \h </w:instrText>
            </w:r>
            <w:r w:rsidR="00A849B6">
              <w:rPr>
                <w:noProof/>
                <w:webHidden/>
              </w:rPr>
            </w:r>
            <w:r w:rsidR="00A849B6">
              <w:rPr>
                <w:noProof/>
                <w:webHidden/>
              </w:rPr>
              <w:fldChar w:fldCharType="separate"/>
            </w:r>
            <w:r w:rsidR="00DB626B">
              <w:rPr>
                <w:noProof/>
                <w:webHidden/>
              </w:rPr>
              <w:t>68</w:t>
            </w:r>
            <w:r w:rsidR="00A849B6">
              <w:rPr>
                <w:noProof/>
                <w:webHidden/>
              </w:rPr>
              <w:fldChar w:fldCharType="end"/>
            </w:r>
          </w:hyperlink>
        </w:p>
        <w:p w14:paraId="00747E2D" w14:textId="3CFA898D" w:rsidR="00A849B6" w:rsidRDefault="00A31CD7">
          <w:pPr>
            <w:pStyle w:val="TOC3"/>
            <w:tabs>
              <w:tab w:val="left" w:pos="1320"/>
              <w:tab w:val="right" w:leader="dot" w:pos="8486"/>
            </w:tabs>
            <w:rPr>
              <w:rFonts w:asciiTheme="minorHAnsi" w:eastAsiaTheme="minorEastAsia" w:hAnsiTheme="minorHAnsi"/>
              <w:noProof/>
              <w:sz w:val="22"/>
            </w:rPr>
          </w:pPr>
          <w:hyperlink w:anchor="_Toc512869506" w:history="1">
            <w:r w:rsidR="00A849B6" w:rsidRPr="00B57A33">
              <w:rPr>
                <w:rStyle w:val="Hyperlink"/>
                <w:noProof/>
              </w:rPr>
              <w:t>4.4.1</w:t>
            </w:r>
            <w:r w:rsidR="00A849B6">
              <w:rPr>
                <w:rFonts w:asciiTheme="minorHAnsi" w:eastAsiaTheme="minorEastAsia" w:hAnsiTheme="minorHAnsi"/>
                <w:noProof/>
                <w:sz w:val="22"/>
              </w:rPr>
              <w:tab/>
            </w:r>
            <w:r w:rsidR="00A849B6" w:rsidRPr="00B57A33">
              <w:rPr>
                <w:rStyle w:val="Hyperlink"/>
                <w:noProof/>
              </w:rPr>
              <w:t>Digestion and Glycopeptide Separation Analysis</w:t>
            </w:r>
            <w:r w:rsidR="00A849B6">
              <w:rPr>
                <w:noProof/>
                <w:webHidden/>
              </w:rPr>
              <w:tab/>
            </w:r>
            <w:r w:rsidR="00A849B6">
              <w:rPr>
                <w:noProof/>
                <w:webHidden/>
              </w:rPr>
              <w:fldChar w:fldCharType="begin"/>
            </w:r>
            <w:r w:rsidR="00A849B6">
              <w:rPr>
                <w:noProof/>
                <w:webHidden/>
              </w:rPr>
              <w:instrText xml:space="preserve"> PAGEREF _Toc512869506 \h </w:instrText>
            </w:r>
            <w:r w:rsidR="00A849B6">
              <w:rPr>
                <w:noProof/>
                <w:webHidden/>
              </w:rPr>
            </w:r>
            <w:r w:rsidR="00A849B6">
              <w:rPr>
                <w:noProof/>
                <w:webHidden/>
              </w:rPr>
              <w:fldChar w:fldCharType="separate"/>
            </w:r>
            <w:r w:rsidR="00DB626B">
              <w:rPr>
                <w:noProof/>
                <w:webHidden/>
              </w:rPr>
              <w:t>68</w:t>
            </w:r>
            <w:r w:rsidR="00A849B6">
              <w:rPr>
                <w:noProof/>
                <w:webHidden/>
              </w:rPr>
              <w:fldChar w:fldCharType="end"/>
            </w:r>
          </w:hyperlink>
        </w:p>
        <w:p w14:paraId="1019428B" w14:textId="0D8759E3" w:rsidR="00A849B6" w:rsidRDefault="00A31CD7">
          <w:pPr>
            <w:pStyle w:val="TOC3"/>
            <w:tabs>
              <w:tab w:val="left" w:pos="1320"/>
              <w:tab w:val="right" w:leader="dot" w:pos="8486"/>
            </w:tabs>
            <w:rPr>
              <w:rFonts w:asciiTheme="minorHAnsi" w:eastAsiaTheme="minorEastAsia" w:hAnsiTheme="minorHAnsi"/>
              <w:noProof/>
              <w:sz w:val="22"/>
            </w:rPr>
          </w:pPr>
          <w:hyperlink w:anchor="_Toc512869507" w:history="1">
            <w:r w:rsidR="00A849B6" w:rsidRPr="00B57A33">
              <w:rPr>
                <w:rStyle w:val="Hyperlink"/>
                <w:noProof/>
              </w:rPr>
              <w:t>4.4.2</w:t>
            </w:r>
            <w:r w:rsidR="00A849B6">
              <w:rPr>
                <w:rFonts w:asciiTheme="minorHAnsi" w:eastAsiaTheme="minorEastAsia" w:hAnsiTheme="minorHAnsi"/>
                <w:noProof/>
                <w:sz w:val="22"/>
              </w:rPr>
              <w:tab/>
            </w:r>
            <w:r w:rsidR="00A849B6" w:rsidRPr="00B57A33">
              <w:rPr>
                <w:rStyle w:val="Hyperlink"/>
                <w:noProof/>
              </w:rPr>
              <w:t>FAIMS Separation of Base Peptide Glycoforms</w:t>
            </w:r>
            <w:r w:rsidR="00A849B6">
              <w:rPr>
                <w:noProof/>
                <w:webHidden/>
              </w:rPr>
              <w:tab/>
            </w:r>
            <w:r w:rsidR="00A849B6">
              <w:rPr>
                <w:noProof/>
                <w:webHidden/>
              </w:rPr>
              <w:fldChar w:fldCharType="begin"/>
            </w:r>
            <w:r w:rsidR="00A849B6">
              <w:rPr>
                <w:noProof/>
                <w:webHidden/>
              </w:rPr>
              <w:instrText xml:space="preserve"> PAGEREF _Toc512869507 \h </w:instrText>
            </w:r>
            <w:r w:rsidR="00A849B6">
              <w:rPr>
                <w:noProof/>
                <w:webHidden/>
              </w:rPr>
            </w:r>
            <w:r w:rsidR="00A849B6">
              <w:rPr>
                <w:noProof/>
                <w:webHidden/>
              </w:rPr>
              <w:fldChar w:fldCharType="separate"/>
            </w:r>
            <w:r w:rsidR="00DB626B">
              <w:rPr>
                <w:noProof/>
                <w:webHidden/>
              </w:rPr>
              <w:t>68</w:t>
            </w:r>
            <w:r w:rsidR="00A849B6">
              <w:rPr>
                <w:noProof/>
                <w:webHidden/>
              </w:rPr>
              <w:fldChar w:fldCharType="end"/>
            </w:r>
          </w:hyperlink>
        </w:p>
        <w:p w14:paraId="341A78D5" w14:textId="608925FA" w:rsidR="00A849B6" w:rsidRDefault="00A31CD7">
          <w:pPr>
            <w:pStyle w:val="TOC3"/>
            <w:tabs>
              <w:tab w:val="left" w:pos="1320"/>
              <w:tab w:val="right" w:leader="dot" w:pos="8486"/>
            </w:tabs>
            <w:rPr>
              <w:rFonts w:asciiTheme="minorHAnsi" w:eastAsiaTheme="minorEastAsia" w:hAnsiTheme="minorHAnsi"/>
              <w:noProof/>
              <w:sz w:val="22"/>
            </w:rPr>
          </w:pPr>
          <w:hyperlink w:anchor="_Toc512869508" w:history="1">
            <w:r w:rsidR="00A849B6" w:rsidRPr="00B57A33">
              <w:rPr>
                <w:rStyle w:val="Hyperlink"/>
                <w:noProof/>
              </w:rPr>
              <w:t>4.4.3</w:t>
            </w:r>
            <w:r w:rsidR="00A849B6">
              <w:rPr>
                <w:rFonts w:asciiTheme="minorHAnsi" w:eastAsiaTheme="minorEastAsia" w:hAnsiTheme="minorHAnsi"/>
                <w:noProof/>
                <w:sz w:val="22"/>
              </w:rPr>
              <w:tab/>
            </w:r>
            <w:r w:rsidR="00A849B6" w:rsidRPr="00B57A33">
              <w:rPr>
                <w:rStyle w:val="Hyperlink"/>
                <w:noProof/>
              </w:rPr>
              <w:t>Optimized Digestion for Increased Glycoform Presence</w:t>
            </w:r>
            <w:r w:rsidR="00A849B6">
              <w:rPr>
                <w:noProof/>
                <w:webHidden/>
              </w:rPr>
              <w:tab/>
            </w:r>
            <w:r w:rsidR="00A849B6">
              <w:rPr>
                <w:noProof/>
                <w:webHidden/>
              </w:rPr>
              <w:fldChar w:fldCharType="begin"/>
            </w:r>
            <w:r w:rsidR="00A849B6">
              <w:rPr>
                <w:noProof/>
                <w:webHidden/>
              </w:rPr>
              <w:instrText xml:space="preserve"> PAGEREF _Toc512869508 \h </w:instrText>
            </w:r>
            <w:r w:rsidR="00A849B6">
              <w:rPr>
                <w:noProof/>
                <w:webHidden/>
              </w:rPr>
            </w:r>
            <w:r w:rsidR="00A849B6">
              <w:rPr>
                <w:noProof/>
                <w:webHidden/>
              </w:rPr>
              <w:fldChar w:fldCharType="separate"/>
            </w:r>
            <w:r w:rsidR="00DB626B">
              <w:rPr>
                <w:noProof/>
                <w:webHidden/>
              </w:rPr>
              <w:t>69</w:t>
            </w:r>
            <w:r w:rsidR="00A849B6">
              <w:rPr>
                <w:noProof/>
                <w:webHidden/>
              </w:rPr>
              <w:fldChar w:fldCharType="end"/>
            </w:r>
          </w:hyperlink>
        </w:p>
        <w:p w14:paraId="769A5A68" w14:textId="1B96FEB5" w:rsidR="00A849B6" w:rsidRDefault="00A31CD7">
          <w:pPr>
            <w:pStyle w:val="TOC3"/>
            <w:tabs>
              <w:tab w:val="left" w:pos="1320"/>
              <w:tab w:val="right" w:leader="dot" w:pos="8486"/>
            </w:tabs>
            <w:rPr>
              <w:rFonts w:asciiTheme="minorHAnsi" w:eastAsiaTheme="minorEastAsia" w:hAnsiTheme="minorHAnsi"/>
              <w:noProof/>
              <w:sz w:val="22"/>
            </w:rPr>
          </w:pPr>
          <w:hyperlink w:anchor="_Toc512869509" w:history="1">
            <w:r w:rsidR="00A849B6" w:rsidRPr="00B57A33">
              <w:rPr>
                <w:rStyle w:val="Hyperlink"/>
                <w:noProof/>
              </w:rPr>
              <w:t>4.4.4</w:t>
            </w:r>
            <w:r w:rsidR="00A849B6">
              <w:rPr>
                <w:rFonts w:asciiTheme="minorHAnsi" w:eastAsiaTheme="minorEastAsia" w:hAnsiTheme="minorHAnsi"/>
                <w:noProof/>
                <w:sz w:val="22"/>
              </w:rPr>
              <w:tab/>
            </w:r>
            <w:r w:rsidR="00A849B6" w:rsidRPr="00B57A33">
              <w:rPr>
                <w:rStyle w:val="Hyperlink"/>
                <w:noProof/>
              </w:rPr>
              <w:t>Feature Characterization Through FAIMS Behavior</w:t>
            </w:r>
            <w:r w:rsidR="00A849B6">
              <w:rPr>
                <w:noProof/>
                <w:webHidden/>
              </w:rPr>
              <w:tab/>
            </w:r>
            <w:r w:rsidR="00A849B6">
              <w:rPr>
                <w:noProof/>
                <w:webHidden/>
              </w:rPr>
              <w:fldChar w:fldCharType="begin"/>
            </w:r>
            <w:r w:rsidR="00A849B6">
              <w:rPr>
                <w:noProof/>
                <w:webHidden/>
              </w:rPr>
              <w:instrText xml:space="preserve"> PAGEREF _Toc512869509 \h </w:instrText>
            </w:r>
            <w:r w:rsidR="00A849B6">
              <w:rPr>
                <w:noProof/>
                <w:webHidden/>
              </w:rPr>
            </w:r>
            <w:r w:rsidR="00A849B6">
              <w:rPr>
                <w:noProof/>
                <w:webHidden/>
              </w:rPr>
              <w:fldChar w:fldCharType="separate"/>
            </w:r>
            <w:r w:rsidR="00DB626B">
              <w:rPr>
                <w:noProof/>
                <w:webHidden/>
              </w:rPr>
              <w:t>70</w:t>
            </w:r>
            <w:r w:rsidR="00A849B6">
              <w:rPr>
                <w:noProof/>
                <w:webHidden/>
              </w:rPr>
              <w:fldChar w:fldCharType="end"/>
            </w:r>
          </w:hyperlink>
        </w:p>
        <w:p w14:paraId="1A8B33DE" w14:textId="0812312D" w:rsidR="00A849B6" w:rsidRDefault="00A31CD7">
          <w:pPr>
            <w:pStyle w:val="TOC3"/>
            <w:tabs>
              <w:tab w:val="left" w:pos="1320"/>
              <w:tab w:val="right" w:leader="dot" w:pos="8486"/>
            </w:tabs>
            <w:rPr>
              <w:rFonts w:asciiTheme="minorHAnsi" w:eastAsiaTheme="minorEastAsia" w:hAnsiTheme="minorHAnsi"/>
              <w:noProof/>
              <w:sz w:val="22"/>
            </w:rPr>
          </w:pPr>
          <w:hyperlink w:anchor="_Toc512869510" w:history="1">
            <w:r w:rsidR="00A849B6" w:rsidRPr="00B57A33">
              <w:rPr>
                <w:rStyle w:val="Hyperlink"/>
                <w:noProof/>
              </w:rPr>
              <w:t>4.4.5</w:t>
            </w:r>
            <w:r w:rsidR="00A849B6">
              <w:rPr>
                <w:rFonts w:asciiTheme="minorHAnsi" w:eastAsiaTheme="minorEastAsia" w:hAnsiTheme="minorHAnsi"/>
                <w:noProof/>
                <w:sz w:val="22"/>
              </w:rPr>
              <w:tab/>
            </w:r>
            <w:r w:rsidR="00A849B6" w:rsidRPr="00B57A33">
              <w:rPr>
                <w:rStyle w:val="Hyperlink"/>
                <w:noProof/>
              </w:rPr>
              <w:t>Discrimination of Glycosylated and Non-Glycosylated Peptides</w:t>
            </w:r>
            <w:r w:rsidR="00A849B6">
              <w:rPr>
                <w:noProof/>
                <w:webHidden/>
              </w:rPr>
              <w:tab/>
            </w:r>
            <w:r w:rsidR="00A849B6">
              <w:rPr>
                <w:noProof/>
                <w:webHidden/>
              </w:rPr>
              <w:fldChar w:fldCharType="begin"/>
            </w:r>
            <w:r w:rsidR="00A849B6">
              <w:rPr>
                <w:noProof/>
                <w:webHidden/>
              </w:rPr>
              <w:instrText xml:space="preserve"> PAGEREF _Toc512869510 \h </w:instrText>
            </w:r>
            <w:r w:rsidR="00A849B6">
              <w:rPr>
                <w:noProof/>
                <w:webHidden/>
              </w:rPr>
            </w:r>
            <w:r w:rsidR="00A849B6">
              <w:rPr>
                <w:noProof/>
                <w:webHidden/>
              </w:rPr>
              <w:fldChar w:fldCharType="separate"/>
            </w:r>
            <w:r w:rsidR="00DB626B">
              <w:rPr>
                <w:noProof/>
                <w:webHidden/>
              </w:rPr>
              <w:t>70</w:t>
            </w:r>
            <w:r w:rsidR="00A849B6">
              <w:rPr>
                <w:noProof/>
                <w:webHidden/>
              </w:rPr>
              <w:fldChar w:fldCharType="end"/>
            </w:r>
          </w:hyperlink>
        </w:p>
        <w:p w14:paraId="6951930E" w14:textId="28E22608" w:rsidR="00A849B6" w:rsidRDefault="00A31CD7">
          <w:pPr>
            <w:pStyle w:val="TOC3"/>
            <w:tabs>
              <w:tab w:val="left" w:pos="1320"/>
              <w:tab w:val="right" w:leader="dot" w:pos="8486"/>
            </w:tabs>
            <w:rPr>
              <w:rFonts w:asciiTheme="minorHAnsi" w:eastAsiaTheme="minorEastAsia" w:hAnsiTheme="minorHAnsi"/>
              <w:noProof/>
              <w:sz w:val="22"/>
            </w:rPr>
          </w:pPr>
          <w:hyperlink w:anchor="_Toc512869511" w:history="1">
            <w:r w:rsidR="00A849B6" w:rsidRPr="00B57A33">
              <w:rPr>
                <w:rStyle w:val="Hyperlink"/>
                <w:noProof/>
              </w:rPr>
              <w:t>4.4.6</w:t>
            </w:r>
            <w:r w:rsidR="00A849B6">
              <w:rPr>
                <w:rFonts w:asciiTheme="minorHAnsi" w:eastAsiaTheme="minorEastAsia" w:hAnsiTheme="minorHAnsi"/>
                <w:noProof/>
                <w:sz w:val="22"/>
              </w:rPr>
              <w:tab/>
            </w:r>
            <w:r w:rsidR="00A849B6" w:rsidRPr="00B57A33">
              <w:rPr>
                <w:rStyle w:val="Hyperlink"/>
                <w:noProof/>
              </w:rPr>
              <w:t>Altered Gas-Phase Confirmations for Higher Charge State Peptides</w:t>
            </w:r>
            <w:r w:rsidR="00A849B6">
              <w:rPr>
                <w:noProof/>
                <w:webHidden/>
              </w:rPr>
              <w:tab/>
            </w:r>
            <w:r w:rsidR="00A849B6">
              <w:rPr>
                <w:noProof/>
                <w:webHidden/>
              </w:rPr>
              <w:fldChar w:fldCharType="begin"/>
            </w:r>
            <w:r w:rsidR="00A849B6">
              <w:rPr>
                <w:noProof/>
                <w:webHidden/>
              </w:rPr>
              <w:instrText xml:space="preserve"> PAGEREF _Toc512869511 \h </w:instrText>
            </w:r>
            <w:r w:rsidR="00A849B6">
              <w:rPr>
                <w:noProof/>
                <w:webHidden/>
              </w:rPr>
            </w:r>
            <w:r w:rsidR="00A849B6">
              <w:rPr>
                <w:noProof/>
                <w:webHidden/>
              </w:rPr>
              <w:fldChar w:fldCharType="separate"/>
            </w:r>
            <w:r w:rsidR="00DB626B">
              <w:rPr>
                <w:noProof/>
                <w:webHidden/>
              </w:rPr>
              <w:t>71</w:t>
            </w:r>
            <w:r w:rsidR="00A849B6">
              <w:rPr>
                <w:noProof/>
                <w:webHidden/>
              </w:rPr>
              <w:fldChar w:fldCharType="end"/>
            </w:r>
          </w:hyperlink>
        </w:p>
        <w:p w14:paraId="79835DE5" w14:textId="6B84C744" w:rsidR="00A849B6" w:rsidRDefault="00A31CD7">
          <w:pPr>
            <w:pStyle w:val="TOC2"/>
            <w:tabs>
              <w:tab w:val="left" w:pos="880"/>
              <w:tab w:val="right" w:leader="dot" w:pos="8486"/>
            </w:tabs>
            <w:rPr>
              <w:rFonts w:asciiTheme="minorHAnsi" w:eastAsiaTheme="minorEastAsia" w:hAnsiTheme="minorHAnsi"/>
              <w:noProof/>
              <w:sz w:val="22"/>
            </w:rPr>
          </w:pPr>
          <w:hyperlink w:anchor="_Toc512869512" w:history="1">
            <w:r w:rsidR="00A849B6" w:rsidRPr="00B57A33">
              <w:rPr>
                <w:rStyle w:val="Hyperlink"/>
                <w:noProof/>
              </w:rPr>
              <w:t>4.5</w:t>
            </w:r>
            <w:r w:rsidR="00A849B6">
              <w:rPr>
                <w:rFonts w:asciiTheme="minorHAnsi" w:eastAsiaTheme="minorEastAsia" w:hAnsiTheme="minorHAnsi"/>
                <w:noProof/>
                <w:sz w:val="22"/>
              </w:rPr>
              <w:tab/>
            </w:r>
            <w:r w:rsidR="00A849B6" w:rsidRPr="00B57A33">
              <w:rPr>
                <w:rStyle w:val="Hyperlink"/>
                <w:noProof/>
              </w:rPr>
              <w:t>Conclusion</w:t>
            </w:r>
            <w:r w:rsidR="00A849B6">
              <w:rPr>
                <w:noProof/>
                <w:webHidden/>
              </w:rPr>
              <w:tab/>
            </w:r>
            <w:r w:rsidR="00A849B6">
              <w:rPr>
                <w:noProof/>
                <w:webHidden/>
              </w:rPr>
              <w:fldChar w:fldCharType="begin"/>
            </w:r>
            <w:r w:rsidR="00A849B6">
              <w:rPr>
                <w:noProof/>
                <w:webHidden/>
              </w:rPr>
              <w:instrText xml:space="preserve"> PAGEREF _Toc512869512 \h </w:instrText>
            </w:r>
            <w:r w:rsidR="00A849B6">
              <w:rPr>
                <w:noProof/>
                <w:webHidden/>
              </w:rPr>
            </w:r>
            <w:r w:rsidR="00A849B6">
              <w:rPr>
                <w:noProof/>
                <w:webHidden/>
              </w:rPr>
              <w:fldChar w:fldCharType="separate"/>
            </w:r>
            <w:r w:rsidR="00DB626B">
              <w:rPr>
                <w:noProof/>
                <w:webHidden/>
              </w:rPr>
              <w:t>72</w:t>
            </w:r>
            <w:r w:rsidR="00A849B6">
              <w:rPr>
                <w:noProof/>
                <w:webHidden/>
              </w:rPr>
              <w:fldChar w:fldCharType="end"/>
            </w:r>
          </w:hyperlink>
        </w:p>
        <w:p w14:paraId="3FB603EA" w14:textId="4F4900A1" w:rsidR="00A849B6" w:rsidRDefault="00A31CD7">
          <w:pPr>
            <w:pStyle w:val="TOC2"/>
            <w:tabs>
              <w:tab w:val="left" w:pos="880"/>
              <w:tab w:val="right" w:leader="dot" w:pos="8486"/>
            </w:tabs>
            <w:rPr>
              <w:rFonts w:asciiTheme="minorHAnsi" w:eastAsiaTheme="minorEastAsia" w:hAnsiTheme="minorHAnsi"/>
              <w:noProof/>
              <w:sz w:val="22"/>
            </w:rPr>
          </w:pPr>
          <w:hyperlink w:anchor="_Toc512869513" w:history="1">
            <w:r w:rsidR="00A849B6" w:rsidRPr="00B57A33">
              <w:rPr>
                <w:rStyle w:val="Hyperlink"/>
                <w:noProof/>
              </w:rPr>
              <w:t>4.6</w:t>
            </w:r>
            <w:r w:rsidR="00A849B6">
              <w:rPr>
                <w:rFonts w:asciiTheme="minorHAnsi" w:eastAsiaTheme="minorEastAsia" w:hAnsiTheme="minorHAnsi"/>
                <w:noProof/>
                <w:sz w:val="22"/>
              </w:rPr>
              <w:tab/>
            </w:r>
            <w:r w:rsidR="00A849B6" w:rsidRPr="00B57A33">
              <w:rPr>
                <w:rStyle w:val="Hyperlink"/>
                <w:noProof/>
              </w:rPr>
              <w:t>Acknowledgements</w:t>
            </w:r>
            <w:r w:rsidR="00A849B6">
              <w:rPr>
                <w:noProof/>
                <w:webHidden/>
              </w:rPr>
              <w:tab/>
            </w:r>
            <w:r w:rsidR="00A849B6">
              <w:rPr>
                <w:noProof/>
                <w:webHidden/>
              </w:rPr>
              <w:fldChar w:fldCharType="begin"/>
            </w:r>
            <w:r w:rsidR="00A849B6">
              <w:rPr>
                <w:noProof/>
                <w:webHidden/>
              </w:rPr>
              <w:instrText xml:space="preserve"> PAGEREF _Toc512869513 \h </w:instrText>
            </w:r>
            <w:r w:rsidR="00A849B6">
              <w:rPr>
                <w:noProof/>
                <w:webHidden/>
              </w:rPr>
            </w:r>
            <w:r w:rsidR="00A849B6">
              <w:rPr>
                <w:noProof/>
                <w:webHidden/>
              </w:rPr>
              <w:fldChar w:fldCharType="separate"/>
            </w:r>
            <w:r w:rsidR="00DB626B">
              <w:rPr>
                <w:noProof/>
                <w:webHidden/>
              </w:rPr>
              <w:t>73</w:t>
            </w:r>
            <w:r w:rsidR="00A849B6">
              <w:rPr>
                <w:noProof/>
                <w:webHidden/>
              </w:rPr>
              <w:fldChar w:fldCharType="end"/>
            </w:r>
          </w:hyperlink>
        </w:p>
        <w:p w14:paraId="44C10D3C" w14:textId="1CEEF7EB" w:rsidR="00A849B6" w:rsidRDefault="00A31CD7">
          <w:pPr>
            <w:pStyle w:val="TOC1"/>
            <w:rPr>
              <w:rFonts w:asciiTheme="minorHAnsi" w:eastAsiaTheme="minorEastAsia" w:hAnsiTheme="minorHAnsi"/>
              <w:noProof/>
              <w:sz w:val="22"/>
            </w:rPr>
          </w:pPr>
          <w:hyperlink w:anchor="_Toc512869514" w:history="1">
            <w:r w:rsidR="00A849B6" w:rsidRPr="00B57A33">
              <w:rPr>
                <w:rStyle w:val="Hyperlink"/>
                <w:noProof/>
              </w:rPr>
              <w:t>References</w:t>
            </w:r>
            <w:r w:rsidR="00A849B6">
              <w:rPr>
                <w:noProof/>
                <w:webHidden/>
              </w:rPr>
              <w:tab/>
            </w:r>
            <w:r w:rsidR="00A849B6">
              <w:rPr>
                <w:noProof/>
                <w:webHidden/>
              </w:rPr>
              <w:fldChar w:fldCharType="begin"/>
            </w:r>
            <w:r w:rsidR="00A849B6">
              <w:rPr>
                <w:noProof/>
                <w:webHidden/>
              </w:rPr>
              <w:instrText xml:space="preserve"> PAGEREF _Toc512869514 \h </w:instrText>
            </w:r>
            <w:r w:rsidR="00A849B6">
              <w:rPr>
                <w:noProof/>
                <w:webHidden/>
              </w:rPr>
            </w:r>
            <w:r w:rsidR="00A849B6">
              <w:rPr>
                <w:noProof/>
                <w:webHidden/>
              </w:rPr>
              <w:fldChar w:fldCharType="separate"/>
            </w:r>
            <w:r w:rsidR="00DB626B">
              <w:rPr>
                <w:noProof/>
                <w:webHidden/>
              </w:rPr>
              <w:t>89</w:t>
            </w:r>
            <w:r w:rsidR="00A849B6">
              <w:rPr>
                <w:noProof/>
                <w:webHidden/>
              </w:rPr>
              <w:fldChar w:fldCharType="end"/>
            </w:r>
          </w:hyperlink>
        </w:p>
        <w:p w14:paraId="5A4639A9" w14:textId="0411175F" w:rsidR="00BB33D7" w:rsidRDefault="00BB33D7">
          <w:r>
            <w:rPr>
              <w:b/>
              <w:bCs/>
              <w:noProof/>
            </w:rPr>
            <w:fldChar w:fldCharType="end"/>
          </w:r>
        </w:p>
      </w:sdtContent>
    </w:sdt>
    <w:p w14:paraId="77CCB1AB" w14:textId="654C23F3" w:rsidR="008B5B95" w:rsidRDefault="00BB33D7" w:rsidP="001E00D5">
      <w:pPr>
        <w:pStyle w:val="Title"/>
      </w:pPr>
      <w:r>
        <w:br w:type="page"/>
      </w:r>
      <w:bookmarkStart w:id="3" w:name="_Toc512869459"/>
      <w:r>
        <w:lastRenderedPageBreak/>
        <w:t>List of Tables</w:t>
      </w:r>
      <w:bookmarkEnd w:id="3"/>
    </w:p>
    <w:p w14:paraId="4B7D6EDA" w14:textId="435BA2EB" w:rsidR="00A849B6" w:rsidRDefault="00C64B49">
      <w:pPr>
        <w:pStyle w:val="TableofFigures"/>
        <w:tabs>
          <w:tab w:val="right" w:leader="dot" w:pos="8486"/>
        </w:tabs>
        <w:rPr>
          <w:rFonts w:asciiTheme="minorHAnsi" w:eastAsiaTheme="minorEastAsia" w:hAnsiTheme="minorHAnsi"/>
          <w:noProof/>
          <w:sz w:val="22"/>
        </w:rPr>
      </w:pPr>
      <w:r>
        <w:fldChar w:fldCharType="begin"/>
      </w:r>
      <w:r>
        <w:instrText xml:space="preserve"> TOC \h \z \c "Table" </w:instrText>
      </w:r>
      <w:r>
        <w:fldChar w:fldCharType="separate"/>
      </w:r>
      <w:hyperlink w:anchor="_Toc512869515" w:history="1">
        <w:r w:rsidR="00A849B6" w:rsidRPr="00177BC6">
          <w:rPr>
            <w:rStyle w:val="Hyperlink"/>
            <w:noProof/>
          </w:rPr>
          <w:t>Table 2.1 Commonly Occurring Monosaccharides</w:t>
        </w:r>
        <w:r w:rsidR="00A849B6">
          <w:rPr>
            <w:noProof/>
            <w:webHidden/>
          </w:rPr>
          <w:tab/>
        </w:r>
        <w:r w:rsidR="00A849B6">
          <w:rPr>
            <w:noProof/>
            <w:webHidden/>
          </w:rPr>
          <w:fldChar w:fldCharType="begin"/>
        </w:r>
        <w:r w:rsidR="00A849B6">
          <w:rPr>
            <w:noProof/>
            <w:webHidden/>
          </w:rPr>
          <w:instrText xml:space="preserve"> PAGEREF _Toc512869515 \h </w:instrText>
        </w:r>
        <w:r w:rsidR="00A849B6">
          <w:rPr>
            <w:noProof/>
            <w:webHidden/>
          </w:rPr>
        </w:r>
        <w:r w:rsidR="00A849B6">
          <w:rPr>
            <w:noProof/>
            <w:webHidden/>
          </w:rPr>
          <w:fldChar w:fldCharType="separate"/>
        </w:r>
        <w:r w:rsidR="00DB626B">
          <w:rPr>
            <w:noProof/>
            <w:webHidden/>
          </w:rPr>
          <w:t>33</w:t>
        </w:r>
        <w:r w:rsidR="00A849B6">
          <w:rPr>
            <w:noProof/>
            <w:webHidden/>
          </w:rPr>
          <w:fldChar w:fldCharType="end"/>
        </w:r>
      </w:hyperlink>
    </w:p>
    <w:p w14:paraId="2612909E" w14:textId="06E219AE" w:rsidR="00A849B6" w:rsidRDefault="00A31CD7">
      <w:pPr>
        <w:pStyle w:val="TableofFigures"/>
        <w:tabs>
          <w:tab w:val="right" w:leader="dot" w:pos="8486"/>
        </w:tabs>
        <w:rPr>
          <w:rFonts w:asciiTheme="minorHAnsi" w:eastAsiaTheme="minorEastAsia" w:hAnsiTheme="minorHAnsi"/>
          <w:noProof/>
          <w:sz w:val="22"/>
        </w:rPr>
      </w:pPr>
      <w:hyperlink w:anchor="_Toc512869516" w:history="1">
        <w:r w:rsidR="00A849B6" w:rsidRPr="00177BC6">
          <w:rPr>
            <w:rStyle w:val="Hyperlink"/>
            <w:noProof/>
          </w:rPr>
          <w:t>Table 4.1 Compensation Voltage Scan Ranges</w:t>
        </w:r>
        <w:r w:rsidR="00A849B6">
          <w:rPr>
            <w:noProof/>
            <w:webHidden/>
          </w:rPr>
          <w:tab/>
        </w:r>
        <w:r w:rsidR="00A849B6">
          <w:rPr>
            <w:noProof/>
            <w:webHidden/>
          </w:rPr>
          <w:fldChar w:fldCharType="begin"/>
        </w:r>
        <w:r w:rsidR="00A849B6">
          <w:rPr>
            <w:noProof/>
            <w:webHidden/>
          </w:rPr>
          <w:instrText xml:space="preserve"> PAGEREF _Toc512869516 \h </w:instrText>
        </w:r>
        <w:r w:rsidR="00A849B6">
          <w:rPr>
            <w:noProof/>
            <w:webHidden/>
          </w:rPr>
        </w:r>
        <w:r w:rsidR="00A849B6">
          <w:rPr>
            <w:noProof/>
            <w:webHidden/>
          </w:rPr>
          <w:fldChar w:fldCharType="separate"/>
        </w:r>
        <w:r w:rsidR="00DB626B">
          <w:rPr>
            <w:noProof/>
            <w:webHidden/>
          </w:rPr>
          <w:t>75</w:t>
        </w:r>
        <w:r w:rsidR="00A849B6">
          <w:rPr>
            <w:noProof/>
            <w:webHidden/>
          </w:rPr>
          <w:fldChar w:fldCharType="end"/>
        </w:r>
      </w:hyperlink>
    </w:p>
    <w:p w14:paraId="3142B4B2" w14:textId="33BE6A92" w:rsidR="00A849B6" w:rsidRDefault="00A31CD7">
      <w:pPr>
        <w:pStyle w:val="TableofFigures"/>
        <w:tabs>
          <w:tab w:val="right" w:leader="dot" w:pos="8486"/>
        </w:tabs>
        <w:rPr>
          <w:rFonts w:asciiTheme="minorHAnsi" w:eastAsiaTheme="minorEastAsia" w:hAnsiTheme="minorHAnsi"/>
          <w:noProof/>
          <w:sz w:val="22"/>
        </w:rPr>
      </w:pPr>
      <w:hyperlink w:anchor="_Toc512869517" w:history="1">
        <w:r w:rsidR="00A849B6" w:rsidRPr="00177BC6">
          <w:rPr>
            <w:rStyle w:val="Hyperlink"/>
            <w:noProof/>
          </w:rPr>
          <w:t>Table 4.2 Non-Glycosylated Peptides Examined Through FAIMS</w:t>
        </w:r>
        <w:r w:rsidR="00A849B6">
          <w:rPr>
            <w:noProof/>
            <w:webHidden/>
          </w:rPr>
          <w:tab/>
        </w:r>
        <w:r w:rsidR="00A849B6">
          <w:rPr>
            <w:noProof/>
            <w:webHidden/>
          </w:rPr>
          <w:fldChar w:fldCharType="begin"/>
        </w:r>
        <w:r w:rsidR="00A849B6">
          <w:rPr>
            <w:noProof/>
            <w:webHidden/>
          </w:rPr>
          <w:instrText xml:space="preserve"> PAGEREF _Toc512869517 \h </w:instrText>
        </w:r>
        <w:r w:rsidR="00A849B6">
          <w:rPr>
            <w:noProof/>
            <w:webHidden/>
          </w:rPr>
        </w:r>
        <w:r w:rsidR="00A849B6">
          <w:rPr>
            <w:noProof/>
            <w:webHidden/>
          </w:rPr>
          <w:fldChar w:fldCharType="separate"/>
        </w:r>
        <w:r w:rsidR="00DB626B">
          <w:rPr>
            <w:noProof/>
            <w:webHidden/>
          </w:rPr>
          <w:t>86</w:t>
        </w:r>
        <w:r w:rsidR="00A849B6">
          <w:rPr>
            <w:noProof/>
            <w:webHidden/>
          </w:rPr>
          <w:fldChar w:fldCharType="end"/>
        </w:r>
      </w:hyperlink>
    </w:p>
    <w:p w14:paraId="59A14EFC" w14:textId="259B223E" w:rsidR="00A63160" w:rsidRDefault="00C64B49">
      <w:pPr>
        <w:spacing w:line="259" w:lineRule="auto"/>
      </w:pPr>
      <w:r>
        <w:rPr>
          <w:b/>
          <w:bCs/>
          <w:noProof/>
        </w:rPr>
        <w:fldChar w:fldCharType="end"/>
      </w:r>
      <w:r w:rsidR="00A63160">
        <w:br w:type="page"/>
      </w:r>
    </w:p>
    <w:p w14:paraId="284B0BAA" w14:textId="6501C8E9" w:rsidR="00A63160" w:rsidRDefault="00A63160" w:rsidP="00A63160">
      <w:pPr>
        <w:pStyle w:val="Title"/>
      </w:pPr>
      <w:bookmarkStart w:id="4" w:name="_Toc512869460"/>
      <w:r>
        <w:lastRenderedPageBreak/>
        <w:t>List of Figures</w:t>
      </w:r>
      <w:bookmarkEnd w:id="4"/>
    </w:p>
    <w:p w14:paraId="28019499" w14:textId="64E9E66C" w:rsidR="00A849B6" w:rsidRDefault="00A63160">
      <w:pPr>
        <w:pStyle w:val="TableofFigures"/>
        <w:tabs>
          <w:tab w:val="right" w:leader="dot" w:pos="8486"/>
        </w:tabs>
        <w:rPr>
          <w:rFonts w:asciiTheme="minorHAnsi" w:eastAsiaTheme="minorEastAsia" w:hAnsiTheme="minorHAnsi"/>
          <w:noProof/>
          <w:sz w:val="22"/>
        </w:rPr>
      </w:pPr>
      <w:r>
        <w:fldChar w:fldCharType="begin"/>
      </w:r>
      <w:r>
        <w:instrText xml:space="preserve"> TOC \h \z \c "Figure" </w:instrText>
      </w:r>
      <w:r>
        <w:fldChar w:fldCharType="separate"/>
      </w:r>
      <w:hyperlink w:anchor="_Toc512869518" w:history="1">
        <w:r w:rsidR="00A849B6" w:rsidRPr="00E657CC">
          <w:rPr>
            <w:rStyle w:val="Hyperlink"/>
            <w:noProof/>
          </w:rPr>
          <w:t>Figure 1.1 Aldo- and Keto- Sugars</w:t>
        </w:r>
        <w:r w:rsidR="00A849B6">
          <w:rPr>
            <w:noProof/>
            <w:webHidden/>
          </w:rPr>
          <w:tab/>
        </w:r>
        <w:r w:rsidR="00A849B6">
          <w:rPr>
            <w:noProof/>
            <w:webHidden/>
          </w:rPr>
          <w:fldChar w:fldCharType="begin"/>
        </w:r>
        <w:r w:rsidR="00A849B6">
          <w:rPr>
            <w:noProof/>
            <w:webHidden/>
          </w:rPr>
          <w:instrText xml:space="preserve"> PAGEREF _Toc512869518 \h </w:instrText>
        </w:r>
        <w:r w:rsidR="00A849B6">
          <w:rPr>
            <w:noProof/>
            <w:webHidden/>
          </w:rPr>
        </w:r>
        <w:r w:rsidR="00A849B6">
          <w:rPr>
            <w:noProof/>
            <w:webHidden/>
          </w:rPr>
          <w:fldChar w:fldCharType="separate"/>
        </w:r>
        <w:r w:rsidR="00DB626B">
          <w:rPr>
            <w:noProof/>
            <w:webHidden/>
          </w:rPr>
          <w:t>20</w:t>
        </w:r>
        <w:r w:rsidR="00A849B6">
          <w:rPr>
            <w:noProof/>
            <w:webHidden/>
          </w:rPr>
          <w:fldChar w:fldCharType="end"/>
        </w:r>
      </w:hyperlink>
    </w:p>
    <w:p w14:paraId="5FAE8BA5" w14:textId="4C6D7725" w:rsidR="00A849B6" w:rsidRDefault="00A31CD7">
      <w:pPr>
        <w:pStyle w:val="TableofFigures"/>
        <w:tabs>
          <w:tab w:val="right" w:leader="dot" w:pos="8486"/>
        </w:tabs>
        <w:rPr>
          <w:rFonts w:asciiTheme="minorHAnsi" w:eastAsiaTheme="minorEastAsia" w:hAnsiTheme="minorHAnsi"/>
          <w:noProof/>
          <w:sz w:val="22"/>
        </w:rPr>
      </w:pPr>
      <w:hyperlink w:anchor="_Toc512869519" w:history="1">
        <w:r w:rsidR="00A849B6" w:rsidRPr="00E657CC">
          <w:rPr>
            <w:rStyle w:val="Hyperlink"/>
            <w:noProof/>
          </w:rPr>
          <w:t>Figure 1.2 Glycosidic Bond Formation</w:t>
        </w:r>
        <w:r w:rsidR="00A849B6">
          <w:rPr>
            <w:noProof/>
            <w:webHidden/>
          </w:rPr>
          <w:tab/>
        </w:r>
        <w:r w:rsidR="00A849B6">
          <w:rPr>
            <w:noProof/>
            <w:webHidden/>
          </w:rPr>
          <w:fldChar w:fldCharType="begin"/>
        </w:r>
        <w:r w:rsidR="00A849B6">
          <w:rPr>
            <w:noProof/>
            <w:webHidden/>
          </w:rPr>
          <w:instrText xml:space="preserve"> PAGEREF _Toc512869519 \h </w:instrText>
        </w:r>
        <w:r w:rsidR="00A849B6">
          <w:rPr>
            <w:noProof/>
            <w:webHidden/>
          </w:rPr>
        </w:r>
        <w:r w:rsidR="00A849B6">
          <w:rPr>
            <w:noProof/>
            <w:webHidden/>
          </w:rPr>
          <w:fldChar w:fldCharType="separate"/>
        </w:r>
        <w:r w:rsidR="00DB626B">
          <w:rPr>
            <w:noProof/>
            <w:webHidden/>
          </w:rPr>
          <w:t>21</w:t>
        </w:r>
        <w:r w:rsidR="00A849B6">
          <w:rPr>
            <w:noProof/>
            <w:webHidden/>
          </w:rPr>
          <w:fldChar w:fldCharType="end"/>
        </w:r>
      </w:hyperlink>
    </w:p>
    <w:p w14:paraId="46301F85" w14:textId="4A045FA2" w:rsidR="00A849B6" w:rsidRDefault="00A31CD7">
      <w:pPr>
        <w:pStyle w:val="TableofFigures"/>
        <w:tabs>
          <w:tab w:val="right" w:leader="dot" w:pos="8486"/>
        </w:tabs>
        <w:rPr>
          <w:rFonts w:asciiTheme="minorHAnsi" w:eastAsiaTheme="minorEastAsia" w:hAnsiTheme="minorHAnsi"/>
          <w:noProof/>
          <w:sz w:val="22"/>
        </w:rPr>
      </w:pPr>
      <w:hyperlink w:anchor="_Toc512869520" w:history="1">
        <w:r w:rsidR="00A849B6" w:rsidRPr="00E657CC">
          <w:rPr>
            <w:rStyle w:val="Hyperlink"/>
            <w:noProof/>
          </w:rPr>
          <w:t>Figure 1.3 Classes of Commonly Occurring Monosaccharides</w:t>
        </w:r>
        <w:r w:rsidR="00A849B6">
          <w:rPr>
            <w:noProof/>
            <w:webHidden/>
          </w:rPr>
          <w:tab/>
        </w:r>
        <w:r w:rsidR="00A849B6">
          <w:rPr>
            <w:noProof/>
            <w:webHidden/>
          </w:rPr>
          <w:fldChar w:fldCharType="begin"/>
        </w:r>
        <w:r w:rsidR="00A849B6">
          <w:rPr>
            <w:noProof/>
            <w:webHidden/>
          </w:rPr>
          <w:instrText xml:space="preserve"> PAGEREF _Toc512869520 \h </w:instrText>
        </w:r>
        <w:r w:rsidR="00A849B6">
          <w:rPr>
            <w:noProof/>
            <w:webHidden/>
          </w:rPr>
        </w:r>
        <w:r w:rsidR="00A849B6">
          <w:rPr>
            <w:noProof/>
            <w:webHidden/>
          </w:rPr>
          <w:fldChar w:fldCharType="separate"/>
        </w:r>
        <w:r w:rsidR="00DB626B">
          <w:rPr>
            <w:noProof/>
            <w:webHidden/>
          </w:rPr>
          <w:t>22</w:t>
        </w:r>
        <w:r w:rsidR="00A849B6">
          <w:rPr>
            <w:noProof/>
            <w:webHidden/>
          </w:rPr>
          <w:fldChar w:fldCharType="end"/>
        </w:r>
      </w:hyperlink>
    </w:p>
    <w:p w14:paraId="3F35FE58" w14:textId="363CE936" w:rsidR="00A849B6" w:rsidRDefault="00A31CD7">
      <w:pPr>
        <w:pStyle w:val="TableofFigures"/>
        <w:tabs>
          <w:tab w:val="right" w:leader="dot" w:pos="8486"/>
        </w:tabs>
        <w:rPr>
          <w:rFonts w:asciiTheme="minorHAnsi" w:eastAsiaTheme="minorEastAsia" w:hAnsiTheme="minorHAnsi"/>
          <w:noProof/>
          <w:sz w:val="22"/>
        </w:rPr>
      </w:pPr>
      <w:hyperlink w:anchor="_Toc512869521" w:history="1">
        <w:r w:rsidR="00A849B6" w:rsidRPr="00E657CC">
          <w:rPr>
            <w:rStyle w:val="Hyperlink"/>
            <w:noProof/>
          </w:rPr>
          <w:t>Figure 1.4 N-Glycan Core Structure and Recognized Classes</w:t>
        </w:r>
        <w:r w:rsidR="00A849B6">
          <w:rPr>
            <w:noProof/>
            <w:webHidden/>
          </w:rPr>
          <w:tab/>
        </w:r>
        <w:r w:rsidR="00A849B6">
          <w:rPr>
            <w:noProof/>
            <w:webHidden/>
          </w:rPr>
          <w:fldChar w:fldCharType="begin"/>
        </w:r>
        <w:r w:rsidR="00A849B6">
          <w:rPr>
            <w:noProof/>
            <w:webHidden/>
          </w:rPr>
          <w:instrText xml:space="preserve"> PAGEREF _Toc512869521 \h </w:instrText>
        </w:r>
        <w:r w:rsidR="00A849B6">
          <w:rPr>
            <w:noProof/>
            <w:webHidden/>
          </w:rPr>
        </w:r>
        <w:r w:rsidR="00A849B6">
          <w:rPr>
            <w:noProof/>
            <w:webHidden/>
          </w:rPr>
          <w:fldChar w:fldCharType="separate"/>
        </w:r>
        <w:r w:rsidR="00DB626B">
          <w:rPr>
            <w:noProof/>
            <w:webHidden/>
          </w:rPr>
          <w:t>23</w:t>
        </w:r>
        <w:r w:rsidR="00A849B6">
          <w:rPr>
            <w:noProof/>
            <w:webHidden/>
          </w:rPr>
          <w:fldChar w:fldCharType="end"/>
        </w:r>
      </w:hyperlink>
    </w:p>
    <w:p w14:paraId="156B4552" w14:textId="702A3143" w:rsidR="00A849B6" w:rsidRDefault="00A31CD7">
      <w:pPr>
        <w:pStyle w:val="TableofFigures"/>
        <w:tabs>
          <w:tab w:val="right" w:leader="dot" w:pos="8486"/>
        </w:tabs>
        <w:rPr>
          <w:rFonts w:asciiTheme="minorHAnsi" w:eastAsiaTheme="minorEastAsia" w:hAnsiTheme="minorHAnsi"/>
          <w:noProof/>
          <w:sz w:val="22"/>
        </w:rPr>
      </w:pPr>
      <w:hyperlink w:anchor="_Toc512869522" w:history="1">
        <w:r w:rsidR="00A849B6" w:rsidRPr="00E657CC">
          <w:rPr>
            <w:rStyle w:val="Hyperlink"/>
            <w:noProof/>
          </w:rPr>
          <w:t>Figure 1.5 N-Glycosylation Pathway</w:t>
        </w:r>
        <w:r w:rsidR="00A849B6">
          <w:rPr>
            <w:noProof/>
            <w:webHidden/>
          </w:rPr>
          <w:tab/>
        </w:r>
        <w:r w:rsidR="00A849B6">
          <w:rPr>
            <w:noProof/>
            <w:webHidden/>
          </w:rPr>
          <w:fldChar w:fldCharType="begin"/>
        </w:r>
        <w:r w:rsidR="00A849B6">
          <w:rPr>
            <w:noProof/>
            <w:webHidden/>
          </w:rPr>
          <w:instrText xml:space="preserve"> PAGEREF _Toc512869522 \h </w:instrText>
        </w:r>
        <w:r w:rsidR="00A849B6">
          <w:rPr>
            <w:noProof/>
            <w:webHidden/>
          </w:rPr>
        </w:r>
        <w:r w:rsidR="00A849B6">
          <w:rPr>
            <w:noProof/>
            <w:webHidden/>
          </w:rPr>
          <w:fldChar w:fldCharType="separate"/>
        </w:r>
        <w:r w:rsidR="00DB626B">
          <w:rPr>
            <w:noProof/>
            <w:webHidden/>
          </w:rPr>
          <w:t>24</w:t>
        </w:r>
        <w:r w:rsidR="00A849B6">
          <w:rPr>
            <w:noProof/>
            <w:webHidden/>
          </w:rPr>
          <w:fldChar w:fldCharType="end"/>
        </w:r>
      </w:hyperlink>
    </w:p>
    <w:p w14:paraId="4F4F1BFA" w14:textId="234CCCA0" w:rsidR="00A849B6" w:rsidRDefault="00A31CD7">
      <w:pPr>
        <w:pStyle w:val="TableofFigures"/>
        <w:tabs>
          <w:tab w:val="right" w:leader="dot" w:pos="8486"/>
        </w:tabs>
        <w:rPr>
          <w:rFonts w:asciiTheme="minorHAnsi" w:eastAsiaTheme="minorEastAsia" w:hAnsiTheme="minorHAnsi"/>
          <w:noProof/>
          <w:sz w:val="22"/>
        </w:rPr>
      </w:pPr>
      <w:hyperlink w:anchor="_Toc512869523" w:history="1">
        <w:r w:rsidR="00A849B6" w:rsidRPr="00E657CC">
          <w:rPr>
            <w:rStyle w:val="Hyperlink"/>
            <w:noProof/>
          </w:rPr>
          <w:t>Figure 2.1 Top-down and Bottom-up Proteomics</w:t>
        </w:r>
        <w:r w:rsidR="00A849B6">
          <w:rPr>
            <w:noProof/>
            <w:webHidden/>
          </w:rPr>
          <w:tab/>
        </w:r>
        <w:r w:rsidR="00A849B6">
          <w:rPr>
            <w:noProof/>
            <w:webHidden/>
          </w:rPr>
          <w:fldChar w:fldCharType="begin"/>
        </w:r>
        <w:r w:rsidR="00A849B6">
          <w:rPr>
            <w:noProof/>
            <w:webHidden/>
          </w:rPr>
          <w:instrText xml:space="preserve"> PAGEREF _Toc512869523 \h </w:instrText>
        </w:r>
        <w:r w:rsidR="00A849B6">
          <w:rPr>
            <w:noProof/>
            <w:webHidden/>
          </w:rPr>
        </w:r>
        <w:r w:rsidR="00A849B6">
          <w:rPr>
            <w:noProof/>
            <w:webHidden/>
          </w:rPr>
          <w:fldChar w:fldCharType="separate"/>
        </w:r>
        <w:r w:rsidR="00DB626B">
          <w:rPr>
            <w:noProof/>
            <w:webHidden/>
          </w:rPr>
          <w:t>32</w:t>
        </w:r>
        <w:r w:rsidR="00A849B6">
          <w:rPr>
            <w:noProof/>
            <w:webHidden/>
          </w:rPr>
          <w:fldChar w:fldCharType="end"/>
        </w:r>
      </w:hyperlink>
    </w:p>
    <w:p w14:paraId="28F120B6" w14:textId="0AA1E15E" w:rsidR="00A849B6" w:rsidRDefault="00A31CD7">
      <w:pPr>
        <w:pStyle w:val="TableofFigures"/>
        <w:tabs>
          <w:tab w:val="right" w:leader="dot" w:pos="8486"/>
        </w:tabs>
        <w:rPr>
          <w:rFonts w:asciiTheme="minorHAnsi" w:eastAsiaTheme="minorEastAsia" w:hAnsiTheme="minorHAnsi"/>
          <w:noProof/>
          <w:sz w:val="22"/>
        </w:rPr>
      </w:pPr>
      <w:hyperlink w:anchor="_Toc512869524" w:history="1">
        <w:r w:rsidR="00A849B6" w:rsidRPr="00E657CC">
          <w:rPr>
            <w:rStyle w:val="Hyperlink"/>
            <w:noProof/>
          </w:rPr>
          <w:t>Figure 3.1 Schematic of IMS Drift Region</w:t>
        </w:r>
        <w:r w:rsidR="00A849B6">
          <w:rPr>
            <w:noProof/>
            <w:webHidden/>
          </w:rPr>
          <w:tab/>
        </w:r>
        <w:r w:rsidR="00A849B6">
          <w:rPr>
            <w:noProof/>
            <w:webHidden/>
          </w:rPr>
          <w:fldChar w:fldCharType="begin"/>
        </w:r>
        <w:r w:rsidR="00A849B6">
          <w:rPr>
            <w:noProof/>
            <w:webHidden/>
          </w:rPr>
          <w:instrText xml:space="preserve"> PAGEREF _Toc512869524 \h </w:instrText>
        </w:r>
        <w:r w:rsidR="00A849B6">
          <w:rPr>
            <w:noProof/>
            <w:webHidden/>
          </w:rPr>
        </w:r>
        <w:r w:rsidR="00A849B6">
          <w:rPr>
            <w:noProof/>
            <w:webHidden/>
          </w:rPr>
          <w:fldChar w:fldCharType="separate"/>
        </w:r>
        <w:r w:rsidR="00DB626B">
          <w:rPr>
            <w:noProof/>
            <w:webHidden/>
          </w:rPr>
          <w:t>52</w:t>
        </w:r>
        <w:r w:rsidR="00A849B6">
          <w:rPr>
            <w:noProof/>
            <w:webHidden/>
          </w:rPr>
          <w:fldChar w:fldCharType="end"/>
        </w:r>
      </w:hyperlink>
    </w:p>
    <w:p w14:paraId="4580A641" w14:textId="27516C4B" w:rsidR="00A849B6" w:rsidRDefault="00A31CD7">
      <w:pPr>
        <w:pStyle w:val="TableofFigures"/>
        <w:tabs>
          <w:tab w:val="right" w:leader="dot" w:pos="8486"/>
        </w:tabs>
        <w:rPr>
          <w:rFonts w:asciiTheme="minorHAnsi" w:eastAsiaTheme="minorEastAsia" w:hAnsiTheme="minorHAnsi"/>
          <w:noProof/>
          <w:sz w:val="22"/>
        </w:rPr>
      </w:pPr>
      <w:hyperlink w:anchor="_Toc512869525" w:history="1">
        <w:r w:rsidR="00A849B6" w:rsidRPr="00E657CC">
          <w:rPr>
            <w:rStyle w:val="Hyperlink"/>
            <w:noProof/>
          </w:rPr>
          <w:t>Figure 3.2 Paschen Curves for Pure Gases</w:t>
        </w:r>
        <w:r w:rsidR="00A849B6">
          <w:rPr>
            <w:noProof/>
            <w:webHidden/>
          </w:rPr>
          <w:tab/>
        </w:r>
        <w:r w:rsidR="00A849B6">
          <w:rPr>
            <w:noProof/>
            <w:webHidden/>
          </w:rPr>
          <w:fldChar w:fldCharType="begin"/>
        </w:r>
        <w:r w:rsidR="00A849B6">
          <w:rPr>
            <w:noProof/>
            <w:webHidden/>
          </w:rPr>
          <w:instrText xml:space="preserve"> PAGEREF _Toc512869525 \h </w:instrText>
        </w:r>
        <w:r w:rsidR="00A849B6">
          <w:rPr>
            <w:noProof/>
            <w:webHidden/>
          </w:rPr>
        </w:r>
        <w:r w:rsidR="00A849B6">
          <w:rPr>
            <w:noProof/>
            <w:webHidden/>
          </w:rPr>
          <w:fldChar w:fldCharType="separate"/>
        </w:r>
        <w:r w:rsidR="00DB626B">
          <w:rPr>
            <w:noProof/>
            <w:webHidden/>
          </w:rPr>
          <w:t>53</w:t>
        </w:r>
        <w:r w:rsidR="00A849B6">
          <w:rPr>
            <w:noProof/>
            <w:webHidden/>
          </w:rPr>
          <w:fldChar w:fldCharType="end"/>
        </w:r>
      </w:hyperlink>
    </w:p>
    <w:p w14:paraId="7376F808" w14:textId="1229EF9A" w:rsidR="00A849B6" w:rsidRDefault="00A31CD7">
      <w:pPr>
        <w:pStyle w:val="TableofFigures"/>
        <w:tabs>
          <w:tab w:val="right" w:leader="dot" w:pos="8486"/>
        </w:tabs>
        <w:rPr>
          <w:rFonts w:asciiTheme="minorHAnsi" w:eastAsiaTheme="minorEastAsia" w:hAnsiTheme="minorHAnsi"/>
          <w:noProof/>
          <w:sz w:val="22"/>
        </w:rPr>
      </w:pPr>
      <w:hyperlink w:anchor="_Toc512869526" w:history="1">
        <w:r w:rsidR="00A849B6" w:rsidRPr="00E657CC">
          <w:rPr>
            <w:rStyle w:val="Hyperlink"/>
            <w:noProof/>
          </w:rPr>
          <w:t>Figure 3.3 Gas Radius versus Ion Radius</w:t>
        </w:r>
        <w:r w:rsidR="00A849B6">
          <w:rPr>
            <w:noProof/>
            <w:webHidden/>
          </w:rPr>
          <w:tab/>
        </w:r>
        <w:r w:rsidR="00A849B6">
          <w:rPr>
            <w:noProof/>
            <w:webHidden/>
          </w:rPr>
          <w:fldChar w:fldCharType="begin"/>
        </w:r>
        <w:r w:rsidR="00A849B6">
          <w:rPr>
            <w:noProof/>
            <w:webHidden/>
          </w:rPr>
          <w:instrText xml:space="preserve"> PAGEREF _Toc512869526 \h </w:instrText>
        </w:r>
        <w:r w:rsidR="00A849B6">
          <w:rPr>
            <w:noProof/>
            <w:webHidden/>
          </w:rPr>
        </w:r>
        <w:r w:rsidR="00A849B6">
          <w:rPr>
            <w:noProof/>
            <w:webHidden/>
          </w:rPr>
          <w:fldChar w:fldCharType="separate"/>
        </w:r>
        <w:r w:rsidR="00DB626B">
          <w:rPr>
            <w:noProof/>
            <w:webHidden/>
          </w:rPr>
          <w:t>54</w:t>
        </w:r>
        <w:r w:rsidR="00A849B6">
          <w:rPr>
            <w:noProof/>
            <w:webHidden/>
          </w:rPr>
          <w:fldChar w:fldCharType="end"/>
        </w:r>
      </w:hyperlink>
    </w:p>
    <w:p w14:paraId="361644BE" w14:textId="53CBC774" w:rsidR="00A849B6" w:rsidRDefault="00A31CD7">
      <w:pPr>
        <w:pStyle w:val="TableofFigures"/>
        <w:tabs>
          <w:tab w:val="right" w:leader="dot" w:pos="8486"/>
        </w:tabs>
        <w:rPr>
          <w:rFonts w:asciiTheme="minorHAnsi" w:eastAsiaTheme="minorEastAsia" w:hAnsiTheme="minorHAnsi"/>
          <w:noProof/>
          <w:sz w:val="22"/>
        </w:rPr>
      </w:pPr>
      <w:hyperlink w:anchor="_Toc512869527" w:history="1">
        <w:r w:rsidR="00A849B6" w:rsidRPr="00E657CC">
          <w:rPr>
            <w:rStyle w:val="Hyperlink"/>
            <w:noProof/>
          </w:rPr>
          <w:t>Figure 3.4 Schematic of Trapped Ion Mobility Principle</w:t>
        </w:r>
        <w:r w:rsidR="00A849B6">
          <w:rPr>
            <w:noProof/>
            <w:webHidden/>
          </w:rPr>
          <w:tab/>
        </w:r>
        <w:r w:rsidR="00A849B6">
          <w:rPr>
            <w:noProof/>
            <w:webHidden/>
          </w:rPr>
          <w:fldChar w:fldCharType="begin"/>
        </w:r>
        <w:r w:rsidR="00A849B6">
          <w:rPr>
            <w:noProof/>
            <w:webHidden/>
          </w:rPr>
          <w:instrText xml:space="preserve"> PAGEREF _Toc512869527 \h </w:instrText>
        </w:r>
        <w:r w:rsidR="00A849B6">
          <w:rPr>
            <w:noProof/>
            <w:webHidden/>
          </w:rPr>
        </w:r>
        <w:r w:rsidR="00A849B6">
          <w:rPr>
            <w:noProof/>
            <w:webHidden/>
          </w:rPr>
          <w:fldChar w:fldCharType="separate"/>
        </w:r>
        <w:r w:rsidR="00DB626B">
          <w:rPr>
            <w:noProof/>
            <w:webHidden/>
          </w:rPr>
          <w:t>55</w:t>
        </w:r>
        <w:r w:rsidR="00A849B6">
          <w:rPr>
            <w:noProof/>
            <w:webHidden/>
          </w:rPr>
          <w:fldChar w:fldCharType="end"/>
        </w:r>
      </w:hyperlink>
    </w:p>
    <w:p w14:paraId="0F57EDFD" w14:textId="2744A395" w:rsidR="00A849B6" w:rsidRDefault="00A31CD7">
      <w:pPr>
        <w:pStyle w:val="TableofFigures"/>
        <w:tabs>
          <w:tab w:val="right" w:leader="dot" w:pos="8486"/>
        </w:tabs>
        <w:rPr>
          <w:rFonts w:asciiTheme="minorHAnsi" w:eastAsiaTheme="minorEastAsia" w:hAnsiTheme="minorHAnsi"/>
          <w:noProof/>
          <w:sz w:val="22"/>
        </w:rPr>
      </w:pPr>
      <w:hyperlink w:anchor="_Toc512869528" w:history="1">
        <w:r w:rsidR="00A849B6" w:rsidRPr="00E657CC">
          <w:rPr>
            <w:rStyle w:val="Hyperlink"/>
            <w:noProof/>
          </w:rPr>
          <w:t>Figure 3.5 Traveling Wave Ion Mobility</w:t>
        </w:r>
        <w:r w:rsidR="00A849B6">
          <w:rPr>
            <w:noProof/>
            <w:webHidden/>
          </w:rPr>
          <w:tab/>
        </w:r>
        <w:r w:rsidR="00A849B6">
          <w:rPr>
            <w:noProof/>
            <w:webHidden/>
          </w:rPr>
          <w:fldChar w:fldCharType="begin"/>
        </w:r>
        <w:r w:rsidR="00A849B6">
          <w:rPr>
            <w:noProof/>
            <w:webHidden/>
          </w:rPr>
          <w:instrText xml:space="preserve"> PAGEREF _Toc512869528 \h </w:instrText>
        </w:r>
        <w:r w:rsidR="00A849B6">
          <w:rPr>
            <w:noProof/>
            <w:webHidden/>
          </w:rPr>
        </w:r>
        <w:r w:rsidR="00A849B6">
          <w:rPr>
            <w:noProof/>
            <w:webHidden/>
          </w:rPr>
          <w:fldChar w:fldCharType="separate"/>
        </w:r>
        <w:r w:rsidR="00DB626B">
          <w:rPr>
            <w:noProof/>
            <w:webHidden/>
          </w:rPr>
          <w:t>56</w:t>
        </w:r>
        <w:r w:rsidR="00A849B6">
          <w:rPr>
            <w:noProof/>
            <w:webHidden/>
          </w:rPr>
          <w:fldChar w:fldCharType="end"/>
        </w:r>
      </w:hyperlink>
    </w:p>
    <w:p w14:paraId="3B51C8E5" w14:textId="4B6FABF5" w:rsidR="00A849B6" w:rsidRDefault="00A31CD7">
      <w:pPr>
        <w:pStyle w:val="TableofFigures"/>
        <w:tabs>
          <w:tab w:val="right" w:leader="dot" w:pos="8486"/>
        </w:tabs>
        <w:rPr>
          <w:rFonts w:asciiTheme="minorHAnsi" w:eastAsiaTheme="minorEastAsia" w:hAnsiTheme="minorHAnsi"/>
          <w:noProof/>
          <w:sz w:val="22"/>
        </w:rPr>
      </w:pPr>
      <w:hyperlink w:anchor="_Toc512869529" w:history="1">
        <w:r w:rsidR="00A849B6" w:rsidRPr="00E657CC">
          <w:rPr>
            <w:rStyle w:val="Hyperlink"/>
            <w:noProof/>
          </w:rPr>
          <w:t>Figure 3.6 Schematic of Differential Mobility Analyzer</w:t>
        </w:r>
        <w:r w:rsidR="00A849B6">
          <w:rPr>
            <w:noProof/>
            <w:webHidden/>
          </w:rPr>
          <w:tab/>
        </w:r>
        <w:r w:rsidR="00A849B6">
          <w:rPr>
            <w:noProof/>
            <w:webHidden/>
          </w:rPr>
          <w:fldChar w:fldCharType="begin"/>
        </w:r>
        <w:r w:rsidR="00A849B6">
          <w:rPr>
            <w:noProof/>
            <w:webHidden/>
          </w:rPr>
          <w:instrText xml:space="preserve"> PAGEREF _Toc512869529 \h </w:instrText>
        </w:r>
        <w:r w:rsidR="00A849B6">
          <w:rPr>
            <w:noProof/>
            <w:webHidden/>
          </w:rPr>
        </w:r>
        <w:r w:rsidR="00A849B6">
          <w:rPr>
            <w:noProof/>
            <w:webHidden/>
          </w:rPr>
          <w:fldChar w:fldCharType="separate"/>
        </w:r>
        <w:r w:rsidR="00DB626B">
          <w:rPr>
            <w:noProof/>
            <w:webHidden/>
          </w:rPr>
          <w:t>57</w:t>
        </w:r>
        <w:r w:rsidR="00A849B6">
          <w:rPr>
            <w:noProof/>
            <w:webHidden/>
          </w:rPr>
          <w:fldChar w:fldCharType="end"/>
        </w:r>
      </w:hyperlink>
    </w:p>
    <w:p w14:paraId="4B94C5B1" w14:textId="1AD0A83E" w:rsidR="00A849B6" w:rsidRDefault="00A31CD7">
      <w:pPr>
        <w:pStyle w:val="TableofFigures"/>
        <w:tabs>
          <w:tab w:val="right" w:leader="dot" w:pos="8486"/>
        </w:tabs>
        <w:rPr>
          <w:rFonts w:asciiTheme="minorHAnsi" w:eastAsiaTheme="minorEastAsia" w:hAnsiTheme="minorHAnsi"/>
          <w:noProof/>
          <w:sz w:val="22"/>
        </w:rPr>
      </w:pPr>
      <w:hyperlink w:anchor="_Toc512869530" w:history="1">
        <w:r w:rsidR="00A849B6" w:rsidRPr="00E657CC">
          <w:rPr>
            <w:rStyle w:val="Hyperlink"/>
            <w:noProof/>
          </w:rPr>
          <w:t>Figure 3.7 Asymmetric Waveform as Applied to FAIMS</w:t>
        </w:r>
        <w:r w:rsidR="00A849B6">
          <w:rPr>
            <w:noProof/>
            <w:webHidden/>
          </w:rPr>
          <w:tab/>
        </w:r>
        <w:r w:rsidR="00A849B6">
          <w:rPr>
            <w:noProof/>
            <w:webHidden/>
          </w:rPr>
          <w:fldChar w:fldCharType="begin"/>
        </w:r>
        <w:r w:rsidR="00A849B6">
          <w:rPr>
            <w:noProof/>
            <w:webHidden/>
          </w:rPr>
          <w:instrText xml:space="preserve"> PAGEREF _Toc512869530 \h </w:instrText>
        </w:r>
        <w:r w:rsidR="00A849B6">
          <w:rPr>
            <w:noProof/>
            <w:webHidden/>
          </w:rPr>
        </w:r>
        <w:r w:rsidR="00A849B6">
          <w:rPr>
            <w:noProof/>
            <w:webHidden/>
          </w:rPr>
          <w:fldChar w:fldCharType="separate"/>
        </w:r>
        <w:r w:rsidR="00DB626B">
          <w:rPr>
            <w:noProof/>
            <w:webHidden/>
          </w:rPr>
          <w:t>58</w:t>
        </w:r>
        <w:r w:rsidR="00A849B6">
          <w:rPr>
            <w:noProof/>
            <w:webHidden/>
          </w:rPr>
          <w:fldChar w:fldCharType="end"/>
        </w:r>
      </w:hyperlink>
    </w:p>
    <w:p w14:paraId="2571029A" w14:textId="2B4E94FF" w:rsidR="00A849B6" w:rsidRDefault="00A31CD7">
      <w:pPr>
        <w:pStyle w:val="TableofFigures"/>
        <w:tabs>
          <w:tab w:val="right" w:leader="dot" w:pos="8486"/>
        </w:tabs>
        <w:rPr>
          <w:rFonts w:asciiTheme="minorHAnsi" w:eastAsiaTheme="minorEastAsia" w:hAnsiTheme="minorHAnsi"/>
          <w:noProof/>
          <w:sz w:val="22"/>
        </w:rPr>
      </w:pPr>
      <w:hyperlink w:anchor="_Toc512869531" w:history="1">
        <w:r w:rsidR="00A849B6" w:rsidRPr="00E657CC">
          <w:rPr>
            <w:rStyle w:val="Hyperlink"/>
            <w:noProof/>
          </w:rPr>
          <w:t>Figure 3.8 Compensation Voltage for Ion Path Correction</w:t>
        </w:r>
        <w:r w:rsidR="00A849B6">
          <w:rPr>
            <w:noProof/>
            <w:webHidden/>
          </w:rPr>
          <w:tab/>
        </w:r>
        <w:r w:rsidR="00A849B6">
          <w:rPr>
            <w:noProof/>
            <w:webHidden/>
          </w:rPr>
          <w:fldChar w:fldCharType="begin"/>
        </w:r>
        <w:r w:rsidR="00A849B6">
          <w:rPr>
            <w:noProof/>
            <w:webHidden/>
          </w:rPr>
          <w:instrText xml:space="preserve"> PAGEREF _Toc512869531 \h </w:instrText>
        </w:r>
        <w:r w:rsidR="00A849B6">
          <w:rPr>
            <w:noProof/>
            <w:webHidden/>
          </w:rPr>
        </w:r>
        <w:r w:rsidR="00A849B6">
          <w:rPr>
            <w:noProof/>
            <w:webHidden/>
          </w:rPr>
          <w:fldChar w:fldCharType="separate"/>
        </w:r>
        <w:r w:rsidR="00DB626B">
          <w:rPr>
            <w:noProof/>
            <w:webHidden/>
          </w:rPr>
          <w:t>59</w:t>
        </w:r>
        <w:r w:rsidR="00A849B6">
          <w:rPr>
            <w:noProof/>
            <w:webHidden/>
          </w:rPr>
          <w:fldChar w:fldCharType="end"/>
        </w:r>
      </w:hyperlink>
    </w:p>
    <w:p w14:paraId="7B7D859D" w14:textId="7E5BBC82" w:rsidR="00A849B6" w:rsidRDefault="00A31CD7">
      <w:pPr>
        <w:pStyle w:val="TableofFigures"/>
        <w:tabs>
          <w:tab w:val="right" w:leader="dot" w:pos="8486"/>
        </w:tabs>
        <w:rPr>
          <w:rFonts w:asciiTheme="minorHAnsi" w:eastAsiaTheme="minorEastAsia" w:hAnsiTheme="minorHAnsi"/>
          <w:noProof/>
          <w:sz w:val="22"/>
        </w:rPr>
      </w:pPr>
      <w:hyperlink w:anchor="_Toc512869532" w:history="1">
        <w:r w:rsidR="00A849B6" w:rsidRPr="00E657CC">
          <w:rPr>
            <w:rStyle w:val="Hyperlink"/>
            <w:noProof/>
          </w:rPr>
          <w:t>Figure 3.9 Dipole Alignments with Respect to Rotational Energy</w:t>
        </w:r>
        <w:r w:rsidR="00A849B6">
          <w:rPr>
            <w:noProof/>
            <w:webHidden/>
          </w:rPr>
          <w:tab/>
        </w:r>
        <w:r w:rsidR="00A849B6">
          <w:rPr>
            <w:noProof/>
            <w:webHidden/>
          </w:rPr>
          <w:fldChar w:fldCharType="begin"/>
        </w:r>
        <w:r w:rsidR="00A849B6">
          <w:rPr>
            <w:noProof/>
            <w:webHidden/>
          </w:rPr>
          <w:instrText xml:space="preserve"> PAGEREF _Toc512869532 \h </w:instrText>
        </w:r>
        <w:r w:rsidR="00A849B6">
          <w:rPr>
            <w:noProof/>
            <w:webHidden/>
          </w:rPr>
        </w:r>
        <w:r w:rsidR="00A849B6">
          <w:rPr>
            <w:noProof/>
            <w:webHidden/>
          </w:rPr>
          <w:fldChar w:fldCharType="separate"/>
        </w:r>
        <w:r w:rsidR="00DB626B">
          <w:rPr>
            <w:noProof/>
            <w:webHidden/>
          </w:rPr>
          <w:t>60</w:t>
        </w:r>
        <w:r w:rsidR="00A849B6">
          <w:rPr>
            <w:noProof/>
            <w:webHidden/>
          </w:rPr>
          <w:fldChar w:fldCharType="end"/>
        </w:r>
      </w:hyperlink>
    </w:p>
    <w:p w14:paraId="197BD6AB" w14:textId="7DF2CDBE" w:rsidR="00A849B6" w:rsidRDefault="00A31CD7">
      <w:pPr>
        <w:pStyle w:val="TableofFigures"/>
        <w:tabs>
          <w:tab w:val="right" w:leader="dot" w:pos="8486"/>
        </w:tabs>
        <w:rPr>
          <w:rFonts w:asciiTheme="minorHAnsi" w:eastAsiaTheme="minorEastAsia" w:hAnsiTheme="minorHAnsi"/>
          <w:noProof/>
          <w:sz w:val="22"/>
        </w:rPr>
      </w:pPr>
      <w:hyperlink w:anchor="_Toc512869533" w:history="1">
        <w:r w:rsidR="00A849B6" w:rsidRPr="00E657CC">
          <w:rPr>
            <w:rStyle w:val="Hyperlink"/>
            <w:noProof/>
          </w:rPr>
          <w:t>Figure 4.1 RPLC-MS-FAIMS Platform</w:t>
        </w:r>
        <w:r w:rsidR="00A849B6">
          <w:rPr>
            <w:noProof/>
            <w:webHidden/>
          </w:rPr>
          <w:tab/>
        </w:r>
        <w:r w:rsidR="00A849B6">
          <w:rPr>
            <w:noProof/>
            <w:webHidden/>
          </w:rPr>
          <w:fldChar w:fldCharType="begin"/>
        </w:r>
        <w:r w:rsidR="00A849B6">
          <w:rPr>
            <w:noProof/>
            <w:webHidden/>
          </w:rPr>
          <w:instrText xml:space="preserve"> PAGEREF _Toc512869533 \h </w:instrText>
        </w:r>
        <w:r w:rsidR="00A849B6">
          <w:rPr>
            <w:noProof/>
            <w:webHidden/>
          </w:rPr>
        </w:r>
        <w:r w:rsidR="00A849B6">
          <w:rPr>
            <w:noProof/>
            <w:webHidden/>
          </w:rPr>
          <w:fldChar w:fldCharType="separate"/>
        </w:r>
        <w:r w:rsidR="00DB626B">
          <w:rPr>
            <w:noProof/>
            <w:webHidden/>
          </w:rPr>
          <w:t>74</w:t>
        </w:r>
        <w:r w:rsidR="00A849B6">
          <w:rPr>
            <w:noProof/>
            <w:webHidden/>
          </w:rPr>
          <w:fldChar w:fldCharType="end"/>
        </w:r>
      </w:hyperlink>
    </w:p>
    <w:p w14:paraId="3EE710B3" w14:textId="35F0B13C" w:rsidR="00A849B6" w:rsidRDefault="00A31CD7">
      <w:pPr>
        <w:pStyle w:val="TableofFigures"/>
        <w:tabs>
          <w:tab w:val="right" w:leader="dot" w:pos="8486"/>
        </w:tabs>
        <w:rPr>
          <w:rFonts w:asciiTheme="minorHAnsi" w:eastAsiaTheme="minorEastAsia" w:hAnsiTheme="minorHAnsi"/>
          <w:noProof/>
          <w:sz w:val="22"/>
        </w:rPr>
      </w:pPr>
      <w:hyperlink w:anchor="_Toc512869534" w:history="1">
        <w:r w:rsidR="00A849B6" w:rsidRPr="00E657CC">
          <w:rPr>
            <w:rStyle w:val="Hyperlink"/>
            <w:noProof/>
          </w:rPr>
          <w:t>Figure 4.2 Mass Spectra of Summed Oxonium Ion Detection</w:t>
        </w:r>
        <w:r w:rsidR="00A849B6">
          <w:rPr>
            <w:noProof/>
            <w:webHidden/>
          </w:rPr>
          <w:tab/>
        </w:r>
        <w:r w:rsidR="00A849B6">
          <w:rPr>
            <w:noProof/>
            <w:webHidden/>
          </w:rPr>
          <w:fldChar w:fldCharType="begin"/>
        </w:r>
        <w:r w:rsidR="00A849B6">
          <w:rPr>
            <w:noProof/>
            <w:webHidden/>
          </w:rPr>
          <w:instrText xml:space="preserve"> PAGEREF _Toc512869534 \h </w:instrText>
        </w:r>
        <w:r w:rsidR="00A849B6">
          <w:rPr>
            <w:noProof/>
            <w:webHidden/>
          </w:rPr>
        </w:r>
        <w:r w:rsidR="00A849B6">
          <w:rPr>
            <w:noProof/>
            <w:webHidden/>
          </w:rPr>
          <w:fldChar w:fldCharType="separate"/>
        </w:r>
        <w:r w:rsidR="00DB626B">
          <w:rPr>
            <w:noProof/>
            <w:webHidden/>
          </w:rPr>
          <w:t>76</w:t>
        </w:r>
        <w:r w:rsidR="00A849B6">
          <w:rPr>
            <w:noProof/>
            <w:webHidden/>
          </w:rPr>
          <w:fldChar w:fldCharType="end"/>
        </w:r>
      </w:hyperlink>
    </w:p>
    <w:p w14:paraId="41786DCE" w14:textId="48FD1189" w:rsidR="00A849B6" w:rsidRDefault="00A31CD7">
      <w:pPr>
        <w:pStyle w:val="TableofFigures"/>
        <w:tabs>
          <w:tab w:val="right" w:leader="dot" w:pos="8486"/>
        </w:tabs>
        <w:rPr>
          <w:rFonts w:asciiTheme="minorHAnsi" w:eastAsiaTheme="minorEastAsia" w:hAnsiTheme="minorHAnsi"/>
          <w:noProof/>
          <w:sz w:val="22"/>
        </w:rPr>
      </w:pPr>
      <w:hyperlink w:anchor="_Toc512869535" w:history="1">
        <w:r w:rsidR="00A849B6" w:rsidRPr="00E657CC">
          <w:rPr>
            <w:rStyle w:val="Hyperlink"/>
            <w:noProof/>
          </w:rPr>
          <w:t>Figure 4.3 Preliminary RNaseB Chromatogram and MS</w:t>
        </w:r>
        <w:r w:rsidR="00A849B6" w:rsidRPr="00E657CC">
          <w:rPr>
            <w:rStyle w:val="Hyperlink"/>
            <w:noProof/>
            <w:vertAlign w:val="superscript"/>
          </w:rPr>
          <w:t>2</w:t>
        </w:r>
        <w:r w:rsidR="00A849B6" w:rsidRPr="00E657CC">
          <w:rPr>
            <w:rStyle w:val="Hyperlink"/>
            <w:noProof/>
          </w:rPr>
          <w:t xml:space="preserve"> Oxonium Ion Abundance</w:t>
        </w:r>
        <w:r w:rsidR="00A849B6">
          <w:rPr>
            <w:noProof/>
            <w:webHidden/>
          </w:rPr>
          <w:tab/>
        </w:r>
        <w:r w:rsidR="00A849B6">
          <w:rPr>
            <w:noProof/>
            <w:webHidden/>
          </w:rPr>
          <w:fldChar w:fldCharType="begin"/>
        </w:r>
        <w:r w:rsidR="00A849B6">
          <w:rPr>
            <w:noProof/>
            <w:webHidden/>
          </w:rPr>
          <w:instrText xml:space="preserve"> PAGEREF _Toc512869535 \h </w:instrText>
        </w:r>
        <w:r w:rsidR="00A849B6">
          <w:rPr>
            <w:noProof/>
            <w:webHidden/>
          </w:rPr>
        </w:r>
        <w:r w:rsidR="00A849B6">
          <w:rPr>
            <w:noProof/>
            <w:webHidden/>
          </w:rPr>
          <w:fldChar w:fldCharType="separate"/>
        </w:r>
        <w:r w:rsidR="00DB626B">
          <w:rPr>
            <w:noProof/>
            <w:webHidden/>
          </w:rPr>
          <w:t>77</w:t>
        </w:r>
        <w:r w:rsidR="00A849B6">
          <w:rPr>
            <w:noProof/>
            <w:webHidden/>
          </w:rPr>
          <w:fldChar w:fldCharType="end"/>
        </w:r>
      </w:hyperlink>
    </w:p>
    <w:p w14:paraId="44195C51" w14:textId="407EEA99" w:rsidR="00A849B6" w:rsidRDefault="00A31CD7">
      <w:pPr>
        <w:pStyle w:val="TableofFigures"/>
        <w:tabs>
          <w:tab w:val="right" w:leader="dot" w:pos="8486"/>
        </w:tabs>
        <w:rPr>
          <w:rFonts w:asciiTheme="minorHAnsi" w:eastAsiaTheme="minorEastAsia" w:hAnsiTheme="minorHAnsi"/>
          <w:noProof/>
          <w:sz w:val="22"/>
        </w:rPr>
      </w:pPr>
      <w:hyperlink w:anchor="_Toc512869536" w:history="1">
        <w:r w:rsidR="00A849B6" w:rsidRPr="00E657CC">
          <w:rPr>
            <w:rStyle w:val="Hyperlink"/>
            <w:noProof/>
          </w:rPr>
          <w:t>Figure 4.4 RPLC Retention of RNaseB Glycopeptides</w:t>
        </w:r>
        <w:r w:rsidR="00A849B6">
          <w:rPr>
            <w:noProof/>
            <w:webHidden/>
          </w:rPr>
          <w:tab/>
        </w:r>
        <w:r w:rsidR="00A849B6">
          <w:rPr>
            <w:noProof/>
            <w:webHidden/>
          </w:rPr>
          <w:fldChar w:fldCharType="begin"/>
        </w:r>
        <w:r w:rsidR="00A849B6">
          <w:rPr>
            <w:noProof/>
            <w:webHidden/>
          </w:rPr>
          <w:instrText xml:space="preserve"> PAGEREF _Toc512869536 \h </w:instrText>
        </w:r>
        <w:r w:rsidR="00A849B6">
          <w:rPr>
            <w:noProof/>
            <w:webHidden/>
          </w:rPr>
        </w:r>
        <w:r w:rsidR="00A849B6">
          <w:rPr>
            <w:noProof/>
            <w:webHidden/>
          </w:rPr>
          <w:fldChar w:fldCharType="separate"/>
        </w:r>
        <w:r w:rsidR="00DB626B">
          <w:rPr>
            <w:noProof/>
            <w:webHidden/>
          </w:rPr>
          <w:t>78</w:t>
        </w:r>
        <w:r w:rsidR="00A849B6">
          <w:rPr>
            <w:noProof/>
            <w:webHidden/>
          </w:rPr>
          <w:fldChar w:fldCharType="end"/>
        </w:r>
      </w:hyperlink>
    </w:p>
    <w:p w14:paraId="1BF75928" w14:textId="34ABF349" w:rsidR="00A849B6" w:rsidRDefault="00A31CD7">
      <w:pPr>
        <w:pStyle w:val="TableofFigures"/>
        <w:tabs>
          <w:tab w:val="right" w:leader="dot" w:pos="8486"/>
        </w:tabs>
        <w:rPr>
          <w:rFonts w:asciiTheme="minorHAnsi" w:eastAsiaTheme="minorEastAsia" w:hAnsiTheme="minorHAnsi"/>
          <w:noProof/>
          <w:sz w:val="22"/>
        </w:rPr>
      </w:pPr>
      <w:hyperlink w:anchor="_Toc512869537" w:history="1">
        <w:r w:rsidR="00A849B6" w:rsidRPr="00E657CC">
          <w:rPr>
            <w:rStyle w:val="Hyperlink"/>
            <w:noProof/>
          </w:rPr>
          <w:t>Figure 4.5 FAIMS Separation of RNaseB Base Glycopeptides</w:t>
        </w:r>
        <w:r w:rsidR="00A849B6">
          <w:rPr>
            <w:noProof/>
            <w:webHidden/>
          </w:rPr>
          <w:tab/>
        </w:r>
        <w:r w:rsidR="00A849B6">
          <w:rPr>
            <w:noProof/>
            <w:webHidden/>
          </w:rPr>
          <w:fldChar w:fldCharType="begin"/>
        </w:r>
        <w:r w:rsidR="00A849B6">
          <w:rPr>
            <w:noProof/>
            <w:webHidden/>
          </w:rPr>
          <w:instrText xml:space="preserve"> PAGEREF _Toc512869537 \h </w:instrText>
        </w:r>
        <w:r w:rsidR="00A849B6">
          <w:rPr>
            <w:noProof/>
            <w:webHidden/>
          </w:rPr>
        </w:r>
        <w:r w:rsidR="00A849B6">
          <w:rPr>
            <w:noProof/>
            <w:webHidden/>
          </w:rPr>
          <w:fldChar w:fldCharType="separate"/>
        </w:r>
        <w:r w:rsidR="00DB626B">
          <w:rPr>
            <w:noProof/>
            <w:webHidden/>
          </w:rPr>
          <w:t>79</w:t>
        </w:r>
        <w:r w:rsidR="00A849B6">
          <w:rPr>
            <w:noProof/>
            <w:webHidden/>
          </w:rPr>
          <w:fldChar w:fldCharType="end"/>
        </w:r>
      </w:hyperlink>
    </w:p>
    <w:p w14:paraId="7B24232D" w14:textId="1260A7E9" w:rsidR="00A849B6" w:rsidRDefault="00A31CD7">
      <w:pPr>
        <w:pStyle w:val="TableofFigures"/>
        <w:tabs>
          <w:tab w:val="right" w:leader="dot" w:pos="8486"/>
        </w:tabs>
        <w:rPr>
          <w:rFonts w:asciiTheme="minorHAnsi" w:eastAsiaTheme="minorEastAsia" w:hAnsiTheme="minorHAnsi"/>
          <w:noProof/>
          <w:sz w:val="22"/>
        </w:rPr>
      </w:pPr>
      <w:hyperlink w:anchor="_Toc512869538" w:history="1">
        <w:r w:rsidR="00A849B6" w:rsidRPr="00E657CC">
          <w:rPr>
            <w:rStyle w:val="Hyperlink"/>
            <w:noProof/>
          </w:rPr>
          <w:t>Figure 4.6 Compensation Field vs. m/z for RNaseB Base Peptides</w:t>
        </w:r>
        <w:r w:rsidR="00A849B6">
          <w:rPr>
            <w:noProof/>
            <w:webHidden/>
          </w:rPr>
          <w:tab/>
        </w:r>
        <w:r w:rsidR="00A849B6">
          <w:rPr>
            <w:noProof/>
            <w:webHidden/>
          </w:rPr>
          <w:fldChar w:fldCharType="begin"/>
        </w:r>
        <w:r w:rsidR="00A849B6">
          <w:rPr>
            <w:noProof/>
            <w:webHidden/>
          </w:rPr>
          <w:instrText xml:space="preserve"> PAGEREF _Toc512869538 \h </w:instrText>
        </w:r>
        <w:r w:rsidR="00A849B6">
          <w:rPr>
            <w:noProof/>
            <w:webHidden/>
          </w:rPr>
        </w:r>
        <w:r w:rsidR="00A849B6">
          <w:rPr>
            <w:noProof/>
            <w:webHidden/>
          </w:rPr>
          <w:fldChar w:fldCharType="separate"/>
        </w:r>
        <w:r w:rsidR="00DB626B">
          <w:rPr>
            <w:noProof/>
            <w:webHidden/>
          </w:rPr>
          <w:t>80</w:t>
        </w:r>
        <w:r w:rsidR="00A849B6">
          <w:rPr>
            <w:noProof/>
            <w:webHidden/>
          </w:rPr>
          <w:fldChar w:fldCharType="end"/>
        </w:r>
      </w:hyperlink>
    </w:p>
    <w:p w14:paraId="346678C6" w14:textId="71616084" w:rsidR="00A849B6" w:rsidRDefault="00A31CD7">
      <w:pPr>
        <w:pStyle w:val="TableofFigures"/>
        <w:tabs>
          <w:tab w:val="right" w:leader="dot" w:pos="8486"/>
        </w:tabs>
        <w:rPr>
          <w:rFonts w:asciiTheme="minorHAnsi" w:eastAsiaTheme="minorEastAsia" w:hAnsiTheme="minorHAnsi"/>
          <w:noProof/>
          <w:sz w:val="22"/>
        </w:rPr>
      </w:pPr>
      <w:hyperlink w:anchor="_Toc512869539" w:history="1">
        <w:r w:rsidR="00A849B6" w:rsidRPr="00E657CC">
          <w:rPr>
            <w:rStyle w:val="Hyperlink"/>
            <w:noProof/>
          </w:rPr>
          <w:t>Figure 4.7 TIC and MS</w:t>
        </w:r>
        <w:r w:rsidR="00A849B6" w:rsidRPr="00E657CC">
          <w:rPr>
            <w:rStyle w:val="Hyperlink"/>
            <w:noProof/>
            <w:vertAlign w:val="superscript"/>
          </w:rPr>
          <w:t>2</w:t>
        </w:r>
        <w:r w:rsidR="00A849B6" w:rsidRPr="00E657CC">
          <w:rPr>
            <w:rStyle w:val="Hyperlink"/>
            <w:noProof/>
          </w:rPr>
          <w:t xml:space="preserve"> Oxonium Ion Abundance for Optimized Digestion</w:t>
        </w:r>
        <w:r w:rsidR="00A849B6">
          <w:rPr>
            <w:noProof/>
            <w:webHidden/>
          </w:rPr>
          <w:tab/>
        </w:r>
        <w:r w:rsidR="00A849B6">
          <w:rPr>
            <w:noProof/>
            <w:webHidden/>
          </w:rPr>
          <w:fldChar w:fldCharType="begin"/>
        </w:r>
        <w:r w:rsidR="00A849B6">
          <w:rPr>
            <w:noProof/>
            <w:webHidden/>
          </w:rPr>
          <w:instrText xml:space="preserve"> PAGEREF _Toc512869539 \h </w:instrText>
        </w:r>
        <w:r w:rsidR="00A849B6">
          <w:rPr>
            <w:noProof/>
            <w:webHidden/>
          </w:rPr>
        </w:r>
        <w:r w:rsidR="00A849B6">
          <w:rPr>
            <w:noProof/>
            <w:webHidden/>
          </w:rPr>
          <w:fldChar w:fldCharType="separate"/>
        </w:r>
        <w:r w:rsidR="00DB626B">
          <w:rPr>
            <w:noProof/>
            <w:webHidden/>
          </w:rPr>
          <w:t>81</w:t>
        </w:r>
        <w:r w:rsidR="00A849B6">
          <w:rPr>
            <w:noProof/>
            <w:webHidden/>
          </w:rPr>
          <w:fldChar w:fldCharType="end"/>
        </w:r>
      </w:hyperlink>
    </w:p>
    <w:p w14:paraId="5A340E7B" w14:textId="587C4C44" w:rsidR="00A849B6" w:rsidRDefault="00A31CD7">
      <w:pPr>
        <w:pStyle w:val="TableofFigures"/>
        <w:tabs>
          <w:tab w:val="right" w:leader="dot" w:pos="8486"/>
        </w:tabs>
        <w:rPr>
          <w:rFonts w:asciiTheme="minorHAnsi" w:eastAsiaTheme="minorEastAsia" w:hAnsiTheme="minorHAnsi"/>
          <w:noProof/>
          <w:sz w:val="22"/>
        </w:rPr>
      </w:pPr>
      <w:hyperlink w:anchor="_Toc512869540" w:history="1">
        <w:r w:rsidR="00A849B6" w:rsidRPr="00E657CC">
          <w:rPr>
            <w:rStyle w:val="Hyperlink"/>
            <w:noProof/>
          </w:rPr>
          <w:t>Figure 4.8 Summed Mass Spectra of Multiple Glycopeptide Elution</w:t>
        </w:r>
        <w:r w:rsidR="00A849B6">
          <w:rPr>
            <w:noProof/>
            <w:webHidden/>
          </w:rPr>
          <w:tab/>
        </w:r>
        <w:r w:rsidR="00A849B6">
          <w:rPr>
            <w:noProof/>
            <w:webHidden/>
          </w:rPr>
          <w:fldChar w:fldCharType="begin"/>
        </w:r>
        <w:r w:rsidR="00A849B6">
          <w:rPr>
            <w:noProof/>
            <w:webHidden/>
          </w:rPr>
          <w:instrText xml:space="preserve"> PAGEREF _Toc512869540 \h </w:instrText>
        </w:r>
        <w:r w:rsidR="00A849B6">
          <w:rPr>
            <w:noProof/>
            <w:webHidden/>
          </w:rPr>
        </w:r>
        <w:r w:rsidR="00A849B6">
          <w:rPr>
            <w:noProof/>
            <w:webHidden/>
          </w:rPr>
          <w:fldChar w:fldCharType="separate"/>
        </w:r>
        <w:r w:rsidR="00DB626B">
          <w:rPr>
            <w:noProof/>
            <w:webHidden/>
          </w:rPr>
          <w:t>82</w:t>
        </w:r>
        <w:r w:rsidR="00A849B6">
          <w:rPr>
            <w:noProof/>
            <w:webHidden/>
          </w:rPr>
          <w:fldChar w:fldCharType="end"/>
        </w:r>
      </w:hyperlink>
    </w:p>
    <w:p w14:paraId="1A1C7AA0" w14:textId="51B83CC2" w:rsidR="00A849B6" w:rsidRDefault="00A31CD7">
      <w:pPr>
        <w:pStyle w:val="TableofFigures"/>
        <w:tabs>
          <w:tab w:val="right" w:leader="dot" w:pos="8486"/>
        </w:tabs>
        <w:rPr>
          <w:rFonts w:asciiTheme="minorHAnsi" w:eastAsiaTheme="minorEastAsia" w:hAnsiTheme="minorHAnsi"/>
          <w:noProof/>
          <w:sz w:val="22"/>
        </w:rPr>
      </w:pPr>
      <w:hyperlink w:anchor="_Toc512869541" w:history="1">
        <w:r w:rsidR="00A849B6" w:rsidRPr="00E657CC">
          <w:rPr>
            <w:rStyle w:val="Hyperlink"/>
            <w:noProof/>
          </w:rPr>
          <w:t>Figure 4.9 RPLC Retention Heat Map for Complex Glycopeptide Mixture</w:t>
        </w:r>
        <w:r w:rsidR="00A849B6">
          <w:rPr>
            <w:noProof/>
            <w:webHidden/>
          </w:rPr>
          <w:tab/>
        </w:r>
        <w:r w:rsidR="00A849B6">
          <w:rPr>
            <w:noProof/>
            <w:webHidden/>
          </w:rPr>
          <w:fldChar w:fldCharType="begin"/>
        </w:r>
        <w:r w:rsidR="00A849B6">
          <w:rPr>
            <w:noProof/>
            <w:webHidden/>
          </w:rPr>
          <w:instrText xml:space="preserve"> PAGEREF _Toc512869541 \h </w:instrText>
        </w:r>
        <w:r w:rsidR="00A849B6">
          <w:rPr>
            <w:noProof/>
            <w:webHidden/>
          </w:rPr>
        </w:r>
        <w:r w:rsidR="00A849B6">
          <w:rPr>
            <w:noProof/>
            <w:webHidden/>
          </w:rPr>
          <w:fldChar w:fldCharType="separate"/>
        </w:r>
        <w:r w:rsidR="00DB626B">
          <w:rPr>
            <w:noProof/>
            <w:webHidden/>
          </w:rPr>
          <w:t>83</w:t>
        </w:r>
        <w:r w:rsidR="00A849B6">
          <w:rPr>
            <w:noProof/>
            <w:webHidden/>
          </w:rPr>
          <w:fldChar w:fldCharType="end"/>
        </w:r>
      </w:hyperlink>
    </w:p>
    <w:p w14:paraId="5198FBDB" w14:textId="2770C904" w:rsidR="00A849B6" w:rsidRDefault="00A31CD7">
      <w:pPr>
        <w:pStyle w:val="TableofFigures"/>
        <w:tabs>
          <w:tab w:val="right" w:leader="dot" w:pos="8486"/>
        </w:tabs>
        <w:rPr>
          <w:rFonts w:asciiTheme="minorHAnsi" w:eastAsiaTheme="minorEastAsia" w:hAnsiTheme="minorHAnsi"/>
          <w:noProof/>
          <w:sz w:val="22"/>
        </w:rPr>
      </w:pPr>
      <w:hyperlink w:anchor="_Toc512869542" w:history="1">
        <w:r w:rsidR="00A849B6" w:rsidRPr="00E657CC">
          <w:rPr>
            <w:rStyle w:val="Hyperlink"/>
            <w:noProof/>
          </w:rPr>
          <w:t>Figure 4.10 Ec vs. m/z for Shortest and Longest Peptide Backbone</w:t>
        </w:r>
        <w:r w:rsidR="00A849B6">
          <w:rPr>
            <w:noProof/>
            <w:webHidden/>
          </w:rPr>
          <w:tab/>
        </w:r>
        <w:r w:rsidR="00A849B6">
          <w:rPr>
            <w:noProof/>
            <w:webHidden/>
          </w:rPr>
          <w:fldChar w:fldCharType="begin"/>
        </w:r>
        <w:r w:rsidR="00A849B6">
          <w:rPr>
            <w:noProof/>
            <w:webHidden/>
          </w:rPr>
          <w:instrText xml:space="preserve"> PAGEREF _Toc512869542 \h </w:instrText>
        </w:r>
        <w:r w:rsidR="00A849B6">
          <w:rPr>
            <w:noProof/>
            <w:webHidden/>
          </w:rPr>
        </w:r>
        <w:r w:rsidR="00A849B6">
          <w:rPr>
            <w:noProof/>
            <w:webHidden/>
          </w:rPr>
          <w:fldChar w:fldCharType="separate"/>
        </w:r>
        <w:r w:rsidR="00DB626B">
          <w:rPr>
            <w:noProof/>
            <w:webHidden/>
          </w:rPr>
          <w:t>84</w:t>
        </w:r>
        <w:r w:rsidR="00A849B6">
          <w:rPr>
            <w:noProof/>
            <w:webHidden/>
          </w:rPr>
          <w:fldChar w:fldCharType="end"/>
        </w:r>
      </w:hyperlink>
    </w:p>
    <w:p w14:paraId="7502CF15" w14:textId="211985C2" w:rsidR="00A849B6" w:rsidRDefault="00A31CD7">
      <w:pPr>
        <w:pStyle w:val="TableofFigures"/>
        <w:tabs>
          <w:tab w:val="right" w:leader="dot" w:pos="8486"/>
        </w:tabs>
        <w:rPr>
          <w:rFonts w:asciiTheme="minorHAnsi" w:eastAsiaTheme="minorEastAsia" w:hAnsiTheme="minorHAnsi"/>
          <w:noProof/>
          <w:sz w:val="22"/>
        </w:rPr>
      </w:pPr>
      <w:hyperlink w:anchor="_Toc512869543" w:history="1">
        <w:r w:rsidR="00A849B6" w:rsidRPr="00E657CC">
          <w:rPr>
            <w:rStyle w:val="Hyperlink"/>
            <w:noProof/>
          </w:rPr>
          <w:t>Figure 4.11 Overall Trend in Ec vs. m/z for All Glycopeptides</w:t>
        </w:r>
        <w:r w:rsidR="00A849B6">
          <w:rPr>
            <w:noProof/>
            <w:webHidden/>
          </w:rPr>
          <w:tab/>
        </w:r>
        <w:r w:rsidR="00A849B6">
          <w:rPr>
            <w:noProof/>
            <w:webHidden/>
          </w:rPr>
          <w:fldChar w:fldCharType="begin"/>
        </w:r>
        <w:r w:rsidR="00A849B6">
          <w:rPr>
            <w:noProof/>
            <w:webHidden/>
          </w:rPr>
          <w:instrText xml:space="preserve"> PAGEREF _Toc512869543 \h </w:instrText>
        </w:r>
        <w:r w:rsidR="00A849B6">
          <w:rPr>
            <w:noProof/>
            <w:webHidden/>
          </w:rPr>
        </w:r>
        <w:r w:rsidR="00A849B6">
          <w:rPr>
            <w:noProof/>
            <w:webHidden/>
          </w:rPr>
          <w:fldChar w:fldCharType="separate"/>
        </w:r>
        <w:r w:rsidR="00DB626B">
          <w:rPr>
            <w:noProof/>
            <w:webHidden/>
          </w:rPr>
          <w:t>85</w:t>
        </w:r>
        <w:r w:rsidR="00A849B6">
          <w:rPr>
            <w:noProof/>
            <w:webHidden/>
          </w:rPr>
          <w:fldChar w:fldCharType="end"/>
        </w:r>
      </w:hyperlink>
    </w:p>
    <w:p w14:paraId="07CF4042" w14:textId="3BF5FEE4" w:rsidR="00A849B6" w:rsidRDefault="00A31CD7">
      <w:pPr>
        <w:pStyle w:val="TableofFigures"/>
        <w:tabs>
          <w:tab w:val="right" w:leader="dot" w:pos="8486"/>
        </w:tabs>
        <w:rPr>
          <w:rFonts w:asciiTheme="minorHAnsi" w:eastAsiaTheme="minorEastAsia" w:hAnsiTheme="minorHAnsi"/>
          <w:noProof/>
          <w:sz w:val="22"/>
        </w:rPr>
      </w:pPr>
      <w:hyperlink w:anchor="_Toc512869544" w:history="1">
        <w:r w:rsidR="00A849B6" w:rsidRPr="00E657CC">
          <w:rPr>
            <w:rStyle w:val="Hyperlink"/>
            <w:noProof/>
          </w:rPr>
          <w:t>Figure 4.12 Discrimination of Glycopeptides and Non-Glycosylated Peptides</w:t>
        </w:r>
        <w:r w:rsidR="00A849B6">
          <w:rPr>
            <w:noProof/>
            <w:webHidden/>
          </w:rPr>
          <w:tab/>
        </w:r>
        <w:r w:rsidR="00A849B6">
          <w:rPr>
            <w:noProof/>
            <w:webHidden/>
          </w:rPr>
          <w:fldChar w:fldCharType="begin"/>
        </w:r>
        <w:r w:rsidR="00A849B6">
          <w:rPr>
            <w:noProof/>
            <w:webHidden/>
          </w:rPr>
          <w:instrText xml:space="preserve"> PAGEREF _Toc512869544 \h </w:instrText>
        </w:r>
        <w:r w:rsidR="00A849B6">
          <w:rPr>
            <w:noProof/>
            <w:webHidden/>
          </w:rPr>
        </w:r>
        <w:r w:rsidR="00A849B6">
          <w:rPr>
            <w:noProof/>
            <w:webHidden/>
          </w:rPr>
          <w:fldChar w:fldCharType="separate"/>
        </w:r>
        <w:r w:rsidR="00DB626B">
          <w:rPr>
            <w:noProof/>
            <w:webHidden/>
          </w:rPr>
          <w:t>87</w:t>
        </w:r>
        <w:r w:rsidR="00A849B6">
          <w:rPr>
            <w:noProof/>
            <w:webHidden/>
          </w:rPr>
          <w:fldChar w:fldCharType="end"/>
        </w:r>
      </w:hyperlink>
    </w:p>
    <w:p w14:paraId="34E0DF8C" w14:textId="2763A078" w:rsidR="00A849B6" w:rsidRDefault="00A31CD7">
      <w:pPr>
        <w:pStyle w:val="TableofFigures"/>
        <w:tabs>
          <w:tab w:val="right" w:leader="dot" w:pos="8486"/>
        </w:tabs>
        <w:rPr>
          <w:rFonts w:asciiTheme="minorHAnsi" w:eastAsiaTheme="minorEastAsia" w:hAnsiTheme="minorHAnsi"/>
          <w:noProof/>
          <w:sz w:val="22"/>
        </w:rPr>
      </w:pPr>
      <w:hyperlink w:anchor="_Toc512869545" w:history="1">
        <w:r w:rsidR="00A849B6" w:rsidRPr="00E657CC">
          <w:rPr>
            <w:rStyle w:val="Hyperlink"/>
            <w:noProof/>
          </w:rPr>
          <w:t>Figure 4.13 FAIMS Separation for Charge State Variants</w:t>
        </w:r>
        <w:r w:rsidR="00A849B6">
          <w:rPr>
            <w:noProof/>
            <w:webHidden/>
          </w:rPr>
          <w:tab/>
        </w:r>
        <w:r w:rsidR="00A849B6">
          <w:rPr>
            <w:noProof/>
            <w:webHidden/>
          </w:rPr>
          <w:fldChar w:fldCharType="begin"/>
        </w:r>
        <w:r w:rsidR="00A849B6">
          <w:rPr>
            <w:noProof/>
            <w:webHidden/>
          </w:rPr>
          <w:instrText xml:space="preserve"> PAGEREF _Toc512869545 \h </w:instrText>
        </w:r>
        <w:r w:rsidR="00A849B6">
          <w:rPr>
            <w:noProof/>
            <w:webHidden/>
          </w:rPr>
        </w:r>
        <w:r w:rsidR="00A849B6">
          <w:rPr>
            <w:noProof/>
            <w:webHidden/>
          </w:rPr>
          <w:fldChar w:fldCharType="separate"/>
        </w:r>
        <w:r w:rsidR="00DB626B">
          <w:rPr>
            <w:noProof/>
            <w:webHidden/>
          </w:rPr>
          <w:t>88</w:t>
        </w:r>
        <w:r w:rsidR="00A849B6">
          <w:rPr>
            <w:noProof/>
            <w:webHidden/>
          </w:rPr>
          <w:fldChar w:fldCharType="end"/>
        </w:r>
      </w:hyperlink>
    </w:p>
    <w:p w14:paraId="1085764D" w14:textId="184B9E38" w:rsidR="00A63160" w:rsidRDefault="00A63160" w:rsidP="00A63160">
      <w:r>
        <w:fldChar w:fldCharType="end"/>
      </w:r>
    </w:p>
    <w:p w14:paraId="13934F03" w14:textId="154AE602" w:rsidR="00A63160" w:rsidRDefault="00A63160">
      <w:pPr>
        <w:spacing w:line="259" w:lineRule="auto"/>
      </w:pPr>
      <w:r>
        <w:br w:type="page"/>
      </w:r>
    </w:p>
    <w:p w14:paraId="75668BE0" w14:textId="458325F7" w:rsidR="00A63160" w:rsidRDefault="00A63160" w:rsidP="00A63160">
      <w:pPr>
        <w:pStyle w:val="Title"/>
      </w:pPr>
      <w:bookmarkStart w:id="5" w:name="_Toc512869461"/>
      <w:r>
        <w:lastRenderedPageBreak/>
        <w:t>Abstract</w:t>
      </w:r>
      <w:bookmarkEnd w:id="5"/>
    </w:p>
    <w:p w14:paraId="329F0B39" w14:textId="65EC670A" w:rsidR="0082774F" w:rsidRDefault="00216751" w:rsidP="00B01299">
      <w:pPr>
        <w:ind w:firstLine="720"/>
        <w:jc w:val="both"/>
      </w:pPr>
      <w:bookmarkStart w:id="6" w:name="_Toc511294326"/>
      <w:bookmarkStart w:id="7" w:name="_Toc511663685"/>
      <w:r>
        <w:t xml:space="preserve">The cellular </w:t>
      </w:r>
      <w:r w:rsidR="00E92251">
        <w:t>functions</w:t>
      </w:r>
      <w:r>
        <w:t xml:space="preserve"> necessary to sustain life are, in large par</w:t>
      </w:r>
      <w:r w:rsidR="002E37CC">
        <w:t xml:space="preserve">t, mediated by the </w:t>
      </w:r>
      <w:r w:rsidR="00D05FBE">
        <w:t>collection of</w:t>
      </w:r>
      <w:r w:rsidR="00B12FE5">
        <w:t xml:space="preserve"> translated proteins </w:t>
      </w:r>
      <w:r w:rsidR="005C167E">
        <w:t>unique to each organism</w:t>
      </w:r>
      <w:r w:rsidR="00E92251">
        <w:t xml:space="preserve">, referred to as the proteome. Due to the broad and ever-growing </w:t>
      </w:r>
      <w:r w:rsidR="00127215">
        <w:t xml:space="preserve">number of </w:t>
      </w:r>
      <w:r w:rsidR="004C157A">
        <w:t xml:space="preserve">connections drawn between the proteome and biologically significant occurrences, proteomics </w:t>
      </w:r>
      <w:r w:rsidR="004706C6">
        <w:t xml:space="preserve">has established itself as a critical </w:t>
      </w:r>
      <w:r w:rsidR="00CB6D37">
        <w:t>field of research. Though t</w:t>
      </w:r>
      <w:r w:rsidR="00800543">
        <w:t xml:space="preserve">he </w:t>
      </w:r>
      <w:r w:rsidR="001F23D9">
        <w:t>vastness</w:t>
      </w:r>
      <w:r w:rsidR="00800543">
        <w:t xml:space="preserve"> of the proteome may be understood when assuming a single produc</w:t>
      </w:r>
      <w:r w:rsidR="006D2E54">
        <w:t xml:space="preserve">t for every translated gene, </w:t>
      </w:r>
      <w:r w:rsidR="00B41ED2">
        <w:t xml:space="preserve">the </w:t>
      </w:r>
      <w:r w:rsidR="001F23D9">
        <w:t xml:space="preserve">complexity grows exponentially when considering the </w:t>
      </w:r>
      <w:r w:rsidR="00EB490E">
        <w:t xml:space="preserve">process of post-translational modification inherent </w:t>
      </w:r>
      <w:r w:rsidR="00015EF5">
        <w:t>for</w:t>
      </w:r>
      <w:r w:rsidR="00EB490E">
        <w:t xml:space="preserve"> each protein and </w:t>
      </w:r>
      <w:r w:rsidR="00A94189">
        <w:t>organism.</w:t>
      </w:r>
      <w:r w:rsidR="007C0F3A">
        <w:t xml:space="preserve"> </w:t>
      </w:r>
      <w:r w:rsidR="00A94189">
        <w:t>As post-translational modifications are noted to be crucial in understanding the basic and altered function</w:t>
      </w:r>
      <w:r w:rsidR="00966EBF">
        <w:t>al</w:t>
      </w:r>
      <w:r w:rsidR="009A24BB">
        <w:t xml:space="preserve"> states of all proteins, a large emphasis is placed on the</w:t>
      </w:r>
      <w:r w:rsidR="003D2CB6">
        <w:t>ir</w:t>
      </w:r>
      <w:r w:rsidR="009A24BB">
        <w:t xml:space="preserve"> identification and characterization</w:t>
      </w:r>
      <w:r w:rsidR="003D2CB6">
        <w:t xml:space="preserve">. And though all </w:t>
      </w:r>
      <w:r w:rsidR="005F715D">
        <w:t>post-translational</w:t>
      </w:r>
      <w:r w:rsidR="003D2CB6">
        <w:t xml:space="preserve"> modifications </w:t>
      </w:r>
      <w:r w:rsidR="007C0F3A">
        <w:t xml:space="preserve">may be considered </w:t>
      </w:r>
      <w:r w:rsidR="00E1331D">
        <w:t xml:space="preserve">intricate, none is more so than glycosylation. </w:t>
      </w:r>
    </w:p>
    <w:p w14:paraId="07B728C9" w14:textId="288C3826" w:rsidR="00E1331D" w:rsidRDefault="00E1331D" w:rsidP="00B01299">
      <w:pPr>
        <w:ind w:firstLine="720"/>
        <w:jc w:val="both"/>
      </w:pPr>
      <w:r>
        <w:t>Glycosylation stands preeminent</w:t>
      </w:r>
      <w:r w:rsidR="00E51D44">
        <w:t xml:space="preserve"> in diversity and functionality when compared to other post-translational</w:t>
      </w:r>
      <w:r>
        <w:t xml:space="preserve"> </w:t>
      </w:r>
      <w:r w:rsidR="00E51D44">
        <w:t xml:space="preserve">modifications. </w:t>
      </w:r>
      <w:r w:rsidR="00B15C47">
        <w:t xml:space="preserve">Owing to the fact that such modifications can exist in multiple structures, </w:t>
      </w:r>
      <w:r w:rsidR="003E36FB">
        <w:t xml:space="preserve">may incorporate several unique monosaccharide units, and </w:t>
      </w:r>
      <w:r w:rsidR="00C870FB">
        <w:t xml:space="preserve">are highly dependent on the enzymatic processes by which they are constructed, </w:t>
      </w:r>
      <w:r w:rsidR="00BE61F9">
        <w:t xml:space="preserve">glycosylation modifications </w:t>
      </w:r>
      <w:r w:rsidR="002100F2">
        <w:t>requi</w:t>
      </w:r>
      <w:r w:rsidR="00B53BF4">
        <w:t>re careful consideration when one attempts to</w:t>
      </w:r>
      <w:r w:rsidR="0017541C">
        <w:t xml:space="preserve"> perform</w:t>
      </w:r>
      <w:r w:rsidR="00B51D65">
        <w:t xml:space="preserve"> analysis and characterization of any glycoprotein conjugate</w:t>
      </w:r>
      <w:r w:rsidR="007E5CCF">
        <w:t xml:space="preserve">. </w:t>
      </w:r>
      <w:r w:rsidR="00EB1578">
        <w:t>Knowing this</w:t>
      </w:r>
      <w:r w:rsidR="00A77500">
        <w:t>,</w:t>
      </w:r>
      <w:r w:rsidR="00EB1578">
        <w:t xml:space="preserve"> the following work should serve to provide con</w:t>
      </w:r>
      <w:r w:rsidR="009E08D2">
        <w:t xml:space="preserve">text as to the </w:t>
      </w:r>
      <w:r w:rsidR="003F3482">
        <w:t>elaborat</w:t>
      </w:r>
      <w:r w:rsidR="00BD2D55">
        <w:t xml:space="preserve">e nature of glycobiology, discussion </w:t>
      </w:r>
      <w:r w:rsidR="005D68FB">
        <w:t xml:space="preserve">of possible proteomic </w:t>
      </w:r>
      <w:r w:rsidR="00610CD1">
        <w:t>workflows</w:t>
      </w:r>
      <w:r w:rsidR="005D68FB">
        <w:t xml:space="preserve"> </w:t>
      </w:r>
      <w:r w:rsidR="00F42E93">
        <w:t>useful for glycoprotein analysis</w:t>
      </w:r>
      <w:r w:rsidR="00A77500">
        <w:t>,</w:t>
      </w:r>
      <w:r w:rsidR="00C35C6A">
        <w:t xml:space="preserve"> and</w:t>
      </w:r>
      <w:r w:rsidR="00F42E93">
        <w:t xml:space="preserve"> </w:t>
      </w:r>
      <w:r w:rsidR="00610CD1">
        <w:t>understanding of gas-phase separation techniques</w:t>
      </w:r>
      <w:r w:rsidR="00C35C6A">
        <w:t xml:space="preserve">. Such </w:t>
      </w:r>
      <w:r w:rsidR="00BB76A4">
        <w:t>comprehensions are necessary prior to detailing the culminating work where</w:t>
      </w:r>
      <w:r w:rsidR="008E0D8C">
        <w:t xml:space="preserve"> glycopeptide features were characterized </w:t>
      </w:r>
      <w:r w:rsidR="008E0D8C">
        <w:lastRenderedPageBreak/>
        <w:t>through a novel</w:t>
      </w:r>
      <w:r w:rsidR="007B0FD6">
        <w:t>,</w:t>
      </w:r>
      <w:r w:rsidR="00AE1DD9">
        <w:t xml:space="preserve"> liquid chromatography-mass spectrometry-differential ion mobility platform</w:t>
      </w:r>
      <w:r w:rsidR="00ED21C1">
        <w:t>.</w:t>
      </w:r>
    </w:p>
    <w:p w14:paraId="6E5C6106" w14:textId="39265047" w:rsidR="00A94189" w:rsidRDefault="00A94189" w:rsidP="00B01299">
      <w:pPr>
        <w:pStyle w:val="NoSpacing"/>
        <w:ind w:firstLine="720"/>
      </w:pPr>
    </w:p>
    <w:p w14:paraId="7EA978EC" w14:textId="43403E09" w:rsidR="0082774F" w:rsidRDefault="0082774F" w:rsidP="00B01299">
      <w:pPr>
        <w:pStyle w:val="NoSpacing"/>
        <w:ind w:firstLine="720"/>
      </w:pPr>
    </w:p>
    <w:p w14:paraId="28C310DB" w14:textId="77777777" w:rsidR="006936B8" w:rsidRDefault="0082774F">
      <w:pPr>
        <w:spacing w:line="259" w:lineRule="auto"/>
        <w:sectPr w:rsidR="006936B8" w:rsidSect="007915A9">
          <w:headerReference w:type="default" r:id="rId9"/>
          <w:footerReference w:type="default" r:id="rId10"/>
          <w:pgSz w:w="12240" w:h="15840"/>
          <w:pgMar w:top="1440" w:right="1440" w:bottom="1440" w:left="2304" w:header="720" w:footer="720" w:gutter="0"/>
          <w:pgNumType w:fmt="lowerRoman" w:start="4"/>
          <w:cols w:space="720"/>
          <w:docGrid w:linePitch="360"/>
        </w:sectPr>
      </w:pPr>
      <w:r>
        <w:br w:type="page"/>
      </w:r>
    </w:p>
    <w:p w14:paraId="5AEC34F3" w14:textId="1A7E69B1" w:rsidR="00A63160" w:rsidRDefault="00A63160" w:rsidP="0082774F">
      <w:pPr>
        <w:pStyle w:val="Heading1"/>
      </w:pPr>
      <w:bookmarkStart w:id="8" w:name="_Toc512869462"/>
      <w:r>
        <w:lastRenderedPageBreak/>
        <w:t>Glycobiology</w:t>
      </w:r>
      <w:bookmarkEnd w:id="6"/>
      <w:bookmarkEnd w:id="7"/>
      <w:bookmarkEnd w:id="8"/>
    </w:p>
    <w:p w14:paraId="7BA321A1" w14:textId="1115FB55" w:rsidR="005462DE" w:rsidRDefault="005462DE" w:rsidP="00634516">
      <w:pPr>
        <w:pStyle w:val="Heading2"/>
      </w:pPr>
      <w:bookmarkStart w:id="9" w:name="_Toc511294327"/>
      <w:bookmarkStart w:id="10" w:name="_Toc511663686"/>
      <w:bookmarkStart w:id="11" w:name="_Toc512869463"/>
      <w:r>
        <w:t>Introduction</w:t>
      </w:r>
      <w:bookmarkEnd w:id="9"/>
      <w:bookmarkEnd w:id="10"/>
      <w:bookmarkEnd w:id="11"/>
    </w:p>
    <w:p w14:paraId="0789AABB" w14:textId="7A79241C" w:rsidR="007F5C69" w:rsidRDefault="005462DE" w:rsidP="00A53A60">
      <w:pPr>
        <w:ind w:firstLine="720"/>
        <w:jc w:val="both"/>
      </w:pPr>
      <w:r>
        <w:t>At the time of conception, the central dogma of biology was an accepted model for understanding how genetic information correlated to the proteins necessary for cellular growth, communication</w:t>
      </w:r>
      <w:r w:rsidR="009836E1">
        <w:t>,</w:t>
      </w:r>
      <w:r>
        <w:t xml:space="preserve"> and function. Slowly, the central dogma evolved as comprehension of biology grew, considering reverse-transcription, gene-peptide relationships</w:t>
      </w:r>
      <w:r w:rsidR="009836E1">
        <w:t>,</w:t>
      </w:r>
      <w:r>
        <w:t xml:space="preserve"> and </w:t>
      </w:r>
      <w:r w:rsidR="00936BFA">
        <w:t xml:space="preserve">various </w:t>
      </w:r>
      <w:r w:rsidR="00375489">
        <w:t xml:space="preserve">other </w:t>
      </w:r>
      <w:r w:rsidR="00B01305">
        <w:t>biological revelations</w:t>
      </w:r>
      <w:r>
        <w:t xml:space="preserve">. </w:t>
      </w:r>
      <w:r w:rsidR="005C2910">
        <w:t>As</w:t>
      </w:r>
      <w:r>
        <w:t xml:space="preserve"> scientific endeavors pushed forward</w:t>
      </w:r>
      <w:r w:rsidR="00DD4E42">
        <w:t>,</w:t>
      </w:r>
      <w:r w:rsidR="00236244">
        <w:t xml:space="preserve"> and </w:t>
      </w:r>
      <w:r w:rsidR="00CB7E12">
        <w:t xml:space="preserve">the </w:t>
      </w:r>
      <w:r w:rsidR="005C2910">
        <w:t xml:space="preserve">disciplines </w:t>
      </w:r>
      <w:r w:rsidR="00CB7E12">
        <w:t xml:space="preserve">of </w:t>
      </w:r>
      <w:r w:rsidR="00236244">
        <w:t>genomics, transcriptomics, metabolomics</w:t>
      </w:r>
      <w:r w:rsidR="00CB7E12">
        <w:t xml:space="preserve"> and others</w:t>
      </w:r>
      <w:r w:rsidR="00236244">
        <w:t xml:space="preserve"> gained recognition</w:t>
      </w:r>
      <w:r>
        <w:t xml:space="preserve">, the central dogma became an oversimplification of the </w:t>
      </w:r>
      <w:r w:rsidR="00071991">
        <w:t xml:space="preserve">reality </w:t>
      </w:r>
      <w:r w:rsidR="00DD4E42">
        <w:t xml:space="preserve">occurring </w:t>
      </w:r>
      <w:r>
        <w:t>between the formation of DNA and</w:t>
      </w:r>
      <w:r w:rsidR="00291373">
        <w:t xml:space="preserve"> its</w:t>
      </w:r>
      <w:r>
        <w:t xml:space="preserve"> </w:t>
      </w:r>
      <w:r w:rsidR="002143A3">
        <w:t>translat</w:t>
      </w:r>
      <w:r w:rsidR="00291373">
        <w:t>ion into</w:t>
      </w:r>
      <w:r>
        <w:t xml:space="preserve"> functional proteins. Regardless of </w:t>
      </w:r>
      <w:r w:rsidR="009A2FEC">
        <w:t xml:space="preserve">what </w:t>
      </w:r>
      <w:r w:rsidR="00D96673">
        <w:t>genes</w:t>
      </w:r>
      <w:r w:rsidR="009A2FEC">
        <w:t xml:space="preserve"> are present</w:t>
      </w:r>
      <w:r w:rsidR="00071991">
        <w:t>,</w:t>
      </w:r>
      <w:r w:rsidR="009A2FEC">
        <w:t xml:space="preserve"> and the</w:t>
      </w:r>
      <w:r w:rsidR="00F53FB6">
        <w:t xml:space="preserve"> level to which they may be expressed w</w:t>
      </w:r>
      <w:r>
        <w:t xml:space="preserve">ithin an organism, the </w:t>
      </w:r>
      <w:r w:rsidR="009A2FEC">
        <w:t>critical</w:t>
      </w:r>
      <w:r>
        <w:t xml:space="preserve"> intermediate between genetic information and cellular function is the proteome. Referring to the collection of all proteins expressed within an organism, the expansive nature of the proteome is only truly recognized when accounting for the number of proteins expressed, the varying number of protein replicates, and the uniquely identified proteins that differ only by the post-translational modifications </w:t>
      </w:r>
      <w:r w:rsidR="000C43E0" w:rsidRPr="00645F08">
        <w:t>contained therein</w:t>
      </w:r>
      <w:r>
        <w:t>. Post</w:t>
      </w:r>
      <w:r w:rsidR="00F70D65">
        <w:t>-</w:t>
      </w:r>
      <w:r>
        <w:t>translational modifications</w:t>
      </w:r>
      <w:r w:rsidR="0057107A">
        <w:t>, much like the proteins on which they may be deposited,</w:t>
      </w:r>
      <w:r>
        <w:t xml:space="preserve"> are diverse in type, </w:t>
      </w:r>
      <w:r w:rsidR="00F70D65">
        <w:t>abundance</w:t>
      </w:r>
      <w:r>
        <w:t>, and functionality</w:t>
      </w:r>
      <w:r w:rsidR="007F3A38">
        <w:t>,</w:t>
      </w:r>
      <w:r>
        <w:t xml:space="preserve"> </w:t>
      </w:r>
      <w:r w:rsidR="002E24EF">
        <w:t>making</w:t>
      </w:r>
      <w:r>
        <w:t xml:space="preserve"> </w:t>
      </w:r>
      <w:r w:rsidR="00C72EC9">
        <w:t>the</w:t>
      </w:r>
      <w:r>
        <w:t xml:space="preserve"> accurate discussion</w:t>
      </w:r>
      <w:r w:rsidR="00C72EC9">
        <w:t xml:space="preserve"> of </w:t>
      </w:r>
      <w:r w:rsidR="002E24EF">
        <w:t>s</w:t>
      </w:r>
      <w:r w:rsidR="006151B0">
        <w:t>uch a broad</w:t>
      </w:r>
      <w:r w:rsidR="00F70D65">
        <w:t xml:space="preserve"> substituent</w:t>
      </w:r>
      <w:r w:rsidR="006151B0">
        <w:t xml:space="preserve"> </w:t>
      </w:r>
      <w:r w:rsidR="007F3A38">
        <w:t xml:space="preserve">class </w:t>
      </w:r>
      <w:r>
        <w:t>far outside the scope of this thesis.</w:t>
      </w:r>
      <w:r w:rsidR="001F008A">
        <w:t xml:space="preserve"> </w:t>
      </w:r>
      <w:r w:rsidR="00F27D2C">
        <w:t xml:space="preserve">However, one </w:t>
      </w:r>
      <w:r w:rsidR="005F715D">
        <w:t>post-translational</w:t>
      </w:r>
      <w:r w:rsidR="00F27D2C">
        <w:t xml:space="preserve"> modification (PTM) that </w:t>
      </w:r>
      <w:r w:rsidR="00B21A36">
        <w:t>stands out among the rest due to its unrivaled diversity, complexity</w:t>
      </w:r>
      <w:r w:rsidR="00F70D65">
        <w:t>,</w:t>
      </w:r>
      <w:r w:rsidR="00B21A36">
        <w:t xml:space="preserve"> and </w:t>
      </w:r>
      <w:r w:rsidR="001F2584">
        <w:t>implications in biological functio</w:t>
      </w:r>
      <w:r w:rsidR="00E7338A">
        <w:t>n,</w:t>
      </w:r>
      <w:r w:rsidR="00A53A60">
        <w:t xml:space="preserve"> is glycosylation</w:t>
      </w:r>
      <w:r w:rsidR="00532981">
        <w:t xml:space="preserve"> –</w:t>
      </w:r>
      <w:r w:rsidR="001F2584">
        <w:t xml:space="preserve"> </w:t>
      </w:r>
      <w:r w:rsidR="00CC35F7">
        <w:t>around</w:t>
      </w:r>
      <w:r w:rsidR="001F2584">
        <w:t xml:space="preserve"> which the proceeding discussion</w:t>
      </w:r>
      <w:r w:rsidR="00CC35F7">
        <w:t xml:space="preserve"> and research is modeled</w:t>
      </w:r>
      <w:r w:rsidR="001F008A">
        <w:t>.</w:t>
      </w:r>
      <w:r w:rsidR="0057107A">
        <w:t xml:space="preserve"> </w:t>
      </w:r>
      <w:r w:rsidR="006C1182">
        <w:t xml:space="preserve">The </w:t>
      </w:r>
      <w:r w:rsidR="00006A8B">
        <w:t>intricacies</w:t>
      </w:r>
      <w:r w:rsidR="006C1182">
        <w:t xml:space="preserve"> of </w:t>
      </w:r>
      <w:r w:rsidR="002F07CC">
        <w:t>this</w:t>
      </w:r>
      <w:r w:rsidR="006C1182">
        <w:t xml:space="preserve"> </w:t>
      </w:r>
      <w:r w:rsidR="006C1182">
        <w:lastRenderedPageBreak/>
        <w:t>modification are quite extensive and accurate in</w:t>
      </w:r>
      <w:r w:rsidR="00006A8B">
        <w:t xml:space="preserve">troduction must be given to foster understanding and appreciation of the later study. </w:t>
      </w:r>
    </w:p>
    <w:p w14:paraId="089AB310" w14:textId="5C8AF15F" w:rsidR="00006A8B" w:rsidRDefault="007F5C69" w:rsidP="00634516">
      <w:pPr>
        <w:pStyle w:val="Heading3"/>
      </w:pPr>
      <w:bookmarkStart w:id="12" w:name="_Toc511663687"/>
      <w:bookmarkStart w:id="13" w:name="_Toc512869464"/>
      <w:r>
        <w:t>Structural Diversity in Glycosylation</w:t>
      </w:r>
      <w:bookmarkEnd w:id="12"/>
      <w:bookmarkEnd w:id="13"/>
    </w:p>
    <w:p w14:paraId="15946BF6" w14:textId="3F286B93" w:rsidR="005462DE" w:rsidRDefault="005462DE" w:rsidP="00CC5D33">
      <w:pPr>
        <w:ind w:firstLine="720"/>
        <w:jc w:val="both"/>
      </w:pPr>
      <w:r>
        <w:t>The glycosylation of a protein involves the enzymatically controlled transfer of oligosaccharide moieties to the peptide backbone of proteins. These oligosaccharide moieties – referred to throughout as “glycans” – are composed of repeating cyclic monosaccharide motifs, linked together by glycosidic bonds.</w:t>
      </w:r>
      <w:r w:rsidR="00BE33FD">
        <w:fldChar w:fldCharType="begin"/>
      </w:r>
      <w:r w:rsidR="00BE33FD">
        <w:instrText xml:space="preserve"> ADDIN EN.CITE &lt;EndNote&gt;&lt;Cite&gt;&lt;Author&gt;Varki&lt;/Author&gt;&lt;Year&gt;2009&lt;/Year&gt;&lt;RecNum&gt;101&lt;/RecNum&gt;&lt;DisplayText&gt;&lt;style face="superscript"&gt;1&lt;/style&gt;&lt;/DisplayText&gt;&lt;record&gt;&lt;rec-number&gt;101&lt;/rec-number&gt;&lt;foreign-keys&gt;&lt;key app="EN" db-id="paefevre3tr9vhezew9vvedhz0vxzftetszd" timestamp="1490892450"&gt;101&lt;/key&gt;&lt;/foreign-keys&gt;&lt;ref-type name="Book"&gt;6&lt;/ref-type&gt;&lt;contributors&gt;&lt;authors&gt;&lt;author&gt;Varki, Ajit&lt;/author&gt;&lt;/authors&gt;&lt;/contributors&gt;&lt;titles&gt;&lt;title&gt;Essentials of glycobiology&lt;/title&gt;&lt;/titles&gt;&lt;pages&gt;xxix, 784 p.&lt;/pages&gt;&lt;edition&gt;2nd&lt;/edition&gt;&lt;keywords&gt;&lt;keyword&gt;Glycoproteins.&lt;/keyword&gt;&lt;keyword&gt;Glycosylation.&lt;/keyword&gt;&lt;keyword&gt;Glycosyltransferases.&lt;/keyword&gt;&lt;/keywords&gt;&lt;dates&gt;&lt;year&gt;2009&lt;/year&gt;&lt;/dates&gt;&lt;pub-location&gt;Cold Spring Harbor, N.Y.&lt;/pub-location&gt;&lt;publisher&gt;Cold Spring Harbor Laboratory Press&lt;/publisher&gt;&lt;isbn&gt;9780879697709 (hardcover alk. paper)&lt;/isbn&gt;&lt;accession-num&gt;15184422&lt;/accession-num&gt;&lt;call-num&gt;QP552.G59 E87 2009&lt;/call-num&gt;&lt;urls&gt;&lt;related-urls&gt;&lt;url&gt;http://www.ncbi.nlm.nih.gov/bookshelf/br.fcgi?book=glyco2&lt;/url&gt;&lt;url&gt;Table of contents only http://www.loc.gov/catdir/toc/fy0903/2008007234.html&lt;/url&gt;&lt;/related-urls&gt;&lt;/urls&gt;&lt;/record&gt;&lt;/Cite&gt;&lt;/EndNote&gt;</w:instrText>
      </w:r>
      <w:r w:rsidR="00BE33FD">
        <w:fldChar w:fldCharType="separate"/>
      </w:r>
      <w:r w:rsidR="00BE33FD" w:rsidRPr="00BE33FD">
        <w:rPr>
          <w:noProof/>
          <w:vertAlign w:val="superscript"/>
        </w:rPr>
        <w:t>1</w:t>
      </w:r>
      <w:r w:rsidR="00BE33FD">
        <w:fldChar w:fldCharType="end"/>
      </w:r>
      <w:r>
        <w:t xml:space="preserve"> As ring formations of these carbohydrate entities are produced, a chiral anomeric center is </w:t>
      </w:r>
      <w:r w:rsidR="002F07CC">
        <w:t>formed</w:t>
      </w:r>
      <w:r>
        <w:t>; this chiral center, or anomeric carbon, resides in the C-1 position for aldo- sugars and C-2 for keto- sugars</w:t>
      </w:r>
      <w:r>
        <w:fldChar w:fldCharType="begin"/>
      </w:r>
      <w:r>
        <w:instrText xml:space="preserve"> ADDIN EN.CITE &lt;EndNote&gt;&lt;Cite&gt;&lt;Author&gt;Varki&lt;/Author&gt;&lt;Year&gt;2009&lt;/Year&gt;&lt;RecNum&gt;101&lt;/RecNum&gt;&lt;DisplayText&gt;&lt;style face="superscript"&gt;1&lt;/style&gt;&lt;/DisplayText&gt;&lt;record&gt;&lt;rec-number&gt;101&lt;/rec-number&gt;&lt;foreign-keys&gt;&lt;key app="EN" db-id="paefevre3tr9vhezew9vvedhz0vxzftetszd" timestamp="1490892450"&gt;101&lt;/key&gt;&lt;/foreign-keys&gt;&lt;ref-type name="Book"&gt;6&lt;/ref-type&gt;&lt;contributors&gt;&lt;authors&gt;&lt;author&gt;Varki, Ajit&lt;/author&gt;&lt;/authors&gt;&lt;/contributors&gt;&lt;titles&gt;&lt;title&gt;Essentials of glycobiology&lt;/title&gt;&lt;/titles&gt;&lt;pages&gt;xxix, 784 p.&lt;/pages&gt;&lt;edition&gt;2nd&lt;/edition&gt;&lt;keywords&gt;&lt;keyword&gt;Glycoproteins.&lt;/keyword&gt;&lt;keyword&gt;Glycosylation.&lt;/keyword&gt;&lt;keyword&gt;Glycosyltransferases.&lt;/keyword&gt;&lt;/keywords&gt;&lt;dates&gt;&lt;year&gt;2009&lt;/year&gt;&lt;/dates&gt;&lt;pub-location&gt;Cold Spring Harbor, N.Y.&lt;/pub-location&gt;&lt;publisher&gt;Cold Spring Harbor Laboratory Press&lt;/publisher&gt;&lt;isbn&gt;9780879697709 (hardcover alk. paper)&lt;/isbn&gt;&lt;accession-num&gt;15184422&lt;/accession-num&gt;&lt;call-num&gt;QP552.G59 E87 2009&lt;/call-num&gt;&lt;urls&gt;&lt;related-urls&gt;&lt;url&gt;http://www.ncbi.nlm.nih.gov/bookshelf/br.fcgi?book=glyco2&lt;/url&gt;&lt;url&gt;Table of contents only http://www.loc.gov/catdir/toc/fy0903/2008007234.html&lt;/url&gt;&lt;/related-urls&gt;&lt;/urls&gt;&lt;/record&gt;&lt;/Cite&gt;&lt;/EndNote&gt;</w:instrText>
      </w:r>
      <w:r>
        <w:fldChar w:fldCharType="separate"/>
      </w:r>
      <w:r w:rsidRPr="005D7323">
        <w:rPr>
          <w:noProof/>
          <w:vertAlign w:val="superscript"/>
        </w:rPr>
        <w:t>1</w:t>
      </w:r>
      <w:r>
        <w:fldChar w:fldCharType="end"/>
      </w:r>
      <w:r>
        <w:t xml:space="preserve"> (figure 1.1)</w:t>
      </w:r>
      <w:r w:rsidR="00140596">
        <w:t>.</w:t>
      </w:r>
      <w:r w:rsidR="006C0E2F">
        <w:t xml:space="preserve"> </w:t>
      </w:r>
      <w:r>
        <w:t>The glycosidic bonds that join monosaccharides involve a water-loss step as the hydroxyl group of the anomeric carbon leaves to make way for a new bond between the anomeric carbon and a hydroxyl</w:t>
      </w:r>
      <w:r w:rsidR="007B0FD6">
        <w:t>-</w:t>
      </w:r>
      <w:r>
        <w:t>group</w:t>
      </w:r>
      <w:r w:rsidR="006C0E2F">
        <w:t xml:space="preserve"> </w:t>
      </w:r>
      <w:r w:rsidR="00571DFA">
        <w:t>oxygen</w:t>
      </w:r>
      <w:r>
        <w:t xml:space="preserve"> of another monosaccharide ring. As cyclic monosaccharides have hydroxyl groups available on </w:t>
      </w:r>
      <w:r w:rsidR="00037A58">
        <w:t xml:space="preserve">most, if not </w:t>
      </w:r>
      <w:r>
        <w:t>all</w:t>
      </w:r>
      <w:r w:rsidR="00BA7780">
        <w:t>,</w:t>
      </w:r>
      <w:r>
        <w:t xml:space="preserve"> </w:t>
      </w:r>
      <w:r w:rsidR="00E9241B">
        <w:t>carbon</w:t>
      </w:r>
      <w:r w:rsidR="007974F6">
        <w:t xml:space="preserve"> centers</w:t>
      </w:r>
      <w:r>
        <w:t xml:space="preserve">, glycosidic bonds are named according to the carbons on each ring that </w:t>
      </w:r>
      <w:r w:rsidR="00614DF4">
        <w:t>terminate</w:t>
      </w:r>
      <w:r>
        <w:t xml:space="preserve"> the new</w:t>
      </w:r>
      <w:r w:rsidR="00614DF4">
        <w:t>ly-formed</w:t>
      </w:r>
      <w:r>
        <w:t xml:space="preserve"> </w:t>
      </w:r>
      <w:r w:rsidR="00A53A60">
        <w:t>connection</w:t>
      </w:r>
      <w:r>
        <w:t xml:space="preserve"> (e.g. 1-3, 1-4, 1-6, etc.) (figure 1.2)</w:t>
      </w:r>
      <w:r w:rsidR="00140596">
        <w:t>.</w:t>
      </w:r>
      <w:r w:rsidRPr="002B1EBD">
        <w:t xml:space="preserve"> </w:t>
      </w:r>
      <w:r w:rsidR="00151DBE">
        <w:t xml:space="preserve">And since glycosidic bond formation is not restricted by stereochemistry, glycosidic bonds are </w:t>
      </w:r>
      <w:r w:rsidR="00043905">
        <w:t xml:space="preserve">further distinguished according to the </w:t>
      </w:r>
      <w:r w:rsidR="00BB2E07">
        <w:t xml:space="preserve">identical </w:t>
      </w:r>
      <w:r w:rsidR="0080176F">
        <w:t>or opposite orientation (i.e. axial or equatorial position) of the hydroxyl group</w:t>
      </w:r>
      <w:r w:rsidR="00F757B0">
        <w:t>s attached to the anomeric carbon and the stereocenter furthest</w:t>
      </w:r>
      <w:r w:rsidR="00CC5D33">
        <w:t xml:space="preserve"> in distance from the chiral center </w:t>
      </w:r>
      <w:r w:rsidR="00CC5D33" w:rsidRPr="00B93EB1">
        <w:t xml:space="preserve">– </w:t>
      </w:r>
      <w:r w:rsidR="00CC5D33" w:rsidRPr="00B93EB1">
        <w:rPr>
          <w:rFonts w:cstheme="minorHAnsi"/>
        </w:rPr>
        <w:t>α</w:t>
      </w:r>
      <w:r w:rsidR="00CC5D33" w:rsidRPr="00B93EB1">
        <w:t xml:space="preserve"> </w:t>
      </w:r>
      <w:r w:rsidR="00CC5D33">
        <w:t>linkage referring to identical stereochemistry and</w:t>
      </w:r>
      <w:r w:rsidR="00CC5D33" w:rsidRPr="00B93EB1">
        <w:t xml:space="preserve"> </w:t>
      </w:r>
      <w:r w:rsidR="00CC5D33" w:rsidRPr="00B93EB1">
        <w:rPr>
          <w:rFonts w:cstheme="minorHAnsi"/>
        </w:rPr>
        <w:t>β</w:t>
      </w:r>
      <w:r w:rsidR="00CC5D33">
        <w:rPr>
          <w:rFonts w:cstheme="minorHAnsi"/>
        </w:rPr>
        <w:t xml:space="preserve"> referring to the opposite</w:t>
      </w:r>
      <w:r w:rsidR="00CC5D33">
        <w:t xml:space="preserve"> </w:t>
      </w:r>
      <w:r>
        <w:t>(</w:t>
      </w:r>
      <w:r w:rsidRPr="00BE65D1">
        <w:t>figure 1.</w:t>
      </w:r>
      <w:r w:rsidR="00EA7CA1" w:rsidRPr="00EA7CA1">
        <w:t>2</w:t>
      </w:r>
      <w:r>
        <w:t>)</w:t>
      </w:r>
      <w:r w:rsidR="00140596">
        <w:rPr>
          <w:rFonts w:cstheme="minorHAnsi"/>
        </w:rPr>
        <w:t>.</w:t>
      </w:r>
      <w:r>
        <w:t xml:space="preserve"> Glycans are made more complex by the fact that multiple types of sugar residues exist in biology, all of which maintain the same ability to form glycosidic bonds. </w:t>
      </w:r>
      <w:r w:rsidR="00247852">
        <w:t>Monosaccharides</w:t>
      </w:r>
      <w:r>
        <w:t xml:space="preserve"> </w:t>
      </w:r>
      <w:r w:rsidR="00CC5D33">
        <w:t>incorporated</w:t>
      </w:r>
      <w:r>
        <w:t xml:space="preserve"> </w:t>
      </w:r>
      <w:r w:rsidR="00692643">
        <w:t>in</w:t>
      </w:r>
      <w:r>
        <w:t xml:space="preserve"> </w:t>
      </w:r>
      <w:r>
        <w:lastRenderedPageBreak/>
        <w:t>glycan chains</w:t>
      </w:r>
      <w:r w:rsidR="007A4D36">
        <w:t xml:space="preserve"> typically reside within one of </w:t>
      </w:r>
      <w:r w:rsidR="00B86F70">
        <w:t>six classes</w:t>
      </w:r>
      <w:r w:rsidR="00FA2F4B">
        <w:t xml:space="preserve">: </w:t>
      </w:r>
      <w:r w:rsidR="00622EEB">
        <w:t xml:space="preserve">pentoses, </w:t>
      </w:r>
      <w:r>
        <w:t xml:space="preserve">hexoses, hexosamines, 6-deoxyhexoses,  </w:t>
      </w:r>
      <w:r w:rsidRPr="00EA7CA1">
        <w:t>ur</w:t>
      </w:r>
      <w:r w:rsidR="00EA7CA1" w:rsidRPr="00EA7CA1">
        <w:t>o</w:t>
      </w:r>
      <w:r w:rsidRPr="00EA7CA1">
        <w:t>nic</w:t>
      </w:r>
      <w:r>
        <w:t xml:space="preserve"> acids, and nonulosonic acids (</w:t>
      </w:r>
      <w:r w:rsidRPr="008E4DDC">
        <w:t>figure 1.</w:t>
      </w:r>
      <w:r w:rsidR="00EA7CA1" w:rsidRPr="00EA7CA1">
        <w:t>3</w:t>
      </w:r>
      <w:r>
        <w:t xml:space="preserve">) </w:t>
      </w:r>
      <w:r w:rsidR="00A82A8C">
        <w:t>– hexoses and hexosamines being</w:t>
      </w:r>
      <w:r>
        <w:t xml:space="preserve"> of immediate relevance to the following work.</w:t>
      </w:r>
      <w:r w:rsidR="00733F6C">
        <w:rPr>
          <w:vertAlign w:val="superscript"/>
        </w:rPr>
        <w:t>(4.1)</w:t>
      </w:r>
      <w:r>
        <w:t xml:space="preserve"> </w:t>
      </w:r>
      <w:r w:rsidR="00F815FE">
        <w:t>And within these six classes</w:t>
      </w:r>
      <w:r w:rsidR="00733F6C">
        <w:t>,</w:t>
      </w:r>
      <w:r w:rsidR="00F815FE">
        <w:t xml:space="preserve"> there are </w:t>
      </w:r>
      <w:r w:rsidR="00825E24">
        <w:t xml:space="preserve">shown to be more than </w:t>
      </w:r>
      <w:r w:rsidR="00A82A8C">
        <w:t>seventy</w:t>
      </w:r>
      <w:r w:rsidR="00825E24">
        <w:t xml:space="preserve"> unique monosaccharides in total</w:t>
      </w:r>
      <w:r w:rsidR="00247852">
        <w:t xml:space="preserve"> –</w:t>
      </w:r>
      <w:r w:rsidR="007637B2">
        <w:t xml:space="preserve"> though only </w:t>
      </w:r>
      <w:r w:rsidR="00A82A8C">
        <w:t>twelve</w:t>
      </w:r>
      <w:r w:rsidR="007637B2">
        <w:t xml:space="preserve"> are considered commonly occurring</w:t>
      </w:r>
      <w:r w:rsidR="00A82A8C">
        <w:fldChar w:fldCharType="begin"/>
      </w:r>
      <w:r w:rsidR="00A82A8C">
        <w:instrText xml:space="preserve"> ADDIN EN.CITE &lt;EndNote&gt;&lt;Cite&gt;&lt;Author&gt;Varki&lt;/Author&gt;&lt;Year&gt;2009&lt;/Year&gt;&lt;RecNum&gt;101&lt;/RecNum&gt;&lt;DisplayText&gt;&lt;style face="superscript"&gt;1&lt;/style&gt;&lt;/DisplayText&gt;&lt;record&gt;&lt;rec-number&gt;101&lt;/rec-number&gt;&lt;foreign-keys&gt;&lt;key app="EN" db-id="paefevre3tr9vhezew9vvedhz0vxzftetszd" timestamp="1490892450"&gt;101&lt;/key&gt;&lt;/foreign-keys&gt;&lt;ref-type name="Book"&gt;6&lt;/ref-type&gt;&lt;contributors&gt;&lt;authors&gt;&lt;author&gt;Varki, Ajit&lt;/author&gt;&lt;/authors&gt;&lt;/contributors&gt;&lt;titles&gt;&lt;title&gt;Essentials of glycobiology&lt;/title&gt;&lt;/titles&gt;&lt;pages&gt;xxix, 784 p.&lt;/pages&gt;&lt;edition&gt;2nd&lt;/edition&gt;&lt;keywords&gt;&lt;keyword&gt;Glycoproteins.&lt;/keyword&gt;&lt;keyword&gt;Glycosylation.&lt;/keyword&gt;&lt;keyword&gt;Glycosyltransferases.&lt;/keyword&gt;&lt;/keywords&gt;&lt;dates&gt;&lt;year&gt;2009&lt;/year&gt;&lt;/dates&gt;&lt;pub-location&gt;Cold Spring Harbor, N.Y.&lt;/pub-location&gt;&lt;publisher&gt;Cold Spring Harbor Laboratory Press&lt;/publisher&gt;&lt;isbn&gt;9780879697709 (hardcover alk. paper)&lt;/isbn&gt;&lt;accession-num&gt;15184422&lt;/accession-num&gt;&lt;call-num&gt;QP552.G59 E87 2009&lt;/call-num&gt;&lt;urls&gt;&lt;related-urls&gt;&lt;url&gt;http://www.ncbi.nlm.nih.gov/bookshelf/br.fcgi?book=glyco2&lt;/url&gt;&lt;url&gt;Table of contents only http://www.loc.gov/catdir/toc/fy0903/2008007234.html&lt;/url&gt;&lt;/related-urls&gt;&lt;/urls&gt;&lt;/record&gt;&lt;/Cite&gt;&lt;/EndNote&gt;</w:instrText>
      </w:r>
      <w:r w:rsidR="00A82A8C">
        <w:fldChar w:fldCharType="separate"/>
      </w:r>
      <w:r w:rsidR="00A82A8C" w:rsidRPr="00A82A8C">
        <w:rPr>
          <w:noProof/>
          <w:vertAlign w:val="superscript"/>
        </w:rPr>
        <w:t>1</w:t>
      </w:r>
      <w:r w:rsidR="00A82A8C">
        <w:fldChar w:fldCharType="end"/>
      </w:r>
      <w:r w:rsidR="00247852">
        <w:t xml:space="preserve"> –</w:t>
      </w:r>
      <w:r w:rsidR="007637B2">
        <w:t xml:space="preserve"> representing the </w:t>
      </w:r>
      <w:r w:rsidR="006919ED">
        <w:t>extreme</w:t>
      </w:r>
      <w:r w:rsidR="007637B2">
        <w:t xml:space="preserve"> diversity that can arise </w:t>
      </w:r>
      <w:r w:rsidR="003D78C6">
        <w:t>when</w:t>
      </w:r>
      <w:r w:rsidR="000E717F">
        <w:t xml:space="preserve"> examining </w:t>
      </w:r>
      <w:r w:rsidR="006919ED">
        <w:t>possible residue combinations.</w:t>
      </w:r>
    </w:p>
    <w:p w14:paraId="190C6573" w14:textId="5F015437" w:rsidR="002D7FE4" w:rsidRDefault="005462DE" w:rsidP="00B01299">
      <w:pPr>
        <w:ind w:firstLine="720"/>
        <w:jc w:val="both"/>
      </w:pPr>
      <w:r>
        <w:t xml:space="preserve">Complicating matters even more is the consideration of how these sugar chain moieties are attached to their conjugate substrate. Briefly, glycoconjugates exist in </w:t>
      </w:r>
      <w:r w:rsidR="005308D1">
        <w:t xml:space="preserve">three </w:t>
      </w:r>
      <w:r>
        <w:t>distinct classes: glycosylphosphatidylinositol</w:t>
      </w:r>
      <w:r w:rsidR="00EB15D1">
        <w:t xml:space="preserve"> –</w:t>
      </w:r>
      <w:r>
        <w:t xml:space="preserve"> which serve</w:t>
      </w:r>
      <w:r w:rsidR="00247852">
        <w:t>s</w:t>
      </w:r>
      <w:r>
        <w:t xml:space="preserve"> as the lipid anchor for many cell-surface proteins</w:t>
      </w:r>
      <w:r w:rsidR="003D78C6">
        <w:t>,</w:t>
      </w:r>
      <w:r w:rsidR="00016B1B">
        <w:fldChar w:fldCharType="begin"/>
      </w:r>
      <w:r w:rsidR="00016B1B">
        <w:instrText xml:space="preserve"> ADDIN EN.CITE &lt;EndNote&gt;&lt;Cite&gt;&lt;Author&gt;Kinoshita&lt;/Author&gt;&lt;Year&gt;2016&lt;/Year&gt;&lt;RecNum&gt;190&lt;/RecNum&gt;&lt;DisplayText&gt;&lt;style face="superscript"&gt;2&lt;/style&gt;&lt;/DisplayText&gt;&lt;record&gt;&lt;rec-number&gt;190&lt;/rec-number&gt;&lt;foreign-keys&gt;&lt;key app="EN" db-id="paefevre3tr9vhezew9vvedhz0vxzftetszd" timestamp="1517243186"&gt;190&lt;/key&gt;&lt;key app="ENWeb" db-id=""&gt;0&lt;/key&gt;&lt;/foreign-keys&gt;&lt;ref-type name="Journal Article"&gt;17&lt;/ref-type&gt;&lt;contributors&gt;&lt;authors&gt;&lt;author&gt;Kinoshita, Taroh&lt;/author&gt;&lt;/authors&gt;&lt;/contributors&gt;&lt;titles&gt;&lt;title&gt;Glycosylphosphatidylinositol (GPI) Anchors: Biochemistry and Cell Biology: Introduction to a Thematic Review Series&lt;/title&gt;&lt;secondary-title&gt;Journal of Lipid Research&lt;/secondary-title&gt;&lt;/titles&gt;&lt;periodical&gt;&lt;full-title&gt;Journal of Lipid Research&lt;/full-title&gt;&lt;/periodical&gt;&lt;pages&gt;4-5&lt;/pages&gt;&lt;volume&gt;57&lt;/volume&gt;&lt;number&gt;1&lt;/number&gt;&lt;dates&gt;&lt;year&gt;2016&lt;/year&gt;&lt;/dates&gt;&lt;publisher&gt;The American Society for Biochemistry and Molecular Biology&lt;/publisher&gt;&lt;isbn&gt;0022-2275&amp;#xD;1539-7262&lt;/isbn&gt;&lt;accession-num&gt;PMC4689333&lt;/accession-num&gt;&lt;urls&gt;&lt;related-urls&gt;&lt;url&gt;http://www.ncbi.nlm.nih.gov/pmc/articles/PMC4689333/&lt;/url&gt;&lt;url&gt;https://www.ncbi.nlm.nih.gov/pmc/articles/PMC4689333/pdf/jlrE065417.pdf&lt;/url&gt;&lt;/related-urls&gt;&lt;/urls&gt;&lt;electronic-resource-num&gt;10.1194/jlr.E065417&lt;/electronic-resource-num&gt;&lt;remote-database-name&gt;PMC&lt;/remote-database-name&gt;&lt;/record&gt;&lt;/Cite&gt;&lt;/EndNote&gt;</w:instrText>
      </w:r>
      <w:r w:rsidR="00016B1B">
        <w:fldChar w:fldCharType="separate"/>
      </w:r>
      <w:r w:rsidR="00016B1B" w:rsidRPr="00016B1B">
        <w:rPr>
          <w:noProof/>
          <w:vertAlign w:val="superscript"/>
        </w:rPr>
        <w:t>2</w:t>
      </w:r>
      <w:r w:rsidR="00016B1B">
        <w:fldChar w:fldCharType="end"/>
      </w:r>
      <w:r>
        <w:t xml:space="preserve"> glycosphingolipids and glycosaminoglycans</w:t>
      </w:r>
      <w:r w:rsidR="00EB15D1">
        <w:t xml:space="preserve"> –</w:t>
      </w:r>
      <w:r>
        <w:t xml:space="preserve"> important for signaling pathways and membrane structure</w:t>
      </w:r>
      <w:r w:rsidR="003D78C6">
        <w:t>,</w:t>
      </w:r>
      <w:r w:rsidR="002727DB">
        <w:fldChar w:fldCharType="begin"/>
      </w:r>
      <w:r w:rsidR="00016B1B">
        <w:instrText xml:space="preserve"> ADDIN EN.CITE &lt;EndNote&gt;&lt;Cite&gt;&lt;Author&gt;Khanal&lt;/Author&gt;&lt;Year&gt;2017&lt;/Year&gt;&lt;RecNum&gt;250&lt;/RecNum&gt;&lt;DisplayText&gt;&lt;style face="superscript"&gt;3&lt;/style&gt;&lt;/DisplayText&gt;&lt;record&gt;&lt;rec-number&gt;250&lt;/rec-number&gt;&lt;foreign-keys&gt;&lt;key app="EN" db-id="paefevre3tr9vhezew9vvedhz0vxzftetszd" timestamp="1522342876"&gt;250&lt;/key&gt;&lt;/foreign-keys&gt;&lt;ref-type name="Journal Article"&gt;17&lt;/ref-type&gt;&lt;contributors&gt;&lt;authors&gt;&lt;author&gt;Khanal, Neelam&lt;/author&gt;&lt;author&gt;Masellis, Chiara&lt;/author&gt;&lt;author&gt;Kamrath, Michael Z.&lt;/author&gt;&lt;author&gt;Clemmer, David E.&lt;/author&gt;&lt;author&gt;Rizzo, Thomas R.&lt;/author&gt;&lt;/authors&gt;&lt;/contributors&gt;&lt;titles&gt;&lt;title&gt;Glycosaminoglycan Analysis by Cryogenic Messenger-Tagging IR Spectroscopy Combined with IMS-MS&lt;/title&gt;&lt;secondary-title&gt;Analytical Chemistry&lt;/secondary-title&gt;&lt;/titles&gt;&lt;periodical&gt;&lt;full-title&gt;Analytical chemistry&lt;/full-title&gt;&lt;/periodical&gt;&lt;pages&gt;7601-7606&lt;/pages&gt;&lt;volume&gt;89&lt;/volume&gt;&lt;number&gt;14&lt;/number&gt;&lt;dates&gt;&lt;year&gt;2017&lt;/year&gt;&lt;pub-dates&gt;&lt;date&gt;2017/07/18&lt;/date&gt;&lt;/pub-dates&gt;&lt;/dates&gt;&lt;publisher&gt;American Chemical Society&lt;/publisher&gt;&lt;isbn&gt;0003-2700&lt;/isbn&gt;&lt;urls&gt;&lt;related-urls&gt;&lt;url&gt;https://doi.org/10.1021/acs.analchem.7b01467&lt;/url&gt;&lt;url&gt;https://pubs.acs.org/doi/pdfplus/10.1021/acs.analchem.7b01467&lt;/url&gt;&lt;/related-urls&gt;&lt;/urls&gt;&lt;electronic-resource-num&gt;10.1021/acs.analchem.7b01467&lt;/electronic-resource-num&gt;&lt;/record&gt;&lt;/Cite&gt;&lt;/EndNote&gt;</w:instrText>
      </w:r>
      <w:r w:rsidR="002727DB">
        <w:fldChar w:fldCharType="separate"/>
      </w:r>
      <w:r w:rsidR="00016B1B" w:rsidRPr="00016B1B">
        <w:rPr>
          <w:noProof/>
          <w:vertAlign w:val="superscript"/>
        </w:rPr>
        <w:t>3</w:t>
      </w:r>
      <w:r w:rsidR="002727DB">
        <w:fldChar w:fldCharType="end"/>
      </w:r>
      <w:r>
        <w:t xml:space="preserve"> and glycoproteins. The latter </w:t>
      </w:r>
      <w:r w:rsidR="005308D1">
        <w:t>class</w:t>
      </w:r>
      <w:r>
        <w:t xml:space="preserve"> of proteins as a conjugate species </w:t>
      </w:r>
      <w:r w:rsidR="00A06EEF">
        <w:t xml:space="preserve">is </w:t>
      </w:r>
      <w:r w:rsidR="00016B1B">
        <w:t>one of</w:t>
      </w:r>
      <w:r w:rsidR="00A06EEF">
        <w:t xml:space="preserve"> </w:t>
      </w:r>
      <w:r w:rsidR="001D161C">
        <w:t>breadth</w:t>
      </w:r>
      <w:r w:rsidR="00A06EEF">
        <w:t xml:space="preserve"> and </w:t>
      </w:r>
      <w:r w:rsidR="00261E55">
        <w:t>complex</w:t>
      </w:r>
      <w:r w:rsidR="00016B1B">
        <w:t>ity</w:t>
      </w:r>
      <w:r w:rsidR="00261E55">
        <w:t xml:space="preserve"> that cannot be easily summarized but </w:t>
      </w:r>
      <w:r w:rsidR="0012073E">
        <w:t>may</w:t>
      </w:r>
      <w:r w:rsidR="00261E55">
        <w:t xml:space="preserve"> be</w:t>
      </w:r>
      <w:r w:rsidR="00FF2317">
        <w:t xml:space="preserve"> </w:t>
      </w:r>
      <w:r>
        <w:t xml:space="preserve">slightly simplified due to the overwhelming abundance of certain binding sites compared to others. </w:t>
      </w:r>
      <w:r w:rsidR="002F4FFA">
        <w:t>When referring to glycoproteins</w:t>
      </w:r>
      <w:r>
        <w:t xml:space="preserve">, glycan moieties are divided </w:t>
      </w:r>
      <w:r w:rsidR="00ED3996">
        <w:t>between</w:t>
      </w:r>
      <w:r>
        <w:t xml:space="preserve"> the classically referenced O- and N-linked glycans. These groups </w:t>
      </w:r>
      <w:r w:rsidR="00692643">
        <w:t>denote</w:t>
      </w:r>
      <w:r>
        <w:t xml:space="preserve"> the element</w:t>
      </w:r>
      <w:r w:rsidR="00F64B53">
        <w:t xml:space="preserve"> – oxygen or nitrogen –</w:t>
      </w:r>
      <w:r>
        <w:t xml:space="preserve"> </w:t>
      </w:r>
      <w:r w:rsidR="0012073E">
        <w:t>with</w:t>
      </w:r>
      <w:r>
        <w:t xml:space="preserve"> which a glycan moiety forms a glycosidic bond and</w:t>
      </w:r>
      <w:r w:rsidR="00EE2C5B">
        <w:t>,</w:t>
      </w:r>
      <w:r>
        <w:t xml:space="preserve"> therefore</w:t>
      </w:r>
      <w:r w:rsidR="00EE2C5B">
        <w:t>,</w:t>
      </w:r>
      <w:r>
        <w:t xml:space="preserve"> also provide </w:t>
      </w:r>
      <w:r w:rsidR="00173A27">
        <w:t>assignment</w:t>
      </w:r>
      <w:r w:rsidR="00051F9C">
        <w:t xml:space="preserve"> </w:t>
      </w:r>
      <w:r w:rsidR="00EE2C5B">
        <w:t>with</w:t>
      </w:r>
      <w:r>
        <w:t xml:space="preserve"> which amino acid</w:t>
      </w:r>
      <w:r w:rsidR="00051F9C">
        <w:t xml:space="preserve"> residues</w:t>
      </w:r>
      <w:r>
        <w:t xml:space="preserve"> </w:t>
      </w:r>
      <w:r w:rsidR="00051F9C">
        <w:t>glycosidic</w:t>
      </w:r>
      <w:r>
        <w:t xml:space="preserve"> linkages may be formed – an important distinction that is discussed </w:t>
      </w:r>
      <w:r w:rsidR="009977EB" w:rsidRPr="00EA7CA1">
        <w:t>later</w:t>
      </w:r>
      <w:r w:rsidR="002C2C3D" w:rsidRPr="00EA7CA1">
        <w:t xml:space="preserve"> </w:t>
      </w:r>
      <w:r>
        <w:t>in detail</w:t>
      </w:r>
      <w:r w:rsidR="009977EB">
        <w:t>.</w:t>
      </w:r>
      <w:r>
        <w:t xml:space="preserve"> </w:t>
      </w:r>
      <w:r w:rsidR="00EE2C5B" w:rsidRPr="00EA7CA1">
        <w:rPr>
          <w:vertAlign w:val="superscript"/>
        </w:rPr>
        <w:t>(1.3.2)</w:t>
      </w:r>
      <w:r w:rsidR="00EE2C5B" w:rsidRPr="00EA7CA1">
        <w:t xml:space="preserve"> </w:t>
      </w:r>
      <w:r>
        <w:t xml:space="preserve">The variations in glycan structure discussed so far – glycosidic bond location, </w:t>
      </w:r>
      <w:r>
        <w:rPr>
          <w:rFonts w:cstheme="minorHAnsi"/>
        </w:rPr>
        <w:t>α</w:t>
      </w:r>
      <w:r>
        <w:t>/</w:t>
      </w:r>
      <w:r>
        <w:rPr>
          <w:rFonts w:cstheme="minorHAnsi"/>
        </w:rPr>
        <w:t>β</w:t>
      </w:r>
      <w:r>
        <w:t xml:space="preserve"> orientation</w:t>
      </w:r>
      <w:r w:rsidR="002C2C3D">
        <w:t xml:space="preserve">, and constituent residues </w:t>
      </w:r>
      <w:r>
        <w:t>– begin to reveal the tru</w:t>
      </w:r>
      <w:r w:rsidR="00FB4CF5">
        <w:t>ly</w:t>
      </w:r>
      <w:r>
        <w:t xml:space="preserve"> complex nature of glycan </w:t>
      </w:r>
      <w:r w:rsidR="00BA7780">
        <w:t>moieties and</w:t>
      </w:r>
      <w:r w:rsidR="005D2C89">
        <w:t xml:space="preserve"> attempting to simultaneously </w:t>
      </w:r>
      <w:r w:rsidR="00CB071D">
        <w:t xml:space="preserve">evaluate the </w:t>
      </w:r>
      <w:r w:rsidR="00C7002B">
        <w:t xml:space="preserve">staggering number </w:t>
      </w:r>
      <w:r w:rsidR="00CB071D">
        <w:t>of</w:t>
      </w:r>
      <w:r w:rsidR="00052949">
        <w:t xml:space="preserve"> proteins to which these glycans may be attached </w:t>
      </w:r>
      <w:r>
        <w:t xml:space="preserve">drastically </w:t>
      </w:r>
      <w:r w:rsidR="00327B93">
        <w:t>obscures</w:t>
      </w:r>
      <w:r>
        <w:t xml:space="preserve"> glycan and glycoprotein </w:t>
      </w:r>
      <w:r>
        <w:lastRenderedPageBreak/>
        <w:t xml:space="preserve">comprehension. </w:t>
      </w:r>
      <w:r w:rsidR="009A200D">
        <w:t>Th</w:t>
      </w:r>
      <w:r w:rsidR="007F461C">
        <w:t>is inherent diversity of glycan-conjugate</w:t>
      </w:r>
      <w:r w:rsidR="001933D7">
        <w:t xml:space="preserve"> </w:t>
      </w:r>
      <w:r w:rsidR="0076701F">
        <w:t xml:space="preserve">complexes </w:t>
      </w:r>
      <w:r w:rsidR="00EE4EB7">
        <w:t xml:space="preserve">brings with it </w:t>
      </w:r>
      <w:r w:rsidR="00A7007A">
        <w:t xml:space="preserve">terminology </w:t>
      </w:r>
      <w:r w:rsidR="00706572">
        <w:t xml:space="preserve">useful for referring to structural or compositional differences. </w:t>
      </w:r>
    </w:p>
    <w:p w14:paraId="2532BAA3" w14:textId="45ED7216" w:rsidR="009B3890" w:rsidRDefault="009B3890" w:rsidP="00634516">
      <w:pPr>
        <w:pStyle w:val="Heading3"/>
      </w:pPr>
      <w:bookmarkStart w:id="14" w:name="_Toc511663688"/>
      <w:bookmarkStart w:id="15" w:name="_Toc512869465"/>
      <w:r>
        <w:t>Glycoform</w:t>
      </w:r>
      <w:r w:rsidR="002D7FE4">
        <w:t xml:space="preserve"> Distinction</w:t>
      </w:r>
      <w:bookmarkEnd w:id="14"/>
      <w:bookmarkEnd w:id="15"/>
    </w:p>
    <w:p w14:paraId="323D95D2" w14:textId="54BCD2F6" w:rsidR="005462DE" w:rsidRDefault="005462DE" w:rsidP="00B01299">
      <w:pPr>
        <w:jc w:val="both"/>
      </w:pPr>
      <w:r>
        <w:tab/>
      </w:r>
      <w:r w:rsidR="00B46CCA">
        <w:t>Glycosylation</w:t>
      </w:r>
      <w:r w:rsidR="00463AF0">
        <w:t xml:space="preserve">, like all </w:t>
      </w:r>
      <w:r w:rsidR="005F715D">
        <w:t>post-translational</w:t>
      </w:r>
      <w:r w:rsidR="00463AF0">
        <w:t xml:space="preserve"> modifications</w:t>
      </w:r>
      <w:r>
        <w:t>, is an enzymatically controlled process. The nature of enzymes</w:t>
      </w:r>
      <w:r w:rsidR="00580A9C">
        <w:t xml:space="preserve"> responsible for glycan construction a</w:t>
      </w:r>
      <w:r w:rsidR="004C1ECC">
        <w:t>nd deposition</w:t>
      </w:r>
      <w:r>
        <w:t xml:space="preserve"> will be </w:t>
      </w:r>
      <w:r w:rsidRPr="00736602">
        <w:t>discussed</w:t>
      </w:r>
      <w:r>
        <w:t>,</w:t>
      </w:r>
      <w:r w:rsidR="00736602" w:rsidRPr="00736602">
        <w:rPr>
          <w:vertAlign w:val="superscript"/>
        </w:rPr>
        <w:t xml:space="preserve"> (</w:t>
      </w:r>
      <w:r w:rsidR="0002236E" w:rsidRPr="00736602">
        <w:rPr>
          <w:vertAlign w:val="superscript"/>
        </w:rPr>
        <w:t>1.3.2)</w:t>
      </w:r>
      <w:r>
        <w:t xml:space="preserve"> but </w:t>
      </w:r>
      <w:r w:rsidR="005310B2">
        <w:t>since variable enzymatic activity is a</w:t>
      </w:r>
      <w:r w:rsidR="00210F7F">
        <w:t xml:space="preserve"> common</w:t>
      </w:r>
      <w:r w:rsidR="005310B2">
        <w:t xml:space="preserve"> biological</w:t>
      </w:r>
      <w:r w:rsidR="00264F8C">
        <w:t xml:space="preserve"> </w:t>
      </w:r>
      <w:r w:rsidR="00B94524">
        <w:t>occurrence</w:t>
      </w:r>
      <w:r w:rsidR="00210F7F">
        <w:t>,</w:t>
      </w:r>
      <w:r w:rsidR="00264F8C">
        <w:t xml:space="preserve"> it is easy to</w:t>
      </w:r>
      <w:r w:rsidR="005E260B">
        <w:t xml:space="preserve"> </w:t>
      </w:r>
      <w:r>
        <w:t xml:space="preserve">imagine the variation </w:t>
      </w:r>
      <w:r w:rsidR="00B94524">
        <w:t>of</w:t>
      </w:r>
      <w:r>
        <w:t xml:space="preserve"> glycoprotein species due to</w:t>
      </w:r>
      <w:r w:rsidR="00264F8C">
        <w:t xml:space="preserve"> </w:t>
      </w:r>
      <w:r w:rsidR="005E260B">
        <w:t xml:space="preserve">slight </w:t>
      </w:r>
      <w:r w:rsidR="003B4E6C">
        <w:t>inconsisten</w:t>
      </w:r>
      <w:r w:rsidR="005E260B">
        <w:t>cies in</w:t>
      </w:r>
      <w:r w:rsidR="003B4E6C">
        <w:t xml:space="preserve"> enzyme</w:t>
      </w:r>
      <w:r>
        <w:t xml:space="preserve"> </w:t>
      </w:r>
      <w:r w:rsidR="003B4E6C">
        <w:t>behavior</w:t>
      </w:r>
      <w:r>
        <w:t xml:space="preserve">. </w:t>
      </w:r>
      <w:r w:rsidR="005E260B">
        <w:t>Since the</w:t>
      </w:r>
      <w:r>
        <w:t xml:space="preserve"> enzymes involved in glycosylation – transferases and glycosidases – are highly specific in their function and will all constitutively attempt to perform their various processes, </w:t>
      </w:r>
      <w:r w:rsidR="00E97478">
        <w:t xml:space="preserve">it </w:t>
      </w:r>
      <w:r w:rsidR="004C7D7C">
        <w:t>may be</w:t>
      </w:r>
      <w:r w:rsidR="00E97478">
        <w:t xml:space="preserve"> reasonably </w:t>
      </w:r>
      <w:r w:rsidR="003603EA">
        <w:t>understood</w:t>
      </w:r>
      <w:r>
        <w:t xml:space="preserve"> that a collection of multiple localized enzymes </w:t>
      </w:r>
      <w:r w:rsidR="003603EA">
        <w:t>could</w:t>
      </w:r>
      <w:r w:rsidR="0065444C">
        <w:t xml:space="preserve"> not only</w:t>
      </w:r>
      <w:r>
        <w:t xml:space="preserve"> create multiple copies of the same glycan moiety and glycoprotein </w:t>
      </w:r>
      <w:r w:rsidR="00B01299">
        <w:t>product but</w:t>
      </w:r>
      <w:r w:rsidR="00EB4B26">
        <w:t xml:space="preserve"> can</w:t>
      </w:r>
      <w:r>
        <w:t xml:space="preserve"> also produce </w:t>
      </w:r>
      <w:r w:rsidR="00335088">
        <w:t>glycan</w:t>
      </w:r>
      <w:r>
        <w:t xml:space="preserve"> moieties</w:t>
      </w:r>
      <w:r w:rsidR="004C7D7C">
        <w:t xml:space="preserve"> unique in structure </w:t>
      </w:r>
      <w:r w:rsidR="00BA7780">
        <w:t>and</w:t>
      </w:r>
      <w:r w:rsidR="004C7D7C">
        <w:t xml:space="preserve"> composition</w:t>
      </w:r>
      <w:r>
        <w:t>. These unique moieties</w:t>
      </w:r>
      <w:r w:rsidR="00C37C43">
        <w:t xml:space="preserve"> –</w:t>
      </w:r>
      <w:r>
        <w:t xml:space="preserve"> </w:t>
      </w:r>
      <w:r w:rsidR="00E76EBE">
        <w:t xml:space="preserve">that </w:t>
      </w:r>
      <w:r>
        <w:t>can differ by as little as a single glycosidic bond or be completely void of all resemblance to</w:t>
      </w:r>
      <w:r w:rsidR="006F5092">
        <w:t xml:space="preserve"> one</w:t>
      </w:r>
      <w:r>
        <w:t xml:space="preserve"> another except for </w:t>
      </w:r>
      <w:r w:rsidR="006F5092">
        <w:t>attachment site</w:t>
      </w:r>
      <w:r w:rsidR="00250AE7">
        <w:t xml:space="preserve"> on their conjugate –</w:t>
      </w:r>
      <w:r>
        <w:t xml:space="preserve"> give rise to the term “glycoform.”</w:t>
      </w:r>
      <w:r w:rsidR="00E76EBE">
        <w:fldChar w:fldCharType="begin"/>
      </w:r>
      <w:r w:rsidR="00E76EBE">
        <w:instrText xml:space="preserve"> ADDIN EN.CITE &lt;EndNote&gt;&lt;Cite&gt;&lt;Author&gt;Varki&lt;/Author&gt;&lt;Year&gt;2009&lt;/Year&gt;&lt;RecNum&gt;101&lt;/RecNum&gt;&lt;DisplayText&gt;&lt;style face="superscript"&gt;1&lt;/style&gt;&lt;/DisplayText&gt;&lt;record&gt;&lt;rec-number&gt;101&lt;/rec-number&gt;&lt;foreign-keys&gt;&lt;key app="EN" db-id="paefevre3tr9vhezew9vvedhz0vxzftetszd" timestamp="1490892450"&gt;101&lt;/key&gt;&lt;/foreign-keys&gt;&lt;ref-type name="Book"&gt;6&lt;/ref-type&gt;&lt;contributors&gt;&lt;authors&gt;&lt;author&gt;Varki, Ajit&lt;/author&gt;&lt;/authors&gt;&lt;/contributors&gt;&lt;titles&gt;&lt;title&gt;Essentials of glycobiology&lt;/title&gt;&lt;/titles&gt;&lt;pages&gt;xxix, 784 p.&lt;/pages&gt;&lt;edition&gt;2nd&lt;/edition&gt;&lt;keywords&gt;&lt;keyword&gt;Glycoproteins.&lt;/keyword&gt;&lt;keyword&gt;Glycosylation.&lt;/keyword&gt;&lt;keyword&gt;Glycosyltransferases.&lt;/keyword&gt;&lt;/keywords&gt;&lt;dates&gt;&lt;year&gt;2009&lt;/year&gt;&lt;/dates&gt;&lt;pub-location&gt;Cold Spring Harbor, N.Y.&lt;/pub-location&gt;&lt;publisher&gt;Cold Spring Harbor Laboratory Press&lt;/publisher&gt;&lt;isbn&gt;9780879697709 (hardcover alk. paper)&lt;/isbn&gt;&lt;accession-num&gt;15184422&lt;/accession-num&gt;&lt;call-num&gt;QP552.G59 E87 2009&lt;/call-num&gt;&lt;urls&gt;&lt;related-urls&gt;&lt;url&gt;http://www.ncbi.nlm.nih.gov/bookshelf/br.fcgi?book=glyco2&lt;/url&gt;&lt;url&gt;Table of contents only http://www.loc.gov/catdir/toc/fy0903/2008007234.html&lt;/url&gt;&lt;/related-urls&gt;&lt;/urls&gt;&lt;/record&gt;&lt;/Cite&gt;&lt;/EndNote&gt;</w:instrText>
      </w:r>
      <w:r w:rsidR="00E76EBE">
        <w:fldChar w:fldCharType="separate"/>
      </w:r>
      <w:r w:rsidR="00E76EBE" w:rsidRPr="00E76EBE">
        <w:rPr>
          <w:noProof/>
          <w:vertAlign w:val="superscript"/>
        </w:rPr>
        <w:t>1</w:t>
      </w:r>
      <w:r w:rsidR="00E76EBE">
        <w:fldChar w:fldCharType="end"/>
      </w:r>
      <w:r>
        <w:t xml:space="preserve"> Commonly used throughout the subsequent discussion and across literature of </w:t>
      </w:r>
      <w:r w:rsidR="00C00150">
        <w:t>multiple</w:t>
      </w:r>
      <w:r>
        <w:t xml:space="preserve"> disciplines, “glycoform” </w:t>
      </w:r>
      <w:r w:rsidR="00A6351D">
        <w:t>is used to denote</w:t>
      </w:r>
      <w:r>
        <w:t xml:space="preserve"> variation </w:t>
      </w:r>
      <w:r w:rsidR="00B72888">
        <w:t>between otherwise identical</w:t>
      </w:r>
      <w:r>
        <w:t xml:space="preserve"> </w:t>
      </w:r>
      <w:r w:rsidR="004E0B74">
        <w:t>glycan-conjugate pair</w:t>
      </w:r>
      <w:r w:rsidR="00B72888">
        <w:t>s</w:t>
      </w:r>
      <w:r>
        <w:t>. For sake of clarification</w:t>
      </w:r>
      <w:r w:rsidR="00E75D36">
        <w:t>,</w:t>
      </w:r>
      <w:r>
        <w:t xml:space="preserve"> two glycoproteins identical in </w:t>
      </w:r>
      <w:r w:rsidR="00E75D36">
        <w:t xml:space="preserve">sequence, </w:t>
      </w:r>
      <w:r>
        <w:t xml:space="preserve">structure and modification except for a missing glycan on the latter are classified as </w:t>
      </w:r>
      <w:r w:rsidR="00E75D36">
        <w:t>unique</w:t>
      </w:r>
      <w:r>
        <w:t xml:space="preserve"> glycoforms.</w:t>
      </w:r>
      <w:r w:rsidR="004A6976">
        <w:t xml:space="preserve"> </w:t>
      </w:r>
      <w:r w:rsidR="00706C8E">
        <w:t xml:space="preserve">Another example </w:t>
      </w:r>
      <w:r w:rsidR="003F1E89">
        <w:t xml:space="preserve">of </w:t>
      </w:r>
      <w:r w:rsidR="00E73F2B">
        <w:t xml:space="preserve">differing glycoforms can be seen when </w:t>
      </w:r>
      <w:r w:rsidR="005D631E">
        <w:t xml:space="preserve">two copies of the same glycoprotein are modified at the same </w:t>
      </w:r>
      <w:r w:rsidR="00C00150">
        <w:t>site</w:t>
      </w:r>
      <w:r w:rsidR="005D631E">
        <w:t xml:space="preserve"> but the glycan on one protein incorporates glucose </w:t>
      </w:r>
      <w:r w:rsidR="00B72888">
        <w:t>residues</w:t>
      </w:r>
      <w:r w:rsidR="005D631E">
        <w:t xml:space="preserve">, </w:t>
      </w:r>
      <w:r w:rsidR="00BD5AE9">
        <w:t xml:space="preserve">whereas the glycan on the adjacent protein incorporates galactose </w:t>
      </w:r>
      <w:r w:rsidR="00BD5AE9">
        <w:lastRenderedPageBreak/>
        <w:t>residues.</w:t>
      </w:r>
      <w:r w:rsidR="004A6976">
        <w:t xml:space="preserve"> </w:t>
      </w:r>
      <w:r>
        <w:t>Th</w:t>
      </w:r>
      <w:r w:rsidR="00DE1BD9">
        <w:t>is</w:t>
      </w:r>
      <w:r>
        <w:t xml:space="preserve"> trend continues to be true</w:t>
      </w:r>
      <w:r w:rsidR="00206866">
        <w:t>,</w:t>
      </w:r>
      <w:r>
        <w:t xml:space="preserve"> so long as any structural or compositional difference exists between otherwise identical glycoconjugates. </w:t>
      </w:r>
      <w:r w:rsidR="00D705EB">
        <w:t>However, while further understanding</w:t>
      </w:r>
      <w:r>
        <w:t xml:space="preserve"> the differences between </w:t>
      </w:r>
      <w:r w:rsidR="00832B59">
        <w:t xml:space="preserve">– </w:t>
      </w:r>
      <w:r>
        <w:t>and characterization of</w:t>
      </w:r>
      <w:r w:rsidR="00832B59">
        <w:t xml:space="preserve"> –</w:t>
      </w:r>
      <w:r>
        <w:t xml:space="preserve"> glycoforms </w:t>
      </w:r>
      <w:r w:rsidR="00B64EFF">
        <w:t>certainly aids in</w:t>
      </w:r>
      <w:r>
        <w:t xml:space="preserve"> </w:t>
      </w:r>
      <w:r w:rsidR="00813A2C">
        <w:t>explaining</w:t>
      </w:r>
      <w:r>
        <w:t xml:space="preserve"> the complex phenomenon found within glycoconjugates</w:t>
      </w:r>
      <w:r w:rsidR="00813A2C">
        <w:t>, such an explanation would be considered superficial</w:t>
      </w:r>
      <w:r w:rsidR="00FC2203">
        <w:t xml:space="preserve"> without first discussing the impacts of glycosylation and</w:t>
      </w:r>
      <w:r w:rsidR="006C6C79">
        <w:t xml:space="preserve"> comprehending the</w:t>
      </w:r>
      <w:r w:rsidR="00C00150">
        <w:t xml:space="preserve"> biological</w:t>
      </w:r>
      <w:r w:rsidR="006C6C79">
        <w:t xml:space="preserve"> importance</w:t>
      </w:r>
      <w:r w:rsidR="0084429B">
        <w:t xml:space="preserve"> found therein</w:t>
      </w:r>
      <w:r>
        <w:t>.</w:t>
      </w:r>
    </w:p>
    <w:p w14:paraId="2FAAE279" w14:textId="48AF535E" w:rsidR="00E70BF6" w:rsidRDefault="00E70BF6" w:rsidP="00634516">
      <w:pPr>
        <w:pStyle w:val="Heading2"/>
      </w:pPr>
      <w:bookmarkStart w:id="16" w:name="_Toc511234372"/>
      <w:bookmarkStart w:id="17" w:name="_Toc511294330"/>
      <w:bookmarkStart w:id="18" w:name="_Toc511663689"/>
      <w:bookmarkStart w:id="19" w:name="_Toc512869466"/>
      <w:r>
        <w:t xml:space="preserve">Biological </w:t>
      </w:r>
      <w:bookmarkEnd w:id="16"/>
      <w:bookmarkEnd w:id="17"/>
      <w:r w:rsidR="0084429B">
        <w:t>Significance of Glycosylation</w:t>
      </w:r>
      <w:bookmarkEnd w:id="18"/>
      <w:bookmarkEnd w:id="19"/>
    </w:p>
    <w:p w14:paraId="49BF1366" w14:textId="088095C5" w:rsidR="00E70BF6" w:rsidRPr="007F138C" w:rsidRDefault="00C00150" w:rsidP="006315B1">
      <w:pPr>
        <w:ind w:firstLine="720"/>
        <w:jc w:val="both"/>
      </w:pPr>
      <w:r>
        <w:t>Numerous</w:t>
      </w:r>
      <w:r w:rsidR="008B5971">
        <w:t xml:space="preserve"> significan</w:t>
      </w:r>
      <w:r w:rsidR="00CE0DEC">
        <w:t>t investigators from over</w:t>
      </w:r>
      <w:r w:rsidR="0084429B">
        <w:t xml:space="preserve"> a century of </w:t>
      </w:r>
      <w:r w:rsidR="008B5971">
        <w:t xml:space="preserve">dedicated </w:t>
      </w:r>
      <w:r w:rsidR="0084429B">
        <w:t>research</w:t>
      </w:r>
      <w:r w:rsidR="00E70BF6">
        <w:t xml:space="preserve"> ha</w:t>
      </w:r>
      <w:r>
        <w:t>ve</w:t>
      </w:r>
      <w:r w:rsidR="00E70BF6">
        <w:t xml:space="preserve"> led to this point where such deep knowledge of glycoconjugates is readily available for retrieval and expansion. However, it would be disingenuous and irresponsible to ignore the reason behind the enormous dedication of time and energy </w:t>
      </w:r>
      <w:r w:rsidR="00016FE1">
        <w:t>allotted</w:t>
      </w:r>
      <w:r w:rsidR="00E70BF6">
        <w:t xml:space="preserve"> to glycobiology. The biological implications of glycoconjugates continually grow in number due to the sheer number of ways a glycan </w:t>
      </w:r>
      <w:r w:rsidR="0074160E">
        <w:t>may</w:t>
      </w:r>
      <w:r w:rsidR="00E70BF6">
        <w:t xml:space="preserve"> </w:t>
      </w:r>
      <w:r w:rsidR="00F02FB3">
        <w:t>function</w:t>
      </w:r>
      <w:r w:rsidR="00E70BF6">
        <w:t xml:space="preserve"> within an organism. </w:t>
      </w:r>
      <w:r w:rsidR="0048536C">
        <w:t>And</w:t>
      </w:r>
      <w:r w:rsidR="00DD4428">
        <w:t>,</w:t>
      </w:r>
      <w:r w:rsidR="0048536C">
        <w:t xml:space="preserve"> t</w:t>
      </w:r>
      <w:r w:rsidR="00E70BF6">
        <w:t xml:space="preserve">hough glycans could later be proved to </w:t>
      </w:r>
      <w:r w:rsidR="0048536C">
        <w:t>participate</w:t>
      </w:r>
      <w:r w:rsidR="00E70BF6">
        <w:t xml:space="preserve"> in a litany of</w:t>
      </w:r>
      <w:r w:rsidR="0048536C">
        <w:t xml:space="preserve"> biological and biochemical</w:t>
      </w:r>
      <w:r w:rsidR="00E70BF6">
        <w:t xml:space="preserve"> pathways,</w:t>
      </w:r>
      <w:r w:rsidR="00E371FA">
        <w:t xml:space="preserve"> currently,</w:t>
      </w:r>
      <w:r w:rsidR="00E70BF6">
        <w:t xml:space="preserve"> the importance of glycans is realized through their role in three classically recognized areas: structural and modularity roles – especially those pertaining to nutrient sequestration and storage</w:t>
      </w:r>
      <w:r w:rsidR="002638C8">
        <w:t>,</w:t>
      </w:r>
      <w:r w:rsidR="00E70BF6">
        <w:t xml:space="preserve"> recognition and signaling pathways – commonly attributed to extrinsic and intrinsic glycan binding proteins</w:t>
      </w:r>
      <w:r w:rsidR="002638C8">
        <w:t>,</w:t>
      </w:r>
      <w:r w:rsidR="00542946">
        <w:t xml:space="preserve"> </w:t>
      </w:r>
      <w:r w:rsidR="00E70BF6">
        <w:t>and molecular mimicry</w:t>
      </w:r>
      <w:r w:rsidR="00542946">
        <w:t xml:space="preserve"> – the process by which </w:t>
      </w:r>
      <w:r w:rsidR="00B5196C">
        <w:t xml:space="preserve">foreign species emulate the modifications </w:t>
      </w:r>
      <w:r w:rsidR="00535D82">
        <w:t xml:space="preserve">expressed by </w:t>
      </w:r>
      <w:r w:rsidR="004E5DDD">
        <w:t>a host</w:t>
      </w:r>
      <w:r w:rsidR="00535D82">
        <w:t xml:space="preserve"> to inspire increased tolerance</w:t>
      </w:r>
      <w:r w:rsidR="00E70BF6">
        <w:t>.</w:t>
      </w:r>
      <w:r w:rsidR="00535D82">
        <w:fldChar w:fldCharType="begin"/>
      </w:r>
      <w:r w:rsidR="00535D82">
        <w:instrText xml:space="preserve"> ADDIN EN.CITE &lt;EndNote&gt;&lt;Cite&gt;&lt;Author&gt;Varki&lt;/Author&gt;&lt;Year&gt;2009&lt;/Year&gt;&lt;RecNum&gt;101&lt;/RecNum&gt;&lt;DisplayText&gt;&lt;style face="superscript"&gt;1&lt;/style&gt;&lt;/DisplayText&gt;&lt;record&gt;&lt;rec-number&gt;101&lt;/rec-number&gt;&lt;foreign-keys&gt;&lt;key app="EN" db-id="paefevre3tr9vhezew9vvedhz0vxzftetszd" timestamp="1490892450"&gt;101&lt;/key&gt;&lt;/foreign-keys&gt;&lt;ref-type name="Book"&gt;6&lt;/ref-type&gt;&lt;contributors&gt;&lt;authors&gt;&lt;author&gt;Varki, Ajit&lt;/author&gt;&lt;/authors&gt;&lt;/contributors&gt;&lt;titles&gt;&lt;title&gt;Essentials of glycobiology&lt;/title&gt;&lt;/titles&gt;&lt;pages&gt;xxix, 784 p.&lt;/pages&gt;&lt;edition&gt;2nd&lt;/edition&gt;&lt;keywords&gt;&lt;keyword&gt;Glycoproteins.&lt;/keyword&gt;&lt;keyword&gt;Glycosylation.&lt;/keyword&gt;&lt;keyword&gt;Glycosyltransferases.&lt;/keyword&gt;&lt;/keywords&gt;&lt;dates&gt;&lt;year&gt;2009&lt;/year&gt;&lt;/dates&gt;&lt;pub-location&gt;Cold Spring Harbor, N.Y.&lt;/pub-location&gt;&lt;publisher&gt;Cold Spring Harbor Laboratory Press&lt;/publisher&gt;&lt;isbn&gt;9780879697709 (hardcover alk. paper)&lt;/isbn&gt;&lt;accession-num&gt;15184422&lt;/accession-num&gt;&lt;call-num&gt;QP552.G59 E87 2009&lt;/call-num&gt;&lt;urls&gt;&lt;related-urls&gt;&lt;url&gt;http://www.ncbi.nlm.nih.gov/bookshelf/br.fcgi?book=glyco2&lt;/url&gt;&lt;url&gt;Table of contents only http://www.loc.gov/catdir/toc/fy0903/2008007234.html&lt;/url&gt;&lt;/related-urls&gt;&lt;/urls&gt;&lt;/record&gt;&lt;/Cite&gt;&lt;/EndNote&gt;</w:instrText>
      </w:r>
      <w:r w:rsidR="00535D82">
        <w:fldChar w:fldCharType="separate"/>
      </w:r>
      <w:r w:rsidR="00535D82" w:rsidRPr="00535D82">
        <w:rPr>
          <w:noProof/>
          <w:vertAlign w:val="superscript"/>
        </w:rPr>
        <w:t>1</w:t>
      </w:r>
      <w:r w:rsidR="00535D82">
        <w:fldChar w:fldCharType="end"/>
      </w:r>
      <w:r w:rsidR="00E70BF6">
        <w:t xml:space="preserve"> Though a glycan </w:t>
      </w:r>
      <w:r w:rsidR="004E5DDD">
        <w:t>may</w:t>
      </w:r>
      <w:r w:rsidR="00E70BF6">
        <w:t xml:space="preserve"> participate in one or all</w:t>
      </w:r>
      <w:r w:rsidR="00104212">
        <w:t xml:space="preserve"> of</w:t>
      </w:r>
      <w:r w:rsidR="00E70BF6">
        <w:t xml:space="preserve"> these roles,</w:t>
      </w:r>
      <w:r w:rsidR="00535D82">
        <w:fldChar w:fldCharType="begin"/>
      </w:r>
      <w:r w:rsidR="00535D82">
        <w:instrText xml:space="preserve"> ADDIN EN.CITE &lt;EndNote&gt;&lt;Cite&gt;&lt;Author&gt;Varki&lt;/Author&gt;&lt;Year&gt;2009&lt;/Year&gt;&lt;RecNum&gt;101&lt;/RecNum&gt;&lt;DisplayText&gt;&lt;style face="superscript"&gt;1&lt;/style&gt;&lt;/DisplayText&gt;&lt;record&gt;&lt;rec-number&gt;101&lt;/rec-number&gt;&lt;foreign-keys&gt;&lt;key app="EN" db-id="paefevre3tr9vhezew9vvedhz0vxzftetszd" timestamp="1490892450"&gt;101&lt;/key&gt;&lt;/foreign-keys&gt;&lt;ref-type name="Book"&gt;6&lt;/ref-type&gt;&lt;contributors&gt;&lt;authors&gt;&lt;author&gt;Varki, Ajit&lt;/author&gt;&lt;/authors&gt;&lt;/contributors&gt;&lt;titles&gt;&lt;title&gt;Essentials of glycobiology&lt;/title&gt;&lt;/titles&gt;&lt;pages&gt;xxix, 784 p.&lt;/pages&gt;&lt;edition&gt;2nd&lt;/edition&gt;&lt;keywords&gt;&lt;keyword&gt;Glycoproteins.&lt;/keyword&gt;&lt;keyword&gt;Glycosylation.&lt;/keyword&gt;&lt;keyword&gt;Glycosyltransferases.&lt;/keyword&gt;&lt;/keywords&gt;&lt;dates&gt;&lt;year&gt;2009&lt;/year&gt;&lt;/dates&gt;&lt;pub-location&gt;Cold Spring Harbor, N.Y.&lt;/pub-location&gt;&lt;publisher&gt;Cold Spring Harbor Laboratory Press&lt;/publisher&gt;&lt;isbn&gt;9780879697709 (hardcover alk. paper)&lt;/isbn&gt;&lt;accession-num&gt;15184422&lt;/accession-num&gt;&lt;call-num&gt;QP552.G59 E87 2009&lt;/call-num&gt;&lt;urls&gt;&lt;related-urls&gt;&lt;url&gt;http://www.ncbi.nlm.nih.gov/bookshelf/br.fcgi?book=glyco2&lt;/url&gt;&lt;url&gt;Table of contents only http://www.loc.gov/catdir/toc/fy0903/2008007234.html&lt;/url&gt;&lt;/related-urls&gt;&lt;/urls&gt;&lt;/record&gt;&lt;/Cite&gt;&lt;/EndNote&gt;</w:instrText>
      </w:r>
      <w:r w:rsidR="00535D82">
        <w:fldChar w:fldCharType="separate"/>
      </w:r>
      <w:r w:rsidR="00535D82" w:rsidRPr="00535D82">
        <w:rPr>
          <w:noProof/>
          <w:vertAlign w:val="superscript"/>
        </w:rPr>
        <w:t>1</w:t>
      </w:r>
      <w:r w:rsidR="00535D82">
        <w:fldChar w:fldCharType="end"/>
      </w:r>
      <w:r w:rsidR="00E70BF6">
        <w:t xml:space="preserve"> the importance of </w:t>
      </w:r>
      <w:r w:rsidR="00737F47">
        <w:t xml:space="preserve">all </w:t>
      </w:r>
      <w:r w:rsidR="00E70BF6">
        <w:t xml:space="preserve">individual glycan </w:t>
      </w:r>
      <w:r w:rsidR="00737F47">
        <w:t>moieties</w:t>
      </w:r>
      <w:r w:rsidR="00E70BF6">
        <w:t xml:space="preserve"> </w:t>
      </w:r>
      <w:r w:rsidR="00622EEB">
        <w:t>is</w:t>
      </w:r>
      <w:r w:rsidR="00F051E8">
        <w:t xml:space="preserve"> still</w:t>
      </w:r>
      <w:r w:rsidR="00E70BF6">
        <w:t xml:space="preserve"> not fully realized</w:t>
      </w:r>
      <w:r w:rsidR="00F051E8">
        <w:t xml:space="preserve">. This </w:t>
      </w:r>
      <w:r w:rsidR="0030102C">
        <w:t xml:space="preserve">unfortunate reality </w:t>
      </w:r>
      <w:r w:rsidR="00737F47">
        <w:t>stems</w:t>
      </w:r>
      <w:r w:rsidR="0030102C">
        <w:t xml:space="preserve"> from</w:t>
      </w:r>
      <w:r w:rsidR="00641BC8">
        <w:t xml:space="preserve"> f</w:t>
      </w:r>
      <w:r w:rsidR="00E70BF6">
        <w:t>unctions</w:t>
      </w:r>
      <w:r w:rsidR="00420E88">
        <w:t xml:space="preserve"> often being</w:t>
      </w:r>
      <w:r w:rsidR="00E70BF6">
        <w:t xml:space="preserve"> time-dependent within the </w:t>
      </w:r>
      <w:r w:rsidR="00E70BF6">
        <w:lastRenderedPageBreak/>
        <w:t>lifespan of the host organism, the</w:t>
      </w:r>
      <w:r w:rsidR="00CE347F">
        <w:t xml:space="preserve"> </w:t>
      </w:r>
      <w:r w:rsidR="00E70BF6">
        <w:t>effects</w:t>
      </w:r>
      <w:r w:rsidR="00CE347F">
        <w:t xml:space="preserve"> of active glycans</w:t>
      </w:r>
      <w:r w:rsidR="00E70BF6">
        <w:t xml:space="preserve"> be</w:t>
      </w:r>
      <w:r w:rsidR="00641BC8">
        <w:t>ing</w:t>
      </w:r>
      <w:r w:rsidR="00E70BF6">
        <w:t xml:space="preserve"> quite subtle</w:t>
      </w:r>
      <w:r w:rsidR="00641BC8">
        <w:t xml:space="preserve"> and difficult to recognize</w:t>
      </w:r>
      <w:r w:rsidR="00E70BF6">
        <w:t xml:space="preserve">, </w:t>
      </w:r>
      <w:r w:rsidR="008E7071">
        <w:t>and modulation</w:t>
      </w:r>
      <w:r w:rsidR="00E70BF6">
        <w:t xml:space="preserve"> in</w:t>
      </w:r>
      <w:r w:rsidR="007E082A">
        <w:t xml:space="preserve"> glycan</w:t>
      </w:r>
      <w:r w:rsidR="00E70BF6">
        <w:t xml:space="preserve"> activity based on the cellular</w:t>
      </w:r>
      <w:r w:rsidR="001503CE">
        <w:t xml:space="preserve"> or </w:t>
      </w:r>
      <w:r w:rsidR="00E70BF6">
        <w:t>molecular environment.</w:t>
      </w:r>
      <w:r w:rsidR="00641BC8">
        <w:fldChar w:fldCharType="begin"/>
      </w:r>
      <w:r w:rsidR="00641BC8">
        <w:instrText xml:space="preserve"> ADDIN EN.CITE &lt;EndNote&gt;&lt;Cite&gt;&lt;Author&gt;Varki&lt;/Author&gt;&lt;Year&gt;2009&lt;/Year&gt;&lt;RecNum&gt;101&lt;/RecNum&gt;&lt;DisplayText&gt;&lt;style face="superscript"&gt;1&lt;/style&gt;&lt;/DisplayText&gt;&lt;record&gt;&lt;rec-number&gt;101&lt;/rec-number&gt;&lt;foreign-keys&gt;&lt;key app="EN" db-id="paefevre3tr9vhezew9vvedhz0vxzftetszd" timestamp="1490892450"&gt;101&lt;/key&gt;&lt;/foreign-keys&gt;&lt;ref-type name="Book"&gt;6&lt;/ref-type&gt;&lt;contributors&gt;&lt;authors&gt;&lt;author&gt;Varki, Ajit&lt;/author&gt;&lt;/authors&gt;&lt;/contributors&gt;&lt;titles&gt;&lt;title&gt;Essentials of glycobiology&lt;/title&gt;&lt;/titles&gt;&lt;pages&gt;xxix, 784 p.&lt;/pages&gt;&lt;edition&gt;2nd&lt;/edition&gt;&lt;keywords&gt;&lt;keyword&gt;Glycoproteins.&lt;/keyword&gt;&lt;keyword&gt;Glycosylation.&lt;/keyword&gt;&lt;keyword&gt;Glycosyltransferases.&lt;/keyword&gt;&lt;/keywords&gt;&lt;dates&gt;&lt;year&gt;2009&lt;/year&gt;&lt;/dates&gt;&lt;pub-location&gt;Cold Spring Harbor, N.Y.&lt;/pub-location&gt;&lt;publisher&gt;Cold Spring Harbor Laboratory Press&lt;/publisher&gt;&lt;isbn&gt;9780879697709 (hardcover alk. paper)&lt;/isbn&gt;&lt;accession-num&gt;15184422&lt;/accession-num&gt;&lt;call-num&gt;QP552.G59 E87 2009&lt;/call-num&gt;&lt;urls&gt;&lt;related-urls&gt;&lt;url&gt;http://www.ncbi.nlm.nih.gov/bookshelf/br.fcgi?book=glyco2&lt;/url&gt;&lt;url&gt;Table of contents only http://www.loc.gov/catdir/toc/fy0903/2008007234.html&lt;/url&gt;&lt;/related-urls&gt;&lt;/urls&gt;&lt;/record&gt;&lt;/Cite&gt;&lt;/EndNote&gt;</w:instrText>
      </w:r>
      <w:r w:rsidR="00641BC8">
        <w:fldChar w:fldCharType="separate"/>
      </w:r>
      <w:r w:rsidR="00641BC8" w:rsidRPr="00641BC8">
        <w:rPr>
          <w:noProof/>
          <w:vertAlign w:val="superscript"/>
        </w:rPr>
        <w:t>1</w:t>
      </w:r>
      <w:r w:rsidR="00641BC8">
        <w:fldChar w:fldCharType="end"/>
      </w:r>
      <w:r w:rsidR="00E70BF6">
        <w:t xml:space="preserve"> </w:t>
      </w:r>
      <w:r w:rsidR="00423D91">
        <w:t xml:space="preserve"> For th</w:t>
      </w:r>
      <w:r w:rsidR="00184956">
        <w:t xml:space="preserve">ese reasons and others, techniques commonly employed to elucidate glycan structure </w:t>
      </w:r>
      <w:r w:rsidR="00902157">
        <w:t>and function are often quite limited in success</w:t>
      </w:r>
      <w:r w:rsidR="002143A3">
        <w:t>.</w:t>
      </w:r>
      <w:r w:rsidR="0074160E">
        <w:t xml:space="preserve"> </w:t>
      </w:r>
      <w:r w:rsidR="0074160E">
        <w:rPr>
          <w:vertAlign w:val="superscript"/>
        </w:rPr>
        <w:t>(</w:t>
      </w:r>
      <w:r w:rsidR="007F138C">
        <w:rPr>
          <w:vertAlign w:val="superscript"/>
        </w:rPr>
        <w:t>1.2.2)</w:t>
      </w:r>
    </w:p>
    <w:p w14:paraId="0A83A6DE" w14:textId="7F7B12A1" w:rsidR="00E70BF6" w:rsidRPr="00057815" w:rsidRDefault="00B93607" w:rsidP="006315B1">
      <w:pPr>
        <w:pStyle w:val="Heading3"/>
        <w:jc w:val="both"/>
      </w:pPr>
      <w:bookmarkStart w:id="20" w:name="_Toc511663690"/>
      <w:bookmarkStart w:id="21" w:name="_Toc512869467"/>
      <w:r w:rsidRPr="00057815">
        <w:t xml:space="preserve">Glycans as Receptor Ligands and </w:t>
      </w:r>
      <w:r w:rsidR="0034351F" w:rsidRPr="00057815">
        <w:t xml:space="preserve">Viability </w:t>
      </w:r>
      <w:r w:rsidRPr="00057815">
        <w:t>Moderators</w:t>
      </w:r>
      <w:bookmarkEnd w:id="20"/>
      <w:bookmarkEnd w:id="21"/>
      <w:r w:rsidRPr="00057815">
        <w:t xml:space="preserve">  </w:t>
      </w:r>
    </w:p>
    <w:p w14:paraId="6AD5E54C" w14:textId="77777777" w:rsidR="00F7533A" w:rsidRDefault="00E70BF6" w:rsidP="006315B1">
      <w:pPr>
        <w:jc w:val="both"/>
      </w:pPr>
      <w:r>
        <w:tab/>
        <w:t xml:space="preserve">Though much time could be spent attempting to fully detail the ways in which glycans are utilized within different organisms, one of the most important </w:t>
      </w:r>
      <w:r w:rsidR="000C2DB5">
        <w:t xml:space="preserve">and </w:t>
      </w:r>
      <w:r w:rsidR="005A52BB">
        <w:t>heavily</w:t>
      </w:r>
      <w:r w:rsidR="000C2DB5">
        <w:t xml:space="preserve"> studied areas</w:t>
      </w:r>
      <w:r>
        <w:t xml:space="preserve"> of glycan interaction</w:t>
      </w:r>
      <w:r w:rsidR="007247F6">
        <w:t xml:space="preserve"> and function</w:t>
      </w:r>
      <w:r>
        <w:t xml:space="preserve"> is the large class of protein messengers that recognize them – glycan binding proteins. Glycan binding proteins (GBPs) come in one of two varieties: intrinsic </w:t>
      </w:r>
      <w:r w:rsidR="000C2DB5">
        <w:t>or</w:t>
      </w:r>
      <w:r>
        <w:t xml:space="preserve"> extrinsic. Intrinsic GBPs are noted as such because they specifically recognize the glycans from </w:t>
      </w:r>
      <w:r w:rsidR="0090560E">
        <w:t>an</w:t>
      </w:r>
      <w:r>
        <w:t xml:space="preserve"> organism </w:t>
      </w:r>
      <w:r w:rsidR="0090560E">
        <w:t>or</w:t>
      </w:r>
      <w:r>
        <w:t xml:space="preserve"> conjugate</w:t>
      </w:r>
      <w:r w:rsidR="0090560E">
        <w:t xml:space="preserve"> identical to </w:t>
      </w:r>
      <w:r w:rsidR="0008470B">
        <w:t>the one on which the GBP resides</w:t>
      </w:r>
      <w:r>
        <w:t xml:space="preserve">, where extrinsic GBPs are those that recognize glycans expressed by </w:t>
      </w:r>
      <w:r w:rsidR="0008470B">
        <w:t>foreign</w:t>
      </w:r>
      <w:r>
        <w:t xml:space="preserve"> organisms and substrates.</w:t>
      </w:r>
      <w:r w:rsidR="00C272FF">
        <w:t xml:space="preserve"> </w:t>
      </w:r>
      <w:r w:rsidR="0094005A">
        <w:t>As GBPs are</w:t>
      </w:r>
      <w:r w:rsidR="00513B3C">
        <w:t xml:space="preserve"> a major – if not</w:t>
      </w:r>
      <w:r w:rsidR="00431E68">
        <w:t xml:space="preserve"> the</w:t>
      </w:r>
      <w:r w:rsidR="00513B3C">
        <w:t xml:space="preserve"> predominant – class of glycan</w:t>
      </w:r>
      <w:r w:rsidR="00F20851">
        <w:t xml:space="preserve"> receptors, they serve as initiators of </w:t>
      </w:r>
      <w:r w:rsidR="00B42E35">
        <w:t>the many</w:t>
      </w:r>
      <w:r w:rsidR="00153D21">
        <w:t xml:space="preserve"> biological processes described </w:t>
      </w:r>
      <w:r w:rsidR="003C71DA">
        <w:t>above</w:t>
      </w:r>
      <w:r w:rsidR="00736602">
        <w:t>,</w:t>
      </w:r>
      <w:r w:rsidR="00736602">
        <w:rPr>
          <w:vertAlign w:val="superscript"/>
        </w:rPr>
        <w:t xml:space="preserve"> (</w:t>
      </w:r>
      <w:r w:rsidR="003C71DA">
        <w:rPr>
          <w:vertAlign w:val="superscript"/>
        </w:rPr>
        <w:t>1.2)</w:t>
      </w:r>
      <w:r w:rsidR="00153D21">
        <w:t xml:space="preserve"> such as nutrient storage and sequestration</w:t>
      </w:r>
      <w:r w:rsidR="0028407E">
        <w:t xml:space="preserve">. However, </w:t>
      </w:r>
      <w:r w:rsidR="00431E68">
        <w:t>due to the importance of GBPs to the survival of the host organism</w:t>
      </w:r>
      <w:r w:rsidR="00D413A8">
        <w:t>, they are often used as a means of exploitation by invading species</w:t>
      </w:r>
      <w:r w:rsidR="0025161B">
        <w:t xml:space="preserve"> and pathogens.</w:t>
      </w:r>
    </w:p>
    <w:p w14:paraId="4C871C7C" w14:textId="2ACA757E" w:rsidR="00CD5467" w:rsidRDefault="00E70BF6" w:rsidP="006315B1">
      <w:pPr>
        <w:ind w:firstLine="720"/>
        <w:jc w:val="both"/>
      </w:pPr>
      <w:r>
        <w:t xml:space="preserve">“Molecular mimicry” </w:t>
      </w:r>
      <w:r w:rsidR="00F7533A">
        <w:t>refers</w:t>
      </w:r>
      <w:r>
        <w:t xml:space="preserve"> to the process by which microbial pathogens modify their exterior surface to incorporate the glycans exhibited by the host</w:t>
      </w:r>
      <w:r w:rsidR="00A130E7">
        <w:t xml:space="preserve"> organism</w:t>
      </w:r>
      <w:r>
        <w:t>, usually to escape immune response or rejected recognition</w:t>
      </w:r>
      <w:r w:rsidR="00C01965">
        <w:t xml:space="preserve"> that would result in death of the invading species</w:t>
      </w:r>
      <w:r>
        <w:t>.</w:t>
      </w:r>
      <w:r w:rsidR="0026751E">
        <w:fldChar w:fldCharType="begin"/>
      </w:r>
      <w:r w:rsidR="0026751E">
        <w:instrText xml:space="preserve"> ADDIN EN.CITE &lt;EndNote&gt;&lt;Cite&gt;&lt;Author&gt;Varki&lt;/Author&gt;&lt;Year&gt;2009&lt;/Year&gt;&lt;RecNum&gt;101&lt;/RecNum&gt;&lt;DisplayText&gt;&lt;style face="superscript"&gt;1&lt;/style&gt;&lt;/DisplayText&gt;&lt;record&gt;&lt;rec-number&gt;101&lt;/rec-number&gt;&lt;foreign-keys&gt;&lt;key app="EN" db-id="paefevre3tr9vhezew9vvedhz0vxzftetszd" timestamp="1490892450"&gt;101&lt;/key&gt;&lt;/foreign-keys&gt;&lt;ref-type name="Book"&gt;6&lt;/ref-type&gt;&lt;contributors&gt;&lt;authors&gt;&lt;author&gt;Varki, Ajit&lt;/author&gt;&lt;/authors&gt;&lt;/contributors&gt;&lt;titles&gt;&lt;title&gt;Essentials of glycobiology&lt;/title&gt;&lt;/titles&gt;&lt;pages&gt;xxix, 784 p.&lt;/pages&gt;&lt;edition&gt;2nd&lt;/edition&gt;&lt;keywords&gt;&lt;keyword&gt;Glycoproteins.&lt;/keyword&gt;&lt;keyword&gt;Glycosylation.&lt;/keyword&gt;&lt;keyword&gt;Glycosyltransferases.&lt;/keyword&gt;&lt;/keywords&gt;&lt;dates&gt;&lt;year&gt;2009&lt;/year&gt;&lt;/dates&gt;&lt;pub-location&gt;Cold Spring Harbor, N.Y.&lt;/pub-location&gt;&lt;publisher&gt;Cold Spring Harbor Laboratory Press&lt;/publisher&gt;&lt;isbn&gt;9780879697709 (hardcover alk. paper)&lt;/isbn&gt;&lt;accession-num&gt;15184422&lt;/accession-num&gt;&lt;call-num&gt;QP552.G59 E87 2009&lt;/call-num&gt;&lt;urls&gt;&lt;related-urls&gt;&lt;url&gt;http://www.ncbi.nlm.nih.gov/bookshelf/br.fcgi?book=glyco2&lt;/url&gt;&lt;url&gt;Table of contents only http://www.loc.gov/catdir/toc/fy0903/2008007234.html&lt;/url&gt;&lt;/related-urls&gt;&lt;/urls&gt;&lt;/record&gt;&lt;/Cite&gt;&lt;/EndNote&gt;</w:instrText>
      </w:r>
      <w:r w:rsidR="0026751E">
        <w:fldChar w:fldCharType="separate"/>
      </w:r>
      <w:r w:rsidR="0026751E" w:rsidRPr="0026751E">
        <w:rPr>
          <w:noProof/>
          <w:vertAlign w:val="superscript"/>
        </w:rPr>
        <w:t>1</w:t>
      </w:r>
      <w:r w:rsidR="0026751E">
        <w:fldChar w:fldCharType="end"/>
      </w:r>
      <w:r w:rsidR="0026751E">
        <w:t xml:space="preserve"> </w:t>
      </w:r>
      <w:r>
        <w:t>This process is not to be confused with “molecular gimmickry,” where the pathogen</w:t>
      </w:r>
      <w:r w:rsidR="00852179">
        <w:t xml:space="preserve"> or invading species</w:t>
      </w:r>
      <w:r>
        <w:t xml:space="preserve"> – through successful infiltration and </w:t>
      </w:r>
      <w:r w:rsidR="00CF489B">
        <w:t xml:space="preserve">imitation of host </w:t>
      </w:r>
      <w:r w:rsidR="00CF489B">
        <w:lastRenderedPageBreak/>
        <w:t>glycans</w:t>
      </w:r>
      <w:r>
        <w:t xml:space="preserve"> – begins to slowly increase a host’s tolerance for </w:t>
      </w:r>
      <w:r w:rsidR="00570D35">
        <w:t>the</w:t>
      </w:r>
      <w:r>
        <w:t xml:space="preserve"> pathogen by </w:t>
      </w:r>
      <w:r w:rsidR="00CD5467">
        <w:t xml:space="preserve">acclimating </w:t>
      </w:r>
      <w:r w:rsidR="00C8100E">
        <w:t xml:space="preserve">it </w:t>
      </w:r>
      <w:r w:rsidR="0026751E">
        <w:t>to</w:t>
      </w:r>
      <w:r w:rsidR="00C8100E">
        <w:t xml:space="preserve"> lower levels of </w:t>
      </w:r>
      <w:r w:rsidR="00904558">
        <w:t>undesirable</w:t>
      </w:r>
      <w:r w:rsidR="00C8100E">
        <w:t xml:space="preserve"> glycans.</w:t>
      </w:r>
      <w:r w:rsidR="000F6AE2">
        <w:t xml:space="preserve"> Both molecular mimicry and gimmickry serve to illustrate how integral glycan</w:t>
      </w:r>
      <w:r w:rsidR="00BB5670">
        <w:t>-protein</w:t>
      </w:r>
      <w:r w:rsidR="00C272FF">
        <w:t xml:space="preserve"> interactions</w:t>
      </w:r>
      <w:r w:rsidR="000F6AE2">
        <w:t xml:space="preserve"> </w:t>
      </w:r>
      <w:r w:rsidR="00753120">
        <w:t>are to the overall viability of an individual organism</w:t>
      </w:r>
      <w:r w:rsidR="00C272FF">
        <w:t>.</w:t>
      </w:r>
    </w:p>
    <w:p w14:paraId="526089B9" w14:textId="7E43F16A" w:rsidR="001F4EB6" w:rsidRDefault="00570211" w:rsidP="006315B1">
      <w:pPr>
        <w:ind w:firstLine="720"/>
        <w:jc w:val="both"/>
      </w:pPr>
      <w:r>
        <w:t>Furthermore</w:t>
      </w:r>
      <w:r w:rsidR="00F178D7">
        <w:t xml:space="preserve">, if the </w:t>
      </w:r>
      <w:r w:rsidR="008144B7">
        <w:t>biological relevance</w:t>
      </w:r>
      <w:r w:rsidR="00F178D7">
        <w:t xml:space="preserve"> of these </w:t>
      </w:r>
      <w:r w:rsidR="001C2130">
        <w:t xml:space="preserve">protein </w:t>
      </w:r>
      <w:r w:rsidR="00F178D7">
        <w:t xml:space="preserve">interactions is accepted, </w:t>
      </w:r>
      <w:r w:rsidR="00EB360C">
        <w:t xml:space="preserve">it would imply that </w:t>
      </w:r>
      <w:r w:rsidR="008144B7">
        <w:t>any gene defects</w:t>
      </w:r>
      <w:r w:rsidR="00C86DF4">
        <w:t xml:space="preserve"> </w:t>
      </w:r>
      <w:r w:rsidR="00741973">
        <w:t>revealed</w:t>
      </w:r>
      <w:r w:rsidR="00C86DF4">
        <w:t xml:space="preserve"> to</w:t>
      </w:r>
      <w:r w:rsidR="005D12C7">
        <w:t xml:space="preserve"> alter protein function</w:t>
      </w:r>
      <w:r w:rsidR="00C86DF4">
        <w:t xml:space="preserve"> would also impact the modifications expressed on proteins or function</w:t>
      </w:r>
      <w:r w:rsidR="00DD4428">
        <w:t>s</w:t>
      </w:r>
      <w:r w:rsidR="00C86DF4">
        <w:t xml:space="preserve"> of </w:t>
      </w:r>
      <w:r w:rsidR="00741973">
        <w:t xml:space="preserve">the </w:t>
      </w:r>
      <w:r w:rsidR="00505DC8">
        <w:t>proteins that recognize them.</w:t>
      </w:r>
      <w:r w:rsidR="00EB6D3B">
        <w:t xml:space="preserve"> </w:t>
      </w:r>
      <w:r w:rsidR="00DF5B43">
        <w:t xml:space="preserve">Genetic defects of this type have been successfully </w:t>
      </w:r>
      <w:r w:rsidR="00DF2E01">
        <w:t>promoted</w:t>
      </w:r>
      <w:r w:rsidR="00DF5B43">
        <w:t xml:space="preserve"> and observed in cell cultures through the </w:t>
      </w:r>
      <w:r w:rsidR="006E5B3F">
        <w:t>alteration of growth conditions or introduction of stressors.</w:t>
      </w:r>
      <w:r w:rsidR="006E5B3F">
        <w:fldChar w:fldCharType="begin"/>
      </w:r>
      <w:r w:rsidR="006E5B3F">
        <w:instrText xml:space="preserve"> ADDIN EN.CITE &lt;EndNote&gt;&lt;Cite&gt;&lt;Author&gt;Varki&lt;/Author&gt;&lt;Year&gt;2009&lt;/Year&gt;&lt;RecNum&gt;101&lt;/RecNum&gt;&lt;DisplayText&gt;&lt;style face="superscript"&gt;1&lt;/style&gt;&lt;/DisplayText&gt;&lt;record&gt;&lt;rec-number&gt;101&lt;/rec-number&gt;&lt;foreign-keys&gt;&lt;key app="EN" db-id="paefevre3tr9vhezew9vvedhz0vxzftetszd" timestamp="1490892450"&gt;101&lt;/key&gt;&lt;/foreign-keys&gt;&lt;ref-type name="Book"&gt;6&lt;/ref-type&gt;&lt;contributors&gt;&lt;authors&gt;&lt;author&gt;Varki, Ajit&lt;/author&gt;&lt;/authors&gt;&lt;/contributors&gt;&lt;titles&gt;&lt;title&gt;Essentials of glycobiology&lt;/title&gt;&lt;/titles&gt;&lt;pages&gt;xxix, 784 p.&lt;/pages&gt;&lt;edition&gt;2nd&lt;/edition&gt;&lt;keywords&gt;&lt;keyword&gt;Glycoproteins.&lt;/keyword&gt;&lt;keyword&gt;Glycosylation.&lt;/keyword&gt;&lt;keyword&gt;Glycosyltransferases.&lt;/keyword&gt;&lt;/keywords&gt;&lt;dates&gt;&lt;year&gt;2009&lt;/year&gt;&lt;/dates&gt;&lt;pub-location&gt;Cold Spring Harbor, N.Y.&lt;/pub-location&gt;&lt;publisher&gt;Cold Spring Harbor Laboratory Press&lt;/publisher&gt;&lt;isbn&gt;9780879697709 (hardcover alk. paper)&lt;/isbn&gt;&lt;accession-num&gt;15184422&lt;/accession-num&gt;&lt;call-num&gt;QP552.G59 E87 2009&lt;/call-num&gt;&lt;urls&gt;&lt;related-urls&gt;&lt;url&gt;http://www.ncbi.nlm.nih.gov/bookshelf/br.fcgi?book=glyco2&lt;/url&gt;&lt;url&gt;Table of contents only http://www.loc.gov/catdir/toc/fy0903/2008007234.html&lt;/url&gt;&lt;/related-urls&gt;&lt;/urls&gt;&lt;/record&gt;&lt;/Cite&gt;&lt;/EndNote&gt;</w:instrText>
      </w:r>
      <w:r w:rsidR="006E5B3F">
        <w:fldChar w:fldCharType="separate"/>
      </w:r>
      <w:r w:rsidR="006E5B3F" w:rsidRPr="006E5B3F">
        <w:rPr>
          <w:noProof/>
          <w:vertAlign w:val="superscript"/>
        </w:rPr>
        <w:t>1</w:t>
      </w:r>
      <w:r w:rsidR="006E5B3F">
        <w:fldChar w:fldCharType="end"/>
      </w:r>
      <w:r w:rsidR="00E70BF6">
        <w:t xml:space="preserve"> </w:t>
      </w:r>
      <w:r w:rsidR="006E5B3F">
        <w:t xml:space="preserve">When observing the </w:t>
      </w:r>
      <w:r w:rsidR="00197283">
        <w:t>result</w:t>
      </w:r>
      <w:r w:rsidR="006E5B3F">
        <w:t xml:space="preserve"> of genetic defects on </w:t>
      </w:r>
      <w:r w:rsidR="005D6648">
        <w:t xml:space="preserve">an </w:t>
      </w:r>
      <w:r w:rsidR="00197283">
        <w:t>individual cell, there was very little effect, if any</w:t>
      </w:r>
      <w:r w:rsidR="00590DF2">
        <w:t xml:space="preserve">; however, </w:t>
      </w:r>
      <w:r w:rsidR="0089781F">
        <w:t>when</w:t>
      </w:r>
      <w:r w:rsidR="00197283">
        <w:t xml:space="preserve"> examining the </w:t>
      </w:r>
      <w:r w:rsidR="006A526A">
        <w:t>same genetic defects within a complex organism</w:t>
      </w:r>
      <w:r w:rsidR="00813C3D">
        <w:t>, severe and catastrophic results were reported.</w:t>
      </w:r>
      <w:r w:rsidR="00813C3D">
        <w:fldChar w:fldCharType="begin"/>
      </w:r>
      <w:r w:rsidR="00813C3D">
        <w:instrText xml:space="preserve"> ADDIN EN.CITE &lt;EndNote&gt;&lt;Cite&gt;&lt;Author&gt;Varki&lt;/Author&gt;&lt;Year&gt;2009&lt;/Year&gt;&lt;RecNum&gt;101&lt;/RecNum&gt;&lt;DisplayText&gt;&lt;style face="superscript"&gt;1&lt;/style&gt;&lt;/DisplayText&gt;&lt;record&gt;&lt;rec-number&gt;101&lt;/rec-number&gt;&lt;foreign-keys&gt;&lt;key app="EN" db-id="paefevre3tr9vhezew9vvedhz0vxzftetszd" timestamp="1490892450"&gt;101&lt;/key&gt;&lt;/foreign-keys&gt;&lt;ref-type name="Book"&gt;6&lt;/ref-type&gt;&lt;contributors&gt;&lt;authors&gt;&lt;author&gt;Varki, Ajit&lt;/author&gt;&lt;/authors&gt;&lt;/contributors&gt;&lt;titles&gt;&lt;title&gt;Essentials of glycobiology&lt;/title&gt;&lt;/titles&gt;&lt;pages&gt;xxix, 784 p.&lt;/pages&gt;&lt;edition&gt;2nd&lt;/edition&gt;&lt;keywords&gt;&lt;keyword&gt;Glycoproteins.&lt;/keyword&gt;&lt;keyword&gt;Glycosylation.&lt;/keyword&gt;&lt;keyword&gt;Glycosyltransferases.&lt;/keyword&gt;&lt;/keywords&gt;&lt;dates&gt;&lt;year&gt;2009&lt;/year&gt;&lt;/dates&gt;&lt;pub-location&gt;Cold Spring Harbor, N.Y.&lt;/pub-location&gt;&lt;publisher&gt;Cold Spring Harbor Laboratory Press&lt;/publisher&gt;&lt;isbn&gt;9780879697709 (hardcover alk. paper)&lt;/isbn&gt;&lt;accession-num&gt;15184422&lt;/accession-num&gt;&lt;call-num&gt;QP552.G59 E87 2009&lt;/call-num&gt;&lt;urls&gt;&lt;related-urls&gt;&lt;url&gt;http://www.ncbi.nlm.nih.gov/bookshelf/br.fcgi?book=glyco2&lt;/url&gt;&lt;url&gt;Table of contents only http://www.loc.gov/catdir/toc/fy0903/2008007234.html&lt;/url&gt;&lt;/related-urls&gt;&lt;/urls&gt;&lt;/record&gt;&lt;/Cite&gt;&lt;/EndNote&gt;</w:instrText>
      </w:r>
      <w:r w:rsidR="00813C3D">
        <w:fldChar w:fldCharType="separate"/>
      </w:r>
      <w:r w:rsidR="00813C3D" w:rsidRPr="00813C3D">
        <w:rPr>
          <w:noProof/>
          <w:vertAlign w:val="superscript"/>
        </w:rPr>
        <w:t>1</w:t>
      </w:r>
      <w:r w:rsidR="00813C3D">
        <w:fldChar w:fldCharType="end"/>
      </w:r>
      <w:r w:rsidR="00F57059">
        <w:t xml:space="preserve"> These studies serve to</w:t>
      </w:r>
      <w:r w:rsidR="00DD4428">
        <w:t>, again,</w:t>
      </w:r>
      <w:r w:rsidR="00F57059">
        <w:t xml:space="preserve"> reinforce</w:t>
      </w:r>
      <w:r w:rsidR="00F2616E">
        <w:t xml:space="preserve"> </w:t>
      </w:r>
      <w:r w:rsidR="00F57059">
        <w:t>the significance of glycan</w:t>
      </w:r>
      <w:r w:rsidR="001C0DA7">
        <w:t xml:space="preserve"> expression and recognition, </w:t>
      </w:r>
      <w:r w:rsidR="006315B1">
        <w:t>and</w:t>
      </w:r>
      <w:r w:rsidR="001C0DA7">
        <w:t xml:space="preserve"> also that the major roles of glycans</w:t>
      </w:r>
      <w:r w:rsidR="001F4EB6">
        <w:t xml:space="preserve"> operate mainly with</w:t>
      </w:r>
      <w:r w:rsidR="006315B1">
        <w:t>in</w:t>
      </w:r>
      <w:r w:rsidR="001F4EB6">
        <w:t xml:space="preserve"> intact, multicellular organisms.</w:t>
      </w:r>
      <w:r w:rsidR="001F4EB6">
        <w:fldChar w:fldCharType="begin"/>
      </w:r>
      <w:r w:rsidR="001F4EB6">
        <w:instrText xml:space="preserve"> ADDIN EN.CITE &lt;EndNote&gt;&lt;Cite&gt;&lt;Author&gt;Varki&lt;/Author&gt;&lt;Year&gt;2009&lt;/Year&gt;&lt;RecNum&gt;101&lt;/RecNum&gt;&lt;DisplayText&gt;&lt;style face="superscript"&gt;1&lt;/style&gt;&lt;/DisplayText&gt;&lt;record&gt;&lt;rec-number&gt;101&lt;/rec-number&gt;&lt;foreign-keys&gt;&lt;key app="EN" db-id="paefevre3tr9vhezew9vvedhz0vxzftetszd" timestamp="1490892450"&gt;101&lt;/key&gt;&lt;/foreign-keys&gt;&lt;ref-type name="Book"&gt;6&lt;/ref-type&gt;&lt;contributors&gt;&lt;authors&gt;&lt;author&gt;Varki, Ajit&lt;/author&gt;&lt;/authors&gt;&lt;/contributors&gt;&lt;titles&gt;&lt;title&gt;Essentials of glycobiology&lt;/title&gt;&lt;/titles&gt;&lt;pages&gt;xxix, 784 p.&lt;/pages&gt;&lt;edition&gt;2nd&lt;/edition&gt;&lt;keywords&gt;&lt;keyword&gt;Glycoproteins.&lt;/keyword&gt;&lt;keyword&gt;Glycosylation.&lt;/keyword&gt;&lt;keyword&gt;Glycosyltransferases.&lt;/keyword&gt;&lt;/keywords&gt;&lt;dates&gt;&lt;year&gt;2009&lt;/year&gt;&lt;/dates&gt;&lt;pub-location&gt;Cold Spring Harbor, N.Y.&lt;/pub-location&gt;&lt;publisher&gt;Cold Spring Harbor Laboratory Press&lt;/publisher&gt;&lt;isbn&gt;9780879697709 (hardcover alk. paper)&lt;/isbn&gt;&lt;accession-num&gt;15184422&lt;/accession-num&gt;&lt;call-num&gt;QP552.G59 E87 2009&lt;/call-num&gt;&lt;urls&gt;&lt;related-urls&gt;&lt;url&gt;http://www.ncbi.nlm.nih.gov/bookshelf/br.fcgi?book=glyco2&lt;/url&gt;&lt;url&gt;Table of contents only http://www.loc.gov/catdir/toc/fy0903/2008007234.html&lt;/url&gt;&lt;/related-urls&gt;&lt;/urls&gt;&lt;/record&gt;&lt;/Cite&gt;&lt;/EndNote&gt;</w:instrText>
      </w:r>
      <w:r w:rsidR="001F4EB6">
        <w:fldChar w:fldCharType="separate"/>
      </w:r>
      <w:r w:rsidR="001F4EB6" w:rsidRPr="001F4EB6">
        <w:rPr>
          <w:noProof/>
          <w:vertAlign w:val="superscript"/>
        </w:rPr>
        <w:t>1</w:t>
      </w:r>
      <w:r w:rsidR="001F4EB6">
        <w:fldChar w:fldCharType="end"/>
      </w:r>
    </w:p>
    <w:p w14:paraId="465B098B" w14:textId="2AD4CB71" w:rsidR="00E70BF6" w:rsidRDefault="00E70BF6" w:rsidP="00FE7BE2">
      <w:pPr>
        <w:ind w:firstLine="720"/>
        <w:jc w:val="both"/>
      </w:pPr>
      <w:r>
        <w:t xml:space="preserve">Another pivotal, readily studied </w:t>
      </w:r>
      <w:r w:rsidR="00DE638A">
        <w:t>task</w:t>
      </w:r>
      <w:r>
        <w:t xml:space="preserve"> of glycan modifications is protection from or redirection towards degradation. A simple example</w:t>
      </w:r>
      <w:r w:rsidR="00682B9B">
        <w:t xml:space="preserve"> of protection</w:t>
      </w:r>
      <w:r>
        <w:t xml:space="preserve"> </w:t>
      </w:r>
      <w:r w:rsidR="00194EC1">
        <w:t>can be found when examining</w:t>
      </w:r>
      <w:r>
        <w:t xml:space="preserve"> bacteria. The glycocalyx, or paricellular matrix, that surrounds the cell membrane </w:t>
      </w:r>
      <w:r w:rsidR="004C305B">
        <w:t xml:space="preserve">is largely composed of </w:t>
      </w:r>
      <w:r w:rsidR="0023763B">
        <w:t>glycan chains extending away from their transmembrane glycoprotein conjugates. This matrix</w:t>
      </w:r>
      <w:r w:rsidR="00423C1B">
        <w:t xml:space="preserve"> </w:t>
      </w:r>
      <w:r>
        <w:t>offers a level of protection from species that seek to attack or consume the bacterium</w:t>
      </w:r>
      <w:r w:rsidR="00423C1B">
        <w:t xml:space="preserve"> by serving as a </w:t>
      </w:r>
      <w:r w:rsidR="00E1605D">
        <w:t>repository</w:t>
      </w:r>
      <w:r w:rsidR="00E720C7">
        <w:t xml:space="preserve"> of glycans that can be benefici</w:t>
      </w:r>
      <w:r w:rsidR="00E1605D">
        <w:t>ally recognized and also by acting as a physical barrier</w:t>
      </w:r>
      <w:r>
        <w:t>.</w:t>
      </w:r>
      <w:r w:rsidR="00E1605D">
        <w:fldChar w:fldCharType="begin"/>
      </w:r>
      <w:r w:rsidR="00E1605D">
        <w:instrText xml:space="preserve"> ADDIN EN.CITE &lt;EndNote&gt;&lt;Cite&gt;&lt;Author&gt;Varki&lt;/Author&gt;&lt;Year&gt;2009&lt;/Year&gt;&lt;RecNum&gt;101&lt;/RecNum&gt;&lt;DisplayText&gt;&lt;style face="superscript"&gt;1&lt;/style&gt;&lt;/DisplayText&gt;&lt;record&gt;&lt;rec-number&gt;101&lt;/rec-number&gt;&lt;foreign-keys&gt;&lt;key app="EN" db-id="paefevre3tr9vhezew9vvedhz0vxzftetszd" timestamp="1490892450"&gt;101&lt;/key&gt;&lt;/foreign-keys&gt;&lt;ref-type name="Book"&gt;6&lt;/ref-type&gt;&lt;contributors&gt;&lt;authors&gt;&lt;author&gt;Varki, Ajit&lt;/author&gt;&lt;/authors&gt;&lt;/contributors&gt;&lt;titles&gt;&lt;title&gt;Essentials of glycobiology&lt;/title&gt;&lt;/titles&gt;&lt;pages&gt;xxix, 784 p.&lt;/pages&gt;&lt;edition&gt;2nd&lt;/edition&gt;&lt;keywords&gt;&lt;keyword&gt;Glycoproteins.&lt;/keyword&gt;&lt;keyword&gt;Glycosylation.&lt;/keyword&gt;&lt;keyword&gt;Glycosyltransferases.&lt;/keyword&gt;&lt;/keywords&gt;&lt;dates&gt;&lt;year&gt;2009&lt;/year&gt;&lt;/dates&gt;&lt;pub-location&gt;Cold Spring Harbor, N.Y.&lt;/pub-location&gt;&lt;publisher&gt;Cold Spring Harbor Laboratory Press&lt;/publisher&gt;&lt;isbn&gt;9780879697709 (hardcover alk. paper)&lt;/isbn&gt;&lt;accession-num&gt;15184422&lt;/accession-num&gt;&lt;call-num&gt;QP552.G59 E87 2009&lt;/call-num&gt;&lt;urls&gt;&lt;related-urls&gt;&lt;url&gt;http://www.ncbi.nlm.nih.gov/bookshelf/br.fcgi?book=glyco2&lt;/url&gt;&lt;url&gt;Table of contents only http://www.loc.gov/catdir/toc/fy0903/2008007234.html&lt;/url&gt;&lt;/related-urls&gt;&lt;/urls&gt;&lt;/record&gt;&lt;/Cite&gt;&lt;/EndNote&gt;</w:instrText>
      </w:r>
      <w:r w:rsidR="00E1605D">
        <w:fldChar w:fldCharType="separate"/>
      </w:r>
      <w:r w:rsidR="00E1605D" w:rsidRPr="00E1605D">
        <w:rPr>
          <w:noProof/>
          <w:vertAlign w:val="superscript"/>
        </w:rPr>
        <w:t>1</w:t>
      </w:r>
      <w:r w:rsidR="00E1605D">
        <w:fldChar w:fldCharType="end"/>
      </w:r>
      <w:r w:rsidR="00754F33">
        <w:t xml:space="preserve"> </w:t>
      </w:r>
      <w:r w:rsidR="00E9489C">
        <w:t>However,</w:t>
      </w:r>
      <w:r w:rsidR="00754F33">
        <w:t xml:space="preserve"> where the g</w:t>
      </w:r>
      <w:r w:rsidR="00E9489C">
        <w:t>lycans found in the glycocalyx</w:t>
      </w:r>
      <w:r w:rsidR="00754F33">
        <w:t xml:space="preserve"> act to prevent degradation,</w:t>
      </w:r>
      <w:r w:rsidR="00E9489C">
        <w:t xml:space="preserve"> glycans </w:t>
      </w:r>
      <w:r w:rsidR="00C83188">
        <w:t xml:space="preserve">deposited during protein maturation </w:t>
      </w:r>
      <w:r w:rsidR="00E9489C">
        <w:t xml:space="preserve">can </w:t>
      </w:r>
      <w:r w:rsidR="0023629F">
        <w:t>conversely</w:t>
      </w:r>
      <w:r w:rsidR="00E9489C">
        <w:t xml:space="preserve"> be used to redirect</w:t>
      </w:r>
      <w:r w:rsidR="00AF3E69">
        <w:t xml:space="preserve"> their conjugates towards </w:t>
      </w:r>
      <w:r w:rsidR="0023629F">
        <w:lastRenderedPageBreak/>
        <w:t>degradation</w:t>
      </w:r>
      <w:r w:rsidR="00C83188">
        <w:t>.</w:t>
      </w:r>
      <w:r w:rsidR="00310B44">
        <w:t xml:space="preserve"> Glycosylation is noted as a competing factor to protein folding</w:t>
      </w:r>
      <w:r w:rsidR="007D7DB2">
        <w:t>,</w:t>
      </w:r>
      <w:r w:rsidR="000D3B23">
        <w:fldChar w:fldCharType="begin"/>
      </w:r>
      <w:r w:rsidR="000D3B23">
        <w:instrText xml:space="preserve"> ADDIN EN.CITE &lt;EndNote&gt;&lt;Cite&gt;&lt;Author&gt;Varki&lt;/Author&gt;&lt;Year&gt;2009&lt;/Year&gt;&lt;RecNum&gt;101&lt;/RecNum&gt;&lt;DisplayText&gt;&lt;style face="superscript"&gt;1&lt;/style&gt;&lt;/DisplayText&gt;&lt;record&gt;&lt;rec-number&gt;101&lt;/rec-number&gt;&lt;foreign-keys&gt;&lt;key app="EN" db-id="paefevre3tr9vhezew9vvedhz0vxzftetszd" timestamp="1490892450"&gt;101&lt;/key&gt;&lt;/foreign-keys&gt;&lt;ref-type name="Book"&gt;6&lt;/ref-type&gt;&lt;contributors&gt;&lt;authors&gt;&lt;author&gt;Varki, Ajit&lt;/author&gt;&lt;/authors&gt;&lt;/contributors&gt;&lt;titles&gt;&lt;title&gt;Essentials of glycobiology&lt;/title&gt;&lt;/titles&gt;&lt;pages&gt;xxix, 784 p.&lt;/pages&gt;&lt;edition&gt;2nd&lt;/edition&gt;&lt;keywords&gt;&lt;keyword&gt;Glycoproteins.&lt;/keyword&gt;&lt;keyword&gt;Glycosylation.&lt;/keyword&gt;&lt;keyword&gt;Glycosyltransferases.&lt;/keyword&gt;&lt;/keywords&gt;&lt;dates&gt;&lt;year&gt;2009&lt;/year&gt;&lt;/dates&gt;&lt;pub-location&gt;Cold Spring Harbor, N.Y.&lt;/pub-location&gt;&lt;publisher&gt;Cold Spring Harbor Laboratory Press&lt;/publisher&gt;&lt;isbn&gt;9780879697709 (hardcover alk. paper)&lt;/isbn&gt;&lt;accession-num&gt;15184422&lt;/accession-num&gt;&lt;call-num&gt;QP552.G59 E87 2009&lt;/call-num&gt;&lt;urls&gt;&lt;related-urls&gt;&lt;url&gt;http://www.ncbi.nlm.nih.gov/bookshelf/br.fcgi?book=glyco2&lt;/url&gt;&lt;url&gt;Table of contents only http://www.loc.gov/catdir/toc/fy0903/2008007234.html&lt;/url&gt;&lt;/related-urls&gt;&lt;/urls&gt;&lt;/record&gt;&lt;/Cite&gt;&lt;/EndNote&gt;</w:instrText>
      </w:r>
      <w:r w:rsidR="000D3B23">
        <w:fldChar w:fldCharType="separate"/>
      </w:r>
      <w:r w:rsidR="000D3B23" w:rsidRPr="000D3B23">
        <w:rPr>
          <w:noProof/>
          <w:vertAlign w:val="superscript"/>
        </w:rPr>
        <w:t>1</w:t>
      </w:r>
      <w:r w:rsidR="000D3B23">
        <w:fldChar w:fldCharType="end"/>
      </w:r>
      <w:r w:rsidR="007D7DB2">
        <w:t xml:space="preserve"> meaning that glycans are transferred to the peptide backbone </w:t>
      </w:r>
      <w:r w:rsidR="00DA6212">
        <w:t>before or during the formation of secondary structures</w:t>
      </w:r>
      <w:r w:rsidR="001838DC">
        <w:t xml:space="preserve"> and that proper folding can only occur when </w:t>
      </w:r>
      <w:r w:rsidR="006D471B">
        <w:t>the deposited modifications promote the preferred folded structure.</w:t>
      </w:r>
      <w:r w:rsidR="00681377">
        <w:t xml:space="preserve"> Protein misfolding is a biochemical normality, and incorrectly folded proteins are </w:t>
      </w:r>
      <w:r w:rsidR="005100E2">
        <w:t>typically</w:t>
      </w:r>
      <w:r w:rsidR="00681377">
        <w:t xml:space="preserve"> marked </w:t>
      </w:r>
      <w:r w:rsidR="00E547EA">
        <w:t>for digestion and recycling, as has been noted time and time again.</w:t>
      </w:r>
      <w:r w:rsidR="00E643A8">
        <w:t xml:space="preserve"> </w:t>
      </w:r>
      <w:r w:rsidR="00850F23">
        <w:t>Therefore,</w:t>
      </w:r>
      <w:r w:rsidR="002D6440">
        <w:t xml:space="preserve"> since glycoproteins are successfully</w:t>
      </w:r>
      <w:r w:rsidR="000B0F8B">
        <w:t xml:space="preserve"> modified</w:t>
      </w:r>
      <w:r w:rsidR="00766531">
        <w:t>,</w:t>
      </w:r>
      <w:r w:rsidR="002D6440">
        <w:t xml:space="preserve"> secreted and </w:t>
      </w:r>
      <w:r w:rsidR="00766531">
        <w:t>allowed to function</w:t>
      </w:r>
      <w:r w:rsidR="002D6440">
        <w:t xml:space="preserve"> in all organisms</w:t>
      </w:r>
      <w:r w:rsidR="005100E2">
        <w:t>,</w:t>
      </w:r>
      <w:r w:rsidR="002D6440">
        <w:t xml:space="preserve"> it must be reasonably concluded that</w:t>
      </w:r>
      <w:r w:rsidR="00C118A2">
        <w:t xml:space="preserve"> proper protein folding takes place </w:t>
      </w:r>
      <w:r w:rsidR="00723DC9">
        <w:t>only w</w:t>
      </w:r>
      <w:r w:rsidR="00EB5E1A">
        <w:t>hen</w:t>
      </w:r>
      <w:r w:rsidR="00C118A2">
        <w:t xml:space="preserve"> proper modification</w:t>
      </w:r>
      <w:r w:rsidR="00EB5E1A">
        <w:t xml:space="preserve"> </w:t>
      </w:r>
      <w:r w:rsidR="005100E2">
        <w:t>occurs</w:t>
      </w:r>
      <w:r w:rsidR="00877233">
        <w:t xml:space="preserve">. Conversely, improperly modified proteins </w:t>
      </w:r>
      <w:r w:rsidR="000D3B23">
        <w:t>may</w:t>
      </w:r>
      <w:r w:rsidR="00EB1BA3">
        <w:t xml:space="preserve"> result in improper protein folding</w:t>
      </w:r>
      <w:r w:rsidR="009416B2">
        <w:t xml:space="preserve">, preventing the </w:t>
      </w:r>
      <w:r w:rsidR="005100E2">
        <w:t>conjugate</w:t>
      </w:r>
      <w:r w:rsidR="009416B2">
        <w:t xml:space="preserve"> from proceeding past the modification step in the </w:t>
      </w:r>
      <w:r w:rsidR="00B3631C">
        <w:t>endoplasmic reticulum</w:t>
      </w:r>
      <w:r w:rsidR="00CF04CB">
        <w:t xml:space="preserve"> (ER)</w:t>
      </w:r>
      <w:r w:rsidR="00B3631C">
        <w:t>. The</w:t>
      </w:r>
      <w:r w:rsidR="00CF04CB">
        <w:t xml:space="preserve"> proteins residing in the ER long after release from the translocon will </w:t>
      </w:r>
      <w:r w:rsidR="0066681B">
        <w:t>su</w:t>
      </w:r>
      <w:r w:rsidR="00E643A8">
        <w:t>bsequently be redirected towards degradation.</w:t>
      </w:r>
      <w:r w:rsidR="000A1AE6">
        <w:fldChar w:fldCharType="begin"/>
      </w:r>
      <w:r w:rsidR="000A1AE6">
        <w:instrText xml:space="preserve"> ADDIN EN.CITE &lt;EndNote&gt;&lt;Cite&gt;&lt;Author&gt;Varki&lt;/Author&gt;&lt;Year&gt;2009&lt;/Year&gt;&lt;RecNum&gt;101&lt;/RecNum&gt;&lt;DisplayText&gt;&lt;style face="superscript"&gt;1&lt;/style&gt;&lt;/DisplayText&gt;&lt;record&gt;&lt;rec-number&gt;101&lt;/rec-number&gt;&lt;foreign-keys&gt;&lt;key app="EN" db-id="paefevre3tr9vhezew9vvedhz0vxzftetszd" timestamp="1490892450"&gt;101&lt;/key&gt;&lt;/foreign-keys&gt;&lt;ref-type name="Book"&gt;6&lt;/ref-type&gt;&lt;contributors&gt;&lt;authors&gt;&lt;author&gt;Varki, Ajit&lt;/author&gt;&lt;/authors&gt;&lt;/contributors&gt;&lt;titles&gt;&lt;title&gt;Essentials of glycobiology&lt;/title&gt;&lt;/titles&gt;&lt;pages&gt;xxix, 784 p.&lt;/pages&gt;&lt;edition&gt;2nd&lt;/edition&gt;&lt;keywords&gt;&lt;keyword&gt;Glycoproteins.&lt;/keyword&gt;&lt;keyword&gt;Glycosylation.&lt;/keyword&gt;&lt;keyword&gt;Glycosyltransferases.&lt;/keyword&gt;&lt;/keywords&gt;&lt;dates&gt;&lt;year&gt;2009&lt;/year&gt;&lt;/dates&gt;&lt;pub-location&gt;Cold Spring Harbor, N.Y.&lt;/pub-location&gt;&lt;publisher&gt;Cold Spring Harbor Laboratory Press&lt;/publisher&gt;&lt;isbn&gt;9780879697709 (hardcover alk. paper)&lt;/isbn&gt;&lt;accession-num&gt;15184422&lt;/accession-num&gt;&lt;call-num&gt;QP552.G59 E87 2009&lt;/call-num&gt;&lt;urls&gt;&lt;related-urls&gt;&lt;url&gt;http://www.ncbi.nlm.nih.gov/bookshelf/br.fcgi?book=glyco2&lt;/url&gt;&lt;url&gt;Table of contents only http://www.loc.gov/catdir/toc/fy0903/2008007234.html&lt;/url&gt;&lt;/related-urls&gt;&lt;/urls&gt;&lt;/record&gt;&lt;/Cite&gt;&lt;/EndNote&gt;</w:instrText>
      </w:r>
      <w:r w:rsidR="000A1AE6">
        <w:fldChar w:fldCharType="separate"/>
      </w:r>
      <w:r w:rsidR="000A1AE6" w:rsidRPr="000A1AE6">
        <w:rPr>
          <w:noProof/>
          <w:vertAlign w:val="superscript"/>
        </w:rPr>
        <w:t>1</w:t>
      </w:r>
      <w:r w:rsidR="000A1AE6">
        <w:fldChar w:fldCharType="end"/>
      </w:r>
      <w:r w:rsidR="00374195">
        <w:t xml:space="preserve"> </w:t>
      </w:r>
    </w:p>
    <w:p w14:paraId="499E19F2" w14:textId="66CFC736" w:rsidR="003023FF" w:rsidRDefault="00FE79CE" w:rsidP="00FE7BE2">
      <w:pPr>
        <w:ind w:firstLine="720"/>
        <w:jc w:val="both"/>
      </w:pPr>
      <w:r>
        <w:t>In short, though</w:t>
      </w:r>
      <w:r w:rsidR="00BF651D">
        <w:t xml:space="preserve"> glycans have been implicated in several pertinent biological interactions</w:t>
      </w:r>
      <w:r w:rsidR="002F4080">
        <w:t>, of which</w:t>
      </w:r>
      <w:r w:rsidR="00BF651D">
        <w:t xml:space="preserve"> thos</w:t>
      </w:r>
      <w:r w:rsidR="007D573F">
        <w:t xml:space="preserve">e listed </w:t>
      </w:r>
      <w:r w:rsidR="00A16ABE">
        <w:t>above</w:t>
      </w:r>
      <w:r w:rsidR="007D573F">
        <w:t xml:space="preserve"> are </w:t>
      </w:r>
      <w:r w:rsidR="00BA22DF">
        <w:t>simply</w:t>
      </w:r>
      <w:r w:rsidR="007D573F">
        <w:t xml:space="preserve"> representative examples</w:t>
      </w:r>
      <w:r w:rsidR="007705C2">
        <w:t xml:space="preserve">, the process of glycosylation is highly important to </w:t>
      </w:r>
      <w:r w:rsidR="0016594B">
        <w:t xml:space="preserve">the full understanding of protein and organism function. </w:t>
      </w:r>
      <w:r w:rsidR="00694461">
        <w:t xml:space="preserve">Such a revelation would lead researchers to attempt to learn the exact function resulting from </w:t>
      </w:r>
      <w:r w:rsidR="00A00E20">
        <w:t>commonly</w:t>
      </w:r>
      <w:r w:rsidR="00694461">
        <w:t xml:space="preserve"> occurring glycan chain</w:t>
      </w:r>
      <w:r w:rsidR="00A00E20">
        <w:t>s</w:t>
      </w:r>
      <w:r w:rsidR="00E911DA">
        <w:t>, an endeavor</w:t>
      </w:r>
      <w:r w:rsidR="005509BC">
        <w:t xml:space="preserve"> pursued through </w:t>
      </w:r>
      <w:r w:rsidR="00BF5153">
        <w:t>countless</w:t>
      </w:r>
      <w:r w:rsidR="005509BC">
        <w:t xml:space="preserve"> techniques, each</w:t>
      </w:r>
      <w:r w:rsidR="00BF5153">
        <w:t xml:space="preserve"> presenting </w:t>
      </w:r>
      <w:r w:rsidR="00E47E96">
        <w:t>limitation</w:t>
      </w:r>
      <w:r w:rsidR="00A00E20">
        <w:t>.</w:t>
      </w:r>
    </w:p>
    <w:p w14:paraId="3F1AB010" w14:textId="05AED76C" w:rsidR="003023FF" w:rsidRDefault="00B5248F" w:rsidP="00634516">
      <w:pPr>
        <w:pStyle w:val="Heading3"/>
      </w:pPr>
      <w:bookmarkStart w:id="22" w:name="_Toc511663691"/>
      <w:bookmarkStart w:id="23" w:name="_Toc512869468"/>
      <w:r>
        <w:t>Traditional Techniques for Glycan Analysis and Their Limitations</w:t>
      </w:r>
      <w:bookmarkEnd w:id="22"/>
      <w:bookmarkEnd w:id="23"/>
    </w:p>
    <w:p w14:paraId="2D92BBC3" w14:textId="03975E0B" w:rsidR="00C41BB9" w:rsidRDefault="00325C57" w:rsidP="00FE7BE2">
      <w:pPr>
        <w:ind w:firstLine="576"/>
        <w:jc w:val="both"/>
      </w:pPr>
      <w:r>
        <w:t>T</w:t>
      </w:r>
      <w:r w:rsidR="00E70BF6">
        <w:t>hough there has been much knowledge obtained about the importance of glycans to the survival, growth, and responses within an organism</w:t>
      </w:r>
      <w:r w:rsidR="00736602">
        <w:t>,</w:t>
      </w:r>
      <w:r w:rsidR="00736602">
        <w:rPr>
          <w:vertAlign w:val="superscript"/>
        </w:rPr>
        <w:t xml:space="preserve"> (</w:t>
      </w:r>
      <w:r w:rsidR="00161D56">
        <w:rPr>
          <w:vertAlign w:val="superscript"/>
        </w:rPr>
        <w:t>1.2.1)</w:t>
      </w:r>
      <w:r w:rsidR="00E70BF6">
        <w:t xml:space="preserve"> </w:t>
      </w:r>
      <w:r w:rsidR="00B77B3D">
        <w:t xml:space="preserve">there is </w:t>
      </w:r>
      <w:r w:rsidR="00D7014E">
        <w:t>a stark,</w:t>
      </w:r>
      <w:r w:rsidR="00B77B3D">
        <w:t xml:space="preserve"> immediately</w:t>
      </w:r>
      <w:r w:rsidR="00D7014E">
        <w:t>-</w:t>
      </w:r>
      <w:r w:rsidR="00B77B3D">
        <w:t>noticed</w:t>
      </w:r>
      <w:r w:rsidR="00E70BF6">
        <w:t xml:space="preserve"> </w:t>
      </w:r>
      <w:r w:rsidR="000D7747">
        <w:t xml:space="preserve">disparity </w:t>
      </w:r>
      <w:r w:rsidR="001322F2">
        <w:t xml:space="preserve">between the </w:t>
      </w:r>
      <w:r w:rsidR="00862DC7">
        <w:t xml:space="preserve">recognized significance of glycans and </w:t>
      </w:r>
      <w:r w:rsidR="005E3DB0">
        <w:t xml:space="preserve">the </w:t>
      </w:r>
      <w:r w:rsidR="005E3DB0">
        <w:lastRenderedPageBreak/>
        <w:t>exact functions confirmed to take place.</w:t>
      </w:r>
      <w:r w:rsidR="00E70BF6">
        <w:t xml:space="preserve"> Simply put, </w:t>
      </w:r>
      <w:r w:rsidR="000A30F0">
        <w:t xml:space="preserve">the sheer number of unique glycans, variable expression, and </w:t>
      </w:r>
      <w:r>
        <w:t xml:space="preserve">time-dependent importance of modifications make </w:t>
      </w:r>
      <w:r w:rsidR="009B1727">
        <w:t xml:space="preserve">the </w:t>
      </w:r>
      <w:r>
        <w:t xml:space="preserve">endeavor </w:t>
      </w:r>
      <w:r w:rsidR="009B1727">
        <w:t xml:space="preserve">of function assignment </w:t>
      </w:r>
      <w:r>
        <w:t>difficult, to say the least.</w:t>
      </w:r>
      <w:r w:rsidR="00E70BF6">
        <w:t xml:space="preserve"> But since nothing in biochemical research is ever straightforward, a brief explanation of common methods and their failures becomes necessary. </w:t>
      </w:r>
    </w:p>
    <w:p w14:paraId="21641240" w14:textId="7EF2096C" w:rsidR="0034527D" w:rsidRDefault="00E70BF6" w:rsidP="00FE7BE2">
      <w:pPr>
        <w:ind w:firstLine="576"/>
        <w:jc w:val="both"/>
      </w:pPr>
      <w:r>
        <w:t>One common technique researchers will use to determine how glycans are recognized within an organism is by introducing receptor probes. These receptor probes often com</w:t>
      </w:r>
      <w:r w:rsidR="0095047B">
        <w:t>e</w:t>
      </w:r>
      <w:r>
        <w:t xml:space="preserve"> in the form of Galectin-Related Proteins (GRPs)</w:t>
      </w:r>
      <w:r w:rsidR="00E838EB">
        <w:t xml:space="preserve"> –</w:t>
      </w:r>
      <w:r w:rsidR="008C7732">
        <w:t xml:space="preserve"> </w:t>
      </w:r>
      <w:r w:rsidR="0095047B">
        <w:t>galectins</w:t>
      </w:r>
      <w:r w:rsidR="00E838EB">
        <w:t xml:space="preserve"> being</w:t>
      </w:r>
      <w:r w:rsidR="0095047B">
        <w:t xml:space="preserve"> a con</w:t>
      </w:r>
      <w:r w:rsidR="00F60328">
        <w:t xml:space="preserve">served family of </w:t>
      </w:r>
      <w:r w:rsidR="00F60328">
        <w:rPr>
          <w:rFonts w:cs="Times New Roman"/>
        </w:rPr>
        <w:t>β</w:t>
      </w:r>
      <w:r w:rsidR="00F60328">
        <w:t xml:space="preserve">-galactoside-binding </w:t>
      </w:r>
      <w:r w:rsidR="005F002B">
        <w:t>proteins</w:t>
      </w:r>
      <w:r w:rsidR="00816446">
        <w:t>.</w:t>
      </w:r>
      <w:r w:rsidR="002472C1">
        <w:fldChar w:fldCharType="begin"/>
      </w:r>
      <w:r w:rsidR="00221CB2">
        <w:instrText xml:space="preserve"> ADDIN EN.CITE &lt;EndNote&gt;&lt;Cite&gt;&lt;Author&gt;Camby&lt;/Author&gt;&lt;Year&gt;2006&lt;/Year&gt;&lt;RecNum&gt;266&lt;/RecNum&gt;&lt;DisplayText&gt;&lt;style face="superscript"&gt;4&lt;/style&gt;&lt;/DisplayText&gt;&lt;record&gt;&lt;rec-number&gt;266&lt;/rec-number&gt;&lt;foreign-keys&gt;&lt;key app="EN" db-id="paefevre3tr9vhezew9vvedhz0vxzftetszd" timestamp="1523729126"&gt;266&lt;/key&gt;&lt;/foreign-keys&gt;&lt;ref-type name="Journal Article"&gt;17&lt;/ref-type&gt;&lt;contributors&gt;&lt;authors&gt;&lt;author&gt;Camby, Isabelle&lt;/author&gt;&lt;author&gt;Le Mercier, Marie&lt;/author&gt;&lt;author&gt;Lefranc, Florence&lt;/author&gt;&lt;author&gt;Kiss, Robert&lt;/author&gt;&lt;/authors&gt;&lt;/contributors&gt;&lt;titles&gt;&lt;title&gt;Galectin-1: a small protein with major functions&lt;/title&gt;&lt;secondary-title&gt;Glycobiology&lt;/secondary-title&gt;&lt;/titles&gt;&lt;periodical&gt;&lt;full-title&gt;Glycobiology&lt;/full-title&gt;&lt;/periodical&gt;&lt;pages&gt;137R-157R&lt;/pages&gt;&lt;volume&gt;16&lt;/volume&gt;&lt;number&gt;11&lt;/number&gt;&lt;dates&gt;&lt;year&gt;2006&lt;/year&gt;&lt;/dates&gt;&lt;isbn&gt;0959-6658&lt;/isbn&gt;&lt;urls&gt;&lt;related-urls&gt;&lt;url&gt;http://dx.doi.org/10.1093/glycob/cwl025&lt;/url&gt;&lt;url&gt;https://watermark.silverchair.com/cwl025.pdf?token=AQECAHi208BE49Ooan9kkhW_Ercy7Dm3ZL_9Cf3qfKAc485ysgAAAbgwggG0BgkqhkiG9w0BBwagggGlMIIBoQIBADCCAZoGCSqGSIb3DQEHATAeBglghkgBZQMEAS4wEQQMmZrK3qhT8AnMLUL5AgEQgIIBa_Ku0Hw5CXf7umVzak_1GF3Gzz0_9WZCv4NUwSN1BE39Sf1w95JMioH_AYg2LQOr_GkaFv4mcsNiwtuGmEuplcBEXbXWpABbrf2a2RHWtoCCQFOPOLkuaa1uawSHYhIKCYH80xJ8529LNHLeo3CKCyMnNJLX9lgriEmrSfZJsIGISoSiWIpvfHd9qUb8RSI7EOwGJQg-YdztCT7Mekhq9xiNbMayApXsFXph4gkZWyx2t_KH_sXm9ELd6cn0a05al45rFf1NCtCxtVWFLQatOU7hZdWAAneOwsKuuQySzO-UC3U9Twr2MdmE9xdvn_IM0A4GxCxkITDQgkT-xFdlaPkGytio1kGoYjmzUjAWic8JX9f6VOyz-xTbTCNiVXj7fPMT4GaofqE7nO9rhGw66ZwdGd11Lv51AsazoIvejgOAtk82gkhbFt_cuNcIkqqwse6Sc6qM3UNg4YfIrUe0pvwCJcx9XpBssLuuZw&lt;/url&gt;&lt;/related-urls&gt;&lt;/urls&gt;&lt;electronic-resource-num&gt;10.1093/glycob/cwl025&lt;/electronic-resource-num&gt;&lt;/record&gt;&lt;/Cite&gt;&lt;/EndNote&gt;</w:instrText>
      </w:r>
      <w:r w:rsidR="002472C1">
        <w:fldChar w:fldCharType="separate"/>
      </w:r>
      <w:r w:rsidR="002472C1" w:rsidRPr="002472C1">
        <w:rPr>
          <w:noProof/>
          <w:vertAlign w:val="superscript"/>
        </w:rPr>
        <w:t>4</w:t>
      </w:r>
      <w:r w:rsidR="002472C1">
        <w:fldChar w:fldCharType="end"/>
      </w:r>
      <w:r>
        <w:t xml:space="preserve"> </w:t>
      </w:r>
      <w:r w:rsidR="002472C1">
        <w:t>GRPs will</w:t>
      </w:r>
      <w:r>
        <w:t xml:space="preserve"> bind with the glycans express</w:t>
      </w:r>
      <w:r w:rsidR="00AB2A64">
        <w:t>e</w:t>
      </w:r>
      <w:r>
        <w:t xml:space="preserve">d by the host organism, </w:t>
      </w:r>
      <w:r w:rsidR="00615A4F">
        <w:t>allowing all unbound species to be washed away</w:t>
      </w:r>
      <w:r w:rsidR="00397F93">
        <w:t xml:space="preserve">, </w:t>
      </w:r>
      <w:r>
        <w:t xml:space="preserve">and </w:t>
      </w:r>
      <w:r w:rsidR="00397F93">
        <w:t>the GRP-glycoprotein complex can</w:t>
      </w:r>
      <w:r>
        <w:t xml:space="preserve"> then be extracted and purified for glycan analysis. In theory, this approach would be beneficial for </w:t>
      </w:r>
      <w:r w:rsidR="00760AE6">
        <w:t>determining</w:t>
      </w:r>
      <w:r>
        <w:t xml:space="preserve"> the specific modifications found within a </w:t>
      </w:r>
      <w:r w:rsidR="00760AE6">
        <w:t>certain</w:t>
      </w:r>
      <w:r>
        <w:t xml:space="preserve"> class of organism but is limited by the fact that GRPs exhibit weak affinity, are multivalent, and their cognate ligands are usually present in multiple copies.</w:t>
      </w:r>
      <w:r w:rsidR="00623183">
        <w:fldChar w:fldCharType="begin"/>
      </w:r>
      <w:r w:rsidR="00623183">
        <w:instrText xml:space="preserve"> ADDIN EN.CITE &lt;EndNote&gt;&lt;Cite&gt;&lt;Author&gt;Varki&lt;/Author&gt;&lt;Year&gt;2009&lt;/Year&gt;&lt;RecNum&gt;101&lt;/RecNum&gt;&lt;DisplayText&gt;&lt;style face="superscript"&gt;1&lt;/style&gt;&lt;/DisplayText&gt;&lt;record&gt;&lt;rec-number&gt;101&lt;/rec-number&gt;&lt;foreign-keys&gt;&lt;key app="EN" db-id="paefevre3tr9vhezew9vvedhz0vxzftetszd" timestamp="1490892450"&gt;101&lt;/key&gt;&lt;/foreign-keys&gt;&lt;ref-type name="Book"&gt;6&lt;/ref-type&gt;&lt;contributors&gt;&lt;authors&gt;&lt;author&gt;Varki, Ajit&lt;/author&gt;&lt;/authors&gt;&lt;/contributors&gt;&lt;titles&gt;&lt;title&gt;Essentials of glycobiology&lt;/title&gt;&lt;/titles&gt;&lt;pages&gt;xxix, 784 p.&lt;/pages&gt;&lt;edition&gt;2nd&lt;/edition&gt;&lt;keywords&gt;&lt;keyword&gt;Glycoproteins.&lt;/keyword&gt;&lt;keyword&gt;Glycosylation.&lt;/keyword&gt;&lt;keyword&gt;Glycosyltransferases.&lt;/keyword&gt;&lt;/keywords&gt;&lt;dates&gt;&lt;year&gt;2009&lt;/year&gt;&lt;/dates&gt;&lt;pub-location&gt;Cold Spring Harbor, N.Y.&lt;/pub-location&gt;&lt;publisher&gt;Cold Spring Harbor Laboratory Press&lt;/publisher&gt;&lt;isbn&gt;9780879697709 (hardcover alk. paper)&lt;/isbn&gt;&lt;accession-num&gt;15184422&lt;/accession-num&gt;&lt;call-num&gt;QP552.G59 E87 2009&lt;/call-num&gt;&lt;urls&gt;&lt;related-urls&gt;&lt;url&gt;http://www.ncbi.nlm.nih.gov/bookshelf/br.fcgi?book=glyco2&lt;/url&gt;&lt;url&gt;Table of contents only http://www.loc.gov/catdir/toc/fy0903/2008007234.html&lt;/url&gt;&lt;/related-urls&gt;&lt;/urls&gt;&lt;/record&gt;&lt;/Cite&gt;&lt;/EndNote&gt;</w:instrText>
      </w:r>
      <w:r w:rsidR="00623183">
        <w:fldChar w:fldCharType="separate"/>
      </w:r>
      <w:r w:rsidR="00623183" w:rsidRPr="00623183">
        <w:rPr>
          <w:noProof/>
          <w:vertAlign w:val="superscript"/>
        </w:rPr>
        <w:t>1</w:t>
      </w:r>
      <w:r w:rsidR="00623183">
        <w:fldChar w:fldCharType="end"/>
      </w:r>
      <w:r>
        <w:t xml:space="preserve"> These </w:t>
      </w:r>
      <w:r w:rsidR="00252AAD">
        <w:t xml:space="preserve">regretful </w:t>
      </w:r>
      <w:r>
        <w:t>properties of GRPs typically result in aggregation of receptor probes around certain cell types and could result in over-diagnosis of function</w:t>
      </w:r>
      <w:r w:rsidR="006E1853">
        <w:t>.</w:t>
      </w:r>
      <w:r>
        <w:fldChar w:fldCharType="begin"/>
      </w:r>
      <w:r w:rsidR="000D3B23">
        <w:instrText xml:space="preserve"> ADDIN EN.CITE &lt;EndNote&gt;&lt;Cite&gt;&lt;Author&gt;Breedam&lt;/Author&gt;&lt;Year&gt;2014&lt;/Year&gt;&lt;RecNum&gt;202&lt;/RecNum&gt;&lt;DisplayText&gt;&lt;style face="superscript"&gt;5&lt;/style&gt;&lt;/DisplayText&gt;&lt;record&gt;&lt;rec-number&gt;202&lt;/rec-number&gt;&lt;foreign-keys&gt;&lt;key app="EN" db-id="paefevre3tr9vhezew9vvedhz0vxzftetszd" timestamp="1521823189"&gt;202&lt;/key&gt;&lt;/foreign-keys&gt;&lt;ref-type name="Journal Article"&gt;17&lt;/ref-type&gt;&lt;contributors&gt;&lt;authors&gt;&lt;author&gt;Wander Van Breedam&lt;/author&gt;&lt;author&gt;Stefan Pöhlmann&lt;/author&gt;&lt;author&gt;Herman W. Favoreel&lt;/author&gt;&lt;author&gt;Raoul J. Groot&lt;/author&gt;&lt;author&gt;Hans J. Nauwynck&lt;/author&gt;&lt;/authors&gt;&lt;/contributors&gt;&lt;titles&gt;&lt;title&gt;Bitter‐sweet symphony: glycan–lectin interactions in virus biology&lt;/title&gt;&lt;secondary-title&gt;FEMS Microbiology Reviews&lt;/secondary-title&gt;&lt;/titles&gt;&lt;periodical&gt;&lt;full-title&gt;FEMS Microbiology Reviews&lt;/full-title&gt;&lt;/periodical&gt;&lt;pages&gt;598-632&lt;/pages&gt;&lt;volume&gt;38&lt;/volume&gt;&lt;number&gt;4&lt;/number&gt;&lt;dates&gt;&lt;year&gt;2014&lt;/year&gt;&lt;/dates&gt;&lt;urls&gt;&lt;related-urls&gt;&lt;url&gt;https://onlinelibrary.wiley.com/doi/abs/10.1111/1574-6976.12052&lt;/url&gt;&lt;url&gt;https://watermark.silverchair.com/38-4-598.pdf?token=AQECAHi208BE49Ooan9kkhW_Ercy7Dm3ZL_9Cf3qfKAc485ysgAAAbkwggG1BgkqhkiG9w0BBwagggGmMIIBogIBADCCAZsGCSqGSIb3DQEHATAeBglghkgBZQMEAS4wEQQMaUPSLOfoWI8x-d_WAgEQgIIBbKvciI6GPe--FWkwSbwAhRzyEFl2XXY831p7zPV0I2zvO0pChN7KvRBrN7D4rH59Vhioqt8_WZmZgNLWg-QT1uF-w8pUqVJ75tOyrUNp4dV9guky_xSL1AnPKHoA59K4enlqVli9u-fEaGTHztkeAOD2_80RAoOzen59IAosxVGN3DVNM4-Ayjaskh7c4lK7ArQPEAwY86Xtuu_3Us0DFjT36UB-9VH6Qu2CvFkNKJaylTH2bdmiOR6NgURSb8UUlko3Ng3CuPZA28QPYB_nhmMhVJwTfUCxuxpYAnnggaSxvN1sEDq71UZdf6tgzZbhEiei8MdnP-xa1KjwD3o0LCZSyGE9eEIAYR-iV2iZZfNbp1YM3uxicB01bmeDNCa2NgXmdByhsUt58gwS0V02cWCIj3Ak0yetyFwpAgThCu0fUJh7rpk6ww1Qm6fY5EUHPOGVaJni-hULbw0XKIo2jevr-eBCpK4_Jr5B7CI&lt;/url&gt;&lt;/related-urls&gt;&lt;/urls&gt;&lt;electronic-resource-num&gt;doi:10.1111/1574-6976.12052&lt;/electronic-resource-num&gt;&lt;/record&gt;&lt;/Cite&gt;&lt;/EndNote&gt;</w:instrText>
      </w:r>
      <w:r>
        <w:fldChar w:fldCharType="separate"/>
      </w:r>
      <w:r w:rsidR="002472C1" w:rsidRPr="002472C1">
        <w:rPr>
          <w:noProof/>
          <w:vertAlign w:val="superscript"/>
        </w:rPr>
        <w:t>5</w:t>
      </w:r>
      <w:r>
        <w:fldChar w:fldCharType="end"/>
      </w:r>
      <w:r w:rsidR="00DD05C5">
        <w:t xml:space="preserve"> </w:t>
      </w:r>
      <w:r w:rsidR="006E1853">
        <w:t>GRPs,</w:t>
      </w:r>
      <w:r w:rsidR="00DD05C5">
        <w:t xml:space="preserve"> therefore</w:t>
      </w:r>
      <w:r w:rsidR="006E1853">
        <w:t>,</w:t>
      </w:r>
      <w:r w:rsidR="00DD05C5">
        <w:t xml:space="preserve"> require careful consideration and optimization </w:t>
      </w:r>
      <w:r w:rsidR="0034527D">
        <w:t>before reaching reasonable success.</w:t>
      </w:r>
    </w:p>
    <w:p w14:paraId="2016F1DA" w14:textId="7C6CB692" w:rsidR="00C468F9" w:rsidRDefault="00E70BF6" w:rsidP="00FE7BE2">
      <w:pPr>
        <w:ind w:firstLine="576"/>
        <w:jc w:val="both"/>
      </w:pPr>
      <w:r>
        <w:t>Another common method</w:t>
      </w:r>
      <w:r w:rsidR="00623183">
        <w:t xml:space="preserve"> for glycan analysis</w:t>
      </w:r>
      <w:r>
        <w:t xml:space="preserve"> is to compare organism function </w:t>
      </w:r>
      <w:r w:rsidR="0048538D">
        <w:t>under normal conditions</w:t>
      </w:r>
      <w:r>
        <w:t xml:space="preserve"> </w:t>
      </w:r>
      <w:r w:rsidR="0048538D">
        <w:t xml:space="preserve">and in the absence of </w:t>
      </w:r>
      <w:r w:rsidR="000B4C35">
        <w:t>any</w:t>
      </w:r>
      <w:r>
        <w:t xml:space="preserve"> glycosylation by performing knockout experiments. A popular choice </w:t>
      </w:r>
      <w:r w:rsidR="00E22228">
        <w:t xml:space="preserve">of workflow </w:t>
      </w:r>
      <w:r>
        <w:t>is to inhibit N-glycosylation through the introduction of tunicamycin,</w:t>
      </w:r>
      <w:r>
        <w:fldChar w:fldCharType="begin"/>
      </w:r>
      <w:r w:rsidR="002472C1">
        <w:instrText xml:space="preserve"> ADDIN EN.CITE &lt;EndNote&gt;&lt;Cite&gt;&lt;Author&gt;Contessa&lt;/Author&gt;&lt;Year&gt;2008&lt;/Year&gt;&lt;RecNum&gt;203&lt;/RecNum&gt;&lt;DisplayText&gt;&lt;style face="superscript"&gt;6&lt;/style&gt;&lt;/DisplayText&gt;&lt;record&gt;&lt;rec-number&gt;203&lt;/rec-number&gt;&lt;foreign-keys&gt;&lt;key app="EN" db-id="paefevre3tr9vhezew9vvedhz0vxzftetszd" timestamp="1521823958"&gt;203&lt;/key&gt;&lt;/foreign-keys&gt;&lt;ref-type name="Journal Article"&gt;17&lt;/ref-type&gt;&lt;contributors&gt;&lt;authors&gt;&lt;author&gt;Contessa, Joseph N.&lt;/author&gt;&lt;author&gt;Bhojani, Mahaveer S.&lt;/author&gt;&lt;author&gt;Freeze, Hudson H.&lt;/author&gt;&lt;author&gt;Rehemtulla, Alnawaz&lt;/author&gt;&lt;author&gt;Lawrence, Theodore S.&lt;/author&gt;&lt;/authors&gt;&lt;/contributors&gt;&lt;titles&gt;&lt;title&gt;Inhibition of N-Linked Glycosylation Disrupts Receptor Tyrosine Kinase Signaling in Tumor Cells&lt;/title&gt;&lt;secondary-title&gt;Cancer Research&lt;/secondary-title&gt;&lt;/titles&gt;&lt;periodical&gt;&lt;full-title&gt;Cancer Research&lt;/full-title&gt;&lt;/periodical&gt;&lt;pages&gt;3803&lt;/pages&gt;&lt;volume&gt;68&lt;/volume&gt;&lt;number&gt;10&lt;/number&gt;&lt;dates&gt;&lt;year&gt;2008&lt;/year&gt;&lt;/dates&gt;&lt;work-type&gt;10.1158/0008-5472.CAN-07-6389&lt;/work-type&gt;&lt;urls&gt;&lt;related-urls&gt;&lt;url&gt;http://cancerres.aacrjournals.org/content/68/10/3803.abstract&lt;/url&gt;&lt;url&gt;http://cancerres.aacrjournals.org/content/canres/68/10/3803.full.pdf&lt;/url&gt;&lt;/related-urls&gt;&lt;/urls&gt;&lt;/record&gt;&lt;/Cite&gt;&lt;/EndNote&gt;</w:instrText>
      </w:r>
      <w:r>
        <w:fldChar w:fldCharType="separate"/>
      </w:r>
      <w:r w:rsidR="002472C1" w:rsidRPr="002472C1">
        <w:rPr>
          <w:noProof/>
          <w:vertAlign w:val="superscript"/>
        </w:rPr>
        <w:t>6</w:t>
      </w:r>
      <w:r>
        <w:fldChar w:fldCharType="end"/>
      </w:r>
      <w:r>
        <w:t xml:space="preserve"> a mixture of antibiotics that inhibit N-</w:t>
      </w:r>
      <w:r w:rsidR="009876CF">
        <w:t>A</w:t>
      </w:r>
      <w:r>
        <w:t xml:space="preserve">cetylglucosamine transferases. Workflows utilizing this </w:t>
      </w:r>
      <w:r w:rsidR="007A111B">
        <w:t>technique</w:t>
      </w:r>
      <w:r>
        <w:t xml:space="preserve"> are often limited in conclusion when </w:t>
      </w:r>
      <w:r>
        <w:lastRenderedPageBreak/>
        <w:t>used in complex organisms because such knockouts often impact unrelated organism processes</w:t>
      </w:r>
      <w:r w:rsidR="005E497B">
        <w:t>,</w:t>
      </w:r>
      <w:r>
        <w:fldChar w:fldCharType="begin"/>
      </w:r>
      <w:r>
        <w:instrText xml:space="preserve"> ADDIN EN.CITE &lt;EndNote&gt;&lt;Cite&gt;&lt;Author&gt;Varki&lt;/Author&gt;&lt;Year&gt;2009&lt;/Year&gt;&lt;RecNum&gt;101&lt;/RecNum&gt;&lt;DisplayText&gt;&lt;style face="superscript"&gt;1&lt;/style&gt;&lt;/DisplayText&gt;&lt;record&gt;&lt;rec-number&gt;101&lt;/rec-number&gt;&lt;foreign-keys&gt;&lt;key app="EN" db-id="paefevre3tr9vhezew9vvedhz0vxzftetszd" timestamp="1490892450"&gt;101&lt;/key&gt;&lt;/foreign-keys&gt;&lt;ref-type name="Book"&gt;6&lt;/ref-type&gt;&lt;contributors&gt;&lt;authors&gt;&lt;author&gt;Varki, Ajit&lt;/author&gt;&lt;/authors&gt;&lt;/contributors&gt;&lt;titles&gt;&lt;title&gt;Essentials of glycobiology&lt;/title&gt;&lt;/titles&gt;&lt;pages&gt;xxix, 784 p.&lt;/pages&gt;&lt;edition&gt;2nd&lt;/edition&gt;&lt;keywords&gt;&lt;keyword&gt;Glycoproteins.&lt;/keyword&gt;&lt;keyword&gt;Glycosylation.&lt;/keyword&gt;&lt;keyword&gt;Glycosyltransferases.&lt;/keyword&gt;&lt;/keywords&gt;&lt;dates&gt;&lt;year&gt;2009&lt;/year&gt;&lt;/dates&gt;&lt;pub-location&gt;Cold Spring Harbor, N.Y.&lt;/pub-location&gt;&lt;publisher&gt;Cold Spring Harbor Laboratory Press&lt;/publisher&gt;&lt;isbn&gt;9780879697709 (hardcover alk. paper)&lt;/isbn&gt;&lt;accession-num&gt;15184422&lt;/accession-num&gt;&lt;call-num&gt;QP552.G59 E87 2009&lt;/call-num&gt;&lt;urls&gt;&lt;related-urls&gt;&lt;url&gt;http://www.ncbi.nlm.nih.gov/bookshelf/br.fcgi?book=glyco2&lt;/url&gt;&lt;url&gt;Table of contents only http://www.loc.gov/catdir/toc/fy0903/2008007234.html&lt;/url&gt;&lt;/related-urls&gt;&lt;/urls&gt;&lt;/record&gt;&lt;/Cite&gt;&lt;/EndNote&gt;</w:instrText>
      </w:r>
      <w:r>
        <w:fldChar w:fldCharType="separate"/>
      </w:r>
      <w:r w:rsidRPr="001174C0">
        <w:rPr>
          <w:noProof/>
          <w:vertAlign w:val="superscript"/>
        </w:rPr>
        <w:t>1</w:t>
      </w:r>
      <w:r>
        <w:fldChar w:fldCharType="end"/>
      </w:r>
      <w:r w:rsidR="005E497B">
        <w:t xml:space="preserve"> making </w:t>
      </w:r>
      <w:r w:rsidR="00DA5482">
        <w:t>exact</w:t>
      </w:r>
      <w:r w:rsidR="005E497B">
        <w:t xml:space="preserve"> assignment of glycan function a near-impossible conclusion.</w:t>
      </w:r>
      <w:r>
        <w:t xml:space="preserve"> </w:t>
      </w:r>
    </w:p>
    <w:p w14:paraId="42785B8E" w14:textId="77777777" w:rsidR="00406CAF" w:rsidRDefault="00396E7A" w:rsidP="00FE7BE2">
      <w:pPr>
        <w:ind w:firstLine="576"/>
        <w:jc w:val="both"/>
      </w:pPr>
      <w:r>
        <w:t>One other</w:t>
      </w:r>
      <w:r w:rsidR="00E70BF6">
        <w:t>, more specific, form of glycan recognition and detection is done through utilizing</w:t>
      </w:r>
      <w:r w:rsidR="00C5430E">
        <w:t xml:space="preserve"> glycan binding proteins</w:t>
      </w:r>
      <w:r w:rsidR="00E70BF6">
        <w:t xml:space="preserve"> </w:t>
      </w:r>
      <w:r w:rsidR="00C5430E">
        <w:t>(</w:t>
      </w:r>
      <w:r w:rsidR="00E70BF6">
        <w:t>GBPs</w:t>
      </w:r>
      <w:r w:rsidR="00C5430E">
        <w:t>)</w:t>
      </w:r>
      <w:r w:rsidR="00E70BF6">
        <w:t>. Because these proteins can recognize specific glycans, they are of great interest to researchers</w:t>
      </w:r>
      <w:r w:rsidR="00CA10F2">
        <w:t xml:space="preserve"> pursuing targeted analysis and</w:t>
      </w:r>
      <w:r w:rsidR="00E70BF6">
        <w:t xml:space="preserve"> seeking to detect the presence of certain </w:t>
      </w:r>
      <w:r w:rsidR="007E6D2F">
        <w:t>glycan chains</w:t>
      </w:r>
      <w:r w:rsidR="00E70BF6">
        <w:t xml:space="preserve"> or glycoproteins. However, it has been noted that the monovalent affinity between a GBP and its ligand is </w:t>
      </w:r>
      <w:r w:rsidR="00806388">
        <w:t>often quite low</w:t>
      </w:r>
      <w:r w:rsidR="00E70BF6">
        <w:t>, indicating a need for GBPs to be introduced in high</w:t>
      </w:r>
      <w:r w:rsidR="00806388">
        <w:t xml:space="preserve"> </w:t>
      </w:r>
      <w:r w:rsidR="00E70BF6">
        <w:t xml:space="preserve">density to </w:t>
      </w:r>
      <w:r w:rsidR="0047668D">
        <w:t>facilitate</w:t>
      </w:r>
      <w:r w:rsidR="00E70BF6">
        <w:t xml:space="preserve"> detection.</w:t>
      </w:r>
      <w:r w:rsidR="00E70BF6">
        <w:fldChar w:fldCharType="begin"/>
      </w:r>
      <w:r w:rsidR="002472C1">
        <w:instrText xml:space="preserve"> ADDIN EN.CITE &lt;EndNote&gt;&lt;Cite&gt;&lt;Author&gt;Zhu&lt;/Author&gt;&lt;Year&gt;2016&lt;/Year&gt;&lt;RecNum&gt;114&lt;/RecNum&gt;&lt;DisplayText&gt;&lt;style face="superscript"&gt;7&lt;/style&gt;&lt;/DisplayText&gt;&lt;record&gt;&lt;rec-number&gt;114&lt;/rec-number&gt;&lt;foreign-keys&gt;&lt;key app="EN" db-id="paefevre3tr9vhezew9vvedhz0vxzftetszd" timestamp="1492471215"&gt;114&lt;/key&gt;&lt;key app="ENWeb" db-id=""&gt;0&lt;/key&gt;&lt;/foreign-keys&gt;&lt;ref-type name="Journal Article"&gt;17&lt;/ref-type&gt;&lt;contributors&gt;&lt;authors&gt;&lt;author&gt;Zhu, F.&lt;/author&gt;&lt;author&gt;Clemmer, D. E.&lt;/author&gt;&lt;author&gt;Trinidad, J. C.&lt;/author&gt;&lt;/authors&gt;&lt;/contributors&gt;&lt;auth-address&gt;Department of Chemistry, Indiana University, 800 Kirkwood Ave., Bloomington, IN 47405, USA. trinidad@indiana.edu.&lt;/auth-address&gt;&lt;titles&gt;&lt;title&gt;Characterization of lectin binding affinities via direct LC-MS profiling: implications for glycopeptide enrichment and separation strategies&lt;/title&gt;&lt;secondary-title&gt;Analyst&lt;/secondary-title&gt;&lt;/titles&gt;&lt;periodical&gt;&lt;full-title&gt;Analyst&lt;/full-title&gt;&lt;/periodical&gt;&lt;pages&gt;65-74&lt;/pages&gt;&lt;volume&gt;142&lt;/volume&gt;&lt;number&gt;1&lt;/number&gt;&lt;dates&gt;&lt;year&gt;2016&lt;/year&gt;&lt;pub-dates&gt;&lt;date&gt;Dec 19&lt;/date&gt;&lt;/pub-dates&gt;&lt;/dates&gt;&lt;isbn&gt;1364-5528 (Electronic)&amp;#xD;0003-2654 (Linking)&lt;/isbn&gt;&lt;accession-num&gt;27845783&lt;/accession-num&gt;&lt;urls&gt;&lt;related-urls&gt;&lt;url&gt;https://www.ncbi.nlm.nih.gov/pubmed/27845783&lt;/url&gt;&lt;url&gt;http://pubs.rsc.org/en/content/articlepdf/2017/an/c6an02043g&lt;/url&gt;&lt;/related-urls&gt;&lt;/urls&gt;&lt;electronic-resource-num&gt;10.1039/c6an02043g&lt;/electronic-resource-num&gt;&lt;/record&gt;&lt;/Cite&gt;&lt;/EndNote&gt;</w:instrText>
      </w:r>
      <w:r w:rsidR="00E70BF6">
        <w:fldChar w:fldCharType="separate"/>
      </w:r>
      <w:r w:rsidR="002472C1" w:rsidRPr="002472C1">
        <w:rPr>
          <w:noProof/>
          <w:vertAlign w:val="superscript"/>
        </w:rPr>
        <w:t>7</w:t>
      </w:r>
      <w:r w:rsidR="00E70BF6">
        <w:fldChar w:fldCharType="end"/>
      </w:r>
      <w:r w:rsidR="00E70BF6">
        <w:t xml:space="preserve"> And as well, organisms are known to exhibit a variety of glycan structures in different tissue types at different times during development, meaning that GBP studies can result in interactions at a place or time that is of little biological relevance.</w:t>
      </w:r>
      <w:r w:rsidR="00E70BF6">
        <w:fldChar w:fldCharType="begin"/>
      </w:r>
      <w:r w:rsidR="00E70BF6">
        <w:instrText xml:space="preserve"> ADDIN EN.CITE &lt;EndNote&gt;&lt;Cite&gt;&lt;Author&gt;Varki&lt;/Author&gt;&lt;Year&gt;2009&lt;/Year&gt;&lt;RecNum&gt;101&lt;/RecNum&gt;&lt;DisplayText&gt;&lt;style face="superscript"&gt;1&lt;/style&gt;&lt;/DisplayText&gt;&lt;record&gt;&lt;rec-number&gt;101&lt;/rec-number&gt;&lt;foreign-keys&gt;&lt;key app="EN" db-id="paefevre3tr9vhezew9vvedhz0vxzftetszd" timestamp="1490892450"&gt;101&lt;/key&gt;&lt;/foreign-keys&gt;&lt;ref-type name="Book"&gt;6&lt;/ref-type&gt;&lt;contributors&gt;&lt;authors&gt;&lt;author&gt;Varki, Ajit&lt;/author&gt;&lt;/authors&gt;&lt;/contributors&gt;&lt;titles&gt;&lt;title&gt;Essentials of glycobiology&lt;/title&gt;&lt;/titles&gt;&lt;pages&gt;xxix, 784 p.&lt;/pages&gt;&lt;edition&gt;2nd&lt;/edition&gt;&lt;keywords&gt;&lt;keyword&gt;Glycoproteins.&lt;/keyword&gt;&lt;keyword&gt;Glycosylation.&lt;/keyword&gt;&lt;keyword&gt;Glycosyltransferases.&lt;/keyword&gt;&lt;/keywords&gt;&lt;dates&gt;&lt;year&gt;2009&lt;/year&gt;&lt;/dates&gt;&lt;pub-location&gt;Cold Spring Harbor, N.Y.&lt;/pub-location&gt;&lt;publisher&gt;Cold Spring Harbor Laboratory Press&lt;/publisher&gt;&lt;isbn&gt;9780879697709 (hardcover alk. paper)&lt;/isbn&gt;&lt;accession-num&gt;15184422&lt;/accession-num&gt;&lt;call-num&gt;QP552.G59 E87 2009&lt;/call-num&gt;&lt;urls&gt;&lt;related-urls&gt;&lt;url&gt;http://www.ncbi.nlm.nih.gov/bookshelf/br.fcgi?book=glyco2&lt;/url&gt;&lt;url&gt;Table of contents only http://www.loc.gov/catdir/toc/fy0903/2008007234.html&lt;/url&gt;&lt;/related-urls&gt;&lt;/urls&gt;&lt;/record&gt;&lt;/Cite&gt;&lt;/EndNote&gt;</w:instrText>
      </w:r>
      <w:r w:rsidR="00E70BF6">
        <w:fldChar w:fldCharType="separate"/>
      </w:r>
      <w:r w:rsidR="00E70BF6" w:rsidRPr="004C7589">
        <w:rPr>
          <w:noProof/>
          <w:vertAlign w:val="superscript"/>
        </w:rPr>
        <w:t>1</w:t>
      </w:r>
      <w:r w:rsidR="00E70BF6">
        <w:fldChar w:fldCharType="end"/>
      </w:r>
      <w:r w:rsidR="00E70BF6">
        <w:t xml:space="preserve"> </w:t>
      </w:r>
    </w:p>
    <w:p w14:paraId="58B194EB" w14:textId="12B3E623" w:rsidR="00E70BF6" w:rsidRDefault="00E70BF6" w:rsidP="00FE7BE2">
      <w:pPr>
        <w:ind w:firstLine="576"/>
        <w:jc w:val="both"/>
      </w:pPr>
      <w:r>
        <w:t xml:space="preserve">Though these are certainly not all the possible means of glycan and glycoprotein analysis, they are techniques that highlight both the efforts and limitations </w:t>
      </w:r>
      <w:r w:rsidR="0075148B">
        <w:t>in</w:t>
      </w:r>
      <w:r>
        <w:t xml:space="preserve"> analyzing present glycan moieties and further indicate that novel characterization studies are of immediate importance.</w:t>
      </w:r>
      <w:r w:rsidR="002A78CB">
        <w:t xml:space="preserve"> However, before </w:t>
      </w:r>
      <w:r w:rsidR="005E7EB9">
        <w:t xml:space="preserve">improved methods can be conceptualized and tested, it is necessary to understand the challenges presented </w:t>
      </w:r>
      <w:r w:rsidR="00D539E4">
        <w:t xml:space="preserve">when studying glycosylation so </w:t>
      </w:r>
      <w:r w:rsidR="00AB48CA">
        <w:t xml:space="preserve">current analytical </w:t>
      </w:r>
      <w:r w:rsidR="00FE2E09">
        <w:t>methods</w:t>
      </w:r>
      <w:r w:rsidR="00AB48CA">
        <w:t xml:space="preserve"> may be appreciated and potential limitations may be </w:t>
      </w:r>
      <w:r w:rsidR="00577149">
        <w:t xml:space="preserve">accounted for preemptively. </w:t>
      </w:r>
    </w:p>
    <w:p w14:paraId="3AAB47CD" w14:textId="28BEDA90" w:rsidR="00C805A9" w:rsidRDefault="00C805A9" w:rsidP="00634516">
      <w:pPr>
        <w:pStyle w:val="Heading2"/>
      </w:pPr>
      <w:bookmarkStart w:id="24" w:name="_Toc511663692"/>
      <w:bookmarkStart w:id="25" w:name="_Toc512869469"/>
      <w:r>
        <w:t xml:space="preserve">Further </w:t>
      </w:r>
      <w:r w:rsidR="00E63787">
        <w:t>Analytical Challenges in Glycosylation Studies</w:t>
      </w:r>
      <w:bookmarkEnd w:id="24"/>
      <w:bookmarkEnd w:id="25"/>
    </w:p>
    <w:p w14:paraId="21C20ABF" w14:textId="7B36CCBA" w:rsidR="00847984" w:rsidRDefault="00751A33" w:rsidP="00FE2E09">
      <w:pPr>
        <w:ind w:firstLine="576"/>
        <w:jc w:val="both"/>
      </w:pPr>
      <w:r>
        <w:t xml:space="preserve">When attempting to </w:t>
      </w:r>
      <w:r w:rsidR="00806573">
        <w:t>recognize</w:t>
      </w:r>
      <w:r>
        <w:t xml:space="preserve"> and characterize glycosylation </w:t>
      </w:r>
      <w:r w:rsidR="00F04C01">
        <w:t>modifications</w:t>
      </w:r>
      <w:r>
        <w:t xml:space="preserve"> through modern</w:t>
      </w:r>
      <w:r w:rsidR="008D1540">
        <w:t xml:space="preserve"> analytical techniques,</w:t>
      </w:r>
      <w:r w:rsidR="00752D3C">
        <w:t xml:space="preserve"> hindrances abound due to the complexity of the </w:t>
      </w:r>
      <w:r w:rsidR="00806573">
        <w:t>species</w:t>
      </w:r>
      <w:r w:rsidR="00752D3C">
        <w:t xml:space="preserve"> targeted for study. Glyc</w:t>
      </w:r>
      <w:r w:rsidR="00611E56">
        <w:t xml:space="preserve">osylation, as </w:t>
      </w:r>
      <w:r w:rsidR="000A7CA1" w:rsidRPr="00962235">
        <w:t>mentioned</w:t>
      </w:r>
      <w:r w:rsidR="00611E56">
        <w:t xml:space="preserve"> previou</w:t>
      </w:r>
      <w:r w:rsidR="00611E56" w:rsidRPr="00962235">
        <w:t xml:space="preserve">sly, </w:t>
      </w:r>
      <w:r w:rsidR="00962235" w:rsidRPr="00962235">
        <w:rPr>
          <w:vertAlign w:val="superscript"/>
        </w:rPr>
        <w:t>(1.1.2)</w:t>
      </w:r>
      <w:r w:rsidR="00611E56" w:rsidRPr="00962235">
        <w:rPr>
          <w:vertAlign w:val="superscript"/>
        </w:rPr>
        <w:t xml:space="preserve"> </w:t>
      </w:r>
      <w:r w:rsidR="00611E56">
        <w:t xml:space="preserve">is an </w:t>
      </w:r>
      <w:r w:rsidR="00611E56">
        <w:lastRenderedPageBreak/>
        <w:t xml:space="preserve">enzymatically </w:t>
      </w:r>
      <w:r w:rsidR="001C38BE">
        <w:t xml:space="preserve">controlled process that </w:t>
      </w:r>
      <w:r w:rsidR="00573A1B">
        <w:t xml:space="preserve">results in multiple </w:t>
      </w:r>
      <w:r w:rsidR="000A5568">
        <w:t xml:space="preserve">glycan products unique in structure </w:t>
      </w:r>
      <w:r w:rsidR="00A1710B">
        <w:t xml:space="preserve">and </w:t>
      </w:r>
      <w:r w:rsidR="00AE372D">
        <w:t>monosaccharide composition</w:t>
      </w:r>
      <w:r w:rsidR="00806573">
        <w:t>,</w:t>
      </w:r>
      <w:r w:rsidR="00573A1B">
        <w:t xml:space="preserve"> </w:t>
      </w:r>
      <w:r w:rsidR="00806573">
        <w:t>which</w:t>
      </w:r>
      <w:r w:rsidR="00573A1B">
        <w:t xml:space="preserve"> can be </w:t>
      </w:r>
      <w:r w:rsidR="00603939">
        <w:t>deposited</w:t>
      </w:r>
      <w:r w:rsidR="00573A1B">
        <w:t xml:space="preserve"> on </w:t>
      </w:r>
      <w:r w:rsidR="00603939">
        <w:t>multiple modification sites in varying abundances</w:t>
      </w:r>
      <w:r w:rsidR="00382BBC">
        <w:t>.</w:t>
      </w:r>
      <w:r w:rsidR="00CA00FA">
        <w:t xml:space="preserve"> This reality makes appropriate discussion of </w:t>
      </w:r>
      <w:r w:rsidR="00872A6E">
        <w:t>all observable glycans a</w:t>
      </w:r>
      <w:r w:rsidR="009A7512">
        <w:t xml:space="preserve">n ambitious </w:t>
      </w:r>
      <w:r w:rsidR="00872A6E">
        <w:t>endeavor</w:t>
      </w:r>
      <w:r w:rsidR="009A7512">
        <w:t>, necessitating a balance</w:t>
      </w:r>
      <w:r w:rsidR="00577738">
        <w:t xml:space="preserve"> of consideration</w:t>
      </w:r>
      <w:r w:rsidR="009A7512">
        <w:t xml:space="preserve"> between the </w:t>
      </w:r>
      <w:r w:rsidR="00577738">
        <w:t>inherent diversity of glycans, and the glyca</w:t>
      </w:r>
      <w:r w:rsidR="00AF6AAF">
        <w:t>ns of immediate relevance.</w:t>
      </w:r>
      <w:r w:rsidR="00382BBC">
        <w:t xml:space="preserve"> </w:t>
      </w:r>
      <w:r w:rsidR="00B052AC">
        <w:t xml:space="preserve">Seen </w:t>
      </w:r>
      <w:r w:rsidR="0036013B">
        <w:t xml:space="preserve">below, </w:t>
      </w:r>
      <w:r w:rsidR="0036013B">
        <w:rPr>
          <w:vertAlign w:val="superscript"/>
        </w:rPr>
        <w:t>(</w:t>
      </w:r>
      <w:r w:rsidR="00E7176A">
        <w:rPr>
          <w:vertAlign w:val="superscript"/>
        </w:rPr>
        <w:t>1.3.2, 1.4)</w:t>
      </w:r>
      <w:r w:rsidR="00382BBC">
        <w:t xml:space="preserve"> glycans deposited on protein conjugate</w:t>
      </w:r>
      <w:r w:rsidR="0010730D">
        <w:t xml:space="preserve">s can be classified as either O- or N-linked, and both should be </w:t>
      </w:r>
      <w:r w:rsidR="00452037">
        <w:t>addressed</w:t>
      </w:r>
      <w:r w:rsidR="0010730D">
        <w:t xml:space="preserve"> to fully comprehend the complexity of glycoproteins</w:t>
      </w:r>
      <w:r w:rsidR="00452037">
        <w:t>;</w:t>
      </w:r>
      <w:r w:rsidR="00321C63">
        <w:t xml:space="preserve"> </w:t>
      </w:r>
      <w:r w:rsidR="00452037">
        <w:t>however,</w:t>
      </w:r>
      <w:r w:rsidR="00321C63">
        <w:t xml:space="preserve"> only N-linked glycans </w:t>
      </w:r>
      <w:r w:rsidR="00072B95">
        <w:t>will be discussed</w:t>
      </w:r>
      <w:r w:rsidR="00452037">
        <w:t xml:space="preserve"> in detail</w:t>
      </w:r>
      <w:r w:rsidR="00072B95">
        <w:t xml:space="preserve"> due to their broader diversity and relevance to</w:t>
      </w:r>
      <w:r w:rsidR="00452037">
        <w:t xml:space="preserve"> the</w:t>
      </w:r>
      <w:r w:rsidR="00072B95">
        <w:t xml:space="preserve"> later wo</w:t>
      </w:r>
      <w:r w:rsidR="00072B95" w:rsidRPr="00E7176A">
        <w:t>rk.</w:t>
      </w:r>
      <w:r w:rsidR="00072B95" w:rsidRPr="00107213">
        <w:t xml:space="preserve"> </w:t>
      </w:r>
      <w:r w:rsidR="00E7176A" w:rsidRPr="00D93443">
        <w:rPr>
          <w:vertAlign w:val="superscript"/>
        </w:rPr>
        <w:t>(</w:t>
      </w:r>
      <w:r w:rsidR="00D93443" w:rsidRPr="00D93443">
        <w:rPr>
          <w:vertAlign w:val="superscript"/>
        </w:rPr>
        <w:t>4.1</w:t>
      </w:r>
      <w:r w:rsidR="00D93443">
        <w:rPr>
          <w:vertAlign w:val="superscript"/>
        </w:rPr>
        <w:t>)</w:t>
      </w:r>
      <w:r w:rsidR="00072B95" w:rsidRPr="00107213">
        <w:t xml:space="preserve"> </w:t>
      </w:r>
      <w:r w:rsidR="003E789E">
        <w:t>And</w:t>
      </w:r>
      <w:r w:rsidR="00E046CD">
        <w:t xml:space="preserve"> to fully appreciate N-glycan</w:t>
      </w:r>
      <w:r w:rsidR="00493C58">
        <w:t xml:space="preserve"> diversity</w:t>
      </w:r>
      <w:r w:rsidR="00E046CD">
        <w:t xml:space="preserve">, it is important to </w:t>
      </w:r>
      <w:r w:rsidR="003E789E">
        <w:t>first discuss</w:t>
      </w:r>
      <w:r w:rsidR="00E046CD">
        <w:t xml:space="preserve"> </w:t>
      </w:r>
      <w:r w:rsidR="00493C58">
        <w:t xml:space="preserve">the natural </w:t>
      </w:r>
      <w:r w:rsidR="00E95A90">
        <w:t xml:space="preserve">and incomparable phenomenon found in </w:t>
      </w:r>
      <w:r w:rsidR="00047B1F">
        <w:t>glycosylation that leads to extreme</w:t>
      </w:r>
      <w:r w:rsidR="00FA3756">
        <w:t xml:space="preserve"> the</w:t>
      </w:r>
      <w:r w:rsidR="00047B1F">
        <w:t xml:space="preserve"> difficulty of targeted analysis: microheterogeneity. </w:t>
      </w:r>
    </w:p>
    <w:p w14:paraId="7FA97047" w14:textId="77777777" w:rsidR="005462DE" w:rsidRDefault="005462DE" w:rsidP="00634516">
      <w:pPr>
        <w:pStyle w:val="Heading3"/>
      </w:pPr>
      <w:bookmarkStart w:id="26" w:name="_Toc511234370"/>
      <w:bookmarkStart w:id="27" w:name="_Toc511294328"/>
      <w:bookmarkStart w:id="28" w:name="_Toc511663693"/>
      <w:bookmarkStart w:id="29" w:name="_Toc512869470"/>
      <w:r w:rsidRPr="00107213">
        <w:t>M</w:t>
      </w:r>
      <w:r>
        <w:t>icroheterogeneity</w:t>
      </w:r>
      <w:bookmarkEnd w:id="26"/>
      <w:bookmarkEnd w:id="27"/>
      <w:bookmarkEnd w:id="28"/>
      <w:bookmarkEnd w:id="29"/>
      <w:r>
        <w:t xml:space="preserve"> </w:t>
      </w:r>
    </w:p>
    <w:p w14:paraId="5B5D38AD" w14:textId="054EFC3F" w:rsidR="00430732" w:rsidRDefault="006E1853" w:rsidP="00DE2398">
      <w:pPr>
        <w:ind w:firstLine="720"/>
        <w:jc w:val="both"/>
      </w:pPr>
      <w:r>
        <w:t>“</w:t>
      </w:r>
      <w:r w:rsidR="005462DE">
        <w:t>Microheterogeneity</w:t>
      </w:r>
      <w:r>
        <w:t>”</w:t>
      </w:r>
      <w:r w:rsidR="005462DE">
        <w:t xml:space="preserve"> is the colloquialism used to describe the existence of multiple compositionally and structurally </w:t>
      </w:r>
      <w:r w:rsidR="00A1710B">
        <w:t>unique</w:t>
      </w:r>
      <w:r w:rsidR="005462DE">
        <w:t xml:space="preserve"> glycans that can be found </w:t>
      </w:r>
      <w:r w:rsidR="00430732">
        <w:t>at</w:t>
      </w:r>
      <w:r w:rsidR="005462DE">
        <w:t xml:space="preserve"> a</w:t>
      </w:r>
      <w:r w:rsidR="001D106D">
        <w:t xml:space="preserve"> single modification site of a protein</w:t>
      </w:r>
      <w:r w:rsidR="005462DE">
        <w:t xml:space="preserve"> conjugate. </w:t>
      </w:r>
      <w:r w:rsidR="009650A8">
        <w:t xml:space="preserve">One aspect of </w:t>
      </w:r>
      <w:r w:rsidR="004D492E">
        <w:t xml:space="preserve">microheterogeneity that is commonly discussed is that of glycan structure – referring to the location of </w:t>
      </w:r>
      <w:r w:rsidR="004D492E">
        <w:rPr>
          <w:rFonts w:cstheme="minorHAnsi"/>
        </w:rPr>
        <w:t>α</w:t>
      </w:r>
      <w:r w:rsidR="004D492E">
        <w:t xml:space="preserve"> and </w:t>
      </w:r>
      <w:r w:rsidR="004D492E">
        <w:rPr>
          <w:rFonts w:cstheme="minorHAnsi"/>
        </w:rPr>
        <w:t>β</w:t>
      </w:r>
      <w:r w:rsidR="004D492E">
        <w:t xml:space="preserve"> </w:t>
      </w:r>
      <w:r w:rsidR="009760CE">
        <w:t xml:space="preserve">glycosidic bonds. </w:t>
      </w:r>
      <w:r w:rsidR="008E5793">
        <w:t xml:space="preserve">Two glycans, each composed of the same number and type of monosaccharides, could </w:t>
      </w:r>
      <w:r w:rsidR="00ED60B5">
        <w:t>demonstrate completely</w:t>
      </w:r>
      <w:r w:rsidR="001E29BE">
        <w:t xml:space="preserve"> different structure</w:t>
      </w:r>
      <w:r w:rsidR="009E0D48">
        <w:t>s</w:t>
      </w:r>
      <w:r w:rsidR="001E29BE">
        <w:t xml:space="preserve"> due to the </w:t>
      </w:r>
      <w:r w:rsidR="00C16856">
        <w:t>previously discus</w:t>
      </w:r>
      <w:r w:rsidR="00C16856" w:rsidRPr="00240272">
        <w:t>sed</w:t>
      </w:r>
      <w:r w:rsidR="00F1358D">
        <w:t xml:space="preserve"> </w:t>
      </w:r>
      <w:r w:rsidR="00240272" w:rsidRPr="00240272">
        <w:rPr>
          <w:vertAlign w:val="superscript"/>
        </w:rPr>
        <w:t>(</w:t>
      </w:r>
      <w:r w:rsidR="00240272">
        <w:rPr>
          <w:vertAlign w:val="superscript"/>
        </w:rPr>
        <w:t>1.1.1)</w:t>
      </w:r>
      <w:r w:rsidR="00F1358D" w:rsidRPr="00240272">
        <w:t xml:space="preserve"> </w:t>
      </w:r>
      <w:r w:rsidR="007878A3">
        <w:t xml:space="preserve">ability of glycosidic bonds to exist between multiple </w:t>
      </w:r>
      <w:r w:rsidR="009E0D48">
        <w:t>stereocenters</w:t>
      </w:r>
      <w:r w:rsidR="00D0459C">
        <w:t xml:space="preserve"> and</w:t>
      </w:r>
      <w:r w:rsidR="007878A3">
        <w:t xml:space="preserve"> in multiple orientations</w:t>
      </w:r>
      <w:r w:rsidR="00F1358D">
        <w:t xml:space="preserve">. </w:t>
      </w:r>
      <w:r w:rsidR="00B469B4">
        <w:t xml:space="preserve">When comparing glycosidic bonds to those </w:t>
      </w:r>
      <w:r w:rsidR="008232AD">
        <w:t>of</w:t>
      </w:r>
      <w:r w:rsidR="00B469B4">
        <w:t xml:space="preserve"> common poly</w:t>
      </w:r>
      <w:r w:rsidR="00B01CBF">
        <w:t>meric species found in biology (</w:t>
      </w:r>
      <w:r w:rsidR="0007741D">
        <w:t>e.g</w:t>
      </w:r>
      <w:r w:rsidR="00774323">
        <w:t xml:space="preserve">. </w:t>
      </w:r>
      <w:r w:rsidR="00DF4962">
        <w:t xml:space="preserve">phosphodiester bonds of DNA or peptide bonds of </w:t>
      </w:r>
      <w:r w:rsidR="00DF4962">
        <w:lastRenderedPageBreak/>
        <w:t xml:space="preserve">polypeptide </w:t>
      </w:r>
      <w:r w:rsidR="008232AD">
        <w:t>chains</w:t>
      </w:r>
      <w:r w:rsidR="00774323">
        <w:t>)</w:t>
      </w:r>
      <w:r w:rsidR="001B693D">
        <w:t>, it is obvious that gly</w:t>
      </w:r>
      <w:r w:rsidR="00DB113B">
        <w:t>cosidic bonds a</w:t>
      </w:r>
      <w:r w:rsidR="00DF4962">
        <w:t xml:space="preserve">re far and away </w:t>
      </w:r>
      <w:r w:rsidR="008232AD">
        <w:t>greater in diversity</w:t>
      </w:r>
      <w:r>
        <w:t>,</w:t>
      </w:r>
      <w:r w:rsidR="008232AD">
        <w:t xml:space="preserve"> </w:t>
      </w:r>
      <w:r w:rsidR="00D12864">
        <w:t>where</w:t>
      </w:r>
      <w:r>
        <w:t>as</w:t>
      </w:r>
      <w:r w:rsidR="00965CB6">
        <w:t xml:space="preserve"> phosphodiester and peptide bonds</w:t>
      </w:r>
      <w:r w:rsidR="00D12864">
        <w:t xml:space="preserve"> are highly co</w:t>
      </w:r>
      <w:r w:rsidR="00965CB6">
        <w:t>n</w:t>
      </w:r>
      <w:r w:rsidR="00D12864">
        <w:t>served</w:t>
      </w:r>
      <w:r w:rsidR="008232AD">
        <w:t>.</w:t>
      </w:r>
      <w:r w:rsidR="00DB113B">
        <w:t xml:space="preserve"> </w:t>
      </w:r>
      <w:r w:rsidR="00774323">
        <w:t xml:space="preserve"> </w:t>
      </w:r>
      <w:r w:rsidR="00F1358D">
        <w:t xml:space="preserve">However, though </w:t>
      </w:r>
      <w:r w:rsidR="00996D9D">
        <w:t>structure</w:t>
      </w:r>
      <w:r w:rsidR="00F1358D">
        <w:t xml:space="preserve"> is a significant consideration in the overall phenomenon of microheterogeneity, </w:t>
      </w:r>
      <w:r w:rsidR="00BE0442">
        <w:t xml:space="preserve">the more easily recognized </w:t>
      </w:r>
      <w:r w:rsidR="00996D9D">
        <w:t>component</w:t>
      </w:r>
      <w:r w:rsidR="00BE0442">
        <w:t xml:space="preserve"> of the phenomenon comes when examining composition</w:t>
      </w:r>
      <w:r w:rsidR="00C650B8">
        <w:t xml:space="preserve">, rather than </w:t>
      </w:r>
      <w:r w:rsidR="00A75846">
        <w:t>monosaccharide orientation</w:t>
      </w:r>
      <w:r w:rsidR="00C650B8">
        <w:t xml:space="preserve">. </w:t>
      </w:r>
    </w:p>
    <w:p w14:paraId="3EA7B047" w14:textId="766B6BC9" w:rsidR="00B62B7B" w:rsidRDefault="00912146" w:rsidP="001837BF">
      <w:pPr>
        <w:ind w:firstLine="720"/>
        <w:jc w:val="both"/>
      </w:pPr>
      <w:r>
        <w:t xml:space="preserve">Comparing again to </w:t>
      </w:r>
      <w:r w:rsidR="00077DDA">
        <w:t>DNA</w:t>
      </w:r>
      <w:r w:rsidR="001922E0">
        <w:t xml:space="preserve"> and polypeptides, glycans share in the fact that there is a finite number of possible </w:t>
      </w:r>
      <w:r w:rsidR="00CB0B82">
        <w:t>species that can be sequentially added during construction</w:t>
      </w:r>
      <w:r w:rsidR="00CC192A">
        <w:t>.</w:t>
      </w:r>
      <w:r w:rsidR="00CB0B82">
        <w:t xml:space="preserve"> </w:t>
      </w:r>
      <w:r w:rsidR="00077DDA">
        <w:t xml:space="preserve">DNA is </w:t>
      </w:r>
      <w:r w:rsidR="00AB31B1">
        <w:t>composed of</w:t>
      </w:r>
      <w:r w:rsidR="00077DDA">
        <w:t xml:space="preserve"> four unique nucleotides, polypeptides are</w:t>
      </w:r>
      <w:r w:rsidR="00CC192A">
        <w:t xml:space="preserve"> </w:t>
      </w:r>
      <w:r w:rsidR="00AB31B1">
        <w:t>composed of</w:t>
      </w:r>
      <w:r w:rsidR="00CC192A">
        <w:t xml:space="preserve"> </w:t>
      </w:r>
      <w:r w:rsidR="00793950">
        <w:t>twenty</w:t>
      </w:r>
      <w:r w:rsidR="00CC192A">
        <w:t xml:space="preserve"> common amino acids, and glycans are </w:t>
      </w:r>
      <w:r w:rsidR="008F474F">
        <w:t xml:space="preserve">primarily </w:t>
      </w:r>
      <w:r w:rsidR="00AB31B1">
        <w:t>composed of</w:t>
      </w:r>
      <w:r w:rsidR="008F474F">
        <w:t xml:space="preserve"> twelve commonly occurring monosaccharides, allowing one to extrapolate that glycans </w:t>
      </w:r>
      <w:r w:rsidR="00AB31B1">
        <w:t>produce a</w:t>
      </w:r>
      <w:r w:rsidR="008F474F">
        <w:t xml:space="preserve"> diversity greater than </w:t>
      </w:r>
      <w:r w:rsidR="00D0214F">
        <w:t>DNA but less than polypeptide</w:t>
      </w:r>
      <w:r w:rsidR="00793950">
        <w:t>s</w:t>
      </w:r>
      <w:r w:rsidR="004D0F3E">
        <w:t>.</w:t>
      </w:r>
      <w:r w:rsidR="00F03F8B">
        <w:t xml:space="preserve"> This component of microheterogeneity is more readily noticed through analytical techniques because varying the number or type of </w:t>
      </w:r>
      <w:r w:rsidR="009F66C0">
        <w:t>monosaccharides incorporated into a glycan chain will exhibit changes in analyte character (e.g. greater mass, size, or hydrophilicity)</w:t>
      </w:r>
      <w:r w:rsidR="00E55D73">
        <w:t xml:space="preserve">, whereas changes in glycosidic bonds </w:t>
      </w:r>
      <w:r w:rsidR="00A75846">
        <w:t>typically</w:t>
      </w:r>
      <w:r w:rsidR="00E55D73">
        <w:t xml:space="preserve"> do not.</w:t>
      </w:r>
      <w:r w:rsidR="005462DE">
        <w:t xml:space="preserve"> </w:t>
      </w:r>
    </w:p>
    <w:p w14:paraId="22454F94" w14:textId="7553D890" w:rsidR="005462DE" w:rsidRDefault="00AB31B1" w:rsidP="001837BF">
      <w:pPr>
        <w:ind w:firstLine="720"/>
        <w:jc w:val="both"/>
      </w:pPr>
      <w:r>
        <w:t>The m</w:t>
      </w:r>
      <w:r w:rsidR="005462DE">
        <w:t xml:space="preserve">icroheterogeneity </w:t>
      </w:r>
      <w:r w:rsidR="00894A74">
        <w:t>exhibited by</w:t>
      </w:r>
      <w:r w:rsidR="005462DE">
        <w:t xml:space="preserve"> glycoproteins</w:t>
      </w:r>
      <w:r w:rsidR="00894A74">
        <w:t xml:space="preserve"> </w:t>
      </w:r>
      <w:r w:rsidR="005462DE">
        <w:t>is still quite a mystery</w:t>
      </w:r>
      <w:r w:rsidR="00033241">
        <w:t>, even</w:t>
      </w:r>
      <w:r w:rsidR="005462DE">
        <w:t xml:space="preserve"> to those who study it</w:t>
      </w:r>
      <w:r w:rsidR="000D2446">
        <w:t xml:space="preserve"> in detail, leaving many questions about the phenomenon unanswered</w:t>
      </w:r>
      <w:r w:rsidR="005462DE">
        <w:t xml:space="preserve">. </w:t>
      </w:r>
      <w:r w:rsidR="00A9608A">
        <w:t xml:space="preserve">Analytical researchers are typically concerned with </w:t>
      </w:r>
      <w:r w:rsidR="000B08A6">
        <w:t>illuminating the variety</w:t>
      </w:r>
      <w:r w:rsidR="00A91EEC">
        <w:t xml:space="preserve"> and abundance</w:t>
      </w:r>
      <w:r w:rsidR="002B2F90">
        <w:t xml:space="preserve"> </w:t>
      </w:r>
      <w:r w:rsidR="00E14314">
        <w:t>with which different</w:t>
      </w:r>
      <w:r w:rsidR="00D1260D">
        <w:t xml:space="preserve"> glycoforms are expressed </w:t>
      </w:r>
      <w:r w:rsidR="00D1260D">
        <w:rPr>
          <w:i/>
        </w:rPr>
        <w:t>in vivo</w:t>
      </w:r>
      <w:r w:rsidR="00E14314">
        <w:t xml:space="preserve"> –</w:t>
      </w:r>
      <w:r w:rsidR="003936E0">
        <w:t xml:space="preserve"> a </w:t>
      </w:r>
      <w:r w:rsidR="00D1260D">
        <w:t>question</w:t>
      </w:r>
      <w:r w:rsidR="00E35E70">
        <w:t xml:space="preserve"> not easily answered even with the most proficient</w:t>
      </w:r>
      <w:r w:rsidR="002350CF">
        <w:t xml:space="preserve"> techniques</w:t>
      </w:r>
      <w:r w:rsidR="000D7238">
        <w:t>.</w:t>
      </w:r>
      <w:r w:rsidR="002350CF">
        <w:t xml:space="preserve"> </w:t>
      </w:r>
      <w:r w:rsidR="000D7238">
        <w:t>Furthermore</w:t>
      </w:r>
      <w:r w:rsidR="00AD53A4">
        <w:t>, such a quand</w:t>
      </w:r>
      <w:r w:rsidR="00E214FC">
        <w:t>a</w:t>
      </w:r>
      <w:r w:rsidR="00AD53A4">
        <w:t>ry</w:t>
      </w:r>
      <w:r w:rsidR="004D1783">
        <w:t xml:space="preserve"> is</w:t>
      </w:r>
      <w:r w:rsidR="002350CF">
        <w:t xml:space="preserve"> dwarfed by </w:t>
      </w:r>
      <w:r w:rsidR="004D1783">
        <w:t>th</w:t>
      </w:r>
      <w:r w:rsidR="007D32ED">
        <w:t>ose</w:t>
      </w:r>
      <w:r w:rsidR="002350CF">
        <w:t xml:space="preserve"> attempting to understand the </w:t>
      </w:r>
      <w:r w:rsidR="003556B0">
        <w:t>reason microheterogeneity takes place.</w:t>
      </w:r>
      <w:r w:rsidR="005462DE">
        <w:t xml:space="preserve"> </w:t>
      </w:r>
      <w:r w:rsidR="000D4151">
        <w:t xml:space="preserve">In </w:t>
      </w:r>
      <w:r w:rsidR="003221F6">
        <w:t xml:space="preserve">an </w:t>
      </w:r>
      <w:r w:rsidR="000D4151">
        <w:t xml:space="preserve">attempt to provide </w:t>
      </w:r>
      <w:r w:rsidR="003221F6">
        <w:t>explanation</w:t>
      </w:r>
      <w:r w:rsidR="000D4151">
        <w:t>, t</w:t>
      </w:r>
      <w:r w:rsidR="005462DE">
        <w:t xml:space="preserve">wo leading hypotheses exist to answer </w:t>
      </w:r>
      <w:r w:rsidR="001837BF">
        <w:t xml:space="preserve">why microheterogeneity </w:t>
      </w:r>
      <w:r w:rsidR="000D4151">
        <w:t>naturally occurs</w:t>
      </w:r>
      <w:r w:rsidR="005462DE">
        <w:t xml:space="preserve">: i) during maturation, glycoproteins are subject to </w:t>
      </w:r>
      <w:r w:rsidR="005462DE">
        <w:lastRenderedPageBreak/>
        <w:t>modification by a series of competing enzymes that yield multiple unique glycans or ii) each cell type is responsible for</w:t>
      </w:r>
      <w:r w:rsidR="005605A4">
        <w:t xml:space="preserve"> –</w:t>
      </w:r>
      <w:r w:rsidR="005462DE">
        <w:t xml:space="preserve"> and specifically executes</w:t>
      </w:r>
      <w:r w:rsidR="005605A4">
        <w:t xml:space="preserve"> –</w:t>
      </w:r>
      <w:r w:rsidR="005462DE">
        <w:t xml:space="preserve"> the creation of a small number of glycosylated products and the microheterogeneity</w:t>
      </w:r>
      <w:r w:rsidR="00FA0317">
        <w:t xml:space="preserve"> observed</w:t>
      </w:r>
      <w:r w:rsidR="005462DE">
        <w:t xml:space="preserve"> results from </w:t>
      </w:r>
      <w:r w:rsidR="00FA0317">
        <w:t>investigating</w:t>
      </w:r>
      <w:r w:rsidR="005462DE">
        <w:t xml:space="preserve"> multicellular sources. It could be that neither or both hypotheses are one day confirmed, but despite accepting or rejecting either, understanding the enzymes and processes by which glycoproteins are produced </w:t>
      </w:r>
      <w:r w:rsidR="0081582C">
        <w:t>is</w:t>
      </w:r>
      <w:r w:rsidR="005462DE">
        <w:t xml:space="preserve"> necessary for </w:t>
      </w:r>
      <w:r w:rsidR="00826759">
        <w:t>full</w:t>
      </w:r>
      <w:r w:rsidR="005462DE">
        <w:t xml:space="preserve"> understanding</w:t>
      </w:r>
      <w:r w:rsidR="00826759">
        <w:t xml:space="preserve"> of microheterogeneity</w:t>
      </w:r>
      <w:r w:rsidR="00DB7FE0">
        <w:t xml:space="preserve"> and</w:t>
      </w:r>
      <w:r w:rsidR="0068773E">
        <w:t xml:space="preserve"> </w:t>
      </w:r>
      <w:r w:rsidR="00DB7FE0">
        <w:t>the following wor</w:t>
      </w:r>
      <w:r w:rsidR="00DB7FE0" w:rsidRPr="00240272">
        <w:t>k</w:t>
      </w:r>
      <w:r w:rsidR="005462DE" w:rsidRPr="00240272">
        <w:t>.</w:t>
      </w:r>
      <w:r w:rsidR="005462DE">
        <w:t xml:space="preserve"> </w:t>
      </w:r>
      <w:r w:rsidR="00240272">
        <w:rPr>
          <w:vertAlign w:val="superscript"/>
        </w:rPr>
        <w:t>(4.1)</w:t>
      </w:r>
      <w:r w:rsidR="005462DE">
        <w:t xml:space="preserve"> </w:t>
      </w:r>
    </w:p>
    <w:p w14:paraId="36BD2C89" w14:textId="7232D443" w:rsidR="00AD639F" w:rsidRDefault="00945B3B" w:rsidP="00634516">
      <w:pPr>
        <w:pStyle w:val="Heading3"/>
      </w:pPr>
      <w:bookmarkStart w:id="30" w:name="_Toc511663694"/>
      <w:bookmarkStart w:id="31" w:name="_Toc512869471"/>
      <w:r>
        <w:t>Specificity and Activity of Glycosyltransferases</w:t>
      </w:r>
      <w:r w:rsidR="003715A1">
        <w:t xml:space="preserve"> (GSTs)</w:t>
      </w:r>
      <w:bookmarkEnd w:id="30"/>
      <w:bookmarkEnd w:id="31"/>
    </w:p>
    <w:p w14:paraId="67C1F5E0" w14:textId="3CE2783B" w:rsidR="002F6563" w:rsidRDefault="005462DE" w:rsidP="001837BF">
      <w:pPr>
        <w:jc w:val="both"/>
      </w:pPr>
      <w:r>
        <w:tab/>
        <w:t>Glycosylation begins with the transfer of activated sugar residues (UDP-N-Acetylglucosamine, GDP-Mannose, etc.) to the lipid substrate dolichol pyrophosphate (Dol-P-P)</w:t>
      </w:r>
      <w:r w:rsidR="009910D9">
        <w:t xml:space="preserve"> –</w:t>
      </w:r>
      <w:r>
        <w:t xml:space="preserve"> </w:t>
      </w:r>
      <w:r w:rsidR="009C0795">
        <w:t>the</w:t>
      </w:r>
      <w:r>
        <w:t xml:space="preserve"> polar head</w:t>
      </w:r>
      <w:r w:rsidR="009C0795">
        <w:t xml:space="preserve"> of which</w:t>
      </w:r>
      <w:r>
        <w:t xml:space="preserve"> is exposed to the cytosolic face of the endoplasmic reticulum (ER). The various enzymes that facilitate the transfer of sugar residues and formation of glycosidic linkages are referred to throughout as glycosyltransferases. Glycosyltransferases (GSTs) constitute a large family of proteins</w:t>
      </w:r>
      <w:r w:rsidR="00B72029">
        <w:t>,</w:t>
      </w:r>
      <w:r>
        <w:t xml:space="preserve"> </w:t>
      </w:r>
      <w:r w:rsidR="00B72029">
        <w:t>the functions of which are</w:t>
      </w:r>
      <w:r>
        <w:t xml:space="preserve"> often generalized as transferring an activated monosaccharide to an acceptor substrate. In general, it is thought that GSTs act linearly and sequentially so that the product of one transferase becomes the acceptor for another, but this is not to say that some GSTs can</w:t>
      </w:r>
      <w:r w:rsidR="00B47C1D">
        <w:t>not</w:t>
      </w:r>
      <w:r>
        <w:t xml:space="preserve"> act simultaneously to give unique branched products.</w:t>
      </w:r>
    </w:p>
    <w:p w14:paraId="580A96F0" w14:textId="1EBD72BD" w:rsidR="005462DE" w:rsidRDefault="0061223E" w:rsidP="001837BF">
      <w:pPr>
        <w:ind w:firstLine="720"/>
        <w:jc w:val="both"/>
      </w:pPr>
      <w:r>
        <w:t>A notable characteristic of GSTs is that of their extreme specificity</w:t>
      </w:r>
      <w:r w:rsidR="00F1356F">
        <w:t>. It would be logical to assume that</w:t>
      </w:r>
      <w:r w:rsidR="00B47C1D">
        <w:t>,</w:t>
      </w:r>
      <w:r w:rsidR="00F1356F">
        <w:t xml:space="preserve"> as a glycan is constructed</w:t>
      </w:r>
      <w:r w:rsidR="002038F1">
        <w:t>,</w:t>
      </w:r>
      <w:r w:rsidR="00106FE9">
        <w:t xml:space="preserve"> a</w:t>
      </w:r>
      <w:r w:rsidR="002038F1">
        <w:t xml:space="preserve"> GST recognize</w:t>
      </w:r>
      <w:r w:rsidR="00106FE9">
        <w:t>s</w:t>
      </w:r>
      <w:r w:rsidR="002038F1">
        <w:t xml:space="preserve"> only the terminal </w:t>
      </w:r>
      <w:r w:rsidR="00B47C1D">
        <w:t>monosaccharide</w:t>
      </w:r>
      <w:r w:rsidR="002038F1">
        <w:t xml:space="preserve"> </w:t>
      </w:r>
      <w:r w:rsidR="00646401">
        <w:t xml:space="preserve">and either will or will not </w:t>
      </w:r>
      <w:r w:rsidR="00106FE9">
        <w:t xml:space="preserve">carry out its function based on that </w:t>
      </w:r>
      <w:r w:rsidR="001837BF">
        <w:t>ending residue</w:t>
      </w:r>
      <w:r w:rsidR="00106FE9">
        <w:t xml:space="preserve">. Such a thought, however logical, is incorrect. </w:t>
      </w:r>
      <w:r w:rsidR="005462DE">
        <w:t xml:space="preserve">The specificity of GSTs is so high </w:t>
      </w:r>
      <w:r w:rsidR="005462DE">
        <w:lastRenderedPageBreak/>
        <w:t>that the activity of a transferase can</w:t>
      </w:r>
      <w:r w:rsidR="007E4271">
        <w:t xml:space="preserve"> preferentially</w:t>
      </w:r>
      <w:r w:rsidR="005462DE">
        <w:t xml:space="preserve"> select for a terminal sugar</w:t>
      </w:r>
      <w:r w:rsidR="000B69A0">
        <w:t xml:space="preserve"> based on its connectivity to other</w:t>
      </w:r>
      <w:r w:rsidR="00CA5039">
        <w:t>s</w:t>
      </w:r>
      <w:r w:rsidR="000B69A0">
        <w:t xml:space="preserve">, effectively indicating that GSTs recognize more than </w:t>
      </w:r>
      <w:r w:rsidR="00725166">
        <w:t>just a terminal residue</w:t>
      </w:r>
      <w:r w:rsidR="005462DE">
        <w:t xml:space="preserve">. A practical example of this selectivity is seen in the human B blood group where </w:t>
      </w:r>
      <w:r w:rsidR="005462DE">
        <w:rPr>
          <w:rFonts w:cstheme="minorHAnsi"/>
        </w:rPr>
        <w:t>α</w:t>
      </w:r>
      <w:r w:rsidR="005462DE">
        <w:t xml:space="preserve">1-3 glycosyltransferase desires to transfer a galactose </w:t>
      </w:r>
      <w:r w:rsidR="002E6014">
        <w:t>residue</w:t>
      </w:r>
      <w:r w:rsidR="005462DE">
        <w:t xml:space="preserve"> to the H antigen but will only do so if the substrate has been previously attached</w:t>
      </w:r>
      <w:r w:rsidR="00F55073">
        <w:t xml:space="preserve"> </w:t>
      </w:r>
      <w:r w:rsidR="00F55073">
        <w:rPr>
          <w:rFonts w:cstheme="minorHAnsi"/>
        </w:rPr>
        <w:t>α</w:t>
      </w:r>
      <w:r w:rsidR="00F55073">
        <w:t>1-2</w:t>
      </w:r>
      <w:r w:rsidR="005462DE">
        <w:t xml:space="preserve"> to fucose.</w:t>
      </w:r>
      <w:r w:rsidR="004541A9">
        <w:fldChar w:fldCharType="begin"/>
      </w:r>
      <w:r w:rsidR="004541A9">
        <w:instrText xml:space="preserve"> ADDIN EN.CITE &lt;EndNote&gt;&lt;Cite&gt;&lt;Author&gt;Varki&lt;/Author&gt;&lt;Year&gt;2009&lt;/Year&gt;&lt;RecNum&gt;101&lt;/RecNum&gt;&lt;DisplayText&gt;&lt;style face="superscript"&gt;1&lt;/style&gt;&lt;/DisplayText&gt;&lt;record&gt;&lt;rec-number&gt;101&lt;/rec-number&gt;&lt;foreign-keys&gt;&lt;key app="EN" db-id="paefevre3tr9vhezew9vvedhz0vxzftetszd" timestamp="1490892450"&gt;101&lt;/key&gt;&lt;/foreign-keys&gt;&lt;ref-type name="Book"&gt;6&lt;/ref-type&gt;&lt;contributors&gt;&lt;authors&gt;&lt;author&gt;Varki, Ajit&lt;/author&gt;&lt;/authors&gt;&lt;/contributors&gt;&lt;titles&gt;&lt;title&gt;Essentials of glycobiology&lt;/title&gt;&lt;/titles&gt;&lt;pages&gt;xxix, 784 p.&lt;/pages&gt;&lt;edition&gt;2nd&lt;/edition&gt;&lt;keywords&gt;&lt;keyword&gt;Glycoproteins.&lt;/keyword&gt;&lt;keyword&gt;Glycosylation.&lt;/keyword&gt;&lt;keyword&gt;Glycosyltransferases.&lt;/keyword&gt;&lt;/keywords&gt;&lt;dates&gt;&lt;year&gt;2009&lt;/year&gt;&lt;/dates&gt;&lt;pub-location&gt;Cold Spring Harbor, N.Y.&lt;/pub-location&gt;&lt;publisher&gt;Cold Spring Harbor Laboratory Press&lt;/publisher&gt;&lt;isbn&gt;9780879697709 (hardcover alk. paper)&lt;/isbn&gt;&lt;accession-num&gt;15184422&lt;/accession-num&gt;&lt;call-num&gt;QP552.G59 E87 2009&lt;/call-num&gt;&lt;urls&gt;&lt;related-urls&gt;&lt;url&gt;http://www.ncbi.nlm.nih.gov/bookshelf/br.fcgi?book=glyco2&lt;/url&gt;&lt;url&gt;Table of contents only http://www.loc.gov/catdir/toc/fy0903/2008007234.html&lt;/url&gt;&lt;/related-urls&gt;&lt;/urls&gt;&lt;/record&gt;&lt;/Cite&gt;&lt;/EndNote&gt;</w:instrText>
      </w:r>
      <w:r w:rsidR="004541A9">
        <w:fldChar w:fldCharType="separate"/>
      </w:r>
      <w:r w:rsidR="004541A9" w:rsidRPr="004541A9">
        <w:rPr>
          <w:noProof/>
          <w:vertAlign w:val="superscript"/>
        </w:rPr>
        <w:t>1</w:t>
      </w:r>
      <w:r w:rsidR="004541A9">
        <w:fldChar w:fldCharType="end"/>
      </w:r>
      <w:r w:rsidR="004541A9">
        <w:t xml:space="preserve"> </w:t>
      </w:r>
      <w:r w:rsidR="00CA5039">
        <w:t>C</w:t>
      </w:r>
      <w:r w:rsidR="006A759A">
        <w:t xml:space="preserve">orrespondingly, if one accepts the specificity of the GSTs </w:t>
      </w:r>
      <w:r w:rsidR="009C635A">
        <w:t xml:space="preserve">constructing glycans, it is simple to imagine how the </w:t>
      </w:r>
      <w:r w:rsidR="001837BF">
        <w:t>altered</w:t>
      </w:r>
      <w:r w:rsidR="00761C88">
        <w:t xml:space="preserve"> expression</w:t>
      </w:r>
      <w:r w:rsidR="00C77D02">
        <w:t xml:space="preserve"> and activity of one GST would result in</w:t>
      </w:r>
      <w:r w:rsidR="00223586">
        <w:t xml:space="preserve"> the production </w:t>
      </w:r>
      <w:r w:rsidR="005833AF">
        <w:t>of extremely diverse glycan chains.</w:t>
      </w:r>
      <w:r w:rsidR="00761C88">
        <w:t xml:space="preserve"> </w:t>
      </w:r>
      <w:r w:rsidR="009748C6">
        <w:t>Following</w:t>
      </w:r>
      <w:r w:rsidR="005462DE">
        <w:t xml:space="preserve"> </w:t>
      </w:r>
      <w:r w:rsidR="003E3307">
        <w:t>the</w:t>
      </w:r>
      <w:r w:rsidR="005462DE">
        <w:t xml:space="preserve"> basic premise</w:t>
      </w:r>
      <w:r w:rsidR="009748C6">
        <w:t xml:space="preserve"> of </w:t>
      </w:r>
      <w:r w:rsidR="00654FC0">
        <w:t>sequentially acting enzymes</w:t>
      </w:r>
      <w:r w:rsidR="005462DE">
        <w:t xml:space="preserve">, </w:t>
      </w:r>
      <w:r w:rsidR="00747DEC">
        <w:t xml:space="preserve">GSTs will </w:t>
      </w:r>
      <w:r w:rsidR="005462DE">
        <w:t>elongate</w:t>
      </w:r>
      <w:r w:rsidR="00747DEC">
        <w:t xml:space="preserve"> and mature glycan</w:t>
      </w:r>
      <w:r w:rsidR="00E351EC">
        <w:t xml:space="preserve"> chains</w:t>
      </w:r>
      <w:r w:rsidR="005462DE">
        <w:t xml:space="preserve"> depending on cell type and modification</w:t>
      </w:r>
      <w:r w:rsidR="000E238C">
        <w:t xml:space="preserve"> class</w:t>
      </w:r>
      <w:r w:rsidR="005462DE">
        <w:t xml:space="preserve"> (i.e. different GSTs are used to produce O- and N-glycans) until the </w:t>
      </w:r>
      <w:r w:rsidR="004D59AF">
        <w:t>time</w:t>
      </w:r>
      <w:r w:rsidR="005462DE">
        <w:t xml:space="preserve"> </w:t>
      </w:r>
      <w:r w:rsidR="003E3307">
        <w:t>when</w:t>
      </w:r>
      <w:r w:rsidR="005462DE">
        <w:t xml:space="preserve"> they are ready to be transferred to a </w:t>
      </w:r>
      <w:r w:rsidR="003E3307">
        <w:t>protein</w:t>
      </w:r>
      <w:r w:rsidR="005462DE">
        <w:t xml:space="preserve"> substrate</w:t>
      </w:r>
      <w:r w:rsidR="00812F04">
        <w:t>, at which point a distinct group of transferases takes over</w:t>
      </w:r>
      <w:r w:rsidR="005462DE">
        <w:t xml:space="preserve">. </w:t>
      </w:r>
    </w:p>
    <w:p w14:paraId="41C1FA9A" w14:textId="40F2B674" w:rsidR="00B55FE9" w:rsidRDefault="005462DE" w:rsidP="0047052C">
      <w:pPr>
        <w:ind w:firstLine="720"/>
        <w:jc w:val="both"/>
      </w:pPr>
      <w:r>
        <w:t xml:space="preserve">The GSTs most important for glycoprotein production and function are those that transfer the mono- and oligosaccharide moieties to the polypeptide backbone. </w:t>
      </w:r>
      <w:r w:rsidR="00B55FE9">
        <w:t>Briefly and only superficially discussed herein, the transferases responsible for O-GalNAc</w:t>
      </w:r>
      <w:r w:rsidR="000B04BD">
        <w:t xml:space="preserve"> (</w:t>
      </w:r>
      <w:r w:rsidR="00F549AA">
        <w:t xml:space="preserve">O-linked </w:t>
      </w:r>
      <w:r w:rsidR="000B04BD">
        <w:t>N-Acetylgalactosamine)</w:t>
      </w:r>
      <w:r w:rsidR="00B55FE9">
        <w:t xml:space="preserve"> modification do not recognize specific</w:t>
      </w:r>
      <w:r w:rsidR="007643D7">
        <w:t xml:space="preserve"> peptide</w:t>
      </w:r>
      <w:r w:rsidR="00B55FE9">
        <w:t xml:space="preserve"> motifs as modification “primers,” and</w:t>
      </w:r>
      <w:r w:rsidR="007643D7">
        <w:t xml:space="preserve"> instead</w:t>
      </w:r>
      <w:r w:rsidR="00B55FE9">
        <w:t xml:space="preserve"> deposit the mono- or oligosaccharide moieties on the hydroxyl group of any</w:t>
      </w:r>
      <w:r w:rsidR="007643D7">
        <w:t xml:space="preserve"> present</w:t>
      </w:r>
      <w:r w:rsidR="00B55FE9">
        <w:t xml:space="preserve"> Serine or Threonine residues</w:t>
      </w:r>
      <w:r w:rsidR="00F41101">
        <w:t xml:space="preserve">, indicating these </w:t>
      </w:r>
      <w:r w:rsidR="00240272">
        <w:t>transferases</w:t>
      </w:r>
      <w:r w:rsidR="00F41101">
        <w:t xml:space="preserve"> may not demonstrate the same specificity discussed above</w:t>
      </w:r>
      <w:r w:rsidR="00B55FE9">
        <w:t>.</w:t>
      </w:r>
      <w:r w:rsidR="00F41101">
        <w:t xml:space="preserve"> However,</w:t>
      </w:r>
      <w:r w:rsidR="00B55FE9">
        <w:t xml:space="preserve"> </w:t>
      </w:r>
      <w:r w:rsidR="00F41101">
        <w:t>i</w:t>
      </w:r>
      <w:r w:rsidR="00080B1B">
        <w:t>t should be further noted that though no peptide motif is required for O-glycan transferases, O-GalNAc modifications are typically found on less structured portions of folded proteins, suggesting</w:t>
      </w:r>
      <w:r w:rsidR="0025587A">
        <w:t xml:space="preserve"> a</w:t>
      </w:r>
      <w:r w:rsidR="00080B1B">
        <w:t xml:space="preserve"> protein</w:t>
      </w:r>
      <w:r w:rsidR="0025587A">
        <w:t>’s</w:t>
      </w:r>
      <w:r w:rsidR="00080B1B">
        <w:t xml:space="preserve"> control over its modification</w:t>
      </w:r>
      <w:r w:rsidR="00160928">
        <w:t xml:space="preserve"> or the preference of </w:t>
      </w:r>
      <w:r w:rsidR="00C36843">
        <w:t>O-glycan transferases to select for these regions</w:t>
      </w:r>
      <w:r w:rsidR="00080B1B">
        <w:t>.</w:t>
      </w:r>
      <w:r w:rsidR="00F37DC5">
        <w:t xml:space="preserve"> Furthermore, since O-glycans are</w:t>
      </w:r>
      <w:r w:rsidR="0053669C">
        <w:t xml:space="preserve"> joined to </w:t>
      </w:r>
      <w:r w:rsidR="0053669C">
        <w:lastRenderedPageBreak/>
        <w:t>hydroxyl</w:t>
      </w:r>
      <w:r w:rsidR="00196DBB">
        <w:t xml:space="preserve">-containing amino acid residues, it is possible for residues other than Serine or Threonine to be modified. These instances are rare, however, and </w:t>
      </w:r>
      <w:r w:rsidR="00096447">
        <w:t xml:space="preserve">may be considered </w:t>
      </w:r>
      <w:r w:rsidR="0047052C">
        <w:t>exceptions</w:t>
      </w:r>
      <w:r w:rsidR="00096447">
        <w:t xml:space="preserve"> to the central or relevant model of glycosylation.</w:t>
      </w:r>
    </w:p>
    <w:p w14:paraId="17BD9B9F" w14:textId="6A82C7FE" w:rsidR="005462DE" w:rsidRPr="00C64BA4" w:rsidRDefault="00B60A9D" w:rsidP="009C5865">
      <w:pPr>
        <w:ind w:firstLine="720"/>
        <w:jc w:val="both"/>
      </w:pPr>
      <w:r>
        <w:t>All</w:t>
      </w:r>
      <w:r w:rsidR="005462DE">
        <w:t xml:space="preserve"> N-glycans found in eukaryotic organisms are </w:t>
      </w:r>
      <w:r>
        <w:t>transferred to their peptide substrate by similar process</w:t>
      </w:r>
      <w:r w:rsidR="00BD00AB">
        <w:t xml:space="preserve">es, which are </w:t>
      </w:r>
      <w:r w:rsidR="005462DE">
        <w:t xml:space="preserve">initiated by one of two </w:t>
      </w:r>
      <w:r w:rsidR="00FC4B9A">
        <w:t>o</w:t>
      </w:r>
      <w:r w:rsidR="00FC4B9A" w:rsidRPr="0047299A">
        <w:t>l</w:t>
      </w:r>
      <w:r w:rsidR="00FC4B9A">
        <w:t>ig</w:t>
      </w:r>
      <w:r w:rsidR="00BD00AB">
        <w:t>o</w:t>
      </w:r>
      <w:r w:rsidR="00FC4B9A" w:rsidRPr="0047299A">
        <w:t>saccharyltransferase</w:t>
      </w:r>
      <w:r w:rsidR="00B801F3">
        <w:t>s</w:t>
      </w:r>
      <w:r w:rsidR="005462DE" w:rsidRPr="0047299A">
        <w:t xml:space="preserve"> </w:t>
      </w:r>
      <w:r w:rsidR="005462DE">
        <w:t>(OSTs): O</w:t>
      </w:r>
      <w:r w:rsidR="005462DE" w:rsidRPr="00B63ED9">
        <w:t xml:space="preserve">ligosaccharyltransferase </w:t>
      </w:r>
      <w:r w:rsidR="005462DE">
        <w:t>A (OSTA) or O</w:t>
      </w:r>
      <w:r w:rsidR="005462DE" w:rsidRPr="00B63ED9">
        <w:t xml:space="preserve">ligosaccharyltransferase </w:t>
      </w:r>
      <w:r w:rsidR="005462DE">
        <w:t>B (OSTB). The function of these two</w:t>
      </w:r>
      <w:r w:rsidR="00BD00AB">
        <w:t xml:space="preserve"> transferase</w:t>
      </w:r>
      <w:r w:rsidR="005462DE">
        <w:t xml:space="preserve"> enzymes is essentially the same but are distinguished due to OSTA favoring nascent peptide substrates that are still associated with the translocon, whereas OSTB favors proteins that have separated from the translocon and have entered the ER. These t</w:t>
      </w:r>
      <w:r w:rsidR="009B689E">
        <w:t>w</w:t>
      </w:r>
      <w:r w:rsidR="005462DE">
        <w:t xml:space="preserve">o OST </w:t>
      </w:r>
      <w:r w:rsidR="00825227">
        <w:t>enzymes</w:t>
      </w:r>
      <w:r w:rsidR="005462DE">
        <w:t xml:space="preserve"> are significant </w:t>
      </w:r>
      <w:r w:rsidR="00EB3D00">
        <w:t xml:space="preserve">compared to those facilitating O-glycosylation </w:t>
      </w:r>
      <w:r w:rsidR="005462DE">
        <w:t>in that they specifically recognize the polypeptide motif Asn-X-Ser/Thr, where “X” may be any amino acid except for prolin</w:t>
      </w:r>
      <w:r w:rsidR="005462DE" w:rsidRPr="003D5577">
        <w:t>e</w:t>
      </w:r>
      <w:r w:rsidR="00B801F3">
        <w:t>,</w:t>
      </w:r>
      <w:r w:rsidR="001E0372" w:rsidRPr="003D5577">
        <w:fldChar w:fldCharType="begin">
          <w:fldData xml:space="preserve">PEVuZE5vdGU+PENpdGU+PEF1dGhvcj5WYXJraTwvQXV0aG9yPjxZZWFyPjIwMDk8L1llYXI+PFJl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</w:fldData>
        </w:fldChar>
      </w:r>
      <w:r w:rsidR="00A05EE6" w:rsidRPr="003D5577">
        <w:instrText xml:space="preserve"> ADDIN EN.CITE </w:instrText>
      </w:r>
      <w:r w:rsidR="00A05EE6" w:rsidRPr="003D5577">
        <w:fldChar w:fldCharType="begin">
          <w:fldData xml:space="preserve">PEVuZE5vdGU+PENpdGU+PEF1dGhvcj5WYXJraTwvQXV0aG9yPjxZZWFyPjIwMDk8L1llYXI+PFJl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</w:fldData>
        </w:fldChar>
      </w:r>
      <w:r w:rsidR="00A05EE6" w:rsidRPr="003D5577">
        <w:instrText xml:space="preserve"> ADDIN EN.CITE.DATA </w:instrText>
      </w:r>
      <w:r w:rsidR="00A05EE6" w:rsidRPr="003D5577">
        <w:fldChar w:fldCharType="end"/>
      </w:r>
      <w:r w:rsidR="001E0372" w:rsidRPr="003D5577">
        <w:fldChar w:fldCharType="separate"/>
      </w:r>
      <w:r w:rsidR="00A05EE6" w:rsidRPr="003D5577">
        <w:rPr>
          <w:noProof/>
          <w:vertAlign w:val="superscript"/>
        </w:rPr>
        <w:t>1, 8-9</w:t>
      </w:r>
      <w:r w:rsidR="001E0372" w:rsidRPr="003D5577">
        <w:fldChar w:fldCharType="end"/>
      </w:r>
      <w:r w:rsidR="00E2133F" w:rsidRPr="003D5577">
        <w:t xml:space="preserve"> </w:t>
      </w:r>
      <w:r w:rsidR="00E2133F" w:rsidRPr="00FF05C8">
        <w:t>a</w:t>
      </w:r>
      <w:r w:rsidR="00D13DC1" w:rsidRPr="00FF05C8">
        <w:t>nd transfer the oligosaccharide to the amin</w:t>
      </w:r>
      <w:r w:rsidR="0047052C">
        <w:t>e</w:t>
      </w:r>
      <w:r w:rsidR="000E71DF">
        <w:t>-</w:t>
      </w:r>
      <w:r w:rsidR="00D13DC1" w:rsidRPr="00FF05C8">
        <w:t>group</w:t>
      </w:r>
      <w:r w:rsidR="009C5865">
        <w:t xml:space="preserve"> nitrogen</w:t>
      </w:r>
      <w:r w:rsidR="00D13DC1" w:rsidRPr="00FF05C8">
        <w:t xml:space="preserve"> of </w:t>
      </w:r>
      <w:r w:rsidR="0047052C">
        <w:t>A</w:t>
      </w:r>
      <w:r w:rsidR="00D13DC1" w:rsidRPr="00FF05C8">
        <w:t>sparagine.</w:t>
      </w:r>
      <w:r w:rsidR="005462DE">
        <w:t xml:space="preserve"> </w:t>
      </w:r>
      <w:r w:rsidR="006606F1">
        <w:t xml:space="preserve">A possible explanation for </w:t>
      </w:r>
      <w:r w:rsidR="00E2133F">
        <w:t>th</w:t>
      </w:r>
      <w:r w:rsidR="00FF05C8">
        <w:t>e exclusion of proline in th</w:t>
      </w:r>
      <w:r w:rsidR="00EA47D3">
        <w:t xml:space="preserve">is motif is that </w:t>
      </w:r>
      <w:r w:rsidR="00F6202E">
        <w:t>proteins</w:t>
      </w:r>
      <w:r w:rsidR="00EA47D3">
        <w:t xml:space="preserve"> are noted to perform a </w:t>
      </w:r>
      <w:r w:rsidR="001F536C">
        <w:t>180</w:t>
      </w:r>
      <w:r w:rsidR="00341449">
        <w:rPr>
          <w:rFonts w:ascii="Courier New" w:hAnsi="Courier New" w:cs="Courier New"/>
        </w:rPr>
        <w:t>°</w:t>
      </w:r>
      <w:r w:rsidR="00341449">
        <w:t xml:space="preserve"> </w:t>
      </w:r>
      <w:r w:rsidR="00F6202E">
        <w:t xml:space="preserve">folding </w:t>
      </w:r>
      <w:r w:rsidR="00341449">
        <w:t xml:space="preserve">“turn” </w:t>
      </w:r>
      <w:r w:rsidR="00F6202E">
        <w:t xml:space="preserve">following a glycosylated </w:t>
      </w:r>
      <w:r w:rsidR="00B801F3">
        <w:t>residue</w:t>
      </w:r>
      <w:r w:rsidR="00E940A9">
        <w:t>,</w:t>
      </w:r>
      <w:r w:rsidR="00AC6DA9">
        <w:t xml:space="preserve"> which </w:t>
      </w:r>
      <w:r w:rsidR="00E940A9">
        <w:t xml:space="preserve">would not be possible </w:t>
      </w:r>
      <w:r w:rsidR="00C00D8D">
        <w:t>with</w:t>
      </w:r>
      <w:r w:rsidR="00E940A9">
        <w:t xml:space="preserve"> the presence of proline</w:t>
      </w:r>
      <w:r w:rsidR="00C00D8D">
        <w:t>.</w:t>
      </w:r>
      <w:r w:rsidR="00C00D8D">
        <w:fldChar w:fldCharType="begin"/>
      </w:r>
      <w:r w:rsidR="00C00D8D">
        <w:instrText xml:space="preserve"> ADDIN EN.CITE &lt;EndNote&gt;&lt;Cite&gt;&lt;Author&gt;Varki&lt;/Author&gt;&lt;Year&gt;2009&lt;/Year&gt;&lt;RecNum&gt;101&lt;/RecNum&gt;&lt;DisplayText&gt;&lt;style face="superscript"&gt;1&lt;/style&gt;&lt;/DisplayText&gt;&lt;record&gt;&lt;rec-number&gt;101&lt;/rec-number&gt;&lt;foreign-keys&gt;&lt;key app="EN" db-id="paefevre3tr9vhezew9vvedhz0vxzftetszd" timestamp="1490892450"&gt;101&lt;/key&gt;&lt;/foreign-keys&gt;&lt;ref-type name="Book"&gt;6&lt;/ref-type&gt;&lt;contributors&gt;&lt;authors&gt;&lt;author&gt;Varki, Ajit&lt;/author&gt;&lt;/authors&gt;&lt;/contributors&gt;&lt;titles&gt;&lt;title&gt;Essentials of glycobiology&lt;/title&gt;&lt;/titles&gt;&lt;pages&gt;xxix, 784 p.&lt;/pages&gt;&lt;edition&gt;2nd&lt;/edition&gt;&lt;keywords&gt;&lt;keyword&gt;Glycoproteins.&lt;/keyword&gt;&lt;keyword&gt;Glycosylation.&lt;/keyword&gt;&lt;keyword&gt;Glycosyltransferases.&lt;/keyword&gt;&lt;/keywords&gt;&lt;dates&gt;&lt;year&gt;2009&lt;/year&gt;&lt;/dates&gt;&lt;pub-location&gt;Cold Spring Harbor, N.Y.&lt;/pub-location&gt;&lt;publisher&gt;Cold Spring Harbor Laboratory Press&lt;/publisher&gt;&lt;isbn&gt;9780879697709 (hardcover alk. paper)&lt;/isbn&gt;&lt;accession-num&gt;15184422&lt;/accession-num&gt;&lt;call-num&gt;QP552.G59 E87 2009&lt;/call-num&gt;&lt;urls&gt;&lt;related-urls&gt;&lt;url&gt;http://www.ncbi.nlm.nih.gov/bookshelf/br.fcgi?book=glyco2&lt;/url&gt;&lt;url&gt;Table of contents only http://www.loc.gov/catdir/toc/fy0903/2008007234.html&lt;/url&gt;&lt;/related-urls&gt;&lt;/urls&gt;&lt;/record&gt;&lt;/Cite&gt;&lt;/EndNote&gt;</w:instrText>
      </w:r>
      <w:r w:rsidR="00C00D8D">
        <w:fldChar w:fldCharType="separate"/>
      </w:r>
      <w:r w:rsidR="00C00D8D" w:rsidRPr="00C00D8D">
        <w:rPr>
          <w:noProof/>
          <w:vertAlign w:val="superscript"/>
        </w:rPr>
        <w:t>1</w:t>
      </w:r>
      <w:r w:rsidR="00C00D8D">
        <w:fldChar w:fldCharType="end"/>
      </w:r>
      <w:r w:rsidR="00C00D8D">
        <w:t xml:space="preserve"> In either case, the</w:t>
      </w:r>
      <w:r w:rsidR="006F1943">
        <w:t xml:space="preserve"> </w:t>
      </w:r>
      <w:r w:rsidR="00C00D8D">
        <w:t>ability of these transferase enzymes to recognize specific peptide sequences</w:t>
      </w:r>
      <w:r w:rsidR="00B801F3">
        <w:t>,</w:t>
      </w:r>
      <w:r w:rsidR="006F1943">
        <w:t xml:space="preserve"> again</w:t>
      </w:r>
      <w:r w:rsidR="00B801F3">
        <w:t>,</w:t>
      </w:r>
      <w:r w:rsidR="006F1943">
        <w:t xml:space="preserve"> points to the high level of specificity </w:t>
      </w:r>
      <w:r w:rsidR="00D411B4">
        <w:t>demonstrated</w:t>
      </w:r>
      <w:r w:rsidR="00EC2F6F">
        <w:t xml:space="preserve"> by the</w:t>
      </w:r>
      <w:r w:rsidR="006F1943">
        <w:t xml:space="preserve"> transferases involved in the glycosylation pr</w:t>
      </w:r>
      <w:r w:rsidR="006606F1">
        <w:t>ocess</w:t>
      </w:r>
      <w:r w:rsidR="00EF5CDB">
        <w:t>, reinforcing their impact on the overall phenomenon of microheterogeneity.</w:t>
      </w:r>
      <w:r w:rsidR="008F7BB5">
        <w:t xml:space="preserve"> </w:t>
      </w:r>
      <w:r w:rsidR="009A6273">
        <w:t xml:space="preserve">Now topically understanding the </w:t>
      </w:r>
      <w:r w:rsidR="005208F7">
        <w:t xml:space="preserve">underlying processes </w:t>
      </w:r>
      <w:r w:rsidR="00526BE6">
        <w:t>responsible for</w:t>
      </w:r>
      <w:r w:rsidR="005208F7">
        <w:t xml:space="preserve"> the </w:t>
      </w:r>
      <w:r w:rsidR="00526BE6">
        <w:t>construction</w:t>
      </w:r>
      <w:r w:rsidR="005208F7">
        <w:t xml:space="preserve"> and transfer of glycan species, </w:t>
      </w:r>
      <w:r w:rsidR="005462DE">
        <w:t xml:space="preserve">N-glycans </w:t>
      </w:r>
      <w:r w:rsidR="005208F7">
        <w:t>may be described further in detail due to their immediate relevance</w:t>
      </w:r>
      <w:r w:rsidR="00C43BE4">
        <w:t>.</w:t>
      </w:r>
    </w:p>
    <w:p w14:paraId="6007D81C" w14:textId="77777777" w:rsidR="005462DE" w:rsidRDefault="005462DE" w:rsidP="00634516">
      <w:pPr>
        <w:pStyle w:val="Heading2"/>
      </w:pPr>
      <w:bookmarkStart w:id="32" w:name="_Toc511234371"/>
      <w:bookmarkStart w:id="33" w:name="_Toc511294329"/>
      <w:bookmarkStart w:id="34" w:name="_Toc511663695"/>
      <w:bookmarkStart w:id="35" w:name="_Toc512869472"/>
      <w:r>
        <w:lastRenderedPageBreak/>
        <w:t>N-Glycans</w:t>
      </w:r>
      <w:bookmarkEnd w:id="32"/>
      <w:bookmarkEnd w:id="33"/>
      <w:bookmarkEnd w:id="34"/>
      <w:bookmarkEnd w:id="35"/>
    </w:p>
    <w:p w14:paraId="38E9BE22" w14:textId="6D5CBD05" w:rsidR="00994740" w:rsidRDefault="005462DE" w:rsidP="009C5865">
      <w:pPr>
        <w:ind w:firstLine="720"/>
        <w:jc w:val="both"/>
      </w:pPr>
      <w:r>
        <w:t>Where O-glycans for</w:t>
      </w:r>
      <w:r w:rsidR="00170639">
        <w:t>m</w:t>
      </w:r>
      <w:r>
        <w:t xml:space="preserve"> an </w:t>
      </w:r>
      <w:r>
        <w:rPr>
          <w:rFonts w:cstheme="minorHAnsi"/>
        </w:rPr>
        <w:t>α</w:t>
      </w:r>
      <w:r>
        <w:t>1 glycosidic bond between the hydroxy</w:t>
      </w:r>
      <w:r w:rsidR="002C77B3">
        <w:t>l</w:t>
      </w:r>
      <w:r>
        <w:t xml:space="preserve"> group of either Serine or Threonine and are </w:t>
      </w:r>
      <w:r w:rsidR="00802CC4">
        <w:t>commonly</w:t>
      </w:r>
      <w:r>
        <w:t xml:space="preserve"> comprised of an initial N-Acetylgalactosamine (GalNAc), N-linked glycans form the initial </w:t>
      </w:r>
      <w:r>
        <w:rPr>
          <w:rFonts w:cstheme="minorHAnsi"/>
        </w:rPr>
        <w:t>β</w:t>
      </w:r>
      <w:r>
        <w:t xml:space="preserve">1 glycosidic linkage between the side chain nitrogen of </w:t>
      </w:r>
      <w:r w:rsidR="000E71DF">
        <w:t>A</w:t>
      </w:r>
      <w:r>
        <w:t>sparagine and</w:t>
      </w:r>
      <w:r w:rsidR="00943EE5">
        <w:t xml:space="preserve"> </w:t>
      </w:r>
      <w:r w:rsidR="00EC2F6F">
        <w:t>a</w:t>
      </w:r>
      <w:r>
        <w:t xml:space="preserve"> N-Acetylglucosamine (GlcNAc)</w:t>
      </w:r>
      <w:r w:rsidR="00156866">
        <w:t xml:space="preserve"> residue</w:t>
      </w:r>
      <w:r>
        <w:t>.  As stated previous</w:t>
      </w:r>
      <w:r w:rsidRPr="007844BE">
        <w:t>ly,</w:t>
      </w:r>
      <w:r w:rsidR="007844BE">
        <w:t xml:space="preserve"> </w:t>
      </w:r>
      <w:r w:rsidR="007844BE">
        <w:rPr>
          <w:vertAlign w:val="superscript"/>
        </w:rPr>
        <w:t>(1.3.2)</w:t>
      </w:r>
      <w:r>
        <w:t xml:space="preserve"> N-glycans are transferred only after recognition of the peptide motif (N-X-S/T), a trend that only disappears when examining cytoplasmic or nuclear proteins</w:t>
      </w:r>
      <w:r w:rsidR="00526BE6">
        <w:t>,</w:t>
      </w:r>
      <w:r>
        <w:t xml:space="preserve"> </w:t>
      </w:r>
      <w:r w:rsidR="00526BE6">
        <w:t>which</w:t>
      </w:r>
      <w:r>
        <w:t xml:space="preserve"> do not definitively express N-glycans.</w:t>
      </w:r>
      <w:r w:rsidR="00DE1FD9">
        <w:fldChar w:fldCharType="begin"/>
      </w:r>
      <w:r w:rsidR="00DE1FD9">
        <w:instrText xml:space="preserve"> ADDIN EN.CITE &lt;EndNote&gt;&lt;Cite&gt;&lt;Author&gt;Varki&lt;/Author&gt;&lt;Year&gt;2009&lt;/Year&gt;&lt;RecNum&gt;101&lt;/RecNum&gt;&lt;DisplayText&gt;&lt;style face="superscript"&gt;1&lt;/style&gt;&lt;/DisplayText&gt;&lt;record&gt;&lt;rec-number&gt;101&lt;/rec-number&gt;&lt;foreign-keys&gt;&lt;key app="EN" db-id="paefevre3tr9vhezew9vvedhz0vxzftetszd" timestamp="1490892450"&gt;101&lt;/key&gt;&lt;/foreign-keys&gt;&lt;ref-type name="Book"&gt;6&lt;/ref-type&gt;&lt;contributors&gt;&lt;authors&gt;&lt;author&gt;Varki, Ajit&lt;/author&gt;&lt;/authors&gt;&lt;/contributors&gt;&lt;titles&gt;&lt;title&gt;Essentials of glycobiology&lt;/title&gt;&lt;/titles&gt;&lt;pages&gt;xxix, 784 p.&lt;/pages&gt;&lt;edition&gt;2nd&lt;/edition&gt;&lt;keywords&gt;&lt;keyword&gt;Glycoproteins.&lt;/keyword&gt;&lt;keyword&gt;Glycosylation.&lt;/keyword&gt;&lt;keyword&gt;Glycosyltransferases.&lt;/keyword&gt;&lt;/keywords&gt;&lt;dates&gt;&lt;year&gt;2009&lt;/year&gt;&lt;/dates&gt;&lt;pub-location&gt;Cold Spring Harbor, N.Y.&lt;/pub-location&gt;&lt;publisher&gt;Cold Spring Harbor Laboratory Press&lt;/publisher&gt;&lt;isbn&gt;9780879697709 (hardcover alk. paper)&lt;/isbn&gt;&lt;accession-num&gt;15184422&lt;/accession-num&gt;&lt;call-num&gt;QP552.G59 E87 2009&lt;/call-num&gt;&lt;urls&gt;&lt;related-urls&gt;&lt;url&gt;http://www.ncbi.nlm.nih.gov/bookshelf/br.fcgi?book=glyco2&lt;/url&gt;&lt;url&gt;Table of contents only http://www.loc.gov/catdir/toc/fy0903/2008007234.html&lt;/url&gt;&lt;/related-urls&gt;&lt;/urls&gt;&lt;/record&gt;&lt;/Cite&gt;&lt;/EndNote&gt;</w:instrText>
      </w:r>
      <w:r w:rsidR="00DE1FD9">
        <w:fldChar w:fldCharType="separate"/>
      </w:r>
      <w:r w:rsidR="00DE1FD9" w:rsidRPr="00DE1FD9">
        <w:rPr>
          <w:noProof/>
          <w:vertAlign w:val="superscript"/>
        </w:rPr>
        <w:t>1</w:t>
      </w:r>
      <w:r w:rsidR="00DE1FD9">
        <w:fldChar w:fldCharType="end"/>
      </w:r>
      <w:r>
        <w:t xml:space="preserve"> For the proteins that do express N-glycan modifications, there are three major classes into which the glycan moieties fall, all of which begin with the same core structure </w:t>
      </w:r>
      <w:r w:rsidR="005A634F">
        <w:t xml:space="preserve">described below </w:t>
      </w:r>
      <w:r>
        <w:t>(</w:t>
      </w:r>
      <w:r w:rsidRPr="003D5577">
        <w:t>figure 1.</w:t>
      </w:r>
      <w:r w:rsidR="003D5577" w:rsidRPr="003D5577">
        <w:t>4</w:t>
      </w:r>
      <w:r>
        <w:t>): oligomannose – where mannose residues extend the core structure</w:t>
      </w:r>
      <w:r w:rsidR="001923F3">
        <w:t xml:space="preserve">, </w:t>
      </w:r>
      <w:r>
        <w:t xml:space="preserve">complex – where GlcNAc residues form antennae that extend the core structure, and hybrid – where mannose extends the </w:t>
      </w:r>
      <w:r>
        <w:rPr>
          <w:rFonts w:cstheme="minorHAnsi"/>
        </w:rPr>
        <w:t>α</w:t>
      </w:r>
      <w:r>
        <w:t xml:space="preserve">1-6 arm of the core and GlcNAc extends the </w:t>
      </w:r>
      <w:r>
        <w:rPr>
          <w:rFonts w:cstheme="minorHAnsi"/>
        </w:rPr>
        <w:t>α</w:t>
      </w:r>
      <w:r>
        <w:t>1-3 arm</w:t>
      </w:r>
      <w:r w:rsidR="001923F3">
        <w:t xml:space="preserve"> (</w:t>
      </w:r>
      <w:r w:rsidR="001923F3" w:rsidRPr="003D5577">
        <w:t>figure 1.</w:t>
      </w:r>
      <w:r w:rsidR="003D5577" w:rsidRPr="003D5577">
        <w:t>4</w:t>
      </w:r>
      <w:r w:rsidR="001923F3">
        <w:t>)</w:t>
      </w:r>
      <w:r>
        <w:t>.</w:t>
      </w:r>
    </w:p>
    <w:p w14:paraId="68D3C919" w14:textId="3E345F67" w:rsidR="004A2AAD" w:rsidRDefault="00CC4752" w:rsidP="00634516">
      <w:pPr>
        <w:pStyle w:val="Heading3"/>
      </w:pPr>
      <w:bookmarkStart w:id="36" w:name="_Toc511663696"/>
      <w:bookmarkStart w:id="37" w:name="_Toc512869473"/>
      <w:r>
        <w:t>Process of N-Linked Glycosylation</w:t>
      </w:r>
      <w:bookmarkEnd w:id="36"/>
      <w:bookmarkEnd w:id="37"/>
      <w:r>
        <w:t xml:space="preserve"> </w:t>
      </w:r>
    </w:p>
    <w:p w14:paraId="528A2309" w14:textId="568984B7" w:rsidR="005462DE" w:rsidRPr="000B3645" w:rsidRDefault="00521B54" w:rsidP="000B3645">
      <w:pPr>
        <w:ind w:firstLine="720"/>
        <w:jc w:val="both"/>
      </w:pPr>
      <w:r>
        <w:t>Expanding on the earlier introduction to the process of glycosylatio</w:t>
      </w:r>
      <w:r w:rsidRPr="001E0372">
        <w:t>n</w:t>
      </w:r>
      <w:r w:rsidR="005462DE" w:rsidRPr="001E0372">
        <w:t>,</w:t>
      </w:r>
      <w:r w:rsidR="005462DE">
        <w:t xml:space="preserve"> </w:t>
      </w:r>
      <w:r w:rsidR="001E0372">
        <w:rPr>
          <w:vertAlign w:val="superscript"/>
        </w:rPr>
        <w:t>(1.3.2)</w:t>
      </w:r>
      <w:r w:rsidR="005462DE">
        <w:t xml:space="preserve"> the glyc</w:t>
      </w:r>
      <w:r>
        <w:t>an</w:t>
      </w:r>
      <w:r w:rsidR="005462DE">
        <w:t xml:space="preserve"> precursor</w:t>
      </w:r>
      <w:r>
        <w:t>,</w:t>
      </w:r>
      <w:r w:rsidR="005462DE">
        <w:t xml:space="preserve"> Dol-P, a polyisoprenyl moiety comprised of five-carbon units, receives the first activated sugar residue (GlcNAc-1-P) from UDP-GlcNAc with assistance from ALG7 – asparagine-linked glycosyltransferase 7. </w:t>
      </w:r>
      <w:r w:rsidR="00624BCC">
        <w:t>The oligosaccharide eventually reaches the classic core structure</w:t>
      </w:r>
      <w:r w:rsidR="004D2FD2">
        <w:t>, GlcNAc</w:t>
      </w:r>
      <w:r w:rsidR="000D74AB">
        <w:rPr>
          <w:vertAlign w:val="subscript"/>
        </w:rPr>
        <w:t>2</w:t>
      </w:r>
      <w:r w:rsidR="000D74AB">
        <w:t>Man</w:t>
      </w:r>
      <w:r w:rsidR="000D74AB">
        <w:rPr>
          <w:vertAlign w:val="subscript"/>
        </w:rPr>
        <w:t>3</w:t>
      </w:r>
      <w:r w:rsidR="002C1532">
        <w:t>,</w:t>
      </w:r>
      <w:r w:rsidR="00152E34">
        <w:t xml:space="preserve"> </w:t>
      </w:r>
      <w:r w:rsidR="0094636F">
        <w:t xml:space="preserve">by </w:t>
      </w:r>
      <w:r w:rsidR="00BF1C99">
        <w:t>sequentially</w:t>
      </w:r>
      <w:r w:rsidR="00624BCC">
        <w:t xml:space="preserve"> addi</w:t>
      </w:r>
      <w:r w:rsidR="00BF1C99">
        <w:t>ng to the primary monosaccharide</w:t>
      </w:r>
      <w:r w:rsidR="00624BCC">
        <w:t xml:space="preserve"> one GlcNAc residue and three Mannose (Man) residues in branched fashion</w:t>
      </w:r>
      <w:r w:rsidR="00EC2F6F">
        <w:t xml:space="preserve"> (</w:t>
      </w:r>
      <w:r w:rsidR="00EC2F6F" w:rsidRPr="003D5577">
        <w:t>figure 1.4</w:t>
      </w:r>
      <w:r w:rsidR="00EC2F6F">
        <w:t>)</w:t>
      </w:r>
      <w:r w:rsidR="004D2FD2">
        <w:t>.</w:t>
      </w:r>
      <w:r w:rsidR="000B3645">
        <w:t xml:space="preserve"> </w:t>
      </w:r>
      <w:r w:rsidR="005462DE">
        <w:t xml:space="preserve">Upon the </w:t>
      </w:r>
      <w:r w:rsidR="00B320AD">
        <w:t>transfer</w:t>
      </w:r>
      <w:r w:rsidR="005462DE">
        <w:t xml:space="preserve"> of two addition</w:t>
      </w:r>
      <w:r w:rsidR="00B320AD">
        <w:t>al</w:t>
      </w:r>
      <w:r w:rsidR="005462DE">
        <w:t xml:space="preserve"> </w:t>
      </w:r>
      <w:r w:rsidR="00080B1C">
        <w:t>M</w:t>
      </w:r>
      <w:r w:rsidR="005462DE">
        <w:t>an</w:t>
      </w:r>
      <w:r w:rsidR="00B320AD">
        <w:t>nose</w:t>
      </w:r>
      <w:r w:rsidR="005462DE">
        <w:t xml:space="preserve"> residues, the glycan has reached the point where it must be “flipped” across the ER membrane for further </w:t>
      </w:r>
      <w:r w:rsidR="005462DE">
        <w:lastRenderedPageBreak/>
        <w:t>exposure to the luminal region</w:t>
      </w:r>
      <w:r w:rsidR="008C294E">
        <w:t xml:space="preserve"> (</w:t>
      </w:r>
      <w:r w:rsidR="003D5577" w:rsidRPr="003D5577">
        <w:t>f</w:t>
      </w:r>
      <w:r w:rsidR="008C294E" w:rsidRPr="003D5577">
        <w:t>igure</w:t>
      </w:r>
      <w:r w:rsidR="008C294E">
        <w:t xml:space="preserve"> 1.</w:t>
      </w:r>
      <w:r w:rsidR="003D5577" w:rsidRPr="003D5577">
        <w:t>5</w:t>
      </w:r>
      <w:r w:rsidR="008C294E">
        <w:t>)</w:t>
      </w:r>
      <w:r w:rsidR="005462DE">
        <w:t xml:space="preserve">. The maturing </w:t>
      </w:r>
      <w:r w:rsidR="005462DE">
        <w:rPr>
          <w:szCs w:val="32"/>
        </w:rPr>
        <w:t>GlcNAc</w:t>
      </w:r>
      <w:r w:rsidR="005462DE">
        <w:rPr>
          <w:szCs w:val="32"/>
          <w:vertAlign w:val="subscript"/>
        </w:rPr>
        <w:t>2</w:t>
      </w:r>
      <w:r w:rsidR="005462DE">
        <w:rPr>
          <w:szCs w:val="32"/>
        </w:rPr>
        <w:t>Man</w:t>
      </w:r>
      <w:r w:rsidR="005462DE">
        <w:rPr>
          <w:szCs w:val="32"/>
          <w:vertAlign w:val="subscript"/>
        </w:rPr>
        <w:t>5</w:t>
      </w:r>
      <w:r w:rsidR="005462DE">
        <w:rPr>
          <w:szCs w:val="32"/>
        </w:rPr>
        <w:t xml:space="preserve"> glycan must be actively transported across the hydrophobic bilayer due to the extreme hydrophilic character now present from the extending sugar chain – a process similar to that of the classic ABC transporter</w:t>
      </w:r>
      <w:r w:rsidR="00777F0D">
        <w:rPr>
          <w:szCs w:val="32"/>
        </w:rPr>
        <w:t>,</w:t>
      </w:r>
      <w:r w:rsidR="005462DE">
        <w:rPr>
          <w:szCs w:val="32"/>
        </w:rPr>
        <w:t xml:space="preserve"> facilitated by the flippase</w:t>
      </w:r>
      <w:r w:rsidR="005462DE">
        <w:rPr>
          <w:szCs w:val="32"/>
        </w:rPr>
        <w:fldChar w:fldCharType="begin"/>
      </w:r>
      <w:r w:rsidR="00016B1B">
        <w:rPr>
          <w:szCs w:val="32"/>
        </w:rPr>
        <w:instrText xml:space="preserve"> ADDIN EN.CITE &lt;EndNote&gt;&lt;Cite&gt;&lt;Author&gt;Kinoshita&lt;/Author&gt;&lt;Year&gt;2016&lt;/Year&gt;&lt;RecNum&gt;190&lt;/RecNum&gt;&lt;DisplayText&gt;&lt;style face="superscript"&gt;2&lt;/style&gt;&lt;/DisplayText&gt;&lt;record&gt;&lt;rec-number&gt;190&lt;/rec-number&gt;&lt;foreign-keys&gt;&lt;key app="EN" db-id="paefevre3tr9vhezew9vvedhz0vxzftetszd" timestamp="1517243186"&gt;190&lt;/key&gt;&lt;key app="ENWeb" db-id=""&gt;0&lt;/key&gt;&lt;/foreign-keys&gt;&lt;ref-type name="Journal Article"&gt;17&lt;/ref-type&gt;&lt;contributors&gt;&lt;authors&gt;&lt;author&gt;Kinoshita, Taroh&lt;/author&gt;&lt;/authors&gt;&lt;/contributors&gt;&lt;titles&gt;&lt;title&gt;Glycosylphosphatidylinositol (GPI) Anchors: Biochemistry and Cell Biology: Introduction to a Thematic Review Series&lt;/title&gt;&lt;secondary-title&gt;Journal of Lipid Research&lt;/secondary-title&gt;&lt;/titles&gt;&lt;periodical&gt;&lt;full-title&gt;Journal of Lipid Research&lt;/full-title&gt;&lt;/periodical&gt;&lt;pages&gt;4-5&lt;/pages&gt;&lt;volume&gt;57&lt;/volume&gt;&lt;number&gt;1&lt;/number&gt;&lt;dates&gt;&lt;year&gt;2016&lt;/year&gt;&lt;/dates&gt;&lt;publisher&gt;The American Society for Biochemistry and Molecular Biology&lt;/publisher&gt;&lt;isbn&gt;0022-2275&amp;#xD;1539-7262&lt;/isbn&gt;&lt;accession-num&gt;PMC4689333&lt;/accession-num&gt;&lt;urls&gt;&lt;related-urls&gt;&lt;url&gt;http://www.ncbi.nlm.nih.gov/pmc/articles/PMC4689333/&lt;/url&gt;&lt;url&gt;https://www.ncbi.nlm.nih.gov/pmc/articles/PMC4689333/pdf/jlrE065417.pdf&lt;/url&gt;&lt;/related-urls&gt;&lt;/urls&gt;&lt;electronic-resource-num&gt;10.1194/jlr.E065417&lt;/electronic-resource-num&gt;&lt;remote-database-name&gt;PMC&lt;/remote-database-name&gt;&lt;/record&gt;&lt;/Cite&gt;&lt;/EndNote&gt;</w:instrText>
      </w:r>
      <w:r w:rsidR="005462DE">
        <w:rPr>
          <w:szCs w:val="32"/>
        </w:rPr>
        <w:fldChar w:fldCharType="separate"/>
      </w:r>
      <w:r w:rsidR="00016B1B" w:rsidRPr="00016B1B">
        <w:rPr>
          <w:noProof/>
          <w:szCs w:val="32"/>
          <w:vertAlign w:val="superscript"/>
        </w:rPr>
        <w:t>2</w:t>
      </w:r>
      <w:r w:rsidR="005462DE">
        <w:rPr>
          <w:szCs w:val="32"/>
        </w:rPr>
        <w:fldChar w:fldCharType="end"/>
      </w:r>
      <w:r w:rsidR="005462DE">
        <w:rPr>
          <w:szCs w:val="32"/>
        </w:rPr>
        <w:t xml:space="preserve"> RFT1.</w:t>
      </w:r>
      <w:r w:rsidR="00777F0D">
        <w:rPr>
          <w:szCs w:val="32"/>
        </w:rPr>
        <w:fldChar w:fldCharType="begin"/>
      </w:r>
      <w:r w:rsidR="00777F0D">
        <w:rPr>
          <w:szCs w:val="32"/>
        </w:rPr>
        <w:instrText xml:space="preserve"> ADDIN EN.CITE &lt;EndNote&gt;&lt;Cite&gt;&lt;Author&gt;Varki&lt;/Author&gt;&lt;Year&gt;2009&lt;/Year&gt;&lt;RecNum&gt;101&lt;/RecNum&gt;&lt;DisplayText&gt;&lt;style face="superscript"&gt;1&lt;/style&gt;&lt;/DisplayText&gt;&lt;record&gt;&lt;rec-number&gt;101&lt;/rec-number&gt;&lt;foreign-keys&gt;&lt;key app="EN" db-id="paefevre3tr9vhezew9vvedhz0vxzftetszd" timestamp="1490892450"&gt;101&lt;/key&gt;&lt;/foreign-keys&gt;&lt;ref-type name="Book"&gt;6&lt;/ref-type&gt;&lt;contributors&gt;&lt;authors&gt;&lt;author&gt;Varki, Ajit&lt;/author&gt;&lt;/authors&gt;&lt;/contributors&gt;&lt;titles&gt;&lt;title&gt;Essentials of glycobiology&lt;/title&gt;&lt;/titles&gt;&lt;pages&gt;xxix, 784 p.&lt;/pages&gt;&lt;edition&gt;2nd&lt;/edition&gt;&lt;keywords&gt;&lt;keyword&gt;Glycoproteins.&lt;/keyword&gt;&lt;keyword&gt;Glycosylation.&lt;/keyword&gt;&lt;keyword&gt;Glycosyltransferases.&lt;/keyword&gt;&lt;/keywords&gt;&lt;dates&gt;&lt;year&gt;2009&lt;/year&gt;&lt;/dates&gt;&lt;pub-location&gt;Cold Spring Harbor, N.Y.&lt;/pub-location&gt;&lt;publisher&gt;Cold Spring Harbor Laboratory Press&lt;/publisher&gt;&lt;isbn&gt;9780879697709 (hardcover alk. paper)&lt;/isbn&gt;&lt;accession-num&gt;15184422&lt;/accession-num&gt;&lt;call-num&gt;QP552.G59 E87 2009&lt;/call-num&gt;&lt;urls&gt;&lt;related-urls&gt;&lt;url&gt;http://www.ncbi.nlm.nih.gov/bookshelf/br.fcgi?book=glyco2&lt;/url&gt;&lt;url&gt;Table of contents only http://www.loc.gov/catdir/toc/fy0903/2008007234.html&lt;/url&gt;&lt;/related-urls&gt;&lt;/urls&gt;&lt;/record&gt;&lt;/Cite&gt;&lt;/EndNote&gt;</w:instrText>
      </w:r>
      <w:r w:rsidR="00777F0D">
        <w:rPr>
          <w:szCs w:val="32"/>
        </w:rPr>
        <w:fldChar w:fldCharType="separate"/>
      </w:r>
      <w:r w:rsidR="00777F0D" w:rsidRPr="00777F0D">
        <w:rPr>
          <w:noProof/>
          <w:szCs w:val="32"/>
          <w:vertAlign w:val="superscript"/>
        </w:rPr>
        <w:t>1</w:t>
      </w:r>
      <w:r w:rsidR="00777F0D">
        <w:rPr>
          <w:szCs w:val="32"/>
        </w:rPr>
        <w:fldChar w:fldCharType="end"/>
      </w:r>
      <w:r w:rsidR="005462DE">
        <w:rPr>
          <w:szCs w:val="32"/>
        </w:rPr>
        <w:t xml:space="preserve"> It should also be noted that the continued growth on </w:t>
      </w:r>
      <w:r w:rsidR="000B3645">
        <w:rPr>
          <w:szCs w:val="32"/>
        </w:rPr>
        <w:t>the luminal</w:t>
      </w:r>
      <w:r w:rsidR="005462DE">
        <w:rPr>
          <w:szCs w:val="32"/>
        </w:rPr>
        <w:t xml:space="preserve"> side of the ER membrane is still dependent on the presence of activated sugar residues (GDP-Man and UDP-Glc) that must also be actively transported across the ER bilayer via flippase proteins. Once exposed to the luminal region of the ER, the glycan continues to grow in length by four mannose residues and </w:t>
      </w:r>
      <w:r w:rsidR="00162680">
        <w:rPr>
          <w:szCs w:val="32"/>
        </w:rPr>
        <w:t>three</w:t>
      </w:r>
      <w:r w:rsidR="005462DE">
        <w:rPr>
          <w:szCs w:val="32"/>
        </w:rPr>
        <w:t xml:space="preserve"> terminal glucose residues</w:t>
      </w:r>
      <w:r w:rsidR="00E45560">
        <w:rPr>
          <w:szCs w:val="32"/>
        </w:rPr>
        <w:t xml:space="preserve"> –</w:t>
      </w:r>
      <w:r w:rsidR="005462DE">
        <w:rPr>
          <w:szCs w:val="32"/>
        </w:rPr>
        <w:t xml:space="preserve"> the first two exhibiting </w:t>
      </w:r>
      <w:r w:rsidR="005462DE">
        <w:rPr>
          <w:rFonts w:cstheme="minorHAnsi"/>
          <w:szCs w:val="32"/>
        </w:rPr>
        <w:t>α</w:t>
      </w:r>
      <w:r w:rsidR="005462DE">
        <w:rPr>
          <w:szCs w:val="32"/>
        </w:rPr>
        <w:t xml:space="preserve">1-3 linkages and the third being </w:t>
      </w:r>
      <w:r w:rsidR="007747B9">
        <w:rPr>
          <w:szCs w:val="32"/>
        </w:rPr>
        <w:t xml:space="preserve">bound </w:t>
      </w:r>
      <w:r w:rsidR="005462DE">
        <w:rPr>
          <w:rFonts w:cstheme="minorHAnsi"/>
          <w:szCs w:val="32"/>
        </w:rPr>
        <w:t>α</w:t>
      </w:r>
      <w:r w:rsidR="005462DE">
        <w:rPr>
          <w:szCs w:val="32"/>
        </w:rPr>
        <w:t xml:space="preserve">1-2, </w:t>
      </w:r>
      <w:r w:rsidR="00162680">
        <w:rPr>
          <w:szCs w:val="32"/>
        </w:rPr>
        <w:t>which</w:t>
      </w:r>
      <w:r w:rsidR="005462DE">
        <w:rPr>
          <w:szCs w:val="32"/>
        </w:rPr>
        <w:t xml:space="preserve"> act as a signal of finality. Upon recognition of these terminal glucose residues, the entire oligosaccharide (GlcNAc</w:t>
      </w:r>
      <w:r w:rsidR="005462DE">
        <w:rPr>
          <w:szCs w:val="32"/>
          <w:vertAlign w:val="subscript"/>
        </w:rPr>
        <w:t>2</w:t>
      </w:r>
      <w:r w:rsidR="005462DE">
        <w:rPr>
          <w:szCs w:val="32"/>
        </w:rPr>
        <w:t>Man</w:t>
      </w:r>
      <w:r w:rsidR="005462DE">
        <w:rPr>
          <w:szCs w:val="32"/>
          <w:vertAlign w:val="subscript"/>
        </w:rPr>
        <w:t>9</w:t>
      </w:r>
      <w:r w:rsidR="005462DE">
        <w:rPr>
          <w:szCs w:val="32"/>
        </w:rPr>
        <w:t>Glc</w:t>
      </w:r>
      <w:r w:rsidR="005462DE">
        <w:rPr>
          <w:szCs w:val="32"/>
          <w:vertAlign w:val="subscript"/>
        </w:rPr>
        <w:t>3</w:t>
      </w:r>
      <w:r w:rsidR="005462DE">
        <w:rPr>
          <w:szCs w:val="32"/>
        </w:rPr>
        <w:t>) is transferred to the available peptide backbone</w:t>
      </w:r>
      <w:r w:rsidR="008C294E">
        <w:rPr>
          <w:szCs w:val="32"/>
        </w:rPr>
        <w:t xml:space="preserve"> by OSTA or OSTB</w:t>
      </w:r>
      <w:r w:rsidR="005462DE">
        <w:rPr>
          <w:szCs w:val="32"/>
        </w:rPr>
        <w:t xml:space="preserve"> (figure 1.</w:t>
      </w:r>
      <w:r w:rsidR="00F95E02" w:rsidRPr="003D5577">
        <w:rPr>
          <w:szCs w:val="32"/>
        </w:rPr>
        <w:t>5</w:t>
      </w:r>
      <w:r w:rsidR="005462DE">
        <w:rPr>
          <w:szCs w:val="32"/>
        </w:rPr>
        <w:t>)</w:t>
      </w:r>
      <w:r w:rsidR="000B3645">
        <w:rPr>
          <w:szCs w:val="32"/>
        </w:rPr>
        <w:t>.</w:t>
      </w:r>
    </w:p>
    <w:p w14:paraId="06FC6E1B" w14:textId="00CE0762" w:rsidR="00CC4752" w:rsidRDefault="00CC4752" w:rsidP="00634516">
      <w:pPr>
        <w:pStyle w:val="Heading3"/>
      </w:pPr>
      <w:bookmarkStart w:id="38" w:name="_Toc511663697"/>
      <w:bookmarkStart w:id="39" w:name="_Toc512869474"/>
      <w:r>
        <w:t>Heterogeneity Found in N-Glycans</w:t>
      </w:r>
      <w:bookmarkEnd w:id="38"/>
      <w:bookmarkEnd w:id="39"/>
    </w:p>
    <w:p w14:paraId="6A59CD21" w14:textId="77777777" w:rsidR="007747B9" w:rsidRDefault="005462DE" w:rsidP="009C5865">
      <w:pPr>
        <w:ind w:firstLine="720"/>
        <w:jc w:val="both"/>
        <w:rPr>
          <w:szCs w:val="32"/>
        </w:rPr>
      </w:pPr>
      <w:r>
        <w:t>Though the</w:t>
      </w:r>
      <w:r w:rsidR="00230133">
        <w:t xml:space="preserve"> complete</w:t>
      </w:r>
      <w:r>
        <w:t xml:space="preserve"> process </w:t>
      </w:r>
      <w:r w:rsidR="00230133">
        <w:t>of</w:t>
      </w:r>
      <w:r w:rsidR="000A5CB6">
        <w:t xml:space="preserve"> glycan</w:t>
      </w:r>
      <w:r>
        <w:t xml:space="preserve"> </w:t>
      </w:r>
      <w:r w:rsidR="000A5CB6">
        <w:t>construction and transfer</w:t>
      </w:r>
      <w:r>
        <w:t xml:space="preserve"> can be characterized as above, leaving the discussion as is would be to ignore the later steps that </w:t>
      </w:r>
      <w:r w:rsidR="000A5CB6">
        <w:t xml:space="preserve">contribute to </w:t>
      </w:r>
      <w:r>
        <w:t xml:space="preserve">microheterogeneity. Briefly, after the mature </w:t>
      </w:r>
      <w:r>
        <w:rPr>
          <w:szCs w:val="32"/>
        </w:rPr>
        <w:t>GlcNAc</w:t>
      </w:r>
      <w:r>
        <w:rPr>
          <w:szCs w:val="32"/>
          <w:vertAlign w:val="subscript"/>
        </w:rPr>
        <w:t>2</w:t>
      </w:r>
      <w:r>
        <w:rPr>
          <w:szCs w:val="32"/>
        </w:rPr>
        <w:t>Man</w:t>
      </w:r>
      <w:r>
        <w:rPr>
          <w:szCs w:val="32"/>
          <w:vertAlign w:val="subscript"/>
        </w:rPr>
        <w:t>9</w:t>
      </w:r>
      <w:r>
        <w:rPr>
          <w:szCs w:val="32"/>
        </w:rPr>
        <w:t>Glc</w:t>
      </w:r>
      <w:r>
        <w:rPr>
          <w:szCs w:val="32"/>
          <w:vertAlign w:val="subscript"/>
        </w:rPr>
        <w:t xml:space="preserve">3 </w:t>
      </w:r>
      <w:r>
        <w:t xml:space="preserve">glycan becomes attached to the protein backbone, the terminal glucose residue is removed by </w:t>
      </w:r>
      <w:r>
        <w:rPr>
          <w:rFonts w:cstheme="minorHAnsi"/>
        </w:rPr>
        <w:t>α</w:t>
      </w:r>
      <w:r>
        <w:t xml:space="preserve">-glucosidase I, with the inner two following via </w:t>
      </w:r>
      <w:r>
        <w:rPr>
          <w:rFonts w:cstheme="minorHAnsi"/>
        </w:rPr>
        <w:t>α</w:t>
      </w:r>
      <w:r>
        <w:t xml:space="preserve">-glucosidase II. Before the newly modified glycoprotein exits the ER, ER </w:t>
      </w:r>
      <w:r>
        <w:rPr>
          <w:rFonts w:cstheme="minorHAnsi"/>
        </w:rPr>
        <w:t xml:space="preserve">α-mannosidase I removes a terminal mannose residue from the central arm to form the </w:t>
      </w:r>
      <w:r>
        <w:rPr>
          <w:szCs w:val="32"/>
        </w:rPr>
        <w:t>GlcNAc</w:t>
      </w:r>
      <w:r>
        <w:rPr>
          <w:szCs w:val="32"/>
          <w:vertAlign w:val="subscript"/>
        </w:rPr>
        <w:t>2</w:t>
      </w:r>
      <w:r>
        <w:rPr>
          <w:szCs w:val="32"/>
        </w:rPr>
        <w:t>Man</w:t>
      </w:r>
      <w:r>
        <w:rPr>
          <w:szCs w:val="32"/>
          <w:vertAlign w:val="subscript"/>
        </w:rPr>
        <w:t>8</w:t>
      </w:r>
      <w:r>
        <w:rPr>
          <w:szCs w:val="32"/>
        </w:rPr>
        <w:t xml:space="preserve"> </w:t>
      </w:r>
      <w:r w:rsidR="00B077EE">
        <w:rPr>
          <w:szCs w:val="32"/>
        </w:rPr>
        <w:t>glycan</w:t>
      </w:r>
      <w:r w:rsidR="00E32D91">
        <w:rPr>
          <w:szCs w:val="32"/>
        </w:rPr>
        <w:t xml:space="preserve"> –</w:t>
      </w:r>
      <w:r>
        <w:rPr>
          <w:szCs w:val="32"/>
        </w:rPr>
        <w:t xml:space="preserve"> a process that continues in the cis-golgi to produce GlcNAc</w:t>
      </w:r>
      <w:r>
        <w:rPr>
          <w:szCs w:val="32"/>
          <w:vertAlign w:val="subscript"/>
        </w:rPr>
        <w:t>2</w:t>
      </w:r>
      <w:r>
        <w:rPr>
          <w:szCs w:val="32"/>
        </w:rPr>
        <w:t>Man</w:t>
      </w:r>
      <w:r>
        <w:rPr>
          <w:szCs w:val="32"/>
          <w:vertAlign w:val="subscript"/>
        </w:rPr>
        <w:t>5</w:t>
      </w:r>
      <w:r>
        <w:rPr>
          <w:szCs w:val="32"/>
          <w:vertAlign w:val="subscript"/>
        </w:rPr>
        <w:softHyphen/>
        <w:t xml:space="preserve"> </w:t>
      </w:r>
      <w:r>
        <w:rPr>
          <w:szCs w:val="32"/>
        </w:rPr>
        <w:t>glycans</w:t>
      </w:r>
      <w:r w:rsidRPr="00176009">
        <w:rPr>
          <w:szCs w:val="32"/>
        </w:rPr>
        <w:t>.</w:t>
      </w:r>
      <w:r>
        <w:rPr>
          <w:szCs w:val="32"/>
        </w:rPr>
        <w:t xml:space="preserve"> If the GlcNAc</w:t>
      </w:r>
      <w:r>
        <w:rPr>
          <w:szCs w:val="32"/>
          <w:vertAlign w:val="subscript"/>
        </w:rPr>
        <w:t>2</w:t>
      </w:r>
      <w:r>
        <w:rPr>
          <w:szCs w:val="32"/>
        </w:rPr>
        <w:t>Man</w:t>
      </w:r>
      <w:r>
        <w:rPr>
          <w:szCs w:val="32"/>
          <w:vertAlign w:val="subscript"/>
        </w:rPr>
        <w:t>5</w:t>
      </w:r>
      <w:r>
        <w:rPr>
          <w:szCs w:val="32"/>
        </w:rPr>
        <w:t xml:space="preserve"> proceed</w:t>
      </w:r>
      <w:r w:rsidR="00F35387">
        <w:rPr>
          <w:szCs w:val="32"/>
        </w:rPr>
        <w:t>s</w:t>
      </w:r>
      <w:r>
        <w:rPr>
          <w:szCs w:val="32"/>
        </w:rPr>
        <w:t xml:space="preserve"> without further processing, the secreted or membrane protein will typically exhibit GlcNAc</w:t>
      </w:r>
      <w:r>
        <w:rPr>
          <w:szCs w:val="32"/>
          <w:vertAlign w:val="subscript"/>
        </w:rPr>
        <w:t>2</w:t>
      </w:r>
      <w:r>
        <w:rPr>
          <w:szCs w:val="32"/>
        </w:rPr>
        <w:t>Man</w:t>
      </w:r>
      <w:r>
        <w:rPr>
          <w:szCs w:val="32"/>
          <w:vertAlign w:val="subscript"/>
        </w:rPr>
        <w:t>5-</w:t>
      </w:r>
      <w:r>
        <w:rPr>
          <w:szCs w:val="32"/>
          <w:vertAlign w:val="subscript"/>
        </w:rPr>
        <w:lastRenderedPageBreak/>
        <w:t>9</w:t>
      </w:r>
      <w:r>
        <w:rPr>
          <w:szCs w:val="32"/>
        </w:rPr>
        <w:t xml:space="preserve"> modifications. If the GlcNAc</w:t>
      </w:r>
      <w:r>
        <w:rPr>
          <w:szCs w:val="32"/>
          <w:vertAlign w:val="subscript"/>
        </w:rPr>
        <w:t>2</w:t>
      </w:r>
      <w:r>
        <w:rPr>
          <w:szCs w:val="32"/>
        </w:rPr>
        <w:t>Man</w:t>
      </w:r>
      <w:r>
        <w:rPr>
          <w:szCs w:val="32"/>
          <w:vertAlign w:val="subscript"/>
        </w:rPr>
        <w:t>5</w:t>
      </w:r>
      <w:r>
        <w:rPr>
          <w:szCs w:val="32"/>
        </w:rPr>
        <w:t xml:space="preserve"> continues in processing, the glycan will grow to form complex or hybrid moieties.</w:t>
      </w:r>
      <w:r w:rsidR="00AE2F31">
        <w:rPr>
          <w:szCs w:val="32"/>
        </w:rPr>
        <w:fldChar w:fldCharType="begin"/>
      </w:r>
      <w:r w:rsidR="00AE2F31">
        <w:rPr>
          <w:szCs w:val="32"/>
        </w:rPr>
        <w:instrText xml:space="preserve"> ADDIN EN.CITE &lt;EndNote&gt;&lt;Cite&gt;&lt;Author&gt;Varki&lt;/Author&gt;&lt;Year&gt;2009&lt;/Year&gt;&lt;RecNum&gt;101&lt;/RecNum&gt;&lt;DisplayText&gt;&lt;style face="superscript"&gt;1&lt;/style&gt;&lt;/DisplayText&gt;&lt;record&gt;&lt;rec-number&gt;101&lt;/rec-number&gt;&lt;foreign-keys&gt;&lt;key app="EN" db-id="paefevre3tr9vhezew9vvedhz0vxzftetszd" timestamp="1490892450"&gt;101&lt;/key&gt;&lt;/foreign-keys&gt;&lt;ref-type name="Book"&gt;6&lt;/ref-type&gt;&lt;contributors&gt;&lt;authors&gt;&lt;author&gt;Varki, Ajit&lt;/author&gt;&lt;/authors&gt;&lt;/contributors&gt;&lt;titles&gt;&lt;title&gt;Essentials of glycobiology&lt;/title&gt;&lt;/titles&gt;&lt;pages&gt;xxix, 784 p.&lt;/pages&gt;&lt;edition&gt;2nd&lt;/edition&gt;&lt;keywords&gt;&lt;keyword&gt;Glycoproteins.&lt;/keyword&gt;&lt;keyword&gt;Glycosylation.&lt;/keyword&gt;&lt;keyword&gt;Glycosyltransferases.&lt;/keyword&gt;&lt;/keywords&gt;&lt;dates&gt;&lt;year&gt;2009&lt;/year&gt;&lt;/dates&gt;&lt;pub-location&gt;Cold Spring Harbor, N.Y.&lt;/pub-location&gt;&lt;publisher&gt;Cold Spring Harbor Laboratory Press&lt;/publisher&gt;&lt;isbn&gt;9780879697709 (hardcover alk. paper)&lt;/isbn&gt;&lt;accession-num&gt;15184422&lt;/accession-num&gt;&lt;call-num&gt;QP552.G59 E87 2009&lt;/call-num&gt;&lt;urls&gt;&lt;related-urls&gt;&lt;url&gt;http://www.ncbi.nlm.nih.gov/bookshelf/br.fcgi?book=glyco2&lt;/url&gt;&lt;url&gt;Table of contents only http://www.loc.gov/catdir/toc/fy0903/2008007234.html&lt;/url&gt;&lt;/related-urls&gt;&lt;/urls&gt;&lt;/record&gt;&lt;/Cite&gt;&lt;/EndNote&gt;</w:instrText>
      </w:r>
      <w:r w:rsidR="00AE2F31">
        <w:rPr>
          <w:szCs w:val="32"/>
        </w:rPr>
        <w:fldChar w:fldCharType="separate"/>
      </w:r>
      <w:r w:rsidR="00AE2F31" w:rsidRPr="00AE2F31">
        <w:rPr>
          <w:noProof/>
          <w:szCs w:val="32"/>
          <w:vertAlign w:val="superscript"/>
        </w:rPr>
        <w:t>1</w:t>
      </w:r>
      <w:r w:rsidR="00AE2F31">
        <w:rPr>
          <w:szCs w:val="32"/>
        </w:rPr>
        <w:fldChar w:fldCharType="end"/>
      </w:r>
      <w:r w:rsidR="00204DA0">
        <w:rPr>
          <w:szCs w:val="32"/>
        </w:rPr>
        <w:t xml:space="preserve"> </w:t>
      </w:r>
    </w:p>
    <w:p w14:paraId="2D851AD9" w14:textId="2E8C59A1" w:rsidR="005B4C2B" w:rsidRDefault="00AE2F31" w:rsidP="009C5865">
      <w:pPr>
        <w:ind w:firstLine="720"/>
        <w:jc w:val="both"/>
        <w:rPr>
          <w:szCs w:val="32"/>
        </w:rPr>
      </w:pPr>
      <w:r>
        <w:t>Further contributing to microheterogeneity, it is o</w:t>
      </w:r>
      <w:r w:rsidR="005B4C2B">
        <w:t>bvious not every protein in an organism’s proteome will contain the</w:t>
      </w:r>
      <w:r w:rsidR="00992803">
        <w:t xml:space="preserve"> peptide</w:t>
      </w:r>
      <w:r w:rsidR="005B4C2B">
        <w:t xml:space="preserve"> motif necessary for N-glycosylation, and not every motif</w:t>
      </w:r>
      <w:r w:rsidR="00C10828">
        <w:t xml:space="preserve"> present</w:t>
      </w:r>
      <w:r w:rsidR="005B4C2B">
        <w:t xml:space="preserve"> will receive a modification</w:t>
      </w:r>
      <w:r w:rsidR="00C10828">
        <w:t>.</w:t>
      </w:r>
      <w:r w:rsidR="005B4C2B">
        <w:t xml:space="preserve"> </w:t>
      </w:r>
      <w:r w:rsidR="00C10828">
        <w:t>It is</w:t>
      </w:r>
      <w:r w:rsidR="005B4C2B">
        <w:t xml:space="preserve"> predicted that approximately 70% of proteins contain the motif and 70% of all motifs are modified</w:t>
      </w:r>
      <w:r w:rsidR="00C10828">
        <w:fldChar w:fldCharType="begin"/>
      </w:r>
      <w:r w:rsidR="00C10828">
        <w:instrText xml:space="preserve"> ADDIN EN.CITE &lt;EndNote&gt;&lt;Cite&gt;&lt;Author&gt;Varki&lt;/Author&gt;&lt;Year&gt;2009&lt;/Year&gt;&lt;RecNum&gt;101&lt;/RecNum&gt;&lt;DisplayText&gt;&lt;style face="superscript"&gt;1&lt;/style&gt;&lt;/DisplayText&gt;&lt;record&gt;&lt;rec-number&gt;101&lt;/rec-number&gt;&lt;foreign-keys&gt;&lt;key app="EN" db-id="paefevre3tr9vhezew9vvedhz0vxzftetszd" timestamp="1490892450"&gt;101&lt;/key&gt;&lt;/foreign-keys&gt;&lt;ref-type name="Book"&gt;6&lt;/ref-type&gt;&lt;contributors&gt;&lt;authors&gt;&lt;author&gt;Varki, Ajit&lt;/author&gt;&lt;/authors&gt;&lt;/contributors&gt;&lt;titles&gt;&lt;title&gt;Essentials of glycobiology&lt;/title&gt;&lt;/titles&gt;&lt;pages&gt;xxix, 784 p.&lt;/pages&gt;&lt;edition&gt;2nd&lt;/edition&gt;&lt;keywords&gt;&lt;keyword&gt;Glycoproteins.&lt;/keyword&gt;&lt;keyword&gt;Glycosylation.&lt;/keyword&gt;&lt;keyword&gt;Glycosyltransferases.&lt;/keyword&gt;&lt;/keywords&gt;&lt;dates&gt;&lt;year&gt;2009&lt;/year&gt;&lt;/dates&gt;&lt;pub-location&gt;Cold Spring Harbor, N.Y.&lt;/pub-location&gt;&lt;publisher&gt;Cold Spring Harbor Laboratory Press&lt;/publisher&gt;&lt;isbn&gt;9780879697709 (hardcover alk. paper)&lt;/isbn&gt;&lt;accession-num&gt;15184422&lt;/accession-num&gt;&lt;call-num&gt;QP552.G59 E87 2009&lt;/call-num&gt;&lt;urls&gt;&lt;related-urls&gt;&lt;url&gt;http://www.ncbi.nlm.nih.gov/bookshelf/br.fcgi?book=glyco2&lt;/url&gt;&lt;url&gt;Table of contents only http://www.loc.gov/catdir/toc/fy0903/2008007234.html&lt;/url&gt;&lt;/related-urls&gt;&lt;/urls&gt;&lt;/record&gt;&lt;/Cite&gt;&lt;/EndNote&gt;</w:instrText>
      </w:r>
      <w:r w:rsidR="00C10828">
        <w:fldChar w:fldCharType="separate"/>
      </w:r>
      <w:r w:rsidR="00C10828" w:rsidRPr="00C10828">
        <w:rPr>
          <w:noProof/>
          <w:vertAlign w:val="superscript"/>
        </w:rPr>
        <w:t>1</w:t>
      </w:r>
      <w:r w:rsidR="00C10828">
        <w:fldChar w:fldCharType="end"/>
      </w:r>
      <w:r w:rsidR="005B4C2B">
        <w:t xml:space="preserve"> – bolstering the glycoform/microheterogeneity conundrum. When it comes to </w:t>
      </w:r>
      <w:r w:rsidR="00B147A5">
        <w:t xml:space="preserve">the peptide </w:t>
      </w:r>
      <w:r w:rsidR="005B4C2B">
        <w:t xml:space="preserve">motif itself, there is very little information that exists to expand upon its selective nature, but some have noted </w:t>
      </w:r>
      <w:r w:rsidR="005A3478">
        <w:t>uncommon</w:t>
      </w:r>
      <w:r w:rsidR="005B4C2B">
        <w:t xml:space="preserve"> exceptions where </w:t>
      </w:r>
      <w:r w:rsidR="007747B9">
        <w:t>C</w:t>
      </w:r>
      <w:r w:rsidR="005B4C2B">
        <w:t xml:space="preserve">ysteine occupies the third position rather than </w:t>
      </w:r>
      <w:r w:rsidR="007747B9">
        <w:t>S</w:t>
      </w:r>
      <w:r w:rsidR="005B4C2B">
        <w:t xml:space="preserve">erine or </w:t>
      </w:r>
      <w:r w:rsidR="007747B9">
        <w:t>T</w:t>
      </w:r>
      <w:r w:rsidR="005B4C2B">
        <w:t>hreonine. The second position, in the same respect does not seem to affect glycosylation overall but may help reduce binding when occupied by an acidic residue (</w:t>
      </w:r>
      <w:r w:rsidR="007747B9">
        <w:t xml:space="preserve">i.e. </w:t>
      </w:r>
      <w:r w:rsidR="005B4C2B">
        <w:t>Asp</w:t>
      </w:r>
      <w:r w:rsidR="007747B9">
        <w:t>artate</w:t>
      </w:r>
      <w:r w:rsidR="005B4C2B">
        <w:t xml:space="preserve"> or Glu</w:t>
      </w:r>
      <w:r w:rsidR="007747B9">
        <w:t>tamate</w:t>
      </w:r>
      <w:r w:rsidR="005B4C2B">
        <w:t xml:space="preserve">) and may help promote binding when occupied by </w:t>
      </w:r>
      <w:r w:rsidR="005A3478">
        <w:t>P</w:t>
      </w:r>
      <w:r w:rsidR="005B4C2B">
        <w:t>henylalanine.</w:t>
      </w:r>
      <w:r w:rsidR="00242DAF">
        <w:t xml:space="preserve"> Such </w:t>
      </w:r>
      <w:r w:rsidR="000132B0">
        <w:t>changes in motif are also contributors to the overall diversity found when examining N-glycosylation.</w:t>
      </w:r>
    </w:p>
    <w:p w14:paraId="0050ABAC" w14:textId="2F5FBE04" w:rsidR="00203CE4" w:rsidRDefault="00013C90" w:rsidP="00634516">
      <w:pPr>
        <w:pStyle w:val="Heading2"/>
      </w:pPr>
      <w:bookmarkStart w:id="40" w:name="_Toc511663698"/>
      <w:bookmarkStart w:id="41" w:name="_Toc512869475"/>
      <w:r>
        <w:t>Conclusion</w:t>
      </w:r>
      <w:bookmarkEnd w:id="40"/>
      <w:bookmarkEnd w:id="41"/>
    </w:p>
    <w:p w14:paraId="66EB5689" w14:textId="527CA364" w:rsidR="002566B8" w:rsidRDefault="002566B8" w:rsidP="00A174D3">
      <w:pPr>
        <w:ind w:firstLine="720"/>
        <w:jc w:val="both"/>
      </w:pPr>
      <w:r>
        <w:t xml:space="preserve">Resulting from the highly diverse nature of glycan structure, the </w:t>
      </w:r>
      <w:r w:rsidR="00C7055E">
        <w:t xml:space="preserve">large number of monosaccharides that may be incorporated, </w:t>
      </w:r>
      <w:r w:rsidR="00636474">
        <w:t xml:space="preserve">and </w:t>
      </w:r>
      <w:r w:rsidR="00C7055E">
        <w:t xml:space="preserve">the </w:t>
      </w:r>
      <w:r w:rsidR="00636474">
        <w:t xml:space="preserve">specificity and varying activity of enzymes participating in the complex </w:t>
      </w:r>
      <w:r w:rsidR="009C5865">
        <w:t>modification</w:t>
      </w:r>
      <w:r w:rsidR="00636474">
        <w:t xml:space="preserve"> process, </w:t>
      </w:r>
      <w:r w:rsidR="00B81612">
        <w:t>glycosylation presents unparalleled complexity</w:t>
      </w:r>
      <w:r w:rsidR="009C5865">
        <w:t>, compared to other PTMs</w:t>
      </w:r>
      <w:r w:rsidR="00B81612">
        <w:t xml:space="preserve">. </w:t>
      </w:r>
      <w:r w:rsidR="007A1552">
        <w:t>In accordance with this extreme diversity, glycans are implicated in many relevant</w:t>
      </w:r>
      <w:r w:rsidR="00024B7E">
        <w:t xml:space="preserve"> molecular</w:t>
      </w:r>
      <w:r w:rsidR="007A1552">
        <w:t xml:space="preserve"> </w:t>
      </w:r>
      <w:r w:rsidR="00EC5D0D">
        <w:t xml:space="preserve">pathways and </w:t>
      </w:r>
      <w:r w:rsidR="00024B7E">
        <w:t>are of immediate biological and clinical co</w:t>
      </w:r>
      <w:r w:rsidR="008F2D7B">
        <w:t xml:space="preserve">ncern. However, the study of glycans through traditional methods has yielded limited results and many considerations must take place </w:t>
      </w:r>
      <w:r w:rsidR="008F2D7B">
        <w:lastRenderedPageBreak/>
        <w:t>before meaning</w:t>
      </w:r>
      <w:r w:rsidR="00FB3669">
        <w:t>ful analysis may be performed. For this reason, proteomic analysis of glycoproteins typically employs a broad range of</w:t>
      </w:r>
      <w:r w:rsidR="00620123">
        <w:t xml:space="preserve"> sophisticated</w:t>
      </w:r>
      <w:r w:rsidR="00FB3669">
        <w:t xml:space="preserve"> techniques</w:t>
      </w:r>
      <w:r w:rsidR="00620123">
        <w:t xml:space="preserve"> that do not rely on biochemical processes</w:t>
      </w:r>
      <w:r w:rsidR="00E147B3">
        <w:t>, making proteomics-based studies more beneficial for detection and analysis</w:t>
      </w:r>
      <w:r w:rsidR="00B14866">
        <w:t xml:space="preserve"> of glycoforms</w:t>
      </w:r>
      <w:r w:rsidR="00E147B3">
        <w:t>, but limited in the</w:t>
      </w:r>
      <w:r w:rsidR="00B14866">
        <w:t>ir revelation of biological underpinnings</w:t>
      </w:r>
      <w:r w:rsidR="003615F2">
        <w:t>.</w:t>
      </w:r>
      <w:r w:rsidR="00FB4A78">
        <w:t xml:space="preserve"> However, though many </w:t>
      </w:r>
      <w:r w:rsidR="003615F2">
        <w:t>analytical</w:t>
      </w:r>
      <w:r w:rsidR="00FB4A78">
        <w:t xml:space="preserve"> </w:t>
      </w:r>
      <w:r w:rsidR="0015198F">
        <w:t>methods</w:t>
      </w:r>
      <w:r w:rsidR="00FB4A78">
        <w:t xml:space="preserve"> are available for use,</w:t>
      </w:r>
      <w:r w:rsidR="00373921">
        <w:t xml:space="preserve"> and more are</w:t>
      </w:r>
      <w:r w:rsidR="00267685">
        <w:t xml:space="preserve"> </w:t>
      </w:r>
      <w:r w:rsidR="00373921">
        <w:t>validate</w:t>
      </w:r>
      <w:r w:rsidR="00E66F83">
        <w:t>d as time goes on,</w:t>
      </w:r>
      <w:r w:rsidR="00FB4A78">
        <w:t xml:space="preserve"> it </w:t>
      </w:r>
      <w:r w:rsidR="00D441A8">
        <w:t>continues to be seen</w:t>
      </w:r>
      <w:r w:rsidR="0064273D">
        <w:t xml:space="preserve"> – and is described below –</w:t>
      </w:r>
      <w:r w:rsidR="00D441A8">
        <w:t xml:space="preserve"> that </w:t>
      </w:r>
      <w:r w:rsidR="00E66F83">
        <w:t xml:space="preserve">analytical approaches lack the ability to cope with the overwhelming </w:t>
      </w:r>
      <w:r w:rsidR="00244186">
        <w:t>intricacies</w:t>
      </w:r>
      <w:r w:rsidR="00E66F83">
        <w:t xml:space="preserve"> of glycosylation</w:t>
      </w:r>
      <w:r w:rsidR="006F6046">
        <w:t xml:space="preserve">, usually resulting in the sacrifice of one piece of information </w:t>
      </w:r>
      <w:r w:rsidR="006E4691">
        <w:t>to</w:t>
      </w:r>
      <w:r w:rsidR="006F6046">
        <w:t xml:space="preserve"> </w:t>
      </w:r>
      <w:r w:rsidR="00244186">
        <w:t>obtain</w:t>
      </w:r>
      <w:r w:rsidR="006F6046">
        <w:t xml:space="preserve"> another</w:t>
      </w:r>
      <w:r w:rsidR="00DC1868">
        <w:t>.</w:t>
      </w:r>
    </w:p>
    <w:p w14:paraId="248F9715" w14:textId="08A94648" w:rsidR="002566B8" w:rsidRDefault="009B6421">
      <w:pPr>
        <w:spacing w:line="259" w:lineRule="auto"/>
      </w:pPr>
      <w:r>
        <w:br w:type="page"/>
      </w:r>
    </w:p>
    <w:p w14:paraId="1C5E69B2" w14:textId="77777777" w:rsidR="00755778" w:rsidRDefault="00755778" w:rsidP="00770041">
      <w:pPr>
        <w:keepNext/>
      </w:pPr>
    </w:p>
    <w:p w14:paraId="2211B593" w14:textId="77777777" w:rsidR="00755778" w:rsidRDefault="00755778" w:rsidP="00203CE4">
      <w:pPr>
        <w:keepNext/>
        <w:ind w:firstLine="360"/>
        <w:jc w:val="center"/>
      </w:pPr>
    </w:p>
    <w:p w14:paraId="32D37F31" w14:textId="6D098A76" w:rsidR="00203CE4" w:rsidRDefault="00203CE4" w:rsidP="00203CE4">
      <w:pPr>
        <w:keepNext/>
        <w:ind w:firstLine="360"/>
        <w:jc w:val="center"/>
      </w:pPr>
      <w:r>
        <w:rPr>
          <w:noProof/>
        </w:rPr>
        <w:drawing>
          <wp:inline distT="0" distB="0" distL="0" distR="0" wp14:anchorId="29D3D551" wp14:editId="7C73C929">
            <wp:extent cx="3848669" cy="34342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80194" cy="3462418"/>
                    </a:xfrm>
                    <a:prstGeom prst="rect">
                      <a:avLst/>
                    </a:prstGeom>
                    <a:noFill/>
                  </pic:spPr>
                </pic:pic>
              </a:graphicData>
            </a:graphic>
          </wp:inline>
        </w:drawing>
      </w:r>
    </w:p>
    <w:p w14:paraId="14A2657C" w14:textId="77777777" w:rsidR="00F46843" w:rsidRDefault="00F46843" w:rsidP="00203CE4">
      <w:pPr>
        <w:pStyle w:val="Caption"/>
        <w:jc w:val="center"/>
      </w:pPr>
      <w:bookmarkStart w:id="42" w:name="_Toc511294232"/>
    </w:p>
    <w:p w14:paraId="76C34919" w14:textId="735D09ED" w:rsidR="00203CE4" w:rsidRDefault="00203CE4" w:rsidP="00203CE4">
      <w:pPr>
        <w:pStyle w:val="Caption"/>
        <w:jc w:val="center"/>
      </w:pPr>
      <w:bookmarkStart w:id="43" w:name="_Toc511730279"/>
      <w:bookmarkStart w:id="44" w:name="_Toc512869518"/>
      <w:r>
        <w:t xml:space="preserve">Figure </w:t>
      </w:r>
      <w:r w:rsidR="00A31CD7">
        <w:fldChar w:fldCharType="begin"/>
      </w:r>
      <w:r w:rsidR="00A31CD7">
        <w:instrText xml:space="preserve"> STYLEREF 1 \s </w:instrText>
      </w:r>
      <w:r w:rsidR="00A31CD7">
        <w:fldChar w:fldCharType="separate"/>
      </w:r>
      <w:r w:rsidR="00DB626B">
        <w:rPr>
          <w:noProof/>
          <w:cs/>
        </w:rPr>
        <w:t>‎</w:t>
      </w:r>
      <w:r w:rsidR="00DB626B">
        <w:rPr>
          <w:noProof/>
        </w:rPr>
        <w:t>1</w:t>
      </w:r>
      <w:r w:rsidR="00A31CD7">
        <w:rPr>
          <w:noProof/>
        </w:rPr>
        <w:fldChar w:fldCharType="end"/>
      </w:r>
      <w:r w:rsidR="0007609A">
        <w:t>.</w:t>
      </w:r>
      <w:r w:rsidR="00A31CD7">
        <w:fldChar w:fldCharType="begin"/>
      </w:r>
      <w:r w:rsidR="00A31CD7">
        <w:instrText xml:space="preserve"> SEQ Figure \* ARABIC \s 1 </w:instrText>
      </w:r>
      <w:r w:rsidR="00A31CD7">
        <w:fldChar w:fldCharType="separate"/>
      </w:r>
      <w:r w:rsidR="00DB626B">
        <w:rPr>
          <w:noProof/>
        </w:rPr>
        <w:t>1</w:t>
      </w:r>
      <w:r w:rsidR="00A31CD7">
        <w:rPr>
          <w:noProof/>
        </w:rPr>
        <w:fldChar w:fldCharType="end"/>
      </w:r>
      <w:r>
        <w:t xml:space="preserve"> Aldo- and Keto- Sugars</w:t>
      </w:r>
      <w:bookmarkEnd w:id="42"/>
      <w:bookmarkEnd w:id="43"/>
      <w:bookmarkEnd w:id="44"/>
      <w:r>
        <w:t xml:space="preserve"> </w:t>
      </w:r>
    </w:p>
    <w:p w14:paraId="3CD83D2B" w14:textId="613F1258" w:rsidR="00203CE4" w:rsidRPr="0014288F" w:rsidRDefault="00203CE4" w:rsidP="00A174D3">
      <w:pPr>
        <w:jc w:val="both"/>
      </w:pPr>
      <w:r>
        <w:t>All commonly occurring sugars exist as isomers or expansions of fundamental aldo- (left) or keto- (right) sugar molecules</w:t>
      </w:r>
      <w:r w:rsidR="00032020">
        <w:t>,</w:t>
      </w:r>
      <w:r>
        <w:t xml:space="preserve"> such as these representative molecules. The anomeric carbon, highlighted in red, represents the reducing end and correspond</w:t>
      </w:r>
      <w:r w:rsidR="001A4479">
        <w:t>s</w:t>
      </w:r>
      <w:r>
        <w:t xml:space="preserve"> to the </w:t>
      </w:r>
      <w:r w:rsidR="00032020">
        <w:t>chiral</w:t>
      </w:r>
      <w:r w:rsidR="001A4479">
        <w:t xml:space="preserve"> </w:t>
      </w:r>
      <w:r>
        <w:t>center responsible for forming glycosidic bonds. Glycosidic bonds are formed between the anomeric carbon on one residue and a hydroxyl</w:t>
      </w:r>
      <w:r w:rsidR="001A4479">
        <w:t>-containing</w:t>
      </w:r>
      <w:r>
        <w:t xml:space="preserve"> </w:t>
      </w:r>
      <w:r w:rsidR="001A4479">
        <w:t>carbo</w:t>
      </w:r>
      <w:r w:rsidR="007747B9">
        <w:t>n</w:t>
      </w:r>
      <w:r>
        <w:t xml:space="preserve"> of another.</w:t>
      </w:r>
      <w:r>
        <w:fldChar w:fldCharType="begin"/>
      </w:r>
      <w:r>
        <w:instrText xml:space="preserve"> ADDIN EN.CITE &lt;EndNote&gt;&lt;Cite&gt;&lt;Author&gt;Varki&lt;/Author&gt;&lt;Year&gt;2009&lt;/Year&gt;&lt;RecNum&gt;101&lt;/RecNum&gt;&lt;DisplayText&gt;&lt;style face="superscript"&gt;1&lt;/style&gt;&lt;/DisplayText&gt;&lt;record&gt;&lt;rec-number&gt;101&lt;/rec-number&gt;&lt;foreign-keys&gt;&lt;key app="EN" db-id="paefevre3tr9vhezew9vvedhz0vxzftetszd" timestamp="1490892450"&gt;101&lt;/key&gt;&lt;/foreign-keys&gt;&lt;ref-type name="Book"&gt;6&lt;/ref-type&gt;&lt;contributors&gt;&lt;authors&gt;&lt;author&gt;Varki, Ajit&lt;/author&gt;&lt;/authors&gt;&lt;/contributors&gt;&lt;titles&gt;&lt;title&gt;Essentials of glycobiology&lt;/title&gt;&lt;/titles&gt;&lt;pages&gt;xxix, 784 p.&lt;/pages&gt;&lt;edition&gt;2nd&lt;/edition&gt;&lt;keywords&gt;&lt;keyword&gt;Glycoproteins.&lt;/keyword&gt;&lt;keyword&gt;Glycosylation.&lt;/keyword&gt;&lt;keyword&gt;Glycosyltransferases.&lt;/keyword&gt;&lt;/keywords&gt;&lt;dates&gt;&lt;year&gt;2009&lt;/year&gt;&lt;/dates&gt;&lt;pub-location&gt;Cold Spring Harbor, N.Y.&lt;/pub-location&gt;&lt;publisher&gt;Cold Spring Harbor Laboratory Press&lt;/publisher&gt;&lt;isbn&gt;9780879697709 (hardcover alk. paper)&lt;/isbn&gt;&lt;accession-num&gt;15184422&lt;/accession-num&gt;&lt;call-num&gt;QP552.G59 E87 2009&lt;/call-num&gt;&lt;urls&gt;&lt;related-urls&gt;&lt;url&gt;http://www.ncbi.nlm.nih.gov/bookshelf/br.fcgi?book=glyco2&lt;/url&gt;&lt;url&gt;Table of contents only http://www.loc.gov/catdir/toc/fy0903/2008007234.html&lt;/url&gt;&lt;/related-urls&gt;&lt;/urls&gt;&lt;/record&gt;&lt;/Cite&gt;&lt;/EndNote&gt;</w:instrText>
      </w:r>
      <w:r>
        <w:fldChar w:fldCharType="separate"/>
      </w:r>
      <w:r w:rsidRPr="004F6468">
        <w:rPr>
          <w:noProof/>
          <w:vertAlign w:val="superscript"/>
        </w:rPr>
        <w:t>1</w:t>
      </w:r>
      <w:r>
        <w:fldChar w:fldCharType="end"/>
      </w:r>
      <w:r>
        <w:t xml:space="preserve"> </w:t>
      </w:r>
      <w:r>
        <w:rPr>
          <w:i/>
        </w:rPr>
        <w:t>Original figure</w:t>
      </w:r>
      <w:r>
        <w:t>.</w:t>
      </w:r>
    </w:p>
    <w:p w14:paraId="4EAF627A" w14:textId="77777777" w:rsidR="00203CE4" w:rsidRPr="005462DE" w:rsidRDefault="00203CE4" w:rsidP="00203CE4"/>
    <w:p w14:paraId="68BA8EC9" w14:textId="77777777" w:rsidR="00BF66D4" w:rsidRDefault="00BF66D4" w:rsidP="00203CE4">
      <w:pPr>
        <w:spacing w:line="259" w:lineRule="auto"/>
      </w:pPr>
    </w:p>
    <w:p w14:paraId="4188550A" w14:textId="77777777" w:rsidR="00105017" w:rsidRDefault="00105017" w:rsidP="00203CE4">
      <w:pPr>
        <w:spacing w:line="259" w:lineRule="auto"/>
      </w:pPr>
    </w:p>
    <w:p w14:paraId="3FF53136" w14:textId="77777777" w:rsidR="00755778" w:rsidRDefault="00755778" w:rsidP="00203CE4">
      <w:pPr>
        <w:spacing w:line="259" w:lineRule="auto"/>
      </w:pPr>
    </w:p>
    <w:p w14:paraId="5AD6ED2A" w14:textId="77777777" w:rsidR="00755778" w:rsidRDefault="00755778" w:rsidP="00203CE4">
      <w:pPr>
        <w:spacing w:line="259" w:lineRule="auto"/>
      </w:pPr>
    </w:p>
    <w:p w14:paraId="5E908B13" w14:textId="3C6DC979" w:rsidR="00BF66D4" w:rsidRDefault="00292B79" w:rsidP="00203CE4">
      <w:pPr>
        <w:spacing w:line="259" w:lineRule="auto"/>
      </w:pPr>
      <w:r>
        <w:rPr>
          <w:noProof/>
        </w:rPr>
        <w:drawing>
          <wp:inline distT="0" distB="0" distL="0" distR="0" wp14:anchorId="019DFF0F" wp14:editId="7FECA699">
            <wp:extent cx="5295900" cy="331616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lycosidic Bonds All .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09215" cy="3324498"/>
                    </a:xfrm>
                    <a:prstGeom prst="rect">
                      <a:avLst/>
                    </a:prstGeom>
                  </pic:spPr>
                </pic:pic>
              </a:graphicData>
            </a:graphic>
          </wp:inline>
        </w:drawing>
      </w:r>
    </w:p>
    <w:p w14:paraId="3961C394" w14:textId="0D5A4ADE" w:rsidR="00203CE4" w:rsidRDefault="00203CE4" w:rsidP="00203CE4">
      <w:pPr>
        <w:spacing w:line="259" w:lineRule="auto"/>
      </w:pPr>
    </w:p>
    <w:p w14:paraId="7698D5C3" w14:textId="1985EE8A" w:rsidR="00203CE4" w:rsidRDefault="00203CE4" w:rsidP="00203CE4">
      <w:pPr>
        <w:pStyle w:val="Caption"/>
        <w:jc w:val="center"/>
      </w:pPr>
      <w:bookmarkStart w:id="45" w:name="_Toc511294233"/>
      <w:bookmarkStart w:id="46" w:name="_Toc511730280"/>
      <w:bookmarkStart w:id="47" w:name="_Toc512869519"/>
      <w:r>
        <w:t xml:space="preserve">Figure </w:t>
      </w:r>
      <w:r w:rsidR="00A31CD7">
        <w:fldChar w:fldCharType="begin"/>
      </w:r>
      <w:r w:rsidR="00A31CD7">
        <w:instrText xml:space="preserve"> STYLEREF 1 \s </w:instrText>
      </w:r>
      <w:r w:rsidR="00A31CD7">
        <w:fldChar w:fldCharType="separate"/>
      </w:r>
      <w:r w:rsidR="00DB626B">
        <w:rPr>
          <w:noProof/>
          <w:cs/>
        </w:rPr>
        <w:t>‎</w:t>
      </w:r>
      <w:r w:rsidR="00DB626B">
        <w:rPr>
          <w:noProof/>
        </w:rPr>
        <w:t>1</w:t>
      </w:r>
      <w:r w:rsidR="00A31CD7">
        <w:rPr>
          <w:noProof/>
        </w:rPr>
        <w:fldChar w:fldCharType="end"/>
      </w:r>
      <w:r w:rsidR="0007609A">
        <w:t>.</w:t>
      </w:r>
      <w:r w:rsidR="00A31CD7">
        <w:fldChar w:fldCharType="begin"/>
      </w:r>
      <w:r w:rsidR="00A31CD7">
        <w:instrText xml:space="preserve"> SEQ Figure \* ARABIC \s 1 </w:instrText>
      </w:r>
      <w:r w:rsidR="00A31CD7">
        <w:fldChar w:fldCharType="separate"/>
      </w:r>
      <w:r w:rsidR="00DB626B">
        <w:rPr>
          <w:noProof/>
        </w:rPr>
        <w:t>2</w:t>
      </w:r>
      <w:r w:rsidR="00A31CD7">
        <w:rPr>
          <w:noProof/>
        </w:rPr>
        <w:fldChar w:fldCharType="end"/>
      </w:r>
      <w:r>
        <w:t xml:space="preserve"> Glycosidic Bond Formation</w:t>
      </w:r>
      <w:bookmarkEnd w:id="45"/>
      <w:bookmarkEnd w:id="46"/>
      <w:bookmarkEnd w:id="47"/>
    </w:p>
    <w:p w14:paraId="19E1DC3C" w14:textId="2155C792" w:rsidR="00292B79" w:rsidRPr="00D475B8" w:rsidRDefault="00BC71BD" w:rsidP="00A174D3">
      <w:pPr>
        <w:jc w:val="both"/>
      </w:pPr>
      <w:r>
        <w:t xml:space="preserve">Glycosidic bonds are delineated based on multiple characteristics. The first point of distinction </w:t>
      </w:r>
      <w:r w:rsidR="000B070E">
        <w:t xml:space="preserve">is </w:t>
      </w:r>
      <w:r>
        <w:t>based on</w:t>
      </w:r>
      <w:r w:rsidR="000659D9">
        <w:t xml:space="preserve"> the</w:t>
      </w:r>
      <w:r>
        <w:t xml:space="preserve"> </w:t>
      </w:r>
      <w:r w:rsidR="000659D9">
        <w:t xml:space="preserve">respective </w:t>
      </w:r>
      <w:r>
        <w:t>stereochemistr</w:t>
      </w:r>
      <w:r w:rsidR="000659D9">
        <w:t>y</w:t>
      </w:r>
      <w:r>
        <w:t xml:space="preserve"> of the anomeric carbon and carbon center furthest in distance – alpha (</w:t>
      </w:r>
      <w:r>
        <w:rPr>
          <w:rFonts w:cs="Times New Roman"/>
        </w:rPr>
        <w:t>α</w:t>
      </w:r>
      <w:r>
        <w:t>) corresponding</w:t>
      </w:r>
      <w:r w:rsidR="00110BE1">
        <w:t xml:space="preserve"> to</w:t>
      </w:r>
      <w:r>
        <w:t xml:space="preserve"> identical orientation (</w:t>
      </w:r>
      <w:r>
        <w:rPr>
          <w:b/>
        </w:rPr>
        <w:t>a</w:t>
      </w:r>
      <w:r>
        <w:t>) and beta (</w:t>
      </w:r>
      <w:r>
        <w:rPr>
          <w:rFonts w:cs="Times New Roman"/>
        </w:rPr>
        <w:t>β</w:t>
      </w:r>
      <w:r>
        <w:t>) corresponding to opposite orientation (</w:t>
      </w:r>
      <w:r>
        <w:rPr>
          <w:b/>
        </w:rPr>
        <w:t>b</w:t>
      </w:r>
      <w:r>
        <w:t>). Furthermore, g</w:t>
      </w:r>
      <w:r w:rsidR="00203CE4">
        <w:t>lycosidic bonds can be formed between the reducing end of one monosaccharide and any hydroxyl-containing carbon on another and are labeled according to the carbon</w:t>
      </w:r>
      <w:r w:rsidR="000B070E">
        <w:t xml:space="preserve"> centers that terminate the glycosidic bond</w:t>
      </w:r>
      <w:r w:rsidR="00203CE4">
        <w:t>.</w:t>
      </w:r>
      <w:r w:rsidR="00B13F8F">
        <w:fldChar w:fldCharType="begin"/>
      </w:r>
      <w:r w:rsidR="00B13F8F">
        <w:instrText xml:space="preserve"> ADDIN EN.CITE &lt;EndNote&gt;&lt;Cite&gt;&lt;Author&gt;Varki&lt;/Author&gt;&lt;Year&gt;2009&lt;/Year&gt;&lt;RecNum&gt;101&lt;/RecNum&gt;&lt;DisplayText&gt;&lt;style face="superscript"&gt;1&lt;/style&gt;&lt;/DisplayText&gt;&lt;record&gt;&lt;rec-number&gt;101&lt;/rec-number&gt;&lt;foreign-keys&gt;&lt;key app="EN" db-id="paefevre3tr9vhezew9vvedhz0vxzftetszd" timestamp="1490892450"&gt;101&lt;/key&gt;&lt;/foreign-keys&gt;&lt;ref-type name="Book"&gt;6&lt;/ref-type&gt;&lt;contributors&gt;&lt;authors&gt;&lt;author&gt;Varki, Ajit&lt;/author&gt;&lt;/authors&gt;&lt;/contributors&gt;&lt;titles&gt;&lt;title&gt;Essentials of glycobiology&lt;/title&gt;&lt;/titles&gt;&lt;pages&gt;xxix, 784 p.&lt;/pages&gt;&lt;edition&gt;2nd&lt;/edition&gt;&lt;keywords&gt;&lt;keyword&gt;Glycoproteins.&lt;/keyword&gt;&lt;keyword&gt;Glycosylation.&lt;/keyword&gt;&lt;keyword&gt;Glycosyltransferases.&lt;/keyword&gt;&lt;/keywords&gt;&lt;dates&gt;&lt;year&gt;2009&lt;/year&gt;&lt;/dates&gt;&lt;pub-location&gt;Cold Spring Harbor, N.Y.&lt;/pub-location&gt;&lt;publisher&gt;Cold Spring Harbor Laboratory Press&lt;/publisher&gt;&lt;isbn&gt;9780879697709 (hardcover alk. paper)&lt;/isbn&gt;&lt;accession-num&gt;15184422&lt;/accession-num&gt;&lt;call-num&gt;QP552.G59 E87 2009&lt;/call-num&gt;&lt;urls&gt;&lt;related-urls&gt;&lt;url&gt;http://www.ncbi.nlm.nih.gov/bookshelf/br.fcgi?book=glyco2&lt;/url&gt;&lt;url&gt;Table of contents only http://www.loc.gov/catdir/toc/fy0903/2008007234.html&lt;/url&gt;&lt;/related-urls&gt;&lt;/urls&gt;&lt;/record&gt;&lt;/Cite&gt;&lt;/EndNote&gt;</w:instrText>
      </w:r>
      <w:r w:rsidR="00B13F8F">
        <w:fldChar w:fldCharType="separate"/>
      </w:r>
      <w:r w:rsidR="00B13F8F" w:rsidRPr="00B13F8F">
        <w:rPr>
          <w:noProof/>
          <w:vertAlign w:val="superscript"/>
        </w:rPr>
        <w:t>1</w:t>
      </w:r>
      <w:r w:rsidR="00B13F8F">
        <w:fldChar w:fldCharType="end"/>
      </w:r>
      <w:r w:rsidR="00203CE4">
        <w:t xml:space="preserve"> Carbons of monosaccharides are ordered such that the anomeric carbon is represented as C1. </w:t>
      </w:r>
      <w:r w:rsidR="00203CE4">
        <w:rPr>
          <w:b/>
        </w:rPr>
        <w:t>a</w:t>
      </w:r>
      <w:r w:rsidR="00203CE4">
        <w:t xml:space="preserve">) 1-3 </w:t>
      </w:r>
      <w:r w:rsidR="00203CE4">
        <w:rPr>
          <w:b/>
        </w:rPr>
        <w:t>b</w:t>
      </w:r>
      <w:r w:rsidR="00203CE4">
        <w:t xml:space="preserve">) 1-4 and </w:t>
      </w:r>
      <w:r w:rsidR="00203CE4">
        <w:rPr>
          <w:b/>
        </w:rPr>
        <w:t>c</w:t>
      </w:r>
      <w:r w:rsidR="00203CE4">
        <w:t xml:space="preserve">) 1-6 glycosidic bonds are depicted here. </w:t>
      </w:r>
      <w:r w:rsidR="00203CE4">
        <w:rPr>
          <w:i/>
        </w:rPr>
        <w:t>Original figure.</w:t>
      </w:r>
      <w:r w:rsidR="00292B79" w:rsidRPr="00292B79">
        <w:t xml:space="preserve"> </w:t>
      </w:r>
    </w:p>
    <w:p w14:paraId="6B500435" w14:textId="77777777" w:rsidR="00755778" w:rsidRDefault="00755778" w:rsidP="00203CE4">
      <w:pPr>
        <w:keepNext/>
        <w:jc w:val="center"/>
      </w:pPr>
    </w:p>
    <w:p w14:paraId="48729032" w14:textId="5F08AFE0" w:rsidR="00203CE4" w:rsidRDefault="00786AB3" w:rsidP="00203CE4">
      <w:pPr>
        <w:keepNext/>
        <w:jc w:val="center"/>
      </w:pPr>
      <w:r>
        <w:rPr>
          <w:noProof/>
        </w:rPr>
        <w:drawing>
          <wp:inline distT="0" distB="0" distL="0" distR="0" wp14:anchorId="746F2FCF" wp14:editId="54DFF69D">
            <wp:extent cx="5373385" cy="3843463"/>
            <wp:effectExtent l="0" t="0" r="0" b="508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ugar Type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79364" cy="3847739"/>
                    </a:xfrm>
                    <a:prstGeom prst="rect">
                      <a:avLst/>
                    </a:prstGeom>
                  </pic:spPr>
                </pic:pic>
              </a:graphicData>
            </a:graphic>
          </wp:inline>
        </w:drawing>
      </w:r>
    </w:p>
    <w:p w14:paraId="517115CF" w14:textId="77777777" w:rsidR="00F46843" w:rsidRDefault="00F46843" w:rsidP="00203CE4">
      <w:pPr>
        <w:keepNext/>
        <w:jc w:val="center"/>
      </w:pPr>
    </w:p>
    <w:p w14:paraId="6E129FC2" w14:textId="4EF4E3DB" w:rsidR="00203CE4" w:rsidRDefault="00203CE4" w:rsidP="00203CE4">
      <w:pPr>
        <w:pStyle w:val="Caption"/>
        <w:jc w:val="center"/>
      </w:pPr>
      <w:bookmarkStart w:id="48" w:name="_Toc511294235"/>
      <w:bookmarkStart w:id="49" w:name="_Toc511730281"/>
      <w:bookmarkStart w:id="50" w:name="_Toc512869520"/>
      <w:r>
        <w:t xml:space="preserve">Figure </w:t>
      </w:r>
      <w:r w:rsidR="00A31CD7">
        <w:fldChar w:fldCharType="begin"/>
      </w:r>
      <w:r w:rsidR="00A31CD7">
        <w:instrText xml:space="preserve"> STYLEREF 1 \s </w:instrText>
      </w:r>
      <w:r w:rsidR="00A31CD7">
        <w:fldChar w:fldCharType="separate"/>
      </w:r>
      <w:r w:rsidR="00DB626B">
        <w:rPr>
          <w:noProof/>
          <w:cs/>
        </w:rPr>
        <w:t>‎</w:t>
      </w:r>
      <w:r w:rsidR="00DB626B">
        <w:rPr>
          <w:noProof/>
        </w:rPr>
        <w:t>1</w:t>
      </w:r>
      <w:r w:rsidR="00A31CD7">
        <w:rPr>
          <w:noProof/>
        </w:rPr>
        <w:fldChar w:fldCharType="end"/>
      </w:r>
      <w:r w:rsidR="0007609A">
        <w:t>.</w:t>
      </w:r>
      <w:r w:rsidR="00A31CD7">
        <w:fldChar w:fldCharType="begin"/>
      </w:r>
      <w:r w:rsidR="00A31CD7">
        <w:instrText xml:space="preserve"> SEQ Figure \* ARABIC \s 1 </w:instrText>
      </w:r>
      <w:r w:rsidR="00A31CD7">
        <w:fldChar w:fldCharType="separate"/>
      </w:r>
      <w:r w:rsidR="00DB626B">
        <w:rPr>
          <w:noProof/>
        </w:rPr>
        <w:t>3</w:t>
      </w:r>
      <w:r w:rsidR="00A31CD7">
        <w:rPr>
          <w:noProof/>
        </w:rPr>
        <w:fldChar w:fldCharType="end"/>
      </w:r>
      <w:r>
        <w:t xml:space="preserve"> Classes</w:t>
      </w:r>
      <w:bookmarkEnd w:id="48"/>
      <w:bookmarkEnd w:id="49"/>
      <w:r w:rsidR="00295D2C">
        <w:t xml:space="preserve"> of Commonly Occurring Monosaccharides</w:t>
      </w:r>
      <w:bookmarkEnd w:id="50"/>
    </w:p>
    <w:p w14:paraId="5B87CE42" w14:textId="4E7CB645" w:rsidR="00203CE4" w:rsidRPr="005A6F94" w:rsidRDefault="00295D2C" w:rsidP="00A174D3">
      <w:pPr>
        <w:jc w:val="both"/>
      </w:pPr>
      <w:r>
        <w:t>The six</w:t>
      </w:r>
      <w:r w:rsidR="00203CE4">
        <w:t xml:space="preserve"> classes of</w:t>
      </w:r>
      <w:r>
        <w:t xml:space="preserve"> monosaccharides, within which al</w:t>
      </w:r>
      <w:r w:rsidR="00BB5A17">
        <w:t>l</w:t>
      </w:r>
      <w:r w:rsidR="00203CE4">
        <w:t xml:space="preserve"> commonly occurring </w:t>
      </w:r>
      <w:r>
        <w:t>sugar residues</w:t>
      </w:r>
      <w:r w:rsidR="00BB5A17">
        <w:t xml:space="preserve"> are grouped</w:t>
      </w:r>
      <w:r w:rsidR="0099200D">
        <w:t xml:space="preserve"> –</w:t>
      </w:r>
      <w:r w:rsidR="00F17847">
        <w:t xml:space="preserve"> pentose</w:t>
      </w:r>
      <w:r w:rsidR="00203CE4">
        <w:t xml:space="preserve"> (</w:t>
      </w:r>
      <w:r w:rsidR="00203CE4">
        <w:rPr>
          <w:b/>
        </w:rPr>
        <w:t>a</w:t>
      </w:r>
      <w:r w:rsidR="00203CE4">
        <w:t>), hexose (</w:t>
      </w:r>
      <w:r w:rsidR="00203CE4">
        <w:rPr>
          <w:b/>
        </w:rPr>
        <w:t>b</w:t>
      </w:r>
      <w:r w:rsidR="00203CE4">
        <w:t xml:space="preserve">), </w:t>
      </w:r>
      <w:r w:rsidR="0099200D">
        <w:t>hexosamine</w:t>
      </w:r>
      <w:r w:rsidR="00203CE4">
        <w:t xml:space="preserve"> (</w:t>
      </w:r>
      <w:r w:rsidR="00203CE4">
        <w:rPr>
          <w:b/>
        </w:rPr>
        <w:t>c</w:t>
      </w:r>
      <w:r w:rsidR="00203CE4">
        <w:t>),</w:t>
      </w:r>
      <w:r w:rsidR="00EB1921">
        <w:t xml:space="preserve"> 6-deoxyhexose</w:t>
      </w:r>
      <w:r w:rsidR="0099200D">
        <w:t xml:space="preserve"> (</w:t>
      </w:r>
      <w:r w:rsidR="0099200D">
        <w:rPr>
          <w:b/>
        </w:rPr>
        <w:t>d</w:t>
      </w:r>
      <w:r w:rsidR="0099200D">
        <w:t>)</w:t>
      </w:r>
      <w:r w:rsidR="00203CE4">
        <w:t xml:space="preserve"> ur</w:t>
      </w:r>
      <w:r w:rsidR="0099200D">
        <w:t>o</w:t>
      </w:r>
      <w:r w:rsidR="00203CE4">
        <w:t>nic acid (</w:t>
      </w:r>
      <w:r w:rsidR="0099200D">
        <w:rPr>
          <w:b/>
        </w:rPr>
        <w:t>e</w:t>
      </w:r>
      <w:r w:rsidR="00203CE4">
        <w:t>) and nonulosonic acid (</w:t>
      </w:r>
      <w:r w:rsidR="0099200D">
        <w:rPr>
          <w:b/>
        </w:rPr>
        <w:t>f</w:t>
      </w:r>
      <w:r w:rsidR="00203CE4">
        <w:t>) – represented by arbitrary residues.</w:t>
      </w:r>
      <w:r w:rsidR="00203CE4" w:rsidRPr="00E136F6">
        <w:rPr>
          <w:i/>
        </w:rPr>
        <w:t xml:space="preserve"> </w:t>
      </w:r>
      <w:r w:rsidR="00203CE4">
        <w:rPr>
          <w:i/>
        </w:rPr>
        <w:t>Original figure</w:t>
      </w:r>
      <w:r w:rsidR="00203CE4">
        <w:t>.</w:t>
      </w:r>
    </w:p>
    <w:p w14:paraId="0400B2B1" w14:textId="1456228E" w:rsidR="00203CE4" w:rsidRDefault="00203CE4" w:rsidP="009A4259"/>
    <w:p w14:paraId="477870A3" w14:textId="7285E8E4" w:rsidR="009B6421" w:rsidRDefault="009B6421" w:rsidP="00203CE4"/>
    <w:p w14:paraId="16445E34" w14:textId="57DEAF9B" w:rsidR="009B6421" w:rsidRDefault="009B6421" w:rsidP="00203CE4"/>
    <w:p w14:paraId="4E20DFDA" w14:textId="5E3882CA" w:rsidR="009B6421" w:rsidRDefault="009B6421" w:rsidP="00203CE4"/>
    <w:p w14:paraId="1044D5C8" w14:textId="77777777" w:rsidR="008835CA" w:rsidRDefault="00457F54" w:rsidP="00F46843">
      <w:pPr>
        <w:keepNext/>
        <w:jc w:val="center"/>
      </w:pPr>
      <w:r>
        <w:rPr>
          <w:noProof/>
          <w:sz w:val="72"/>
        </w:rPr>
        <w:lastRenderedPageBreak/>
        <w:drawing>
          <wp:anchor distT="0" distB="0" distL="114300" distR="114300" simplePos="0" relativeHeight="251658240" behindDoc="0" locked="0" layoutInCell="1" allowOverlap="1" wp14:anchorId="5CD51F77" wp14:editId="5122F88C">
            <wp:simplePos x="0" y="0"/>
            <wp:positionH relativeFrom="column">
              <wp:posOffset>1080135</wp:posOffset>
            </wp:positionH>
            <wp:positionV relativeFrom="paragraph">
              <wp:posOffset>0</wp:posOffset>
            </wp:positionV>
            <wp:extent cx="3295650" cy="4590415"/>
            <wp:effectExtent l="0" t="0" r="0" b="635"/>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US HUPO 2018 Final Draft .png"/>
                    <pic:cNvPicPr/>
                  </pic:nvPicPr>
                  <pic:blipFill rotWithShape="1">
                    <a:blip r:embed="rId14">
                      <a:extLst>
                        <a:ext uri="{28A0092B-C50C-407E-A947-70E740481C1C}">
                          <a14:useLocalDpi xmlns:a14="http://schemas.microsoft.com/office/drawing/2010/main" val="0"/>
                        </a:ext>
                      </a:extLst>
                    </a:blip>
                    <a:srcRect l="30084" t="4491" r="37773" b="15907"/>
                    <a:stretch/>
                  </pic:blipFill>
                  <pic:spPr bwMode="auto">
                    <a:xfrm>
                      <a:off x="0" y="0"/>
                      <a:ext cx="3295650" cy="45904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D4BEBCE" w14:textId="71A72D82" w:rsidR="009B6421" w:rsidRDefault="00E60727" w:rsidP="008835CA">
      <w:pPr>
        <w:pStyle w:val="Caption"/>
        <w:jc w:val="center"/>
        <w:rPr>
          <w:sz w:val="72"/>
        </w:rPr>
      </w:pPr>
      <w:bookmarkStart w:id="51" w:name="_Toc511730282"/>
      <w:bookmarkStart w:id="52" w:name="_Toc512869521"/>
      <w:r>
        <w:t xml:space="preserve">Figure </w:t>
      </w:r>
      <w:r w:rsidR="00A31CD7">
        <w:fldChar w:fldCharType="begin"/>
      </w:r>
      <w:r w:rsidR="00A31CD7">
        <w:instrText xml:space="preserve"> STYLEREF 1 \s </w:instrText>
      </w:r>
      <w:r w:rsidR="00A31CD7">
        <w:fldChar w:fldCharType="separate"/>
      </w:r>
      <w:r w:rsidR="00DB626B">
        <w:rPr>
          <w:noProof/>
          <w:cs/>
        </w:rPr>
        <w:t>‎</w:t>
      </w:r>
      <w:r w:rsidR="00DB626B">
        <w:rPr>
          <w:noProof/>
        </w:rPr>
        <w:t>1</w:t>
      </w:r>
      <w:r w:rsidR="00A31CD7">
        <w:rPr>
          <w:noProof/>
        </w:rPr>
        <w:fldChar w:fldCharType="end"/>
      </w:r>
      <w:r w:rsidR="0007609A">
        <w:t>.</w:t>
      </w:r>
      <w:r w:rsidR="00A31CD7">
        <w:fldChar w:fldCharType="begin"/>
      </w:r>
      <w:r w:rsidR="00A31CD7">
        <w:instrText xml:space="preserve"> SEQ Figure \* ARABIC \s 1 </w:instrText>
      </w:r>
      <w:r w:rsidR="00A31CD7">
        <w:fldChar w:fldCharType="separate"/>
      </w:r>
      <w:r w:rsidR="00DB626B">
        <w:rPr>
          <w:noProof/>
        </w:rPr>
        <w:t>4</w:t>
      </w:r>
      <w:r w:rsidR="00A31CD7">
        <w:rPr>
          <w:noProof/>
        </w:rPr>
        <w:fldChar w:fldCharType="end"/>
      </w:r>
      <w:r w:rsidR="008835CA">
        <w:t xml:space="preserve"> N-Glycan Core Structure and Recognized Classes</w:t>
      </w:r>
      <w:bookmarkEnd w:id="51"/>
      <w:bookmarkEnd w:id="52"/>
    </w:p>
    <w:p w14:paraId="494FF82D" w14:textId="1F765908" w:rsidR="008835CA" w:rsidRPr="00E00DAA" w:rsidRDefault="008835CA" w:rsidP="00E00DAA">
      <w:pPr>
        <w:rPr>
          <w:rFonts w:ascii="Segoe UI" w:hAnsi="Segoe UI" w:cs="Segoe UI"/>
          <w:sz w:val="18"/>
          <w:szCs w:val="18"/>
        </w:rPr>
      </w:pPr>
      <w:r>
        <w:t>(</w:t>
      </w:r>
      <w:r>
        <w:rPr>
          <w:b/>
        </w:rPr>
        <w:t>a)</w:t>
      </w:r>
      <w:r w:rsidR="004C35C5">
        <w:rPr>
          <w:b/>
        </w:rPr>
        <w:t xml:space="preserve"> </w:t>
      </w:r>
      <w:r w:rsidR="004C35C5">
        <w:t>The core structure of all N-glycans, composed of two primary N-Acetylglucosamine residues</w:t>
      </w:r>
      <w:r w:rsidR="00BC7AEA">
        <w:t xml:space="preserve"> and three Mannose residues. </w:t>
      </w:r>
      <w:r w:rsidR="00BC7AEA">
        <w:rPr>
          <w:i/>
        </w:rPr>
        <w:t>Original figure.</w:t>
      </w:r>
      <w:r w:rsidR="00BC7AEA">
        <w:t xml:space="preserve"> (</w:t>
      </w:r>
      <w:r w:rsidR="00BC7AEA" w:rsidRPr="00BB4080">
        <w:rPr>
          <w:b/>
        </w:rPr>
        <w:t>b</w:t>
      </w:r>
      <w:r w:rsidR="00BC7AEA">
        <w:t>) Three recognized classes into which all N-</w:t>
      </w:r>
      <w:r w:rsidR="00BC7AEA" w:rsidRPr="00E00DAA">
        <w:t xml:space="preserve">glycan moieties are </w:t>
      </w:r>
      <w:r w:rsidR="00BB4080" w:rsidRPr="00E00DAA">
        <w:t xml:space="preserve">placed. </w:t>
      </w:r>
      <w:r w:rsidRPr="00E00DAA">
        <w:t>N-glycans are categorized as either oligomannose – or high mannose (left), complex (center), or hybrid (right).</w:t>
      </w:r>
      <w:r w:rsidR="00E60727" w:rsidRPr="00C53C2F">
        <w:rPr>
          <w:vertAlign w:val="superscript"/>
        </w:rPr>
        <w:fldChar w:fldCharType="begin"/>
      </w:r>
      <w:r w:rsidR="00E60727" w:rsidRPr="00C53C2F">
        <w:rPr>
          <w:vertAlign w:val="superscript"/>
        </w:rPr>
        <w:instrText xml:space="preserve"> ADDIN EN.CITE &lt;EndNote&gt;&lt;Cite&gt;&lt;Author&gt;Varki&lt;/Author&gt;&lt;Year&gt;2009&lt;/Year&gt;&lt;RecNum&gt;101&lt;/RecNum&gt;&lt;DisplayText&gt;&lt;style face="superscript"&gt;1&lt;/style&gt;&lt;/DisplayText&gt;&lt;record&gt;&lt;rec-number&gt;101&lt;/rec-number&gt;&lt;foreign-keys&gt;&lt;key app="EN" db-id="paefevre3tr9vhezew9vvedhz0vxzftetszd" timestamp="1490892450"&gt;101&lt;/key&gt;&lt;/foreign-keys&gt;&lt;ref-type name="Book"&gt;6&lt;/ref-type&gt;&lt;contributors&gt;&lt;authors&gt;&lt;author&gt;Varki, Ajit&lt;/author&gt;&lt;/authors&gt;&lt;/contributors&gt;&lt;titles&gt;&lt;title&gt;Essentials of glycobiology&lt;/title&gt;&lt;/titles&gt;&lt;pages&gt;xxix, 784 p.&lt;/pages&gt;&lt;edition&gt;2nd&lt;/edition&gt;&lt;keywords&gt;&lt;keyword&gt;Glycoproteins.&lt;/keyword&gt;&lt;keyword&gt;Glycosylation.&lt;/keyword&gt;&lt;keyword&gt;Glycosyltransferases.&lt;/keyword&gt;&lt;/keywords&gt;&lt;dates&gt;&lt;year&gt;2009&lt;/year&gt;&lt;/dates&gt;&lt;pub-location&gt;Cold Spring Harbor, N.Y.&lt;/pub-location&gt;&lt;publisher&gt;Cold Spring Harbor Laboratory Press&lt;/publisher&gt;&lt;isbn&gt;9780879697709 (hardcover alk. paper)&lt;/isbn&gt;&lt;accession-num&gt;15184422&lt;/accession-num&gt;&lt;call-num&gt;QP552.G59 E87 2009&lt;/call-num&gt;&lt;urls&gt;&lt;related-urls&gt;&lt;url&gt;http://www.ncbi.nlm.nih.gov/bookshelf/br.fcgi?book=glyco2&lt;/url&gt;&lt;url&gt;Table of contents only http://www.loc.gov/catdir/toc/fy0903/2008007234.html&lt;/url&gt;&lt;/related-urls&gt;&lt;/urls&gt;&lt;/record&gt;&lt;/Cite&gt;&lt;/EndNote&gt;</w:instrText>
      </w:r>
      <w:r w:rsidR="00E60727" w:rsidRPr="00C53C2F">
        <w:rPr>
          <w:vertAlign w:val="superscript"/>
        </w:rPr>
        <w:fldChar w:fldCharType="separate"/>
      </w:r>
      <w:r w:rsidR="00E60727" w:rsidRPr="00C53C2F">
        <w:rPr>
          <w:vertAlign w:val="superscript"/>
        </w:rPr>
        <w:t>1</w:t>
      </w:r>
      <w:r w:rsidR="00E60727" w:rsidRPr="00C53C2F">
        <w:rPr>
          <w:vertAlign w:val="superscript"/>
        </w:rPr>
        <w:fldChar w:fldCharType="end"/>
      </w:r>
      <w:r w:rsidRPr="00E00DAA">
        <w:t xml:space="preserve"> </w:t>
      </w:r>
      <w:r w:rsidR="00E00DAA" w:rsidRPr="00C53C2F">
        <w:rPr>
          <w:i/>
        </w:rPr>
        <w:t>R</w:t>
      </w:r>
      <w:r w:rsidRPr="00C53C2F">
        <w:rPr>
          <w:i/>
        </w:rPr>
        <w:t>eprinted with permission from</w:t>
      </w:r>
      <w:r w:rsidR="00BF4264" w:rsidRPr="00C53C2F">
        <w:rPr>
          <w:i/>
        </w:rPr>
        <w:t xml:space="preserve"> Varki, A. (2009). Essentials of glycobiology. Cold Spring Harbor, N.Y., Cold Spring Harbor Laboratory Press.</w:t>
      </w:r>
      <w:r w:rsidR="00E00DAA" w:rsidRPr="00C53C2F">
        <w:rPr>
          <w:i/>
        </w:rPr>
        <w:t xml:space="preserve"> 2009.</w:t>
      </w:r>
      <w:r w:rsidRPr="00C53C2F">
        <w:rPr>
          <w:i/>
        </w:rPr>
        <w:t xml:space="preserve"> Cold Springs Harbor Laboratory Press.</w:t>
      </w:r>
    </w:p>
    <w:p w14:paraId="1B78CDF9" w14:textId="1A40C77F" w:rsidR="00E60727" w:rsidRDefault="00E60727" w:rsidP="00E60727"/>
    <w:p w14:paraId="42320364" w14:textId="13B8EC45" w:rsidR="00DE6B23" w:rsidRDefault="00DE6B23" w:rsidP="00E60727"/>
    <w:p w14:paraId="384CDDD8" w14:textId="3CDEA6D2" w:rsidR="00DE6B23" w:rsidRDefault="00DE6B23" w:rsidP="00E60727"/>
    <w:p w14:paraId="44B2A96B" w14:textId="77777777" w:rsidR="00C53C2F" w:rsidRDefault="00C53C2F" w:rsidP="00E60727"/>
    <w:p w14:paraId="0482864E" w14:textId="77CF1F71" w:rsidR="00E60727" w:rsidRDefault="00E60727" w:rsidP="00697CFF">
      <w:pPr>
        <w:keepNext/>
      </w:pPr>
      <w:r w:rsidRPr="00E96E67">
        <w:rPr>
          <w:noProof/>
          <w:szCs w:val="32"/>
        </w:rPr>
        <w:drawing>
          <wp:inline distT="0" distB="0" distL="0" distR="0" wp14:anchorId="743D4D69" wp14:editId="068524BA">
            <wp:extent cx="5343525" cy="3314654"/>
            <wp:effectExtent l="0" t="0" r="0" b="635"/>
            <wp:docPr id="5" name="Picture 4">
              <a:extLst xmlns:a="http://schemas.openxmlformats.org/drawingml/2006/main">
                <a:ext uri="{FF2B5EF4-FFF2-40B4-BE49-F238E27FC236}">
                  <a16:creationId xmlns:a16="http://schemas.microsoft.com/office/drawing/2014/main" id="{F60A0EB1-BE58-4921-9DC5-2C2A2C6F888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F60A0EB1-BE58-4921-9DC5-2C2A2C6F888A}"/>
                        </a:ext>
                      </a:extLst>
                    </pic:cNvPr>
                    <pic:cNvPicPr>
                      <a:picLocks noChangeAspect="1"/>
                    </pic:cNvPicPr>
                  </pic:nvPicPr>
                  <pic:blipFill>
                    <a:blip r:embed="rId15"/>
                    <a:stretch>
                      <a:fillRect/>
                    </a:stretch>
                  </pic:blipFill>
                  <pic:spPr>
                    <a:xfrm>
                      <a:off x="0" y="0"/>
                      <a:ext cx="5350976" cy="3319276"/>
                    </a:xfrm>
                    <a:prstGeom prst="rect">
                      <a:avLst/>
                    </a:prstGeom>
                  </pic:spPr>
                </pic:pic>
              </a:graphicData>
            </a:graphic>
          </wp:inline>
        </w:drawing>
      </w:r>
    </w:p>
    <w:p w14:paraId="1E6709D6" w14:textId="73E2DDF0" w:rsidR="00E60727" w:rsidRDefault="00E60727" w:rsidP="00E60727">
      <w:pPr>
        <w:pStyle w:val="Caption"/>
        <w:jc w:val="center"/>
      </w:pPr>
      <w:bookmarkStart w:id="53" w:name="_Toc511294238"/>
      <w:bookmarkStart w:id="54" w:name="_Toc511730283"/>
      <w:bookmarkStart w:id="55" w:name="_Toc512869522"/>
      <w:r>
        <w:t xml:space="preserve">Figure </w:t>
      </w:r>
      <w:r w:rsidR="00A31CD7">
        <w:fldChar w:fldCharType="begin"/>
      </w:r>
      <w:r w:rsidR="00A31CD7">
        <w:instrText xml:space="preserve"> STYLEREF 1 \s </w:instrText>
      </w:r>
      <w:r w:rsidR="00A31CD7">
        <w:fldChar w:fldCharType="separate"/>
      </w:r>
      <w:r w:rsidR="00DB626B">
        <w:rPr>
          <w:noProof/>
          <w:cs/>
        </w:rPr>
        <w:t>‎</w:t>
      </w:r>
      <w:r w:rsidR="00DB626B">
        <w:rPr>
          <w:noProof/>
        </w:rPr>
        <w:t>1</w:t>
      </w:r>
      <w:r w:rsidR="00A31CD7">
        <w:rPr>
          <w:noProof/>
        </w:rPr>
        <w:fldChar w:fldCharType="end"/>
      </w:r>
      <w:r w:rsidR="0007609A">
        <w:t>.</w:t>
      </w:r>
      <w:r w:rsidR="00A31CD7">
        <w:fldChar w:fldCharType="begin"/>
      </w:r>
      <w:r w:rsidR="00A31CD7">
        <w:instrText xml:space="preserve"> SEQ Figure \* ARABIC \s 1 </w:instrText>
      </w:r>
      <w:r w:rsidR="00A31CD7">
        <w:fldChar w:fldCharType="separate"/>
      </w:r>
      <w:r w:rsidR="00DB626B">
        <w:rPr>
          <w:noProof/>
        </w:rPr>
        <w:t>5</w:t>
      </w:r>
      <w:r w:rsidR="00A31CD7">
        <w:rPr>
          <w:noProof/>
        </w:rPr>
        <w:fldChar w:fldCharType="end"/>
      </w:r>
      <w:r>
        <w:t xml:space="preserve"> N-Glycosylation Pathway</w:t>
      </w:r>
      <w:bookmarkEnd w:id="53"/>
      <w:bookmarkEnd w:id="54"/>
      <w:bookmarkEnd w:id="55"/>
    </w:p>
    <w:p w14:paraId="6E6BA630" w14:textId="320211B9" w:rsidR="00203CE4" w:rsidRPr="009E0833" w:rsidRDefault="00E60727" w:rsidP="009E0833">
      <w:pPr>
        <w:jc w:val="both"/>
      </w:pPr>
      <w:r>
        <w:t>Graphical depiction of the formation, elongation, and transfer of oligomannose N-glycans. The precursor, dolichol-phosphate (lower left) receives the initial and subsequent monosaccharides from various asparagine-linked glycosyltransferases (ALG) until reaching a terminal length of GlcNAc</w:t>
      </w:r>
      <w:r>
        <w:rPr>
          <w:vertAlign w:val="subscript"/>
        </w:rPr>
        <w:t>2</w:t>
      </w:r>
      <w:r>
        <w:t>Man</w:t>
      </w:r>
      <w:r>
        <w:rPr>
          <w:vertAlign w:val="subscript"/>
        </w:rPr>
        <w:t>9</w:t>
      </w:r>
      <w:r>
        <w:t>Glc</w:t>
      </w:r>
      <w:r>
        <w:rPr>
          <w:vertAlign w:val="subscript"/>
        </w:rPr>
        <w:t>3</w:t>
      </w:r>
      <w:r>
        <w:t>, at which point the oligosaccharide is transferred to the nascent or maturing protein by OSTA or OSTB, respectively.</w:t>
      </w:r>
      <w:r>
        <w:fldChar w:fldCharType="begin"/>
      </w:r>
      <w:r>
        <w:instrText xml:space="preserve"> ADDIN EN.CITE &lt;EndNote&gt;&lt;Cite&gt;&lt;Author&gt;Varki&lt;/Author&gt;&lt;Year&gt;2009&lt;/Year&gt;&lt;RecNum&gt;101&lt;/RecNum&gt;&lt;DisplayText&gt;&lt;style face="superscript"&gt;1&lt;/style&gt;&lt;/DisplayText&gt;&lt;record&gt;&lt;rec-number&gt;101&lt;/rec-number&gt;&lt;foreign-keys&gt;&lt;key app="EN" db-id="paefevre3tr9vhezew9vvedhz0vxzftetszd" timestamp="1490892450"&gt;101&lt;/key&gt;&lt;/foreign-keys&gt;&lt;ref-type name="Book"&gt;6&lt;/ref-type&gt;&lt;contributors&gt;&lt;authors&gt;&lt;author&gt;Varki, Ajit&lt;/author&gt;&lt;/authors&gt;&lt;/contributors&gt;&lt;titles&gt;&lt;title&gt;Essentials of glycobiology&lt;/title&gt;&lt;/titles&gt;&lt;pages&gt;xxix, 784 p.&lt;/pages&gt;&lt;edition&gt;2nd&lt;/edition&gt;&lt;keywords&gt;&lt;keyword&gt;Glycoproteins.&lt;/keyword&gt;&lt;keyword&gt;Glycosylation.&lt;/keyword&gt;&lt;keyword&gt;Glycosyltransferases.&lt;/keyword&gt;&lt;/keywords&gt;&lt;dates&gt;&lt;year&gt;2009&lt;/year&gt;&lt;/dates&gt;&lt;pub-location&gt;Cold Spring Harbor, N.Y.&lt;/pub-location&gt;&lt;publisher&gt;Cold Spring Harbor Laboratory Press&lt;/publisher&gt;&lt;isbn&gt;9780879697709 (hardcover alk. paper)&lt;/isbn&gt;&lt;accession-num&gt;15184422&lt;/accession-num&gt;&lt;call-num&gt;QP552.G59 E87 2009&lt;/call-num&gt;&lt;urls&gt;&lt;related-urls&gt;&lt;url&gt;http://www.ncbi.nlm.nih.gov/bookshelf/br.fcgi?book=glyco2&lt;/url&gt;&lt;url&gt;Table of contents only http://www.loc.gov/catdir/toc/fy0903/2008007234.html&lt;/url&gt;&lt;/related-urls&gt;&lt;/urls&gt;&lt;/record&gt;&lt;/Cite&gt;&lt;/EndNote&gt;</w:instrText>
      </w:r>
      <w:r>
        <w:fldChar w:fldCharType="separate"/>
      </w:r>
      <w:r w:rsidRPr="00406B9D">
        <w:rPr>
          <w:noProof/>
          <w:vertAlign w:val="superscript"/>
        </w:rPr>
        <w:t>1</w:t>
      </w:r>
      <w:r>
        <w:fldChar w:fldCharType="end"/>
      </w:r>
      <w:r>
        <w:t xml:space="preserve"> </w:t>
      </w:r>
      <w:r w:rsidR="00C53C2F" w:rsidRPr="00C53C2F">
        <w:rPr>
          <w:i/>
        </w:rPr>
        <w:t>Reprinted with permission from Varki, A. (2009). Essentials of glycobiology. Cold Spring Harbor, N.Y., Cold Spring Harbor Laboratory Press. 2009. Cold Springs Harbor Laboratory Press.</w:t>
      </w:r>
    </w:p>
    <w:p w14:paraId="02917858" w14:textId="0FAD5E9D" w:rsidR="008E4B4A" w:rsidRDefault="00A07C54" w:rsidP="00AA4B80">
      <w:pPr>
        <w:pStyle w:val="Heading1"/>
      </w:pPr>
      <w:bookmarkStart w:id="56" w:name="_Toc511663699"/>
      <w:bookmarkStart w:id="57" w:name="_Toc512869476"/>
      <w:r>
        <w:lastRenderedPageBreak/>
        <w:t>Proteomics-Based Glycosylation Studies</w:t>
      </w:r>
      <w:bookmarkEnd w:id="56"/>
      <w:bookmarkEnd w:id="57"/>
    </w:p>
    <w:p w14:paraId="229E5BFA" w14:textId="77777777" w:rsidR="008E4B4A" w:rsidRDefault="008E4B4A" w:rsidP="00AA4B80">
      <w:pPr>
        <w:pStyle w:val="Heading2"/>
      </w:pPr>
      <w:bookmarkStart w:id="58" w:name="_Toc511234373"/>
      <w:bookmarkStart w:id="59" w:name="_Toc511294331"/>
      <w:bookmarkStart w:id="60" w:name="_Toc511663700"/>
      <w:bookmarkStart w:id="61" w:name="_Toc512869477"/>
      <w:r>
        <w:t>Considerations for Glycoform Analysis</w:t>
      </w:r>
      <w:bookmarkEnd w:id="58"/>
      <w:bookmarkEnd w:id="59"/>
      <w:bookmarkEnd w:id="60"/>
      <w:bookmarkEnd w:id="61"/>
    </w:p>
    <w:p w14:paraId="113B873B" w14:textId="5F09B554" w:rsidR="00337103" w:rsidRDefault="008E4B4A" w:rsidP="00A174D3">
      <w:pPr>
        <w:ind w:firstLine="720"/>
        <w:jc w:val="both"/>
      </w:pPr>
      <w:r>
        <w:t>When arriving at the decision to study glycoproteins, whether through a</w:t>
      </w:r>
      <w:r w:rsidR="00D265B4">
        <w:t>n</w:t>
      </w:r>
      <w:r w:rsidR="00181729">
        <w:t xml:space="preserve"> established method or novel approach</w:t>
      </w:r>
      <w:r>
        <w:t>, several considerations</w:t>
      </w:r>
      <w:r w:rsidR="000A7C78">
        <w:t xml:space="preserve"> must</w:t>
      </w:r>
      <w:r>
        <w:t xml:space="preserve"> </w:t>
      </w:r>
      <w:r w:rsidR="00181729">
        <w:t>take place to ensure</w:t>
      </w:r>
      <w:r w:rsidR="00525D5F">
        <w:t xml:space="preserve"> reasonable success</w:t>
      </w:r>
      <w:r>
        <w:t xml:space="preserve">. At the heart of </w:t>
      </w:r>
      <w:r w:rsidR="00525D5F">
        <w:t xml:space="preserve">most analytical </w:t>
      </w:r>
      <w:r>
        <w:t>glycoprotein studies</w:t>
      </w:r>
      <w:r w:rsidR="00851559">
        <w:t xml:space="preserve"> – </w:t>
      </w:r>
      <w:r w:rsidR="00926AA0">
        <w:t xml:space="preserve">assuming one is studying a </w:t>
      </w:r>
      <w:r w:rsidR="00851559">
        <w:t>single</w:t>
      </w:r>
      <w:r w:rsidR="00926AA0">
        <w:t xml:space="preserve"> or small set of </w:t>
      </w:r>
      <w:r w:rsidR="00851559">
        <w:t>glycoconjugates</w:t>
      </w:r>
      <w:r w:rsidR="00005DB5">
        <w:t xml:space="preserve">, the general interest lies in either obtaining information pertaining to the structure </w:t>
      </w:r>
      <w:r w:rsidR="00780CAF">
        <w:t xml:space="preserve">and composition </w:t>
      </w:r>
      <w:r w:rsidR="00005DB5">
        <w:t>of g</w:t>
      </w:r>
      <w:r w:rsidR="00C9286E">
        <w:t xml:space="preserve">lycans or in determining the number of distinct </w:t>
      </w:r>
      <w:r w:rsidR="00F766D3">
        <w:t xml:space="preserve">glycoforms </w:t>
      </w:r>
      <w:r w:rsidR="00FE3A3B">
        <w:t>present</w:t>
      </w:r>
      <w:r w:rsidR="00650801">
        <w:t xml:space="preserve">, when </w:t>
      </w:r>
      <w:r w:rsidR="00337103">
        <w:t>only the mo</w:t>
      </w:r>
      <w:r w:rsidR="00650801">
        <w:t>re</w:t>
      </w:r>
      <w:r w:rsidR="00337103">
        <w:t xml:space="preserve"> ambitious</w:t>
      </w:r>
      <w:r w:rsidR="00650801">
        <w:t xml:space="preserve"> of</w:t>
      </w:r>
      <w:r w:rsidR="00337103">
        <w:t xml:space="preserve"> studies </w:t>
      </w:r>
      <w:r w:rsidR="00BB4ECE">
        <w:t>aspire</w:t>
      </w:r>
      <w:r w:rsidR="00337103">
        <w:t xml:space="preserve"> to do both.</w:t>
      </w:r>
      <w:r w:rsidR="00971333">
        <w:t xml:space="preserve"> Attempting to assign structure to glycan</w:t>
      </w:r>
      <w:r w:rsidR="002A7B87">
        <w:t xml:space="preserve"> modifications is arguably the more difficult of the two, because structural revelations of glycans relies on successful </w:t>
      </w:r>
      <w:r w:rsidR="008D6EB3">
        <w:t xml:space="preserve">cross-ring fragmentation through </w:t>
      </w:r>
      <w:r w:rsidR="00CF1794">
        <w:t>mass spectrometry (MS)</w:t>
      </w:r>
      <w:r w:rsidR="008D6EB3">
        <w:t xml:space="preserve"> or in highly-specific </w:t>
      </w:r>
      <w:r w:rsidR="0006366A">
        <w:t xml:space="preserve">liquid </w:t>
      </w:r>
      <w:r w:rsidR="008D6EB3">
        <w:t>chromatography</w:t>
      </w:r>
      <w:r w:rsidR="0006366A">
        <w:t xml:space="preserve"> (LC)</w:t>
      </w:r>
      <w:r w:rsidR="008D6EB3">
        <w:t xml:space="preserve"> </w:t>
      </w:r>
      <w:r w:rsidR="00FE58C8">
        <w:t>techniqu</w:t>
      </w:r>
      <w:r w:rsidR="00FE58C8" w:rsidRPr="000F27F3">
        <w:t>es</w:t>
      </w:r>
      <w:r w:rsidR="00CF1794" w:rsidRPr="000F27F3">
        <w:t>.</w:t>
      </w:r>
      <w:r w:rsidR="00CF1794" w:rsidRPr="000F27F3">
        <w:fldChar w:fldCharType="begin">
          <w:fldData xml:space="preserve">PEVuZE5vdGU+PENpdGU+PEF1dGhvcj5QcmllbjwvQXV0aG9yPjxZZWFyPjIwMDk8L1llYXI+PFJl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</w:fldData>
        </w:fldChar>
      </w:r>
      <w:r w:rsidR="00221CB2">
        <w:instrText xml:space="preserve"> ADDIN EN.CITE </w:instrText>
      </w:r>
      <w:r w:rsidR="00221CB2">
        <w:fldChar w:fldCharType="begin">
          <w:fldData xml:space="preserve">PEVuZE5vdGU+PENpdGU+PEF1dGhvcj5QcmllbjwvQXV0aG9yPjxZZWFyPjIwMDk8L1llYXI+PFJl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</w:fldData>
        </w:fldChar>
      </w:r>
      <w:r w:rsidR="00221CB2">
        <w:instrText xml:space="preserve"> ADDIN EN.CITE.DATA </w:instrText>
      </w:r>
      <w:r w:rsidR="00221CB2">
        <w:fldChar w:fldCharType="end"/>
      </w:r>
      <w:r w:rsidR="00CF1794" w:rsidRPr="000F27F3">
        <w:fldChar w:fldCharType="separate"/>
      </w:r>
      <w:r w:rsidR="002A7EA4" w:rsidRPr="002A7EA4">
        <w:rPr>
          <w:noProof/>
          <w:vertAlign w:val="superscript"/>
        </w:rPr>
        <w:t>10-12</w:t>
      </w:r>
      <w:r w:rsidR="00CF1794" w:rsidRPr="000F27F3">
        <w:fldChar w:fldCharType="end"/>
      </w:r>
      <w:r w:rsidR="009818B3" w:rsidRPr="000F27F3">
        <w:t xml:space="preserve"> </w:t>
      </w:r>
      <w:r w:rsidR="000E7717" w:rsidRPr="00FC47DB">
        <w:t>Such methods have been proven successful</w:t>
      </w:r>
      <w:r w:rsidR="00754002">
        <w:t xml:space="preserve"> with</w:t>
      </w:r>
      <w:r w:rsidR="00831FA1">
        <w:t xml:space="preserve"> </w:t>
      </w:r>
      <w:r w:rsidR="000E7717" w:rsidRPr="00FC47DB">
        <w:t>regular improvements in analytical technique</w:t>
      </w:r>
      <w:r w:rsidR="00A65AAD" w:rsidRPr="00FC47DB">
        <w:t>s, but are hampered by the fact that diverse glycans require diverse identification methods</w:t>
      </w:r>
      <w:r w:rsidR="001379B6" w:rsidRPr="00FC47DB">
        <w:t xml:space="preserve">, making the successful technique used for some </w:t>
      </w:r>
      <w:r w:rsidR="00FC47DB">
        <w:t xml:space="preserve">sample types and their glycans </w:t>
      </w:r>
      <w:r w:rsidR="00FC47DB" w:rsidRPr="00FC47DB">
        <w:t>unsuccessful for other</w:t>
      </w:r>
      <w:r w:rsidR="00FC47DB">
        <w:t>s</w:t>
      </w:r>
      <w:r w:rsidR="00FC47DB" w:rsidRPr="00FC47DB">
        <w:t xml:space="preserve">. </w:t>
      </w:r>
      <w:r w:rsidR="00FC47DB">
        <w:t xml:space="preserve">This fact would lead one to believe that the most useful techniques </w:t>
      </w:r>
      <w:r w:rsidR="00001D98">
        <w:t>for</w:t>
      </w:r>
      <w:r w:rsidR="00FC47DB">
        <w:t xml:space="preserve"> glycan analysis are those that can be universally applied</w:t>
      </w:r>
      <w:r w:rsidR="0006366A">
        <w:t xml:space="preserve"> –</w:t>
      </w:r>
      <w:r w:rsidR="00FC47DB">
        <w:t xml:space="preserve"> a </w:t>
      </w:r>
      <w:r w:rsidR="000A507F">
        <w:t>point reinforced in the later wo</w:t>
      </w:r>
      <w:r w:rsidR="000A507F" w:rsidRPr="000F27F3">
        <w:t>rk.</w:t>
      </w:r>
      <w:r w:rsidR="000F27F3" w:rsidRPr="000F27F3">
        <w:t xml:space="preserve"> </w:t>
      </w:r>
      <w:r w:rsidR="000F27F3" w:rsidRPr="000F27F3">
        <w:rPr>
          <w:vertAlign w:val="superscript"/>
        </w:rPr>
        <w:t>(4.1)</w:t>
      </w:r>
    </w:p>
    <w:p w14:paraId="2E853FC9" w14:textId="76E29418" w:rsidR="00D026C0" w:rsidRDefault="00096C00" w:rsidP="00634516">
      <w:pPr>
        <w:pStyle w:val="Heading3"/>
      </w:pPr>
      <w:bookmarkStart w:id="62" w:name="_Toc511663701"/>
      <w:bookmarkStart w:id="63" w:name="_Toc512869478"/>
      <w:r>
        <w:t>Top-Down Proteomics and Limitations in Gl</w:t>
      </w:r>
      <w:r w:rsidR="00E216E5">
        <w:t>ycoprotein Analysis</w:t>
      </w:r>
      <w:bookmarkEnd w:id="62"/>
      <w:bookmarkEnd w:id="63"/>
    </w:p>
    <w:p w14:paraId="60B94A98" w14:textId="77777777" w:rsidR="00D73DF8" w:rsidRDefault="00F25DD8" w:rsidP="0070422B">
      <w:pPr>
        <w:ind w:firstLine="720"/>
        <w:jc w:val="both"/>
      </w:pPr>
      <w:r>
        <w:t>On the other hand, i</w:t>
      </w:r>
      <w:r w:rsidR="008E4B4A">
        <w:t>f one is seeking to profile all the different glycoforms that may be present in a given sample</w:t>
      </w:r>
      <w:r w:rsidR="004B741F">
        <w:t xml:space="preserve"> or set of conjugates</w:t>
      </w:r>
      <w:r w:rsidR="008E4B4A">
        <w:t xml:space="preserve">, the </w:t>
      </w:r>
      <w:r w:rsidR="00190914">
        <w:t>prevailing</w:t>
      </w:r>
      <w:r w:rsidR="008E4B4A">
        <w:t xml:space="preserve"> strategy is to take the top-down approach</w:t>
      </w:r>
      <w:r w:rsidR="005E63E3">
        <w:t xml:space="preserve">, due to its usefulness for broad analysis. </w:t>
      </w:r>
      <w:r w:rsidR="0019457A">
        <w:t>“</w:t>
      </w:r>
      <w:r w:rsidR="005E63E3">
        <w:t>Top-down</w:t>
      </w:r>
      <w:r w:rsidR="0019457A">
        <w:t>”</w:t>
      </w:r>
      <w:r w:rsidR="005E63E3">
        <w:t xml:space="preserve"> </w:t>
      </w:r>
      <w:r w:rsidR="00190914">
        <w:t>proteomic</w:t>
      </w:r>
      <w:r w:rsidR="00190914" w:rsidRPr="00B037E4">
        <w:t xml:space="preserve">s </w:t>
      </w:r>
      <w:r w:rsidR="00E4704A" w:rsidRPr="00B037E4">
        <w:lastRenderedPageBreak/>
        <w:t>(</w:t>
      </w:r>
      <w:r w:rsidR="005F7026" w:rsidRPr="00B037E4">
        <w:t>figure 2.1</w:t>
      </w:r>
      <w:r w:rsidR="00E4704A" w:rsidRPr="00B037E4">
        <w:t xml:space="preserve">) </w:t>
      </w:r>
      <w:r w:rsidR="00FF1419" w:rsidRPr="00B037E4">
        <w:t xml:space="preserve">refers to the </w:t>
      </w:r>
      <w:r w:rsidR="009473B6" w:rsidRPr="00B037E4">
        <w:t>investigation</w:t>
      </w:r>
      <w:r w:rsidR="00FF1419" w:rsidRPr="00B037E4">
        <w:t xml:space="preserve"> of intact proteins </w:t>
      </w:r>
      <w:r w:rsidR="001D390C" w:rsidRPr="00B037E4">
        <w:t>and is usually done through mass-spectro</w:t>
      </w:r>
      <w:r w:rsidR="001D390C">
        <w:t xml:space="preserve">metry </w:t>
      </w:r>
      <w:r w:rsidR="009473B6">
        <w:t xml:space="preserve">(MS) analysis of purified proteins or </w:t>
      </w:r>
      <w:r w:rsidR="00910521">
        <w:t xml:space="preserve">analysis of </w:t>
      </w:r>
      <w:r w:rsidR="009473B6">
        <w:t xml:space="preserve">protein mixtures </w:t>
      </w:r>
      <w:r w:rsidR="00910521">
        <w:t>separated by liquid chromatography (LC) prior to mass spectrometry</w:t>
      </w:r>
      <w:r w:rsidR="00165796">
        <w:t xml:space="preserve">. When </w:t>
      </w:r>
      <w:r w:rsidR="00B658E8">
        <w:t xml:space="preserve">applied to glycoprotein studies </w:t>
      </w:r>
      <w:r w:rsidR="000B496F">
        <w:t xml:space="preserve">– or the study of virtually any protein – mass spectrometry </w:t>
      </w:r>
      <w:r w:rsidR="00F95D35">
        <w:t xml:space="preserve">analysis reveals the accurate mass measurements of all intact </w:t>
      </w:r>
      <w:r w:rsidR="00DF1E9E">
        <w:t>proteoforms</w:t>
      </w:r>
      <w:r w:rsidR="00053592">
        <w:t xml:space="preserve"> present in the sample</w:t>
      </w:r>
      <w:r w:rsidR="000340D0">
        <w:t>.</w:t>
      </w:r>
      <w:r w:rsidR="000340D0">
        <w:fldChar w:fldCharType="begin"/>
      </w:r>
      <w:r w:rsidR="00A05EE6">
        <w:instrText xml:space="preserve"> ADDIN EN.CITE &lt;EndNote&gt;&lt;Cite&gt;&lt;Author&gt;Yang&lt;/Author&gt;&lt;Year&gt;2016&lt;/Year&gt;&lt;RecNum&gt;209&lt;/RecNum&gt;&lt;DisplayText&gt;&lt;style face="superscript"&gt;13&lt;/style&gt;&lt;/DisplayText&gt;&lt;record&gt;&lt;rec-number&gt;209&lt;/rec-number&gt;&lt;foreign-keys&gt;&lt;key app="EN" db-id="paefevre3tr9vhezew9vvedhz0vxzftetszd" timestamp="1521911390"&gt;209&lt;/key&gt;&lt;/foreign-keys&gt;&lt;ref-type name="Journal Article"&gt;17&lt;/ref-type&gt;&lt;contributors&gt;&lt;authors&gt;&lt;author&gt;Yang, Yang&lt;/author&gt;&lt;author&gt;Liu, Fan&lt;/author&gt;&lt;author&gt;Franc, Vojtech&lt;/author&gt;&lt;author&gt;Halim, Liem Andhyk&lt;/author&gt;&lt;author&gt;Schellekens, Huub&lt;/author&gt;&lt;author&gt;Heck, Albert J. R.&lt;/author&gt;&lt;/authors&gt;&lt;/contributors&gt;&lt;titles&gt;&lt;title&gt;Hybrid mass spectrometry approaches in glycoprotein analysis and their usage in scoring biosimilarity&lt;/title&gt;&lt;secondary-title&gt;Nature Communications&lt;/secondary-title&gt;&lt;/titles&gt;&lt;periodical&gt;&lt;full-title&gt;Nature Communications&lt;/full-title&gt;&lt;/periodical&gt;&lt;pages&gt;13397&lt;/pages&gt;&lt;volume&gt;7&lt;/volume&gt;&lt;dates&gt;&lt;year&gt;2016&lt;/year&gt;&lt;pub-dates&gt;&lt;date&gt;11/08&amp;#xD;07/06/received&amp;#xD;09/27/accepted&lt;/date&gt;&lt;/pub-dates&gt;&lt;/dates&gt;&lt;publisher&gt;Nature Publishing Group&lt;/publisher&gt;&lt;isbn&gt;2041-1723&lt;/isbn&gt;&lt;accession-num&gt;PMC5105167&lt;/accession-num&gt;&lt;urls&gt;&lt;related-urls&gt;&lt;url&gt;http://www.ncbi.nlm.nih.gov/pmc/articles/PMC5105167/&lt;/url&gt;&lt;url&gt;https://www.ncbi.nlm.nih.gov/pmc/articles/PMC5105167/pdf/ncomms13397.pdf&lt;/url&gt;&lt;/related-urls&gt;&lt;/urls&gt;&lt;electronic-resource-num&gt;10.1038/ncomms13397&lt;/electronic-resource-num&gt;&lt;remote-database-name&gt;PMC&lt;/remote-database-name&gt;&lt;/record&gt;&lt;/Cite&gt;&lt;/EndNote&gt;</w:instrText>
      </w:r>
      <w:r w:rsidR="000340D0">
        <w:fldChar w:fldCharType="separate"/>
      </w:r>
      <w:r w:rsidR="00A05EE6" w:rsidRPr="00A05EE6">
        <w:rPr>
          <w:noProof/>
          <w:vertAlign w:val="superscript"/>
        </w:rPr>
        <w:t>13</w:t>
      </w:r>
      <w:r w:rsidR="000340D0">
        <w:fldChar w:fldCharType="end"/>
      </w:r>
      <w:r w:rsidR="00A00C92">
        <w:t xml:space="preserve"> Top-down prote</w:t>
      </w:r>
      <w:r w:rsidR="00A00C92" w:rsidRPr="000F27F3">
        <w:t xml:space="preserve">omics is an area of relative infancy compared to </w:t>
      </w:r>
      <w:r w:rsidR="00045D32" w:rsidRPr="000F27F3">
        <w:t xml:space="preserve">the </w:t>
      </w:r>
      <w:r w:rsidR="00DB2B44" w:rsidRPr="000F27F3">
        <w:t xml:space="preserve">bottom-up </w:t>
      </w:r>
      <w:r w:rsidR="00045D32" w:rsidRPr="000F27F3">
        <w:t>approach</w:t>
      </w:r>
      <w:r w:rsidR="00DB2B44" w:rsidRPr="000F27F3">
        <w:t xml:space="preserve"> discussed later</w:t>
      </w:r>
      <w:r w:rsidR="00AD0436" w:rsidRPr="000F27F3">
        <w:t>,</w:t>
      </w:r>
      <w:r w:rsidR="000F27F3" w:rsidRPr="000F27F3">
        <w:t> </w:t>
      </w:r>
      <w:r w:rsidR="000F27F3" w:rsidRPr="000F27F3">
        <w:rPr>
          <w:vertAlign w:val="superscript"/>
        </w:rPr>
        <w:t>(2.2)</w:t>
      </w:r>
      <w:r w:rsidR="00AD0436" w:rsidRPr="000F27F3">
        <w:t xml:space="preserve"> a</w:t>
      </w:r>
      <w:r w:rsidR="00AD0436" w:rsidRPr="00D805EC">
        <w:t>nd is not without its limitations</w:t>
      </w:r>
      <w:r w:rsidR="002619BE" w:rsidRPr="00D805EC">
        <w:t>.</w:t>
      </w:r>
      <w:r w:rsidR="00D805EC">
        <w:t xml:space="preserve"> </w:t>
      </w:r>
    </w:p>
    <w:p w14:paraId="166413CD" w14:textId="07A1AEBD" w:rsidR="0094778B" w:rsidRDefault="00D805EC" w:rsidP="0070422B">
      <w:pPr>
        <w:ind w:firstLine="720"/>
        <w:jc w:val="both"/>
      </w:pPr>
      <w:r>
        <w:t xml:space="preserve">Top-down is usually most successful when applied to </w:t>
      </w:r>
      <w:r w:rsidR="00B33C3E">
        <w:t>a well-purified</w:t>
      </w:r>
      <w:r w:rsidR="0042054D">
        <w:t>,</w:t>
      </w:r>
      <w:r w:rsidR="00B33C3E">
        <w:t xml:space="preserve"> </w:t>
      </w:r>
      <w:r w:rsidR="00825E55">
        <w:t>single protein or a complex mixture of proteins that is comparably well</w:t>
      </w:r>
      <w:r w:rsidR="00DF1E9E">
        <w:t>-</w:t>
      </w:r>
      <w:r w:rsidR="00825E55">
        <w:t>separated</w:t>
      </w:r>
      <w:r w:rsidR="0042054D">
        <w:t>.</w:t>
      </w:r>
      <w:r w:rsidR="007A0375">
        <w:t xml:space="preserve"> This is</w:t>
      </w:r>
      <w:r w:rsidR="003F1962">
        <w:t xml:space="preserve"> because,</w:t>
      </w:r>
      <w:r w:rsidR="00E6446F">
        <w:t xml:space="preserve"> </w:t>
      </w:r>
      <w:r w:rsidR="008E4B4A" w:rsidRPr="00650E2D">
        <w:t xml:space="preserve">as noted </w:t>
      </w:r>
      <w:r w:rsidR="003F1962">
        <w:t>befo</w:t>
      </w:r>
      <w:r w:rsidR="003F1962" w:rsidRPr="00B14879">
        <w:t>re</w:t>
      </w:r>
      <w:r w:rsidR="008E4B4A" w:rsidRPr="00B14879">
        <w:t>,</w:t>
      </w:r>
      <w:r w:rsidR="008E4B4A" w:rsidRPr="00650E2D">
        <w:t xml:space="preserve"> </w:t>
      </w:r>
      <w:r w:rsidR="00B14879" w:rsidRPr="00B14879">
        <w:rPr>
          <w:vertAlign w:val="superscript"/>
        </w:rPr>
        <w:t>(1.3.1)</w:t>
      </w:r>
      <w:r w:rsidR="008E4B4A" w:rsidRPr="00650E2D">
        <w:t xml:space="preserve"> the microheterogeneity present </w:t>
      </w:r>
      <w:r w:rsidR="0070422B">
        <w:t>in</w:t>
      </w:r>
      <w:r w:rsidR="008E4B4A" w:rsidRPr="00650E2D">
        <w:t xml:space="preserve"> glycoproteins would make a complex mixture of diversely modified proteins quite difficult to characterize without careful optimization due to the possibly overlapping signals present on the spectra.</w:t>
      </w:r>
      <w:r w:rsidR="008E4B4A" w:rsidRPr="00650E2D">
        <w:fldChar w:fldCharType="begin"/>
      </w:r>
      <w:r w:rsidR="00A05EE6">
        <w:instrText xml:space="preserve"> ADDIN EN.CITE &lt;EndNote&gt;&lt;Cite&gt;&lt;Author&gt;Yang&lt;/Author&gt;&lt;Year&gt;2016&lt;/Year&gt;&lt;RecNum&gt;209&lt;/RecNum&gt;&lt;DisplayText&gt;&lt;style face="superscript"&gt;13&lt;/style&gt;&lt;/DisplayText&gt;&lt;record&gt;&lt;rec-number&gt;209&lt;/rec-number&gt;&lt;foreign-keys&gt;&lt;key app="EN" db-id="paefevre3tr9vhezew9vvedhz0vxzftetszd" timestamp="1521911390"&gt;209&lt;/key&gt;&lt;/foreign-keys&gt;&lt;ref-type name="Journal Article"&gt;17&lt;/ref-type&gt;&lt;contributors&gt;&lt;authors&gt;&lt;author&gt;Yang, Yang&lt;/author&gt;&lt;author&gt;Liu, Fan&lt;/author&gt;&lt;author&gt;Franc, Vojtech&lt;/author&gt;&lt;author&gt;Halim, Liem Andhyk&lt;/author&gt;&lt;author&gt;Schellekens, Huub&lt;/author&gt;&lt;author&gt;Heck, Albert J. R.&lt;/author&gt;&lt;/authors&gt;&lt;/contributors&gt;&lt;titles&gt;&lt;title&gt;Hybrid mass spectrometry approaches in glycoprotein analysis and their usage in scoring biosimilarity&lt;/title&gt;&lt;secondary-title&gt;Nature Communications&lt;/secondary-title&gt;&lt;/titles&gt;&lt;periodical&gt;&lt;full-title&gt;Nature Communications&lt;/full-title&gt;&lt;/periodical&gt;&lt;pages&gt;13397&lt;/pages&gt;&lt;volume&gt;7&lt;/volume&gt;&lt;dates&gt;&lt;year&gt;2016&lt;/year&gt;&lt;pub-dates&gt;&lt;date&gt;11/08&amp;#xD;07/06/received&amp;#xD;09/27/accepted&lt;/date&gt;&lt;/pub-dates&gt;&lt;/dates&gt;&lt;publisher&gt;Nature Publishing Group&lt;/publisher&gt;&lt;isbn&gt;2041-1723&lt;/isbn&gt;&lt;accession-num&gt;PMC5105167&lt;/accession-num&gt;&lt;urls&gt;&lt;related-urls&gt;&lt;url&gt;http://www.ncbi.nlm.nih.gov/pmc/articles/PMC5105167/&lt;/url&gt;&lt;url&gt;https://www.ncbi.nlm.nih.gov/pmc/articles/PMC5105167/pdf/ncomms13397.pdf&lt;/url&gt;&lt;/related-urls&gt;&lt;/urls&gt;&lt;electronic-resource-num&gt;10.1038/ncomms13397&lt;/electronic-resource-num&gt;&lt;remote-database-name&gt;PMC&lt;/remote-database-name&gt;&lt;/record&gt;&lt;/Cite&gt;&lt;/EndNote&gt;</w:instrText>
      </w:r>
      <w:r w:rsidR="008E4B4A" w:rsidRPr="00650E2D">
        <w:fldChar w:fldCharType="separate"/>
      </w:r>
      <w:r w:rsidR="00A05EE6" w:rsidRPr="00A05EE6">
        <w:rPr>
          <w:noProof/>
          <w:vertAlign w:val="superscript"/>
        </w:rPr>
        <w:t>13</w:t>
      </w:r>
      <w:r w:rsidR="008E4B4A" w:rsidRPr="00650E2D">
        <w:fldChar w:fldCharType="end"/>
      </w:r>
      <w:r w:rsidR="002F7ED6">
        <w:t xml:space="preserve"> </w:t>
      </w:r>
      <w:r w:rsidR="008E4B4A" w:rsidRPr="00650E2D">
        <w:t>Another challenge to using the top-down approach is the fact that various glycoforms will inherently be more abundant than others, and will</w:t>
      </w:r>
      <w:r w:rsidR="0070422B">
        <w:t>,</w:t>
      </w:r>
      <w:r w:rsidR="008E4B4A" w:rsidRPr="00650E2D">
        <w:t xml:space="preserve"> therefore</w:t>
      </w:r>
      <w:r w:rsidR="0070422B">
        <w:t>,</w:t>
      </w:r>
      <w:r w:rsidR="008E4B4A" w:rsidRPr="00650E2D">
        <w:t xml:space="preserve"> suppress the MS signal for the low-abundant glycoproteins that are present,</w:t>
      </w:r>
      <w:r w:rsidR="008E4B4A" w:rsidRPr="00650E2D">
        <w:fldChar w:fldCharType="begin"/>
      </w:r>
      <w:r w:rsidR="00A05EE6">
        <w:instrText xml:space="preserve"> ADDIN EN.CITE &lt;EndNote&gt;&lt;Cite&gt;&lt;Author&gt;Cui&lt;/Author&gt;&lt;Year&gt;2011&lt;/Year&gt;&lt;RecNum&gt;208&lt;/RecNum&gt;&lt;DisplayText&gt;&lt;style face="superscript"&gt;14&lt;/style&gt;&lt;/DisplayText&gt;&lt;record&gt;&lt;rec-number&gt;208&lt;/rec-number&gt;&lt;foreign-keys&gt;&lt;key app="EN" db-id="paefevre3tr9vhezew9vvedhz0vxzftetszd" timestamp="1521911203"&gt;208&lt;/key&gt;&lt;/foreign-keys&gt;&lt;ref-type name="Journal Article"&gt;17&lt;/ref-type&gt;&lt;contributors&gt;&lt;authors&gt;&lt;author&gt;Cui, Weidong&lt;/author&gt;&lt;author&gt;Rohrs, Henry W.&lt;/author&gt;&lt;author&gt;Gross, Michael L.&lt;/author&gt;&lt;/authors&gt;&lt;/contributors&gt;&lt;titles&gt;&lt;title&gt;Top-Down Mass Spectrometry: Recent Developments, Applications and Perspectives&lt;/title&gt;&lt;secondary-title&gt;The Analyst&lt;/secondary-title&gt;&lt;/titles&gt;&lt;periodical&gt;&lt;full-title&gt;The Analyst&lt;/full-title&gt;&lt;/periodical&gt;&lt;pages&gt;3854-3864&lt;/pages&gt;&lt;volume&gt;136&lt;/volume&gt;&lt;number&gt;19&lt;/number&gt;&lt;dates&gt;&lt;year&gt;2011&lt;/year&gt;&lt;pub-dates&gt;&lt;date&gt;08/08&lt;/date&gt;&lt;/pub-dates&gt;&lt;/dates&gt;&lt;isbn&gt;0003-2654&amp;#xD;1364-5528&lt;/isbn&gt;&lt;accession-num&gt;PMC3505190&lt;/accession-num&gt;&lt;urls&gt;&lt;related-urls&gt;&lt;url&gt;http://www.ncbi.nlm.nih.gov/pmc/articles/PMC3505190/&lt;/url&gt;&lt;url&gt;http://pubs.rsc.org/en/content/articlepdf/2011/an/c1an15286f&lt;/url&gt;&lt;/related-urls&gt;&lt;/urls&gt;&lt;electronic-resource-num&gt;10.1039/c1an15286f&lt;/electronic-resource-num&gt;&lt;remote-database-name&gt;PMC&lt;/remote-database-name&gt;&lt;/record&gt;&lt;/Cite&gt;&lt;/EndNote&gt;</w:instrText>
      </w:r>
      <w:r w:rsidR="008E4B4A" w:rsidRPr="00650E2D">
        <w:fldChar w:fldCharType="separate"/>
      </w:r>
      <w:r w:rsidR="00A05EE6" w:rsidRPr="00A05EE6">
        <w:rPr>
          <w:noProof/>
          <w:vertAlign w:val="superscript"/>
        </w:rPr>
        <w:t>14</w:t>
      </w:r>
      <w:r w:rsidR="008E4B4A" w:rsidRPr="00650E2D">
        <w:fldChar w:fldCharType="end"/>
      </w:r>
      <w:r w:rsidR="008E4B4A" w:rsidRPr="00650E2D">
        <w:t xml:space="preserve"> making detection of some potentially important glycoforms an endeavor of its own. And even if this </w:t>
      </w:r>
      <w:r w:rsidR="00832279">
        <w:t xml:space="preserve">top-down </w:t>
      </w:r>
      <w:r w:rsidR="008E4B4A" w:rsidRPr="00650E2D">
        <w:t>approach</w:t>
      </w:r>
      <w:r w:rsidR="008E4B4A">
        <w:t xml:space="preserve"> is taken, the beauty and accuracy of MS measurements can also be</w:t>
      </w:r>
      <w:r w:rsidR="00832279">
        <w:t xml:space="preserve"> considered</w:t>
      </w:r>
      <w:r w:rsidR="008E4B4A">
        <w:t xml:space="preserve"> a drawback. Since glycans are so diverse in their composition – </w:t>
      </w:r>
      <w:r w:rsidR="00DF1E9E">
        <w:t>incorporating</w:t>
      </w:r>
      <w:r w:rsidR="008E4B4A">
        <w:t xml:space="preserve"> many different sugar residues that </w:t>
      </w:r>
      <w:r w:rsidR="00DF1E9E">
        <w:t xml:space="preserve">may </w:t>
      </w:r>
      <w:r w:rsidR="008E4B4A">
        <w:t>have the same molecular weight</w:t>
      </w:r>
      <w:r w:rsidR="008E4B4A">
        <w:fldChar w:fldCharType="begin"/>
      </w:r>
      <w:r w:rsidR="00A05EE6">
        <w:instrText xml:space="preserve"> ADDIN EN.CITE &lt;EndNote&gt;&lt;Cite&gt;&lt;Author&gt;Shajahan&lt;/Author&gt;&lt;Year&gt;2017&lt;/Year&gt;&lt;RecNum&gt;207&lt;/RecNum&gt;&lt;DisplayText&gt;&lt;style face="superscript"&gt;15&lt;/style&gt;&lt;/DisplayText&gt;&lt;record&gt;&lt;rec-number&gt;207&lt;/rec-number&gt;&lt;foreign-keys&gt;&lt;key app="EN" db-id="paefevre3tr9vhezew9vvedhz0vxzftetszd" timestamp="1521910599"&gt;207&lt;/key&gt;&lt;/foreign-keys&gt;&lt;ref-type name="Journal Article"&gt;17&lt;/ref-type&gt;&lt;contributors&gt;&lt;authors&gt;&lt;author&gt;Shajahan, Asif&lt;/author&gt;&lt;author&gt;Heiss, Christian&lt;/author&gt;&lt;author&gt;Ishihara, Mayumi&lt;/author&gt;&lt;author&gt;Azadi, Parastoo&lt;/author&gt;&lt;/authors&gt;&lt;/contributors&gt;&lt;titles&gt;&lt;title&gt;Glycomic and glycoproteomic analysis of glycoproteins—a tutorial&lt;/title&gt;&lt;secondary-title&gt;Analytical and Bioanalytical Chemistry&lt;/secondary-title&gt;&lt;/titles&gt;&lt;periodical&gt;&lt;full-title&gt;Analytical and Bioanalytical Chemistry&lt;/full-title&gt;&lt;/periodical&gt;&lt;pages&gt;4483-4505&lt;/pages&gt;&lt;volume&gt;409&lt;/volume&gt;&lt;number&gt;19&lt;/number&gt;&lt;dates&gt;&lt;year&gt;2017&lt;/year&gt;&lt;pub-dates&gt;&lt;date&gt;2017/07/01&lt;/date&gt;&lt;/pub-dates&gt;&lt;/dates&gt;&lt;isbn&gt;1618-2650&lt;/isbn&gt;&lt;urls&gt;&lt;related-urls&gt;&lt;url&gt;https://doi.org/10.1007/s00216-017-0406-7&lt;/url&gt;&lt;url&gt;https://www.ncbi.nlm.nih.gov/pmc/articles/PMC5498624/pdf/216_2017_Article_406.pdf&lt;/url&gt;&lt;/related-urls&gt;&lt;/urls&gt;&lt;electronic-resource-num&gt;10.1007/s00216-017-0406-7&lt;/electronic-resource-num&gt;&lt;/record&gt;&lt;/Cite&gt;&lt;/EndNote&gt;</w:instrText>
      </w:r>
      <w:r w:rsidR="008E4B4A">
        <w:fldChar w:fldCharType="separate"/>
      </w:r>
      <w:r w:rsidR="00A05EE6" w:rsidRPr="00A05EE6">
        <w:rPr>
          <w:noProof/>
          <w:vertAlign w:val="superscript"/>
        </w:rPr>
        <w:t>15</w:t>
      </w:r>
      <w:r w:rsidR="008E4B4A">
        <w:fldChar w:fldCharType="end"/>
      </w:r>
      <w:r w:rsidR="008E4B4A">
        <w:t xml:space="preserve"> </w:t>
      </w:r>
      <w:r w:rsidR="00990466" w:rsidRPr="002B42A3">
        <w:t>(table</w:t>
      </w:r>
      <w:r w:rsidR="002B42A3" w:rsidRPr="002B42A3">
        <w:t xml:space="preserve"> 2.1</w:t>
      </w:r>
      <w:r w:rsidR="00990466" w:rsidRPr="002B42A3">
        <w:t>)</w:t>
      </w:r>
      <w:r w:rsidR="00135BEA" w:rsidRPr="002B42A3">
        <w:t xml:space="preserve"> </w:t>
      </w:r>
      <w:r w:rsidR="008E4B4A">
        <w:t xml:space="preserve">– achieving an accurate mass measurement of a given glycoprotein would not actually provide any reasonable </w:t>
      </w:r>
      <w:r w:rsidR="00135BEA">
        <w:t>distinction</w:t>
      </w:r>
      <w:r w:rsidR="008E4B4A">
        <w:t xml:space="preserve"> of </w:t>
      </w:r>
      <w:r w:rsidR="00135BEA">
        <w:t>glycoforms</w:t>
      </w:r>
      <w:r w:rsidR="008E4B4A">
        <w:t xml:space="preserve"> modifications without further analysis. </w:t>
      </w:r>
      <w:r w:rsidR="009373E2">
        <w:t>Furthermore, as top-down</w:t>
      </w:r>
      <w:r w:rsidR="002D10AF">
        <w:t xml:space="preserve"> methods are still quite limited in their ability to facilitate peptide sequence mapping, obtaining all relevant site-specific modification information </w:t>
      </w:r>
      <w:r w:rsidR="00346A0F">
        <w:t xml:space="preserve">may be considered </w:t>
      </w:r>
      <w:r w:rsidR="00346A0F">
        <w:lastRenderedPageBreak/>
        <w:t>outside the realm of immediate possibility</w:t>
      </w:r>
      <w:r w:rsidR="00B81646">
        <w:t xml:space="preserve">. These limitations may indicate one would be better served </w:t>
      </w:r>
      <w:r w:rsidR="00F12652">
        <w:t xml:space="preserve">by focusing </w:t>
      </w:r>
      <w:r w:rsidR="001975B2">
        <w:t xml:space="preserve">all </w:t>
      </w:r>
      <w:r w:rsidR="00F12652">
        <w:t>attention on the glycan chains themselves</w:t>
      </w:r>
      <w:r w:rsidR="001975B2">
        <w:t>, which may be released from the protein and studied more efficiently.</w:t>
      </w:r>
    </w:p>
    <w:p w14:paraId="0F7305F4" w14:textId="13FD4CAE" w:rsidR="0094778B" w:rsidRDefault="003D5E9C" w:rsidP="00634516">
      <w:pPr>
        <w:pStyle w:val="Heading3"/>
      </w:pPr>
      <w:bookmarkStart w:id="64" w:name="_Toc511663702"/>
      <w:bookmarkStart w:id="65" w:name="_Toc512869479"/>
      <w:r>
        <w:t>Drawbacks of</w:t>
      </w:r>
      <w:r w:rsidR="007F69DB">
        <w:t xml:space="preserve"> Enzymatic</w:t>
      </w:r>
      <w:r>
        <w:t xml:space="preserve"> Glycan Release</w:t>
      </w:r>
      <w:bookmarkEnd w:id="64"/>
      <w:bookmarkEnd w:id="65"/>
    </w:p>
    <w:p w14:paraId="3004F242" w14:textId="1D449FF3" w:rsidR="00F061C1" w:rsidRDefault="008E4B4A" w:rsidP="00F061C1">
      <w:pPr>
        <w:ind w:firstLine="360"/>
        <w:jc w:val="both"/>
      </w:pPr>
      <w:r>
        <w:tab/>
      </w:r>
      <w:r w:rsidR="00E54177">
        <w:t>Top-down analysis of glycoproteins, regardless of the above limitations that must be overcome</w:t>
      </w:r>
      <w:r w:rsidR="002A7138">
        <w:t>, does provide great insight into the</w:t>
      </w:r>
      <w:r w:rsidR="00AD086D">
        <w:t xml:space="preserve"> diversity </w:t>
      </w:r>
      <w:r w:rsidR="00372445">
        <w:t>and</w:t>
      </w:r>
      <w:r w:rsidR="00AD086D">
        <w:t xml:space="preserve"> number of</w:t>
      </w:r>
      <w:r w:rsidR="002A7138">
        <w:t xml:space="preserve"> glycoforms presented </w:t>
      </w:r>
      <w:r w:rsidR="00AD086D">
        <w:t>in</w:t>
      </w:r>
      <w:r w:rsidR="00372445">
        <w:t xml:space="preserve"> a</w:t>
      </w:r>
      <w:r w:rsidR="002A7138">
        <w:t xml:space="preserve"> given s</w:t>
      </w:r>
      <w:r w:rsidR="00AD086D">
        <w:t>ample,</w:t>
      </w:r>
      <w:r>
        <w:t xml:space="preserve"> </w:t>
      </w:r>
      <w:r w:rsidR="00AD086D">
        <w:t xml:space="preserve">but lacks significant capability to </w:t>
      </w:r>
      <w:r w:rsidR="00C622DD">
        <w:t xml:space="preserve">do meaningful characterization. Therefore, </w:t>
      </w:r>
      <w:r>
        <w:t>one may conclude it would be easier to release all the glycans present on protein and study them individually. Glycan release is typically accomplished by introducing PNGase F</w:t>
      </w:r>
      <w:r>
        <w:fldChar w:fldCharType="begin">
          <w:fldData xml:space="preserve">PEVuZE5vdGU+PENpdGU+PEF1dGhvcj5BYmR1bCBSYWhtYW48L0F1dGhvcj48WWVhcj4yMDE0PC9Z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</w:fldData>
        </w:fldChar>
      </w:r>
      <w:r w:rsidR="002A7EA4">
        <w:instrText xml:space="preserve"> ADDIN EN.CITE </w:instrText>
      </w:r>
      <w:r w:rsidR="002A7EA4">
        <w:fldChar w:fldCharType="begin">
          <w:fldData xml:space="preserve">PEVuZE5vdGU+PENpdGU+PEF1dGhvcj5BYmR1bCBSYWhtYW48L0F1dGhvcj48WWVhcj4yMDE0PC9Z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</w:fldData>
        </w:fldChar>
      </w:r>
      <w:r w:rsidR="002A7EA4">
        <w:instrText xml:space="preserve"> ADDIN EN.CITE.DATA </w:instrText>
      </w:r>
      <w:r w:rsidR="002A7EA4">
        <w:fldChar w:fldCharType="end"/>
      </w:r>
      <w:r>
        <w:fldChar w:fldCharType="separate"/>
      </w:r>
      <w:r w:rsidR="002A7EA4" w:rsidRPr="002A7EA4">
        <w:rPr>
          <w:noProof/>
          <w:vertAlign w:val="superscript"/>
        </w:rPr>
        <w:t>16-19</w:t>
      </w:r>
      <w:r>
        <w:fldChar w:fldCharType="end"/>
      </w:r>
      <w:r>
        <w:t xml:space="preserve"> – an amidase capable of hydrolyzing the glycosylamine linkage of a broad range of substrates – or pronase</w:t>
      </w:r>
      <w:r>
        <w:fldChar w:fldCharType="begin">
          <w:fldData xml:space="preserve">PEVuZE5vdGU+PENpdGU+PEF1dGhvcj5TZWlwZXJ0PC9BdXRob3I+PFllYXI+MjAwOTwvWWVhcj48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</w:fldData>
        </w:fldChar>
      </w:r>
      <w:r w:rsidR="002A7EA4">
        <w:instrText xml:space="preserve"> ADDIN EN.CITE </w:instrText>
      </w:r>
      <w:r w:rsidR="002A7EA4">
        <w:fldChar w:fldCharType="begin">
          <w:fldData xml:space="preserve">PEVuZE5vdGU+PENpdGU+PEF1dGhvcj5TZWlwZXJ0PC9BdXRob3I+PFllYXI+MjAwOTwvWWVhcj48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</w:fldData>
        </w:fldChar>
      </w:r>
      <w:r w:rsidR="002A7EA4">
        <w:instrText xml:space="preserve"> ADDIN EN.CITE.DATA </w:instrText>
      </w:r>
      <w:r w:rsidR="002A7EA4">
        <w:fldChar w:fldCharType="end"/>
      </w:r>
      <w:r>
        <w:fldChar w:fldCharType="separate"/>
      </w:r>
      <w:r w:rsidR="002A7EA4" w:rsidRPr="002A7EA4">
        <w:rPr>
          <w:noProof/>
          <w:vertAlign w:val="superscript"/>
        </w:rPr>
        <w:t>20-22</w:t>
      </w:r>
      <w:r>
        <w:fldChar w:fldCharType="end"/>
      </w:r>
      <w:r>
        <w:t xml:space="preserve"> to</w:t>
      </w:r>
      <w:r w:rsidR="00495ADD">
        <w:t xml:space="preserve"> a</w:t>
      </w:r>
      <w:r>
        <w:t xml:space="preserve"> purified or a mixture of glycoproteins, allowing their intact glycan chains to be further analyzed. However, though these methods can be useful in determining all the different types of modifications present on a given protein, once a glycan is released, all ability to assign</w:t>
      </w:r>
      <w:r w:rsidR="00F65F98">
        <w:t xml:space="preserve"> it</w:t>
      </w:r>
      <w:r>
        <w:t xml:space="preserve"> to a specific</w:t>
      </w:r>
      <w:r w:rsidR="005D18F2">
        <w:t xml:space="preserve"> modification</w:t>
      </w:r>
      <w:r>
        <w:t xml:space="preserve"> site on the protein has been lost.</w:t>
      </w:r>
      <w:r w:rsidR="00FD5BEE">
        <w:t xml:space="preserve"> </w:t>
      </w:r>
      <w:r w:rsidR="00315494">
        <w:t xml:space="preserve">The release of glycans from their conjugate protein is, therefore, detrimental to the endeavor of discovering modification </w:t>
      </w:r>
      <w:r w:rsidR="009D62AF">
        <w:t xml:space="preserve">function because knowledge of glycan </w:t>
      </w:r>
      <w:r w:rsidR="00C67353">
        <w:t>structures is valuable but</w:t>
      </w:r>
      <w:r w:rsidR="00DC5E1D">
        <w:t xml:space="preserve">, to an extent, meaningless if the </w:t>
      </w:r>
      <w:r w:rsidR="001F37E9">
        <w:t>correlation to</w:t>
      </w:r>
      <w:r w:rsidR="00DC5E1D">
        <w:t xml:space="preserve"> active or binding sites of the prote</w:t>
      </w:r>
      <w:r w:rsidR="001F37E9">
        <w:t xml:space="preserve">in are impossible to determine. </w:t>
      </w:r>
    </w:p>
    <w:p w14:paraId="3448708D" w14:textId="38DD7041" w:rsidR="005462DE" w:rsidRPr="007C75EF" w:rsidRDefault="004E750F" w:rsidP="00B70CB6">
      <w:pPr>
        <w:ind w:firstLine="720"/>
        <w:jc w:val="both"/>
      </w:pPr>
      <w:r>
        <w:t>Upon realizing both</w:t>
      </w:r>
      <w:r w:rsidR="008E4B4A">
        <w:t xml:space="preserve"> that site specificity is necessary to holistic protein characterization </w:t>
      </w:r>
      <w:r>
        <w:t xml:space="preserve">and </w:t>
      </w:r>
      <w:r w:rsidR="008E4B4A">
        <w:t>that top-down protein analysis could be quite limited for various sample types or individual proteins</w:t>
      </w:r>
      <w:r w:rsidR="0058457A">
        <w:t>, there is an emerging need to determine</w:t>
      </w:r>
      <w:r w:rsidR="00CF6A59">
        <w:t xml:space="preserve"> and</w:t>
      </w:r>
      <w:r w:rsidR="0058457A">
        <w:t xml:space="preserve"> </w:t>
      </w:r>
      <w:r w:rsidR="001B490A">
        <w:t xml:space="preserve">pursue </w:t>
      </w:r>
      <w:r w:rsidR="001B490A">
        <w:lastRenderedPageBreak/>
        <w:t xml:space="preserve">methods that </w:t>
      </w:r>
      <w:r w:rsidR="00B70CB6">
        <w:t>incorporate</w:t>
      </w:r>
      <w:r w:rsidR="001B490A">
        <w:t xml:space="preserve"> the benefits found in both.</w:t>
      </w:r>
      <w:r w:rsidR="008E4B4A">
        <w:t xml:space="preserve"> To this end, studying glycoproteins </w:t>
      </w:r>
      <w:r w:rsidR="00BB484E">
        <w:t xml:space="preserve">in a </w:t>
      </w:r>
      <w:r w:rsidR="008E4B4A">
        <w:t>bottom-up</w:t>
      </w:r>
      <w:r w:rsidR="00BB484E">
        <w:t xml:space="preserve"> fashion seems ever more reasonable</w:t>
      </w:r>
      <w:r w:rsidR="003D5E9C">
        <w:t xml:space="preserve"> and preferential.</w:t>
      </w:r>
      <w:r w:rsidR="008E4B4A">
        <w:t xml:space="preserve"> </w:t>
      </w:r>
    </w:p>
    <w:p w14:paraId="6205230F" w14:textId="77777777" w:rsidR="005462DE" w:rsidRDefault="005462DE" w:rsidP="00634516">
      <w:pPr>
        <w:pStyle w:val="Heading2"/>
      </w:pPr>
      <w:bookmarkStart w:id="66" w:name="_Toc511234374"/>
      <w:bookmarkStart w:id="67" w:name="_Toc511294332"/>
      <w:bookmarkStart w:id="68" w:name="_Toc511663703"/>
      <w:bookmarkStart w:id="69" w:name="_Toc512869480"/>
      <w:r>
        <w:t>Bottom-Up Glycoprotein Analysis</w:t>
      </w:r>
      <w:bookmarkEnd w:id="66"/>
      <w:bookmarkEnd w:id="67"/>
      <w:bookmarkEnd w:id="68"/>
      <w:bookmarkEnd w:id="69"/>
    </w:p>
    <w:p w14:paraId="2AD11FBF" w14:textId="77777777" w:rsidR="00D73DF8" w:rsidRDefault="007B704F" w:rsidP="00295ADB">
      <w:pPr>
        <w:ind w:firstLine="720"/>
        <w:jc w:val="both"/>
      </w:pPr>
      <w:r>
        <w:t>Due to its breadth of application and decades</w:t>
      </w:r>
      <w:r w:rsidR="00CF6A59">
        <w:t xml:space="preserve"> of</w:t>
      </w:r>
      <w:r>
        <w:t xml:space="preserve"> </w:t>
      </w:r>
      <w:r w:rsidR="00FC4BF0">
        <w:t>revision and improvement, bottom-up remains the most popular method for proteome analysis. The</w:t>
      </w:r>
      <w:r w:rsidR="005462DE">
        <w:t xml:space="preserve"> </w:t>
      </w:r>
      <w:r w:rsidR="00D73DF8">
        <w:t>“</w:t>
      </w:r>
      <w:r w:rsidR="005462DE">
        <w:t>bottom-up</w:t>
      </w:r>
      <w:r w:rsidR="00D73DF8">
        <w:t>”</w:t>
      </w:r>
      <w:r w:rsidR="005462DE">
        <w:t xml:space="preserve"> approach is so named for its focus on taking native proteins, denaturing them, introducing a protease, and then studying the resulting peptides.</w:t>
      </w:r>
      <w:r w:rsidR="005462DE">
        <w:fldChar w:fldCharType="begin">
          <w:fldData xml:space="preserve">PEVuZE5vdGU+PENpdGU+PEF1dGhvcj5EaSBTaWx2ZXN0cmU8L0F1dGhvcj48WWVhcj4yMDE2PC9Z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</w:fldData>
        </w:fldChar>
      </w:r>
      <w:r w:rsidR="002A7EA4">
        <w:instrText xml:space="preserve"> ADDIN EN.CITE </w:instrText>
      </w:r>
      <w:r w:rsidR="002A7EA4">
        <w:fldChar w:fldCharType="begin">
          <w:fldData xml:space="preserve">PEVuZE5vdGU+PENpdGU+PEF1dGhvcj5EaSBTaWx2ZXN0cmU8L0F1dGhvcj48WWVhcj4yMDE2PC9Z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</w:fldData>
        </w:fldChar>
      </w:r>
      <w:r w:rsidR="002A7EA4">
        <w:instrText xml:space="preserve"> ADDIN EN.CITE.DATA </w:instrText>
      </w:r>
      <w:r w:rsidR="002A7EA4">
        <w:fldChar w:fldCharType="end"/>
      </w:r>
      <w:r w:rsidR="005462DE">
        <w:fldChar w:fldCharType="separate"/>
      </w:r>
      <w:r w:rsidR="002A7EA4" w:rsidRPr="002A7EA4">
        <w:rPr>
          <w:noProof/>
          <w:vertAlign w:val="superscript"/>
        </w:rPr>
        <w:t>23-25</w:t>
      </w:r>
      <w:r w:rsidR="005462DE">
        <w:fldChar w:fldCharType="end"/>
      </w:r>
      <w:r w:rsidR="005462DE">
        <w:t xml:space="preserve"> Bottom-up techniques have been extensively utilized</w:t>
      </w:r>
      <w:r w:rsidR="00F45732">
        <w:t xml:space="preserve"> for a broad range of applications</w:t>
      </w:r>
      <w:r w:rsidR="005462DE">
        <w:t xml:space="preserve">, because </w:t>
      </w:r>
      <w:r w:rsidR="00EC2BE7">
        <w:t>they</w:t>
      </w:r>
      <w:r w:rsidR="005462DE">
        <w:t xml:space="preserve"> can be greatly optimized to allow for high-throughput characterization and quantification of proteome content.</w:t>
      </w:r>
      <w:r w:rsidR="005462DE">
        <w:fldChar w:fldCharType="begin"/>
      </w:r>
      <w:r w:rsidR="00A05EE6">
        <w:instrText xml:space="preserve"> ADDIN EN.CITE &lt;EndNote&gt;&lt;Cite&gt;&lt;Author&gt;Gillet&lt;/Author&gt;&lt;Year&gt;2016&lt;/Year&gt;&lt;RecNum&gt;217&lt;/RecNum&gt;&lt;DisplayText&gt;&lt;style face="superscript"&gt;25&lt;/style&gt;&lt;/DisplayText&gt;&lt;record&gt;&lt;rec-number&gt;217&lt;/rec-number&gt;&lt;foreign-keys&gt;&lt;key app="EN" db-id="paefevre3tr9vhezew9vvedhz0vxzftetszd" timestamp="1521914973"&gt;217&lt;/key&gt;&lt;/foreign-keys&gt;&lt;ref-type name="Journal Article"&gt;17&lt;/ref-type&gt;&lt;contributors&gt;&lt;authors&gt;&lt;author&gt;Gillet, Ludovic C.&lt;/author&gt;&lt;author&gt;Leitner, Alexander&lt;/author&gt;&lt;author&gt;Aebersold, Ruedi&lt;/author&gt;&lt;/authors&gt;&lt;/contributors&gt;&lt;titles&gt;&lt;title&gt;Mass Spectrometry Applied to Bottom-Up Proteomics: Entering the High-Throughput Era for Hypothesis Testing&lt;/title&gt;&lt;secondary-title&gt;Annual Review of Analytical Chemistry&lt;/secondary-title&gt;&lt;/titles&gt;&lt;periodical&gt;&lt;full-title&gt;Annual Review of Analytical Chemistry&lt;/full-title&gt;&lt;/periodical&gt;&lt;pages&gt;449-472&lt;/pages&gt;&lt;volume&gt;9&lt;/volume&gt;&lt;number&gt;1&lt;/number&gt;&lt;dates&gt;&lt;year&gt;2016&lt;/year&gt;&lt;pub-dates&gt;&lt;date&gt;2016/06/12&lt;/date&gt;&lt;/pub-dates&gt;&lt;/dates&gt;&lt;publisher&gt;Annual Reviews&lt;/publisher&gt;&lt;isbn&gt;1936-1327&lt;/isbn&gt;&lt;urls&gt;&lt;related-urls&gt;&lt;url&gt;https://doi.org/10.1146/annurev-anchem-071015-041535&lt;/url&gt;&lt;url&gt;https://www.annualreviews.org/doi/pdf/10.1146/annurev-anchem-071015-041535&lt;/url&gt;&lt;/related-urls&gt;&lt;/urls&gt;&lt;electronic-resource-num&gt;10.1146/annurev-anchem-071015-041535&lt;/electronic-resource-num&gt;&lt;access-date&gt;2018/03/24&lt;/access-date&gt;&lt;/record&gt;&lt;/Cite&gt;&lt;/EndNote&gt;</w:instrText>
      </w:r>
      <w:r w:rsidR="005462DE">
        <w:fldChar w:fldCharType="separate"/>
      </w:r>
      <w:r w:rsidR="00A05EE6" w:rsidRPr="00A05EE6">
        <w:rPr>
          <w:noProof/>
          <w:vertAlign w:val="superscript"/>
        </w:rPr>
        <w:t>25</w:t>
      </w:r>
      <w:r w:rsidR="005462DE">
        <w:fldChar w:fldCharType="end"/>
      </w:r>
      <w:r w:rsidR="005462DE">
        <w:t xml:space="preserve"> As bottom-up studies</w:t>
      </w:r>
      <w:r w:rsidR="00F45732">
        <w:t xml:space="preserve"> are</w:t>
      </w:r>
      <w:r w:rsidR="005462DE">
        <w:t xml:space="preserve"> generally applied to a workflow utilizing MS, the</w:t>
      </w:r>
      <w:r w:rsidR="00857EA0">
        <w:t xml:space="preserve"> preceding</w:t>
      </w:r>
      <w:r w:rsidR="005462DE">
        <w:t xml:space="preserve"> separation and enrichment methods utilized are an area of</w:t>
      </w:r>
      <w:r w:rsidR="00CF6A59">
        <w:t xml:space="preserve"> great</w:t>
      </w:r>
      <w:r w:rsidR="005462DE">
        <w:t xml:space="preserve"> importance and interest to researchers. </w:t>
      </w:r>
    </w:p>
    <w:p w14:paraId="4D1AB5F6" w14:textId="6B07F1B8" w:rsidR="00275AA8" w:rsidRDefault="007E4C61" w:rsidP="00295ADB">
      <w:pPr>
        <w:ind w:firstLine="720"/>
        <w:jc w:val="both"/>
      </w:pPr>
      <w:r>
        <w:t xml:space="preserve">Focusing on the analytes of immediate concern to the following work, </w:t>
      </w:r>
      <w:r w:rsidR="00FA4D8C">
        <w:rPr>
          <w:vertAlign w:val="superscript"/>
        </w:rPr>
        <w:t>(4.1)</w:t>
      </w:r>
      <w:r w:rsidR="00FA4D8C">
        <w:t xml:space="preserve"> </w:t>
      </w:r>
      <w:r>
        <w:t>it is fortunat</w:t>
      </w:r>
      <w:r w:rsidR="0049310F">
        <w:t>e that</w:t>
      </w:r>
      <w:r w:rsidR="005462DE">
        <w:t>, when all things are taken into consideration, glycopeptides usually exhibit enough unique characteristics to find a suitable chromatography method to differentiate them both from unmodified peptides and from one another</w:t>
      </w:r>
      <w:r w:rsidR="00CF6A59">
        <w:t xml:space="preserve"> –</w:t>
      </w:r>
      <w:r w:rsidR="005462DE">
        <w:t xml:space="preserve"> though no universal approach is accepted for all glycoprotein/glycopeptide studies. Some traditional methods of</w:t>
      </w:r>
      <w:r w:rsidR="00FA4D8C">
        <w:t xml:space="preserve"> glycopeptide</w:t>
      </w:r>
      <w:r w:rsidR="005462DE">
        <w:t xml:space="preserve"> separation include lectin chromatography,</w:t>
      </w:r>
      <w:r w:rsidR="005462DE">
        <w:fldChar w:fldCharType="begin">
          <w:fldData xml:space="preserve">PEVuZE5vdGU+PENpdGU+PEF1dGhvcj5XYW5nPC9BdXRob3I+PFllYXI+MjAxNjwvWWVhcj48UmVj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</w:fldData>
        </w:fldChar>
      </w:r>
      <w:r w:rsidR="002A7EA4">
        <w:instrText xml:space="preserve"> ADDIN EN.CITE </w:instrText>
      </w:r>
      <w:r w:rsidR="002A7EA4">
        <w:fldChar w:fldCharType="begin">
          <w:fldData xml:space="preserve">PEVuZE5vdGU+PENpdGU+PEF1dGhvcj5XYW5nPC9BdXRob3I+PFllYXI+MjAxNjwvWWVhcj48UmVj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</w:fldData>
        </w:fldChar>
      </w:r>
      <w:r w:rsidR="002A7EA4">
        <w:instrText xml:space="preserve"> ADDIN EN.CITE.DATA </w:instrText>
      </w:r>
      <w:r w:rsidR="002A7EA4">
        <w:fldChar w:fldCharType="end"/>
      </w:r>
      <w:r w:rsidR="005462DE">
        <w:fldChar w:fldCharType="separate"/>
      </w:r>
      <w:r w:rsidR="002A7EA4" w:rsidRPr="002A7EA4">
        <w:rPr>
          <w:noProof/>
          <w:vertAlign w:val="superscript"/>
        </w:rPr>
        <w:t>26-27</w:t>
      </w:r>
      <w:r w:rsidR="005462DE">
        <w:fldChar w:fldCharType="end"/>
      </w:r>
      <w:r w:rsidR="005462DE">
        <w:t xml:space="preserve"> boronate chromatography,</w:t>
      </w:r>
      <w:r w:rsidR="005462DE">
        <w:fldChar w:fldCharType="begin">
          <w:fldData xml:space="preserve">PEVuZE5vdGU+PENpdGU+PEF1dGhvcj5YaWU8L0F1dGhvcj48WWVhcj4yMDE4PC9ZZWFyPjxSZWNO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</w:fldData>
        </w:fldChar>
      </w:r>
      <w:r w:rsidR="002A7EA4">
        <w:instrText xml:space="preserve"> ADDIN EN.CITE </w:instrText>
      </w:r>
      <w:r w:rsidR="002A7EA4">
        <w:fldChar w:fldCharType="begin">
          <w:fldData xml:space="preserve">PEVuZE5vdGU+PENpdGU+PEF1dGhvcj5YaWU8L0F1dGhvcj48WWVhcj4yMDE4PC9ZZWFyPjxSZWNO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</w:fldData>
        </w:fldChar>
      </w:r>
      <w:r w:rsidR="002A7EA4">
        <w:instrText xml:space="preserve"> ADDIN EN.CITE.DATA </w:instrText>
      </w:r>
      <w:r w:rsidR="002A7EA4">
        <w:fldChar w:fldCharType="end"/>
      </w:r>
      <w:r w:rsidR="005462DE">
        <w:fldChar w:fldCharType="separate"/>
      </w:r>
      <w:r w:rsidR="002A7EA4" w:rsidRPr="002A7EA4">
        <w:rPr>
          <w:noProof/>
          <w:vertAlign w:val="superscript"/>
        </w:rPr>
        <w:t>28-31</w:t>
      </w:r>
      <w:r w:rsidR="005462DE">
        <w:fldChar w:fldCharType="end"/>
      </w:r>
      <w:r w:rsidR="005462DE">
        <w:t xml:space="preserve"> hydrophilic interaction chromatography (HILIC),</w:t>
      </w:r>
      <w:r w:rsidR="005462DE">
        <w:fldChar w:fldCharType="begin">
          <w:fldData xml:space="preserve">PEVuZE5vdGU+PENpdGU+PEF1dGhvcj5NeXNsaW5nPC9BdXRob3I+PFllYXI+MjAxMDwvWWVhcj48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</w:fldData>
        </w:fldChar>
      </w:r>
      <w:r w:rsidR="002A7EA4">
        <w:instrText xml:space="preserve"> ADDIN EN.CITE </w:instrText>
      </w:r>
      <w:r w:rsidR="002A7EA4">
        <w:fldChar w:fldCharType="begin">
          <w:fldData xml:space="preserve">PEVuZE5vdGU+PENpdGU+PEF1dGhvcj5NeXNsaW5nPC9BdXRob3I+PFllYXI+MjAxMDwvWWVhcj48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</w:fldData>
        </w:fldChar>
      </w:r>
      <w:r w:rsidR="002A7EA4">
        <w:instrText xml:space="preserve"> ADDIN EN.CITE.DATA </w:instrText>
      </w:r>
      <w:r w:rsidR="002A7EA4">
        <w:fldChar w:fldCharType="end"/>
      </w:r>
      <w:r w:rsidR="005462DE">
        <w:fldChar w:fldCharType="separate"/>
      </w:r>
      <w:r w:rsidR="002A7EA4" w:rsidRPr="002A7EA4">
        <w:rPr>
          <w:noProof/>
          <w:vertAlign w:val="superscript"/>
        </w:rPr>
        <w:t>32-36</w:t>
      </w:r>
      <w:r w:rsidR="005462DE">
        <w:fldChar w:fldCharType="end"/>
      </w:r>
      <w:r w:rsidR="005462DE">
        <w:t xml:space="preserve"> and porous graphitized carbon chromatography</w:t>
      </w:r>
      <w:r w:rsidR="00CF6A59">
        <w:t xml:space="preserve"> </w:t>
      </w:r>
      <w:r w:rsidR="005462DE">
        <w:t>(PGC)</w:t>
      </w:r>
      <w:r w:rsidR="005462DE">
        <w:fldChar w:fldCharType="begin">
          <w:fldData xml:space="preserve">PEVuZE5vdGU+PENpdGU+PEF1dGhvcj5TdGF2ZW5oYWdlbjwvQXV0aG9yPjxZZWFyPjIwMTc8L1ll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</w:fldData>
        </w:fldChar>
      </w:r>
      <w:r w:rsidR="002A7EA4">
        <w:instrText xml:space="preserve"> ADDIN EN.CITE </w:instrText>
      </w:r>
      <w:r w:rsidR="002A7EA4">
        <w:fldChar w:fldCharType="begin">
          <w:fldData xml:space="preserve">PEVuZE5vdGU+PENpdGU+PEF1dGhvcj5TdGF2ZW5oYWdlbjwvQXV0aG9yPjxZZWFyPjIwMTc8L1ll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</w:fldData>
        </w:fldChar>
      </w:r>
      <w:r w:rsidR="002A7EA4">
        <w:instrText xml:space="preserve"> ADDIN EN.CITE.DATA </w:instrText>
      </w:r>
      <w:r w:rsidR="002A7EA4">
        <w:fldChar w:fldCharType="end"/>
      </w:r>
      <w:r w:rsidR="005462DE">
        <w:fldChar w:fldCharType="separate"/>
      </w:r>
      <w:r w:rsidR="002A7EA4" w:rsidRPr="002A7EA4">
        <w:rPr>
          <w:noProof/>
          <w:vertAlign w:val="superscript"/>
        </w:rPr>
        <w:t>37-38</w:t>
      </w:r>
      <w:r w:rsidR="005462DE">
        <w:fldChar w:fldCharType="end"/>
      </w:r>
      <w:r w:rsidR="005462DE">
        <w:t xml:space="preserve"> all of which offer complementary information to one another based on peptide character, and can be coupled together to provide greater separation. </w:t>
      </w:r>
      <w:r w:rsidR="007C78C7">
        <w:t xml:space="preserve">In general, each of these separation and enrichment techniques </w:t>
      </w:r>
      <w:r w:rsidR="00F154A1">
        <w:lastRenderedPageBreak/>
        <w:t>can be applied to more than one sample type, but each reaches limitations when the complexity of sample increases</w:t>
      </w:r>
      <w:r w:rsidR="00E34EC4">
        <w:t>.</w:t>
      </w:r>
      <w:r w:rsidR="00F10B28">
        <w:t xml:space="preserve"> </w:t>
      </w:r>
      <w:r w:rsidR="00517128">
        <w:t>Also, an</w:t>
      </w:r>
      <w:r w:rsidR="00333F34">
        <w:t xml:space="preserve"> unfortunate reality of glycoproteins is that the number of glycopeptides result</w:t>
      </w:r>
      <w:r w:rsidR="002A6E53">
        <w:t>ing</w:t>
      </w:r>
      <w:r w:rsidR="00333F34">
        <w:t xml:space="preserve"> </w:t>
      </w:r>
      <w:r w:rsidR="00966A10">
        <w:t>from</w:t>
      </w:r>
      <w:r w:rsidR="00333F34">
        <w:t xml:space="preserve"> </w:t>
      </w:r>
      <w:r w:rsidR="00602733">
        <w:t>proteolytic activity will be low in abundance compared to the unmodified or non-glycosylated peptides</w:t>
      </w:r>
      <w:r w:rsidR="003E7701">
        <w:t xml:space="preserve"> from the same protein.</w:t>
      </w:r>
      <w:r w:rsidR="00E71202">
        <w:fldChar w:fldCharType="begin"/>
      </w:r>
      <w:r w:rsidR="00A05EE6">
        <w:instrText xml:space="preserve"> ADDIN EN.CITE &lt;EndNote&gt;&lt;Cite&gt;&lt;Author&gt;Cao&lt;/Author&gt;&lt;Year&gt;2016&lt;/Year&gt;&lt;RecNum&gt;77&lt;/RecNum&gt;&lt;DisplayText&gt;&lt;style face="superscript"&gt;19&lt;/style&gt;&lt;/DisplayText&gt;&lt;record&gt;&lt;rec-number&gt;77&lt;/rec-number&gt;&lt;foreign-keys&gt;&lt;key app="EN" db-id="paefevre3tr9vhezew9vvedhz0vxzftetszd" timestamp="1485708219"&gt;77&lt;/key&gt;&lt;key app="ENWeb" db-id=""&gt;0&lt;/key&gt;&lt;/foreign-keys&gt;&lt;ref-type name="Journal Article"&gt;17&lt;/ref-type&gt;&lt;contributors&gt;&lt;authors&gt;&lt;author&gt;Cao, L.&lt;/author&gt;&lt;author&gt;Qu, Y.&lt;/author&gt;&lt;author&gt;Zhang, Z.&lt;/author&gt;&lt;author&gt;Wang, Z.&lt;/author&gt;&lt;author&gt;Prytkova, I.&lt;/author&gt;&lt;author&gt;Wu, S.&lt;/author&gt;&lt;/authors&gt;&lt;/contributors&gt;&lt;auth-address&gt;a Pharma Research and Development , R&amp;amp;D Platform Technology &amp;amp; Science, GSK , King of Prussia , PA , USA.&amp;#xD;b ChemEco Division , Evans Analytical Group , Hercules , CA , USA.&amp;#xD;c Process Research &amp;amp; Development , AbbVie , North Chicago , IL , USA.&amp;#xD;d Department of Chemistry and Biochemistry , University of Oklahoma , Norman , OK , USA.&lt;/auth-address&gt;&lt;titles&gt;&lt;title&gt;Intact glycopeptide characterization using mass spectrometry&lt;/title&gt;&lt;secondary-title&gt;Expert Rev Proteomics&lt;/secondary-title&gt;&lt;/titles&gt;&lt;periodical&gt;&lt;full-title&gt;Expert Rev Proteomics&lt;/full-title&gt;&lt;/periodical&gt;&lt;pages&gt;513-22&lt;/pages&gt;&lt;volume&gt;13&lt;/volume&gt;&lt;number&gt;5&lt;/number&gt;&lt;keywords&gt;&lt;keyword&gt;Glycosylation&lt;/keyword&gt;&lt;keyword&gt;Lc-ms/ms&lt;/keyword&gt;&lt;keyword&gt;bioinformatics&lt;/keyword&gt;&lt;keyword&gt;glycopeptide&lt;/keyword&gt;&lt;keyword&gt;post-translational modification&lt;/keyword&gt;&lt;keyword&gt;proteomics&lt;/keyword&gt;&lt;/keywords&gt;&lt;dates&gt;&lt;year&gt;2016&lt;/year&gt;&lt;pub-dates&gt;&lt;date&gt;May&lt;/date&gt;&lt;/pub-dates&gt;&lt;/dates&gt;&lt;isbn&gt;1744-8387 (Electronic)&amp;#xD;1478-9450 (Linking)&lt;/isbn&gt;&lt;accession-num&gt;27140194&lt;/accession-num&gt;&lt;urls&gt;&lt;related-urls&gt;&lt;url&gt;http://www.ncbi.nlm.nih.gov/pubmed/27140194&lt;/url&gt;&lt;url&gt;https://www.ncbi.nlm.nih.gov/pmc/articles/PMC4955807/pdf/nihms798337.pdf&lt;/url&gt;&lt;/related-urls&gt;&lt;/urls&gt;&lt;custom2&gt;PMC4955807&lt;/custom2&gt;&lt;electronic-resource-num&gt;10.1586/14789450.2016.1172965&lt;/electronic-resource-num&gt;&lt;/record&gt;&lt;/Cite&gt;&lt;/EndNote&gt;</w:instrText>
      </w:r>
      <w:r w:rsidR="00E71202">
        <w:fldChar w:fldCharType="separate"/>
      </w:r>
      <w:r w:rsidR="00A05EE6" w:rsidRPr="00A05EE6">
        <w:rPr>
          <w:noProof/>
          <w:vertAlign w:val="superscript"/>
        </w:rPr>
        <w:t>19</w:t>
      </w:r>
      <w:r w:rsidR="00E71202">
        <w:fldChar w:fldCharType="end"/>
      </w:r>
      <w:r w:rsidR="003E7701">
        <w:t xml:space="preserve"> </w:t>
      </w:r>
      <w:r w:rsidR="00D447F2">
        <w:t>Accordingly</w:t>
      </w:r>
      <w:r w:rsidR="003E7701">
        <w:t xml:space="preserve">, to do meaningful analysis or quantification for a set of glycopeptides, </w:t>
      </w:r>
      <w:r w:rsidR="001E09D0">
        <w:t xml:space="preserve">sample enrichment is often necessary </w:t>
      </w:r>
      <w:r w:rsidR="00000C1E">
        <w:t>prior to LC separation – a</w:t>
      </w:r>
      <w:r w:rsidR="005D0D1D">
        <w:t xml:space="preserve"> step that may involve careful optimization and may only be beneficial for a small set of glycopr</w:t>
      </w:r>
      <w:r w:rsidR="00966A10">
        <w:t>oteins.</w:t>
      </w:r>
      <w:r w:rsidR="00EA7F0A">
        <w:t xml:space="preserve"> </w:t>
      </w:r>
    </w:p>
    <w:p w14:paraId="03B2C57C" w14:textId="52286B11" w:rsidR="00955BC9" w:rsidRPr="004D0EC1" w:rsidRDefault="00B432BB" w:rsidP="00295ADB">
      <w:pPr>
        <w:ind w:firstLine="720"/>
        <w:jc w:val="both"/>
      </w:pPr>
      <w:r w:rsidRPr="004D0EC1">
        <w:t>Enrichment</w:t>
      </w:r>
      <w:r w:rsidR="00F10B28" w:rsidRPr="004D0EC1">
        <w:t xml:space="preserve"> set aside</w:t>
      </w:r>
      <w:r w:rsidR="0057749E" w:rsidRPr="004D0EC1">
        <w:t>,</w:t>
      </w:r>
      <w:r w:rsidR="00E34EC4" w:rsidRPr="004D0EC1">
        <w:t xml:space="preserve"> regardless of how successful </w:t>
      </w:r>
      <w:r w:rsidR="00A1203C" w:rsidRPr="004D0EC1">
        <w:t xml:space="preserve">or popular </w:t>
      </w:r>
      <w:r w:rsidR="00E34EC4" w:rsidRPr="004D0EC1">
        <w:t>a chromatography technique may be</w:t>
      </w:r>
      <w:r w:rsidR="005462DE" w:rsidRPr="004D0EC1">
        <w:t>, the question of microheterogeneity still exists. If glycopeptides are to be separated</w:t>
      </w:r>
      <w:r w:rsidR="00932054" w:rsidRPr="004D0EC1">
        <w:t xml:space="preserve"> </w:t>
      </w:r>
      <w:r w:rsidR="005462DE" w:rsidRPr="004D0EC1">
        <w:t>according to hydrophilic character,</w:t>
      </w:r>
      <w:r w:rsidR="009461EB" w:rsidRPr="004D0EC1">
        <w:t xml:space="preserve"> for example,</w:t>
      </w:r>
      <w:r w:rsidR="005462DE" w:rsidRPr="004D0EC1">
        <w:t xml:space="preserve"> this implies that two identical glycopeptides that differ only in position of glycosidic linkages found within the glycan will not differ in terms of hydrophilicity </w:t>
      </w:r>
      <w:r w:rsidR="0006013E" w:rsidRPr="004D0EC1">
        <w:t>while being recognized as unique glycoforms.</w:t>
      </w:r>
      <w:r w:rsidR="0057749E" w:rsidRPr="004D0EC1">
        <w:t xml:space="preserve"> </w:t>
      </w:r>
      <w:r w:rsidR="005462DE" w:rsidRPr="004D0EC1">
        <w:t>The presence of these isomeric species in bottom-up glycopeptide studies has gained tremendous attention and should effectively be considered its own area of study. To date, there exists very few chromatographic separation techniques that facilitate the separation of glycopeptide isomers, with relative success being found in analyzing permethylated glycopeptides through PGC at high temperatures.</w:t>
      </w:r>
      <w:r w:rsidR="005462DE" w:rsidRPr="004D0EC1">
        <w:fldChar w:fldCharType="begin">
          <w:fldData xml:space="preserve">PEVuZE5vdGU+PENpdGU+PEF1dGhvcj5aaG91PC9BdXRob3I+PFllYXI+MjAxNzwvWWVhcj48UmVj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</w:fldData>
        </w:fldChar>
      </w:r>
      <w:r w:rsidR="002A7EA4" w:rsidRPr="004D0EC1">
        <w:instrText xml:space="preserve"> ADDIN EN.CITE </w:instrText>
      </w:r>
      <w:r w:rsidR="002A7EA4" w:rsidRPr="004D0EC1">
        <w:fldChar w:fldCharType="begin">
          <w:fldData xml:space="preserve">PEVuZE5vdGU+PENpdGU+PEF1dGhvcj5aaG91PC9BdXRob3I+PFllYXI+MjAxNzwvWWVhcj48UmVj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</w:fldData>
        </w:fldChar>
      </w:r>
      <w:r w:rsidR="002A7EA4" w:rsidRPr="004D0EC1">
        <w:instrText xml:space="preserve"> ADDIN EN.CITE.DATA </w:instrText>
      </w:r>
      <w:r w:rsidR="002A7EA4" w:rsidRPr="004D0EC1">
        <w:fldChar w:fldCharType="end"/>
      </w:r>
      <w:r w:rsidR="005462DE" w:rsidRPr="004D0EC1">
        <w:fldChar w:fldCharType="separate"/>
      </w:r>
      <w:r w:rsidR="002A7EA4" w:rsidRPr="004D0EC1">
        <w:rPr>
          <w:noProof/>
          <w:vertAlign w:val="superscript"/>
        </w:rPr>
        <w:t>39-41</w:t>
      </w:r>
      <w:r w:rsidR="005462DE" w:rsidRPr="004D0EC1">
        <w:fldChar w:fldCharType="end"/>
      </w:r>
      <w:r w:rsidR="005462DE" w:rsidRPr="004D0EC1">
        <w:t xml:space="preserve"> </w:t>
      </w:r>
      <w:r w:rsidR="00B42C1B" w:rsidRPr="004D0EC1">
        <w:t xml:space="preserve">However, the separation and characterization of isomeric species is neither </w:t>
      </w:r>
      <w:r w:rsidR="00092580" w:rsidRPr="004D0EC1">
        <w:t>the goal nor the focus of the following work</w:t>
      </w:r>
      <w:r w:rsidR="00FB4AB0" w:rsidRPr="004D0EC1">
        <w:t xml:space="preserve">. </w:t>
      </w:r>
      <w:r w:rsidR="00F45732">
        <w:t>In order for</w:t>
      </w:r>
      <w:r w:rsidR="00FB4AB0" w:rsidRPr="004D0EC1">
        <w:t xml:space="preserve"> any isomeric studies </w:t>
      </w:r>
      <w:r w:rsidR="00C6778D">
        <w:t>to</w:t>
      </w:r>
      <w:r w:rsidR="00E500CB" w:rsidRPr="004D0EC1">
        <w:t xml:space="preserve"> take place, accurate separation of glycoforms would be necessary, which is not readily achieved through common</w:t>
      </w:r>
      <w:r w:rsidR="00C6778D">
        <w:t>ly applied</w:t>
      </w:r>
      <w:r w:rsidR="00E500CB" w:rsidRPr="004D0EC1">
        <w:t xml:space="preserve"> methods</w:t>
      </w:r>
      <w:r w:rsidR="00C6778D">
        <w:t>.</w:t>
      </w:r>
      <w:r w:rsidR="006D1634">
        <w:t xml:space="preserve"> This lack of adequate glycoform distinction </w:t>
      </w:r>
      <w:r w:rsidR="00342D1E">
        <w:t>is</w:t>
      </w:r>
      <w:r w:rsidR="006D1634">
        <w:t xml:space="preserve">, therefore, the area requiring immediate </w:t>
      </w:r>
      <w:r w:rsidR="00C755EA">
        <w:t>attention and is the subject of the presented work.</w:t>
      </w:r>
    </w:p>
    <w:p w14:paraId="7A1EDBAD" w14:textId="33BBBEA0" w:rsidR="005462DE" w:rsidRPr="004D0EC1" w:rsidRDefault="00620A7F" w:rsidP="00295ADB">
      <w:pPr>
        <w:ind w:firstLine="720"/>
        <w:jc w:val="both"/>
      </w:pPr>
      <w:r w:rsidRPr="004D0EC1">
        <w:lastRenderedPageBreak/>
        <w:t>The</w:t>
      </w:r>
      <w:r w:rsidR="00FE5C67" w:rsidRPr="004D0EC1">
        <w:t xml:space="preserve"> challenges to glycoform analysis are far more </w:t>
      </w:r>
      <w:r w:rsidR="000221B8" w:rsidRPr="004D0EC1">
        <w:t xml:space="preserve">abundant than simply relegating it to a matter of isomeric separation. Knowing that a single protein may </w:t>
      </w:r>
      <w:r w:rsidR="00602E26" w:rsidRPr="004D0EC1">
        <w:t>contain</w:t>
      </w:r>
      <w:r w:rsidR="000221B8" w:rsidRPr="004D0EC1">
        <w:t xml:space="preserve"> </w:t>
      </w:r>
      <w:r w:rsidR="00E76962" w:rsidRPr="004D0EC1">
        <w:t xml:space="preserve">multiple glycosylation modification sites, and that each site may exhibit several unique glycan </w:t>
      </w:r>
      <w:r w:rsidR="0019349D" w:rsidRPr="004D0EC1">
        <w:t xml:space="preserve">chains of different composition, one can imagine </w:t>
      </w:r>
      <w:r w:rsidR="007B0543" w:rsidRPr="004D0EC1">
        <w:t xml:space="preserve">the complexity that would be seen when comparing </w:t>
      </w:r>
      <w:r w:rsidR="00D047E2" w:rsidRPr="004D0EC1">
        <w:t>all</w:t>
      </w:r>
      <w:r w:rsidR="007B0543" w:rsidRPr="004D0EC1">
        <w:t xml:space="preserve"> the present, unique glycopeptides resulting from one protein conjugate. Using the same logic, one may extrapolate that</w:t>
      </w:r>
      <w:r w:rsidR="00A436B1" w:rsidRPr="004D0EC1">
        <w:t xml:space="preserve"> multiple protein copies</w:t>
      </w:r>
      <w:r w:rsidR="00E83C29" w:rsidRPr="004D0EC1">
        <w:t xml:space="preserve"> or mixtures of several glycoproteins would exhibit </w:t>
      </w:r>
      <w:r w:rsidR="009C0686" w:rsidRPr="004D0EC1">
        <w:t xml:space="preserve">an almost insurmountable level of diversity in glycopeptide </w:t>
      </w:r>
      <w:r w:rsidR="00711B2C" w:rsidRPr="004D0EC1">
        <w:t xml:space="preserve">composition. This being true, </w:t>
      </w:r>
      <w:r w:rsidR="006715A6" w:rsidRPr="004D0EC1">
        <w:t>it would be insufficient to rely on a single separation component to accurately distinguish each glycoform</w:t>
      </w:r>
      <w:r w:rsidR="0064131A" w:rsidRPr="004D0EC1">
        <w:t xml:space="preserve"> because there would almost certainly be overlap</w:t>
      </w:r>
      <w:r w:rsidR="00D04075" w:rsidRPr="004D0EC1">
        <w:t xml:space="preserve"> </w:t>
      </w:r>
      <w:r w:rsidR="003D1517" w:rsidRPr="004D0EC1">
        <w:t xml:space="preserve">in analyte character (hydrophobicity, hydrophilicity, </w:t>
      </w:r>
      <w:r w:rsidR="00E77121" w:rsidRPr="004D0EC1">
        <w:t>lectin affinity</w:t>
      </w:r>
      <w:r w:rsidR="00D73DF8">
        <w:t>,</w:t>
      </w:r>
      <w:r w:rsidR="00E77121" w:rsidRPr="004D0EC1">
        <w:t xml:space="preserve"> </w:t>
      </w:r>
      <w:r w:rsidR="003D1517" w:rsidRPr="004D0EC1">
        <w:t>etc.), regardless of the separation dimension utilized</w:t>
      </w:r>
      <w:r w:rsidR="00E77121" w:rsidRPr="004D0EC1">
        <w:t>.</w:t>
      </w:r>
      <w:r w:rsidR="00072098" w:rsidRPr="004D0EC1">
        <w:t xml:space="preserve"> And even if a single separation technique was suitable for this endeavor,</w:t>
      </w:r>
      <w:r w:rsidR="001A1C2E" w:rsidRPr="004D0EC1">
        <w:t xml:space="preserve"> </w:t>
      </w:r>
      <w:r w:rsidR="005462DE" w:rsidRPr="004D0EC1">
        <w:t>such</w:t>
      </w:r>
      <w:r w:rsidR="0093183D">
        <w:t xml:space="preserve"> methods would be </w:t>
      </w:r>
      <w:r w:rsidR="005462DE" w:rsidRPr="004D0EC1">
        <w:t>dependent on accurate enrichment, derivation, and separation prior to MS analysis, decreasing the</w:t>
      </w:r>
      <w:r w:rsidR="00834967" w:rsidRPr="004D0EC1">
        <w:t>ir</w:t>
      </w:r>
      <w:r w:rsidR="005462DE" w:rsidRPr="004D0EC1">
        <w:t xml:space="preserve"> overall flexibility and universality. Recognizing the stated importance of </w:t>
      </w:r>
      <w:r w:rsidR="00206262" w:rsidRPr="004D0EC1">
        <w:t>glycoform</w:t>
      </w:r>
      <w:r w:rsidR="005462DE" w:rsidRPr="004D0EC1">
        <w:t xml:space="preserve"> separation and characterization</w:t>
      </w:r>
      <w:r w:rsidR="005462DE" w:rsidRPr="004D0EC1">
        <w:fldChar w:fldCharType="begin">
          <w:fldData xml:space="preserve">PEVuZE5vdGU+PENpdGU+PEF1dGhvcj5GZW5uPC9BdXRob3I+PFllYXI+MjAxMTwvWWVhcj48UmVj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</w:fldData>
        </w:fldChar>
      </w:r>
      <w:r w:rsidR="002A7EA4" w:rsidRPr="004D0EC1">
        <w:instrText xml:space="preserve"> ADDIN EN.CITE </w:instrText>
      </w:r>
      <w:r w:rsidR="002A7EA4" w:rsidRPr="004D0EC1">
        <w:fldChar w:fldCharType="begin">
          <w:fldData xml:space="preserve">PEVuZE5vdGU+PENpdGU+PEF1dGhvcj5GZW5uPC9BdXRob3I+PFllYXI+MjAxMTwvWWVhcj48UmVj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</w:fldData>
        </w:fldChar>
      </w:r>
      <w:r w:rsidR="002A7EA4" w:rsidRPr="004D0EC1">
        <w:instrText xml:space="preserve"> ADDIN EN.CITE.DATA </w:instrText>
      </w:r>
      <w:r w:rsidR="002A7EA4" w:rsidRPr="004D0EC1">
        <w:fldChar w:fldCharType="end"/>
      </w:r>
      <w:r w:rsidR="005462DE" w:rsidRPr="004D0EC1">
        <w:fldChar w:fldCharType="separate"/>
      </w:r>
      <w:r w:rsidR="002A7EA4" w:rsidRPr="004D0EC1">
        <w:rPr>
          <w:noProof/>
          <w:vertAlign w:val="superscript"/>
        </w:rPr>
        <w:t>8, 10, 42-43</w:t>
      </w:r>
      <w:r w:rsidR="005462DE" w:rsidRPr="004D0EC1">
        <w:fldChar w:fldCharType="end"/>
      </w:r>
      <w:r w:rsidR="005462DE" w:rsidRPr="004D0EC1">
        <w:t xml:space="preserve"> and the limitations of accomplishing this through LC, it is noted that</w:t>
      </w:r>
      <w:r w:rsidR="00342D1E">
        <w:t xml:space="preserve"> an</w:t>
      </w:r>
      <w:r w:rsidR="005462DE" w:rsidRPr="004D0EC1">
        <w:t xml:space="preserve"> additional separation component would be useful in glycoform analysis and that gas phase separations </w:t>
      </w:r>
      <w:r w:rsidR="0093183D">
        <w:t>could</w:t>
      </w:r>
      <w:r w:rsidR="005462DE" w:rsidRPr="004D0EC1">
        <w:t xml:space="preserve"> provide</w:t>
      </w:r>
      <w:r w:rsidR="0093183D">
        <w:t xml:space="preserve"> information</w:t>
      </w:r>
      <w:r w:rsidR="005462DE" w:rsidRPr="004D0EC1">
        <w:t xml:space="preserve"> complementary to that readily achieved through traditional techniques.</w:t>
      </w:r>
      <w:r w:rsidR="005462DE" w:rsidRPr="004D0EC1">
        <w:fldChar w:fldCharType="begin"/>
      </w:r>
      <w:r w:rsidR="00A05EE6" w:rsidRPr="004D0EC1">
        <w:instrText xml:space="preserve"> ADDIN EN.CITE &lt;EndNote&gt;&lt;Cite&gt;&lt;Author&gt;Cao&lt;/Author&gt;&lt;Year&gt;2016&lt;/Year&gt;&lt;RecNum&gt;77&lt;/RecNum&gt;&lt;DisplayText&gt;&lt;style face="superscript"&gt;19&lt;/style&gt;&lt;/DisplayText&gt;&lt;record&gt;&lt;rec-number&gt;77&lt;/rec-number&gt;&lt;foreign-keys&gt;&lt;key app="EN" db-id="paefevre3tr9vhezew9vvedhz0vxzftetszd" timestamp="1485708219"&gt;77&lt;/key&gt;&lt;key app="ENWeb" db-id=""&gt;0&lt;/key&gt;&lt;/foreign-keys&gt;&lt;ref-type name="Journal Article"&gt;17&lt;/ref-type&gt;&lt;contributors&gt;&lt;authors&gt;&lt;author&gt;Cao, L.&lt;/author&gt;&lt;author&gt;Qu, Y.&lt;/author&gt;&lt;author&gt;Zhang, Z.&lt;/author&gt;&lt;author&gt;Wang, Z.&lt;/author&gt;&lt;author&gt;Prytkova, I.&lt;/author&gt;&lt;author&gt;Wu, S.&lt;/author&gt;&lt;/authors&gt;&lt;/contributors&gt;&lt;auth-address&gt;a Pharma Research and Development , R&amp;amp;D Platform Technology &amp;amp; Science, GSK , King of Prussia , PA , USA.&amp;#xD;b ChemEco Division , Evans Analytical Group , Hercules , CA , USA.&amp;#xD;c Process Research &amp;amp; Development , AbbVie , North Chicago , IL , USA.&amp;#xD;d Department of Chemistry and Biochemistry , University of Oklahoma , Norman , OK , USA.&lt;/auth-address&gt;&lt;titles&gt;&lt;title&gt;Intact glycopeptide characterization using mass spectrometry&lt;/title&gt;&lt;secondary-title&gt;Expert Rev Proteomics&lt;/secondary-title&gt;&lt;/titles&gt;&lt;periodical&gt;&lt;full-title&gt;Expert Rev Proteomics&lt;/full-title&gt;&lt;/periodical&gt;&lt;pages&gt;513-22&lt;/pages&gt;&lt;volume&gt;13&lt;/volume&gt;&lt;number&gt;5&lt;/number&gt;&lt;keywords&gt;&lt;keyword&gt;Glycosylation&lt;/keyword&gt;&lt;keyword&gt;Lc-ms/ms&lt;/keyword&gt;&lt;keyword&gt;bioinformatics&lt;/keyword&gt;&lt;keyword&gt;glycopeptide&lt;/keyword&gt;&lt;keyword&gt;post-translational modification&lt;/keyword&gt;&lt;keyword&gt;proteomics&lt;/keyword&gt;&lt;/keywords&gt;&lt;dates&gt;&lt;year&gt;2016&lt;/year&gt;&lt;pub-dates&gt;&lt;date&gt;May&lt;/date&gt;&lt;/pub-dates&gt;&lt;/dates&gt;&lt;isbn&gt;1744-8387 (Electronic)&amp;#xD;1478-9450 (Linking)&lt;/isbn&gt;&lt;accession-num&gt;27140194&lt;/accession-num&gt;&lt;urls&gt;&lt;related-urls&gt;&lt;url&gt;http://www.ncbi.nlm.nih.gov/pubmed/27140194&lt;/url&gt;&lt;url&gt;https://www.ncbi.nlm.nih.gov/pmc/articles/PMC4955807/pdf/nihms798337.pdf&lt;/url&gt;&lt;/related-urls&gt;&lt;/urls&gt;&lt;custom2&gt;PMC4955807&lt;/custom2&gt;&lt;electronic-resource-num&gt;10.1586/14789450.2016.1172965&lt;/electronic-resource-num&gt;&lt;/record&gt;&lt;/Cite&gt;&lt;/EndNote&gt;</w:instrText>
      </w:r>
      <w:r w:rsidR="005462DE" w:rsidRPr="004D0EC1">
        <w:fldChar w:fldCharType="separate"/>
      </w:r>
      <w:r w:rsidR="00A05EE6" w:rsidRPr="004D0EC1">
        <w:rPr>
          <w:noProof/>
          <w:vertAlign w:val="superscript"/>
        </w:rPr>
        <w:t>19</w:t>
      </w:r>
      <w:r w:rsidR="005462DE" w:rsidRPr="004D0EC1">
        <w:fldChar w:fldCharType="end"/>
      </w:r>
      <w:r w:rsidR="005462DE" w:rsidRPr="004D0EC1">
        <w:t xml:space="preserve"> </w:t>
      </w:r>
    </w:p>
    <w:p w14:paraId="33DB22A3" w14:textId="0F04E4AA" w:rsidR="00CA4ECE" w:rsidRDefault="00EA540C" w:rsidP="00634516">
      <w:pPr>
        <w:pStyle w:val="Heading2"/>
      </w:pPr>
      <w:bookmarkStart w:id="70" w:name="_Toc511663704"/>
      <w:bookmarkStart w:id="71" w:name="_Toc512869481"/>
      <w:r>
        <w:t>Conclusion and Future Directions</w:t>
      </w:r>
      <w:bookmarkEnd w:id="70"/>
      <w:bookmarkEnd w:id="71"/>
    </w:p>
    <w:p w14:paraId="5A85AD8A" w14:textId="29F3CF38" w:rsidR="007F39D3" w:rsidRDefault="00AB7E3D" w:rsidP="00D806FB">
      <w:pPr>
        <w:ind w:firstLine="576"/>
        <w:jc w:val="both"/>
      </w:pPr>
      <w:r>
        <w:t xml:space="preserve">Glycoprotein analysis is </w:t>
      </w:r>
      <w:r w:rsidR="00342D1E">
        <w:t xml:space="preserve">a </w:t>
      </w:r>
      <w:r w:rsidR="00F51AFD">
        <w:t>complicated</w:t>
      </w:r>
      <w:r>
        <w:t xml:space="preserve"> endeavor. Utilizing mass spectrometry is undoubtedly the most preferential analytical technique and </w:t>
      </w:r>
      <w:r w:rsidR="00C36074">
        <w:t>may</w:t>
      </w:r>
      <w:r w:rsidR="00D73DF8">
        <w:t>,</w:t>
      </w:r>
      <w:r w:rsidR="00C36074">
        <w:t xml:space="preserve"> therefore</w:t>
      </w:r>
      <w:r w:rsidR="00D73DF8">
        <w:t>,</w:t>
      </w:r>
      <w:r w:rsidR="00C36074">
        <w:t xml:space="preserve"> be assumed as a necessary component </w:t>
      </w:r>
      <w:r w:rsidR="00F51AFD">
        <w:t>in</w:t>
      </w:r>
      <w:r w:rsidR="00C36074">
        <w:t xml:space="preserve"> any method conceived. However, with the </w:t>
      </w:r>
      <w:r w:rsidR="00BE0C0B">
        <w:t xml:space="preserve">diversity found </w:t>
      </w:r>
      <w:r w:rsidR="00BE0C0B">
        <w:lastRenderedPageBreak/>
        <w:t xml:space="preserve">in glycoproteins, there are </w:t>
      </w:r>
      <w:r w:rsidR="00385D8C">
        <w:t>many ways</w:t>
      </w:r>
      <w:r w:rsidR="00BE0C0B">
        <w:t xml:space="preserve"> MS may be applied to glycoform analysis, each of which </w:t>
      </w:r>
      <w:r w:rsidR="00B56FA3">
        <w:t>offers limitations. Top-down analysis of glycoproteins will</w:t>
      </w:r>
      <w:r w:rsidR="008F2F21">
        <w:t xml:space="preserve"> provide revelation of the glycoforms </w:t>
      </w:r>
      <w:r w:rsidR="00385D8C">
        <w:t>present but</w:t>
      </w:r>
      <w:r w:rsidR="008F2F21">
        <w:t xml:space="preserve"> cannot </w:t>
      </w:r>
      <w:r w:rsidR="009B082B">
        <w:t>distinguish between glycoforms of identical mass</w:t>
      </w:r>
      <w:r w:rsidR="0093183D">
        <w:t>,</w:t>
      </w:r>
      <w:r w:rsidR="009B082B">
        <w:t xml:space="preserve"> would struggle to identify any glycoforms that are in low abundance</w:t>
      </w:r>
      <w:r w:rsidR="00C65DA8">
        <w:t>, and is limited in its capacity to offer site-specific information</w:t>
      </w:r>
      <w:r w:rsidR="009B082B">
        <w:t xml:space="preserve">. The </w:t>
      </w:r>
      <w:r w:rsidR="007F69DB">
        <w:t xml:space="preserve">enzymatic release of </w:t>
      </w:r>
      <w:r w:rsidR="00B1264F">
        <w:t xml:space="preserve">glycans from a conjugate would allow for analysis through LC-MS and therefore provide detailed structural </w:t>
      </w:r>
      <w:r w:rsidR="00385D8C">
        <w:t>information but</w:t>
      </w:r>
      <w:r w:rsidR="00DD3CE4">
        <w:t xml:space="preserve"> eliminates any site-specific</w:t>
      </w:r>
      <w:r w:rsidR="00076F47">
        <w:t>ity and</w:t>
      </w:r>
      <w:r w:rsidR="00C2395E">
        <w:t>,</w:t>
      </w:r>
      <w:r w:rsidR="00076F47">
        <w:t xml:space="preserve"> therefore</w:t>
      </w:r>
      <w:r w:rsidR="00C2395E">
        <w:t>,</w:t>
      </w:r>
      <w:r w:rsidR="007F39D3">
        <w:t xml:space="preserve"> the possibility </w:t>
      </w:r>
      <w:r w:rsidR="00E32425">
        <w:t>correlating modifications to active protein sites</w:t>
      </w:r>
      <w:r w:rsidR="007F39D3">
        <w:t>.</w:t>
      </w:r>
      <w:r w:rsidR="00C85A81">
        <w:t xml:space="preserve"> Bottom-up analysis offers advantages</w:t>
      </w:r>
      <w:r w:rsidR="00E32425">
        <w:t xml:space="preserve"> compared</w:t>
      </w:r>
      <w:r w:rsidR="00C85A81">
        <w:t xml:space="preserve"> to top-down </w:t>
      </w:r>
      <w:r w:rsidR="00E32425">
        <w:t xml:space="preserve">and glycan release </w:t>
      </w:r>
      <w:r w:rsidR="00C85A81">
        <w:t xml:space="preserve">through </w:t>
      </w:r>
      <w:r w:rsidR="00586647">
        <w:t xml:space="preserve">the retention </w:t>
      </w:r>
      <w:r w:rsidR="00254E22">
        <w:t>of site-specific information</w:t>
      </w:r>
      <w:r w:rsidR="00FC3F99">
        <w:t xml:space="preserve"> and the ability to provide structural and composition</w:t>
      </w:r>
      <w:r w:rsidR="00B46347">
        <w:t>al details</w:t>
      </w:r>
      <w:r w:rsidR="008836F1">
        <w:t>.</w:t>
      </w:r>
      <w:r w:rsidR="00254E22">
        <w:t xml:space="preserve"> </w:t>
      </w:r>
      <w:r w:rsidR="008836F1">
        <w:t>B</w:t>
      </w:r>
      <w:r w:rsidR="00254E22">
        <w:t>ut</w:t>
      </w:r>
      <w:r w:rsidR="008836F1">
        <w:t xml:space="preserve"> for bottom up studies to be successful,</w:t>
      </w:r>
      <w:r w:rsidR="00254E22">
        <w:t xml:space="preserve"> glycopeptide enrichment</w:t>
      </w:r>
      <w:r w:rsidR="00FB690F">
        <w:t xml:space="preserve"> and separation</w:t>
      </w:r>
      <w:r w:rsidR="00254E22">
        <w:t xml:space="preserve"> </w:t>
      </w:r>
      <w:r w:rsidR="00D362B1">
        <w:t xml:space="preserve">is necessary and the chromatography techniques </w:t>
      </w:r>
      <w:r w:rsidR="00FB690F">
        <w:t xml:space="preserve">commonly </w:t>
      </w:r>
      <w:r w:rsidR="00862D3E">
        <w:t>employed lack the power to distinguish analytes of subtle difference and</w:t>
      </w:r>
      <w:r w:rsidR="00D362B1">
        <w:t xml:space="preserve"> cannot be applied to all glycoprotein or glycopeptide samples.</w:t>
      </w:r>
    </w:p>
    <w:p w14:paraId="71BB33E5" w14:textId="7F999480" w:rsidR="00385D8C" w:rsidRPr="00EA540C" w:rsidRDefault="001444E6" w:rsidP="00D806FB">
      <w:pPr>
        <w:ind w:firstLine="576"/>
        <w:jc w:val="both"/>
      </w:pPr>
      <w:r>
        <w:t>These realizations indicate the</w:t>
      </w:r>
      <w:r w:rsidR="009F634B">
        <w:t xml:space="preserve"> need for further method development. </w:t>
      </w:r>
      <w:r w:rsidR="00B46347">
        <w:t>Firstly, one</w:t>
      </w:r>
      <w:r w:rsidR="006D5424">
        <w:t xml:space="preserve"> must pursue a method that</w:t>
      </w:r>
      <w:r w:rsidR="00E30F35">
        <w:t xml:space="preserve"> utilizes bottom-up analysis in order to retain site</w:t>
      </w:r>
      <w:r w:rsidR="00862D3E">
        <w:t>-</w:t>
      </w:r>
      <w:r w:rsidR="00E30F35">
        <w:t>specific information</w:t>
      </w:r>
      <w:r w:rsidR="00693919">
        <w:t xml:space="preserve">. </w:t>
      </w:r>
      <w:r w:rsidR="00B46347">
        <w:t>Further, the</w:t>
      </w:r>
      <w:r w:rsidR="00693919">
        <w:t xml:space="preserve"> method should include a means of glycopeptide separation </w:t>
      </w:r>
      <w:r w:rsidR="00862D3E">
        <w:t>and</w:t>
      </w:r>
      <w:r w:rsidR="00693919">
        <w:t xml:space="preserve"> enrichment</w:t>
      </w:r>
      <w:r w:rsidR="005F1825">
        <w:t xml:space="preserve"> from a complex mixture that can be </w:t>
      </w:r>
      <w:r w:rsidR="00C2395E">
        <w:t xml:space="preserve">universally </w:t>
      </w:r>
      <w:r w:rsidR="005F1825">
        <w:t>applied to a</w:t>
      </w:r>
      <w:r w:rsidR="00C2395E">
        <w:t>ll</w:t>
      </w:r>
      <w:r w:rsidR="005F1825">
        <w:t xml:space="preserve"> sample types and operate independently of glycopeptide complexity. </w:t>
      </w:r>
      <w:r w:rsidR="00CB038C">
        <w:t xml:space="preserve">And finally, there must be a means </w:t>
      </w:r>
      <w:r w:rsidR="00796F32">
        <w:t>to distinguish</w:t>
      </w:r>
      <w:r w:rsidR="00CB038C">
        <w:t xml:space="preserve"> glycoform</w:t>
      </w:r>
      <w:r w:rsidR="00796F32">
        <w:t xml:space="preserve">s from one another, regardless of any </w:t>
      </w:r>
      <w:r w:rsidR="00894C87">
        <w:t>subtle</w:t>
      </w:r>
      <w:r w:rsidR="00796F32">
        <w:t xml:space="preserve"> differences in composition</w:t>
      </w:r>
      <w:r w:rsidR="00A17144">
        <w:t>. Such a method is certainly feasible, as demonstrated belo</w:t>
      </w:r>
      <w:r w:rsidR="00A17144" w:rsidRPr="00867099">
        <w:t>w,</w:t>
      </w:r>
      <w:r w:rsidR="005F6482" w:rsidRPr="00867099">
        <w:t xml:space="preserve"> </w:t>
      </w:r>
      <w:r w:rsidR="00DD30D5" w:rsidRPr="00867099">
        <w:rPr>
          <w:vertAlign w:val="superscript"/>
        </w:rPr>
        <w:t>(</w:t>
      </w:r>
      <w:r w:rsidR="00867099" w:rsidRPr="00867099">
        <w:rPr>
          <w:vertAlign w:val="superscript"/>
        </w:rPr>
        <w:t>4.1</w:t>
      </w:r>
      <w:r w:rsidR="00DD30D5" w:rsidRPr="00867099">
        <w:rPr>
          <w:vertAlign w:val="superscript"/>
        </w:rPr>
        <w:t>)</w:t>
      </w:r>
      <w:r w:rsidR="005F6482" w:rsidRPr="00867099">
        <w:t xml:space="preserve"> </w:t>
      </w:r>
      <w:r w:rsidR="005F6482" w:rsidRPr="00A83699">
        <w:t xml:space="preserve">but </w:t>
      </w:r>
      <w:r w:rsidR="00715664" w:rsidRPr="00A83699">
        <w:t xml:space="preserve">should not be confined to separations in the liquid phase. Due to the </w:t>
      </w:r>
      <w:r w:rsidR="006B55AD" w:rsidRPr="00A83699">
        <w:t xml:space="preserve">endearing breadth of gas-phase separations and the information they provide, </w:t>
      </w:r>
      <w:r w:rsidR="00FB45FB" w:rsidRPr="00A83699">
        <w:t>such methods must be considered both in terms of theory and functionality.</w:t>
      </w:r>
    </w:p>
    <w:p w14:paraId="2A09612B" w14:textId="69DCF0C9" w:rsidR="008B5B95" w:rsidRDefault="009D5D78" w:rsidP="008B5B95">
      <w:pPr>
        <w:keepNext/>
        <w:jc w:val="center"/>
      </w:pPr>
      <w:r>
        <w:rPr>
          <w:noProof/>
        </w:rPr>
        <w:lastRenderedPageBreak/>
        <w:drawing>
          <wp:inline distT="0" distB="0" distL="0" distR="0" wp14:anchorId="30CE51E1" wp14:editId="67FDB07C">
            <wp:extent cx="5208135" cy="5278383"/>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16992" cy="5287359"/>
                    </a:xfrm>
                    <a:prstGeom prst="rect">
                      <a:avLst/>
                    </a:prstGeom>
                    <a:noFill/>
                  </pic:spPr>
                </pic:pic>
              </a:graphicData>
            </a:graphic>
          </wp:inline>
        </w:drawing>
      </w:r>
    </w:p>
    <w:p w14:paraId="5DCC7474" w14:textId="71326FC5" w:rsidR="008B5B95" w:rsidRDefault="008B5B95" w:rsidP="008B5B95">
      <w:pPr>
        <w:pStyle w:val="Caption"/>
        <w:jc w:val="center"/>
      </w:pPr>
      <w:bookmarkStart w:id="72" w:name="_Toc511294239"/>
      <w:bookmarkStart w:id="73" w:name="_Toc511730284"/>
      <w:bookmarkStart w:id="74" w:name="_Toc512869523"/>
      <w:r>
        <w:t xml:space="preserve">Figure </w:t>
      </w:r>
      <w:r w:rsidR="00A31CD7">
        <w:fldChar w:fldCharType="begin"/>
      </w:r>
      <w:r w:rsidR="00A31CD7">
        <w:instrText xml:space="preserve"> STYLEREF 1 \s </w:instrText>
      </w:r>
      <w:r w:rsidR="00A31CD7">
        <w:fldChar w:fldCharType="separate"/>
      </w:r>
      <w:r w:rsidR="00DB626B">
        <w:rPr>
          <w:noProof/>
          <w:cs/>
        </w:rPr>
        <w:t>‎</w:t>
      </w:r>
      <w:r w:rsidR="00DB626B">
        <w:rPr>
          <w:noProof/>
        </w:rPr>
        <w:t>2</w:t>
      </w:r>
      <w:r w:rsidR="00A31CD7">
        <w:rPr>
          <w:noProof/>
        </w:rPr>
        <w:fldChar w:fldCharType="end"/>
      </w:r>
      <w:r w:rsidR="0007609A">
        <w:t>.</w:t>
      </w:r>
      <w:r w:rsidR="00A31CD7">
        <w:fldChar w:fldCharType="begin"/>
      </w:r>
      <w:r w:rsidR="00A31CD7">
        <w:instrText xml:space="preserve"> SEQ Figure \* ARABIC \s 1 </w:instrText>
      </w:r>
      <w:r w:rsidR="00A31CD7">
        <w:fldChar w:fldCharType="separate"/>
      </w:r>
      <w:r w:rsidR="00DB626B">
        <w:rPr>
          <w:noProof/>
        </w:rPr>
        <w:t>1</w:t>
      </w:r>
      <w:r w:rsidR="00A31CD7">
        <w:rPr>
          <w:noProof/>
        </w:rPr>
        <w:fldChar w:fldCharType="end"/>
      </w:r>
      <w:r>
        <w:t xml:space="preserve"> Top-down and Bottom-up Proteomics</w:t>
      </w:r>
      <w:bookmarkEnd w:id="72"/>
      <w:bookmarkEnd w:id="73"/>
      <w:bookmarkEnd w:id="74"/>
    </w:p>
    <w:p w14:paraId="124A9686" w14:textId="32B1D38D" w:rsidR="008B5B95" w:rsidRPr="005F7026" w:rsidRDefault="00406B9D" w:rsidP="003D3482">
      <w:r>
        <w:t>Pictorial representation of top</w:t>
      </w:r>
      <w:r w:rsidR="00700ED4">
        <w:t>-down and bottom-up proteomics workflows. Top-</w:t>
      </w:r>
      <w:r w:rsidR="00570B6D">
        <w:t>down</w:t>
      </w:r>
      <w:r w:rsidR="00700ED4">
        <w:t xml:space="preserve"> analysis relies on protein extraction and purification, at which point native</w:t>
      </w:r>
      <w:r w:rsidR="00100AE0">
        <w:t xml:space="preserve"> proteins will be analyzed by mass spectrometry</w:t>
      </w:r>
      <w:r w:rsidR="00B46347">
        <w:t>, revealing accurate mass measurements useful for revealing the number of glycoforms present</w:t>
      </w:r>
      <w:r w:rsidR="00100AE0">
        <w:t xml:space="preserve">. </w:t>
      </w:r>
      <w:r w:rsidR="000C3740">
        <w:t>Bottom-up</w:t>
      </w:r>
      <w:r w:rsidR="00FF0374">
        <w:t xml:space="preserve"> techniques rely on proteolytic cleavage of proteins </w:t>
      </w:r>
      <w:r w:rsidR="00201D23">
        <w:t>and examination of peptide masses to determine the presence of modifications.</w:t>
      </w:r>
      <w:r w:rsidR="0003651A">
        <w:fldChar w:fldCharType="begin"/>
      </w:r>
      <w:r w:rsidR="00A05EE6">
        <w:instrText xml:space="preserve"> ADDIN EN.CITE &lt;EndNote&gt;&lt;Cite&gt;&lt;Author&gt;Gregorich&lt;/Author&gt;&lt;Year&gt;2014&lt;/Year&gt;&lt;RecNum&gt;233&lt;/RecNum&gt;&lt;DisplayText&gt;&lt;style face="superscript"&gt;44&lt;/style&gt;&lt;/DisplayText&gt;&lt;record&gt;&lt;rec-number&gt;233&lt;/rec-number&gt;&lt;foreign-keys&gt;&lt;key app="EN" db-id="paefevre3tr9vhezew9vvedhz0vxzftetszd" timestamp="1522114227"&gt;233&lt;/key&gt;&lt;/foreign-keys&gt;&lt;ref-type name="Journal Article"&gt;17&lt;/ref-type&gt;&lt;contributors&gt;&lt;authors&gt;&lt;author&gt;Gregorich, Z. R.&lt;/author&gt;&lt;author&gt;Chang, Y. H.&lt;/author&gt;&lt;author&gt;Ge, Y.&lt;/author&gt;&lt;/authors&gt;&lt;/contributors&gt;&lt;auth-address&gt;Molecular and Cellular Pharmacology Training Program, University of Wisconsin-Madison, Madison, WI, USA.&lt;/auth-address&gt;&lt;titles&gt;&lt;title&gt;Proteomics in heart failure: top-down or bottom-up?&lt;/title&gt;&lt;secondary-title&gt;Pflugers Arch&lt;/secondary-title&gt;&lt;/titles&gt;&lt;periodical&gt;&lt;full-title&gt;Pflugers Arch&lt;/full-title&gt;&lt;/periodical&gt;&lt;pages&gt;1199-209&lt;/pages&gt;&lt;volume&gt;466&lt;/volume&gt;&lt;number&gt;6&lt;/number&gt;&lt;edition&gt;2014/03/13&lt;/edition&gt;&lt;keywords&gt;&lt;keyword&gt;Amino Acid Sequence&lt;/keyword&gt;&lt;keyword&gt;Animals&lt;/keyword&gt;&lt;keyword&gt;Heart Failure/*metabolism&lt;/keyword&gt;&lt;keyword&gt;Humans&lt;/keyword&gt;&lt;keyword&gt;Mass Spectrometry/methods&lt;/keyword&gt;&lt;keyword&gt;Molecular Sequence Data&lt;/keyword&gt;&lt;keyword&gt;*Protein Processing, Post-Translational&lt;/keyword&gt;&lt;keyword&gt;Proteome/chemistry/*metabolism&lt;/keyword&gt;&lt;keyword&gt;Proteomics/*methods&lt;/keyword&gt;&lt;/keywords&gt;&lt;dates&gt;&lt;year&gt;2014&lt;/year&gt;&lt;pub-dates&gt;&lt;date&gt;Jun&lt;/date&gt;&lt;/pub-dates&gt;&lt;/dates&gt;&lt;isbn&gt;1432-2013 (Electronic)&amp;#xD;0031-6768 (Linking)&lt;/isbn&gt;&lt;accession-num&gt;24619480&lt;/accession-num&gt;&lt;urls&gt;&lt;related-urls&gt;&lt;url&gt;https://www.ncbi.nlm.nih.gov/pubmed/24619480&lt;/url&gt;&lt;url&gt;https://link.springer.com/content/pdf/10.1007%2Fs00424-014-1471-9.pdf&lt;/url&gt;&lt;/related-urls&gt;&lt;/urls&gt;&lt;custom2&gt;PMC4037365&lt;/custom2&gt;&lt;electronic-resource-num&gt;10.1007/s00424-014-1471-9&lt;/electronic-resource-num&gt;&lt;/record&gt;&lt;/Cite&gt;&lt;/EndNote&gt;</w:instrText>
      </w:r>
      <w:r w:rsidR="0003651A">
        <w:fldChar w:fldCharType="separate"/>
      </w:r>
      <w:r w:rsidR="00A05EE6" w:rsidRPr="00A05EE6">
        <w:rPr>
          <w:noProof/>
          <w:vertAlign w:val="superscript"/>
        </w:rPr>
        <w:t>44</w:t>
      </w:r>
      <w:r w:rsidR="0003651A">
        <w:fldChar w:fldCharType="end"/>
      </w:r>
      <w:r w:rsidR="00136F1B" w:rsidRPr="00136F1B">
        <w:rPr>
          <w:rFonts w:ascii="Segoe UI" w:hAnsi="Segoe UI" w:cs="Segoe UI"/>
          <w:sz w:val="18"/>
          <w:szCs w:val="18"/>
        </w:rPr>
        <w:t xml:space="preserve"> </w:t>
      </w:r>
      <w:r w:rsidR="005F7026">
        <w:rPr>
          <w:i/>
        </w:rPr>
        <w:t>Original figure.</w:t>
      </w:r>
    </w:p>
    <w:p w14:paraId="28147283" w14:textId="77777777" w:rsidR="007920D7" w:rsidRDefault="007920D7">
      <w:pPr>
        <w:spacing w:line="259" w:lineRule="auto"/>
      </w:pPr>
    </w:p>
    <w:p w14:paraId="61B1F4B0" w14:textId="77777777" w:rsidR="007920D7" w:rsidRDefault="007920D7">
      <w:pPr>
        <w:spacing w:line="259" w:lineRule="auto"/>
      </w:pPr>
    </w:p>
    <w:p w14:paraId="317CFBF4" w14:textId="77777777" w:rsidR="007920D7" w:rsidRDefault="007920D7">
      <w:pPr>
        <w:spacing w:line="259" w:lineRule="auto"/>
      </w:pPr>
    </w:p>
    <w:p w14:paraId="26A03E5D" w14:textId="77777777" w:rsidR="00916F05" w:rsidRPr="00916F05" w:rsidRDefault="006A7994" w:rsidP="00916F05">
      <w:pPr>
        <w:spacing w:line="259" w:lineRule="auto"/>
      </w:pPr>
      <w:r>
        <w:fldChar w:fldCharType="begin"/>
      </w:r>
      <w:r>
        <w:instrText xml:space="preserve"> LINK Excel.Sheet.12 "Book1" "Sheet1!R1C1:R13C3" \a \f 5 \h  \* MERGEFORMAT </w:instrText>
      </w:r>
      <w:r>
        <w:fldChar w:fldCharType="separate"/>
      </w:r>
    </w:p>
    <w:tbl>
      <w:tblPr>
        <w:tblStyle w:val="TableGrid"/>
        <w:tblW w:w="7915" w:type="dxa"/>
        <w:jc w:val="center"/>
        <w:tblLook w:val="04A0" w:firstRow="1" w:lastRow="0" w:firstColumn="1" w:lastColumn="0" w:noHBand="0" w:noVBand="1"/>
      </w:tblPr>
      <w:tblGrid>
        <w:gridCol w:w="2875"/>
        <w:gridCol w:w="2250"/>
        <w:gridCol w:w="2790"/>
      </w:tblGrid>
      <w:tr w:rsidR="00916F05" w:rsidRPr="00916F05" w14:paraId="63CD7030" w14:textId="77777777" w:rsidTr="008836F1">
        <w:trPr>
          <w:divId w:val="1917351947"/>
          <w:trHeight w:val="420"/>
          <w:jc w:val="center"/>
        </w:trPr>
        <w:tc>
          <w:tcPr>
            <w:tcW w:w="2875" w:type="dxa"/>
            <w:noWrap/>
            <w:vAlign w:val="center"/>
            <w:hideMark/>
          </w:tcPr>
          <w:p w14:paraId="5F7FC493" w14:textId="50534C3A" w:rsidR="00916F05" w:rsidRPr="00916F05" w:rsidRDefault="00916F05" w:rsidP="008836F1">
            <w:pPr>
              <w:spacing w:line="259" w:lineRule="auto"/>
              <w:rPr>
                <w:b/>
                <w:bCs/>
              </w:rPr>
            </w:pPr>
            <w:r w:rsidRPr="00916F05">
              <w:rPr>
                <w:rFonts w:cs="Times New Roman"/>
                <w:b/>
                <w:bCs/>
                <w:szCs w:val="24"/>
              </w:rPr>
              <w:t xml:space="preserve">Monosaccharide </w:t>
            </w:r>
          </w:p>
        </w:tc>
        <w:tc>
          <w:tcPr>
            <w:tcW w:w="2250" w:type="dxa"/>
            <w:noWrap/>
            <w:vAlign w:val="center"/>
            <w:hideMark/>
          </w:tcPr>
          <w:p w14:paraId="43A52B6C" w14:textId="77777777" w:rsidR="00916F05" w:rsidRPr="00916F05" w:rsidRDefault="00916F05" w:rsidP="008836F1">
            <w:pPr>
              <w:spacing w:line="259" w:lineRule="auto"/>
              <w:rPr>
                <w:rFonts w:cs="Times New Roman"/>
                <w:b/>
                <w:bCs/>
                <w:szCs w:val="24"/>
              </w:rPr>
            </w:pPr>
            <w:r w:rsidRPr="00916F05">
              <w:rPr>
                <w:rFonts w:cs="Times New Roman"/>
                <w:b/>
                <w:bCs/>
                <w:szCs w:val="24"/>
              </w:rPr>
              <w:t>Class</w:t>
            </w:r>
          </w:p>
        </w:tc>
        <w:tc>
          <w:tcPr>
            <w:tcW w:w="2790" w:type="dxa"/>
            <w:noWrap/>
            <w:vAlign w:val="center"/>
            <w:hideMark/>
          </w:tcPr>
          <w:p w14:paraId="327F96EA" w14:textId="77777777" w:rsidR="00916F05" w:rsidRPr="00916F05" w:rsidRDefault="00916F05" w:rsidP="008836F1">
            <w:pPr>
              <w:spacing w:line="259" w:lineRule="auto"/>
              <w:rPr>
                <w:rFonts w:cs="Times New Roman"/>
                <w:b/>
                <w:bCs/>
                <w:szCs w:val="24"/>
              </w:rPr>
            </w:pPr>
            <w:r w:rsidRPr="00916F05">
              <w:rPr>
                <w:rFonts w:cs="Times New Roman"/>
                <w:b/>
                <w:bCs/>
                <w:szCs w:val="24"/>
              </w:rPr>
              <w:t>Accurate Mass (Da)</w:t>
            </w:r>
          </w:p>
        </w:tc>
      </w:tr>
      <w:tr w:rsidR="00916F05" w:rsidRPr="00916F05" w14:paraId="2968A905" w14:textId="77777777" w:rsidTr="008836F1">
        <w:trPr>
          <w:divId w:val="1917351947"/>
          <w:trHeight w:val="420"/>
          <w:jc w:val="center"/>
        </w:trPr>
        <w:tc>
          <w:tcPr>
            <w:tcW w:w="2875" w:type="dxa"/>
            <w:noWrap/>
            <w:vAlign w:val="center"/>
            <w:hideMark/>
          </w:tcPr>
          <w:p w14:paraId="5B55D1D4" w14:textId="77777777" w:rsidR="00916F05" w:rsidRPr="00916F05" w:rsidRDefault="00916F05" w:rsidP="008836F1">
            <w:pPr>
              <w:spacing w:line="259" w:lineRule="auto"/>
              <w:rPr>
                <w:rFonts w:cs="Times New Roman"/>
                <w:szCs w:val="24"/>
              </w:rPr>
            </w:pPr>
            <w:r w:rsidRPr="00916F05">
              <w:rPr>
                <w:rFonts w:cs="Times New Roman"/>
                <w:szCs w:val="24"/>
              </w:rPr>
              <w:t>Glucose</w:t>
            </w:r>
          </w:p>
        </w:tc>
        <w:tc>
          <w:tcPr>
            <w:tcW w:w="2250" w:type="dxa"/>
            <w:noWrap/>
            <w:vAlign w:val="center"/>
            <w:hideMark/>
          </w:tcPr>
          <w:p w14:paraId="065F9D8B" w14:textId="77777777" w:rsidR="00916F05" w:rsidRPr="00916F05" w:rsidRDefault="00916F05" w:rsidP="008836F1">
            <w:pPr>
              <w:spacing w:line="259" w:lineRule="auto"/>
              <w:rPr>
                <w:rFonts w:cs="Times New Roman"/>
                <w:szCs w:val="24"/>
              </w:rPr>
            </w:pPr>
            <w:r w:rsidRPr="00916F05">
              <w:rPr>
                <w:rFonts w:cs="Times New Roman"/>
                <w:szCs w:val="24"/>
              </w:rPr>
              <w:t>Hexose</w:t>
            </w:r>
          </w:p>
        </w:tc>
        <w:tc>
          <w:tcPr>
            <w:tcW w:w="2790" w:type="dxa"/>
            <w:noWrap/>
            <w:vAlign w:val="center"/>
            <w:hideMark/>
          </w:tcPr>
          <w:p w14:paraId="1D2B83B6" w14:textId="77777777" w:rsidR="00916F05" w:rsidRPr="00916F05" w:rsidRDefault="00916F05" w:rsidP="008836F1">
            <w:pPr>
              <w:spacing w:line="259" w:lineRule="auto"/>
              <w:rPr>
                <w:rFonts w:cs="Times New Roman"/>
                <w:szCs w:val="24"/>
              </w:rPr>
            </w:pPr>
            <w:r w:rsidRPr="00916F05">
              <w:rPr>
                <w:rFonts w:cs="Times New Roman"/>
                <w:szCs w:val="24"/>
              </w:rPr>
              <w:t>180.1559</w:t>
            </w:r>
          </w:p>
        </w:tc>
      </w:tr>
      <w:tr w:rsidR="00916F05" w:rsidRPr="00916F05" w14:paraId="10B1C516" w14:textId="77777777" w:rsidTr="008836F1">
        <w:trPr>
          <w:divId w:val="1917351947"/>
          <w:trHeight w:val="420"/>
          <w:jc w:val="center"/>
        </w:trPr>
        <w:tc>
          <w:tcPr>
            <w:tcW w:w="2875" w:type="dxa"/>
            <w:noWrap/>
            <w:vAlign w:val="center"/>
            <w:hideMark/>
          </w:tcPr>
          <w:p w14:paraId="2F28FEBB" w14:textId="77777777" w:rsidR="00916F05" w:rsidRPr="00916F05" w:rsidRDefault="00916F05" w:rsidP="008836F1">
            <w:pPr>
              <w:spacing w:line="259" w:lineRule="auto"/>
              <w:rPr>
                <w:rFonts w:cs="Times New Roman"/>
                <w:szCs w:val="24"/>
              </w:rPr>
            </w:pPr>
            <w:r w:rsidRPr="00916F05">
              <w:rPr>
                <w:rFonts w:cs="Times New Roman"/>
                <w:szCs w:val="24"/>
              </w:rPr>
              <w:t>Galactose</w:t>
            </w:r>
          </w:p>
        </w:tc>
        <w:tc>
          <w:tcPr>
            <w:tcW w:w="2250" w:type="dxa"/>
            <w:noWrap/>
            <w:vAlign w:val="center"/>
            <w:hideMark/>
          </w:tcPr>
          <w:p w14:paraId="52C12493" w14:textId="77777777" w:rsidR="00916F05" w:rsidRPr="00916F05" w:rsidRDefault="00916F05" w:rsidP="008836F1">
            <w:pPr>
              <w:spacing w:line="259" w:lineRule="auto"/>
              <w:rPr>
                <w:rFonts w:cs="Times New Roman"/>
                <w:szCs w:val="24"/>
              </w:rPr>
            </w:pPr>
            <w:r w:rsidRPr="00916F05">
              <w:rPr>
                <w:rFonts w:cs="Times New Roman"/>
                <w:szCs w:val="24"/>
              </w:rPr>
              <w:t>Hexose</w:t>
            </w:r>
          </w:p>
        </w:tc>
        <w:tc>
          <w:tcPr>
            <w:tcW w:w="2790" w:type="dxa"/>
            <w:noWrap/>
            <w:vAlign w:val="center"/>
            <w:hideMark/>
          </w:tcPr>
          <w:p w14:paraId="56A4F0AB" w14:textId="77777777" w:rsidR="00916F05" w:rsidRPr="00916F05" w:rsidRDefault="00916F05" w:rsidP="008836F1">
            <w:pPr>
              <w:spacing w:line="259" w:lineRule="auto"/>
              <w:rPr>
                <w:rFonts w:cs="Times New Roman"/>
                <w:szCs w:val="24"/>
              </w:rPr>
            </w:pPr>
            <w:r w:rsidRPr="00916F05">
              <w:rPr>
                <w:rFonts w:cs="Times New Roman"/>
                <w:szCs w:val="24"/>
              </w:rPr>
              <w:t>180.1559</w:t>
            </w:r>
          </w:p>
        </w:tc>
      </w:tr>
      <w:tr w:rsidR="00916F05" w:rsidRPr="00916F05" w14:paraId="65F2961C" w14:textId="77777777" w:rsidTr="008836F1">
        <w:trPr>
          <w:divId w:val="1917351947"/>
          <w:trHeight w:val="420"/>
          <w:jc w:val="center"/>
        </w:trPr>
        <w:tc>
          <w:tcPr>
            <w:tcW w:w="2875" w:type="dxa"/>
            <w:noWrap/>
            <w:vAlign w:val="center"/>
            <w:hideMark/>
          </w:tcPr>
          <w:p w14:paraId="0EE2A53A" w14:textId="77777777" w:rsidR="00916F05" w:rsidRPr="00916F05" w:rsidRDefault="00916F05" w:rsidP="008836F1">
            <w:pPr>
              <w:spacing w:line="259" w:lineRule="auto"/>
              <w:rPr>
                <w:rFonts w:cs="Times New Roman"/>
                <w:szCs w:val="24"/>
              </w:rPr>
            </w:pPr>
            <w:r w:rsidRPr="00916F05">
              <w:rPr>
                <w:rFonts w:cs="Times New Roman"/>
                <w:szCs w:val="24"/>
              </w:rPr>
              <w:t>Mannose</w:t>
            </w:r>
          </w:p>
        </w:tc>
        <w:tc>
          <w:tcPr>
            <w:tcW w:w="2250" w:type="dxa"/>
            <w:noWrap/>
            <w:vAlign w:val="center"/>
            <w:hideMark/>
          </w:tcPr>
          <w:p w14:paraId="27E95972" w14:textId="77777777" w:rsidR="00916F05" w:rsidRPr="00916F05" w:rsidRDefault="00916F05" w:rsidP="008836F1">
            <w:pPr>
              <w:spacing w:line="259" w:lineRule="auto"/>
              <w:rPr>
                <w:rFonts w:cs="Times New Roman"/>
                <w:szCs w:val="24"/>
              </w:rPr>
            </w:pPr>
            <w:r w:rsidRPr="00916F05">
              <w:rPr>
                <w:rFonts w:cs="Times New Roman"/>
                <w:szCs w:val="24"/>
              </w:rPr>
              <w:t>Hexose</w:t>
            </w:r>
          </w:p>
        </w:tc>
        <w:tc>
          <w:tcPr>
            <w:tcW w:w="2790" w:type="dxa"/>
            <w:noWrap/>
            <w:vAlign w:val="center"/>
            <w:hideMark/>
          </w:tcPr>
          <w:p w14:paraId="3E1926CF" w14:textId="77777777" w:rsidR="00916F05" w:rsidRPr="00916F05" w:rsidRDefault="00916F05" w:rsidP="008836F1">
            <w:pPr>
              <w:spacing w:line="259" w:lineRule="auto"/>
              <w:rPr>
                <w:rFonts w:cs="Times New Roman"/>
                <w:szCs w:val="24"/>
              </w:rPr>
            </w:pPr>
            <w:r w:rsidRPr="00916F05">
              <w:rPr>
                <w:rFonts w:cs="Times New Roman"/>
                <w:szCs w:val="24"/>
              </w:rPr>
              <w:t>180.1559</w:t>
            </w:r>
          </w:p>
        </w:tc>
      </w:tr>
      <w:tr w:rsidR="00916F05" w:rsidRPr="00916F05" w14:paraId="29112AF3" w14:textId="77777777" w:rsidTr="008836F1">
        <w:trPr>
          <w:divId w:val="1917351947"/>
          <w:trHeight w:val="420"/>
          <w:jc w:val="center"/>
        </w:trPr>
        <w:tc>
          <w:tcPr>
            <w:tcW w:w="2875" w:type="dxa"/>
            <w:noWrap/>
            <w:vAlign w:val="center"/>
            <w:hideMark/>
          </w:tcPr>
          <w:p w14:paraId="267591E1" w14:textId="77777777" w:rsidR="00916F05" w:rsidRPr="00916F05" w:rsidRDefault="00916F05" w:rsidP="008836F1">
            <w:pPr>
              <w:spacing w:line="259" w:lineRule="auto"/>
              <w:rPr>
                <w:rFonts w:cs="Times New Roman"/>
                <w:szCs w:val="24"/>
              </w:rPr>
            </w:pPr>
            <w:r w:rsidRPr="00916F05">
              <w:rPr>
                <w:rFonts w:cs="Times New Roman"/>
                <w:szCs w:val="24"/>
              </w:rPr>
              <w:t>Fucose</w:t>
            </w:r>
          </w:p>
        </w:tc>
        <w:tc>
          <w:tcPr>
            <w:tcW w:w="2250" w:type="dxa"/>
            <w:noWrap/>
            <w:vAlign w:val="center"/>
            <w:hideMark/>
          </w:tcPr>
          <w:p w14:paraId="076A3930" w14:textId="77777777" w:rsidR="00916F05" w:rsidRPr="00916F05" w:rsidRDefault="00916F05" w:rsidP="008836F1">
            <w:pPr>
              <w:spacing w:line="259" w:lineRule="auto"/>
              <w:rPr>
                <w:rFonts w:cs="Times New Roman"/>
                <w:szCs w:val="24"/>
              </w:rPr>
            </w:pPr>
            <w:r w:rsidRPr="00916F05">
              <w:rPr>
                <w:rFonts w:cs="Times New Roman"/>
                <w:szCs w:val="24"/>
              </w:rPr>
              <w:t>Pentose</w:t>
            </w:r>
          </w:p>
        </w:tc>
        <w:tc>
          <w:tcPr>
            <w:tcW w:w="2790" w:type="dxa"/>
            <w:noWrap/>
            <w:vAlign w:val="center"/>
            <w:hideMark/>
          </w:tcPr>
          <w:p w14:paraId="11208EC1" w14:textId="77777777" w:rsidR="00916F05" w:rsidRPr="00916F05" w:rsidRDefault="00916F05" w:rsidP="008836F1">
            <w:pPr>
              <w:spacing w:line="259" w:lineRule="auto"/>
              <w:rPr>
                <w:rFonts w:cs="Times New Roman"/>
                <w:szCs w:val="24"/>
              </w:rPr>
            </w:pPr>
            <w:r w:rsidRPr="00916F05">
              <w:rPr>
                <w:rFonts w:cs="Times New Roman"/>
                <w:szCs w:val="24"/>
              </w:rPr>
              <w:t>164.1565</w:t>
            </w:r>
          </w:p>
        </w:tc>
      </w:tr>
      <w:tr w:rsidR="00916F05" w:rsidRPr="00916F05" w14:paraId="0D195995" w14:textId="77777777" w:rsidTr="008836F1">
        <w:trPr>
          <w:divId w:val="1917351947"/>
          <w:trHeight w:val="420"/>
          <w:jc w:val="center"/>
        </w:trPr>
        <w:tc>
          <w:tcPr>
            <w:tcW w:w="2875" w:type="dxa"/>
            <w:noWrap/>
            <w:vAlign w:val="center"/>
            <w:hideMark/>
          </w:tcPr>
          <w:p w14:paraId="12A985E5" w14:textId="77777777" w:rsidR="00916F05" w:rsidRPr="00916F05" w:rsidRDefault="00916F05" w:rsidP="008836F1">
            <w:pPr>
              <w:spacing w:line="259" w:lineRule="auto"/>
              <w:rPr>
                <w:rFonts w:cs="Times New Roman"/>
                <w:szCs w:val="24"/>
              </w:rPr>
            </w:pPr>
            <w:r w:rsidRPr="00916F05">
              <w:rPr>
                <w:rFonts w:cs="Times New Roman"/>
                <w:szCs w:val="24"/>
              </w:rPr>
              <w:t>Glucosamine</w:t>
            </w:r>
          </w:p>
        </w:tc>
        <w:tc>
          <w:tcPr>
            <w:tcW w:w="2250" w:type="dxa"/>
            <w:noWrap/>
            <w:vAlign w:val="center"/>
            <w:hideMark/>
          </w:tcPr>
          <w:p w14:paraId="0C825EF6" w14:textId="77777777" w:rsidR="00916F05" w:rsidRPr="00916F05" w:rsidRDefault="00916F05" w:rsidP="008836F1">
            <w:pPr>
              <w:spacing w:line="259" w:lineRule="auto"/>
              <w:rPr>
                <w:rFonts w:cs="Times New Roman"/>
                <w:szCs w:val="24"/>
              </w:rPr>
            </w:pPr>
            <w:r w:rsidRPr="00916F05">
              <w:rPr>
                <w:rFonts w:cs="Times New Roman"/>
                <w:szCs w:val="24"/>
              </w:rPr>
              <w:t>Hexosamine</w:t>
            </w:r>
          </w:p>
        </w:tc>
        <w:tc>
          <w:tcPr>
            <w:tcW w:w="2790" w:type="dxa"/>
            <w:noWrap/>
            <w:vAlign w:val="center"/>
            <w:hideMark/>
          </w:tcPr>
          <w:p w14:paraId="0081C2C3" w14:textId="77777777" w:rsidR="00916F05" w:rsidRPr="00916F05" w:rsidRDefault="00916F05" w:rsidP="008836F1">
            <w:pPr>
              <w:spacing w:line="259" w:lineRule="auto"/>
              <w:rPr>
                <w:rFonts w:cs="Times New Roman"/>
                <w:szCs w:val="24"/>
              </w:rPr>
            </w:pPr>
            <w:r w:rsidRPr="00916F05">
              <w:rPr>
                <w:rFonts w:cs="Times New Roman"/>
                <w:szCs w:val="24"/>
              </w:rPr>
              <w:t>179.1711</w:t>
            </w:r>
          </w:p>
        </w:tc>
      </w:tr>
      <w:tr w:rsidR="00916F05" w:rsidRPr="00916F05" w14:paraId="4D44E750" w14:textId="77777777" w:rsidTr="008836F1">
        <w:trPr>
          <w:divId w:val="1917351947"/>
          <w:trHeight w:val="420"/>
          <w:jc w:val="center"/>
        </w:trPr>
        <w:tc>
          <w:tcPr>
            <w:tcW w:w="2875" w:type="dxa"/>
            <w:noWrap/>
            <w:vAlign w:val="center"/>
            <w:hideMark/>
          </w:tcPr>
          <w:p w14:paraId="208E5916" w14:textId="77777777" w:rsidR="00916F05" w:rsidRPr="00916F05" w:rsidRDefault="00916F05" w:rsidP="008836F1">
            <w:pPr>
              <w:spacing w:line="259" w:lineRule="auto"/>
              <w:rPr>
                <w:rFonts w:cs="Times New Roman"/>
                <w:szCs w:val="24"/>
              </w:rPr>
            </w:pPr>
            <w:r w:rsidRPr="00916F05">
              <w:rPr>
                <w:rFonts w:cs="Times New Roman"/>
                <w:szCs w:val="24"/>
              </w:rPr>
              <w:t>Galactosamine</w:t>
            </w:r>
          </w:p>
        </w:tc>
        <w:tc>
          <w:tcPr>
            <w:tcW w:w="2250" w:type="dxa"/>
            <w:noWrap/>
            <w:vAlign w:val="center"/>
            <w:hideMark/>
          </w:tcPr>
          <w:p w14:paraId="0FFC6990" w14:textId="77777777" w:rsidR="00916F05" w:rsidRPr="00916F05" w:rsidRDefault="00916F05" w:rsidP="008836F1">
            <w:pPr>
              <w:spacing w:line="259" w:lineRule="auto"/>
              <w:rPr>
                <w:rFonts w:cs="Times New Roman"/>
                <w:szCs w:val="24"/>
              </w:rPr>
            </w:pPr>
            <w:r w:rsidRPr="00916F05">
              <w:rPr>
                <w:rFonts w:cs="Times New Roman"/>
                <w:szCs w:val="24"/>
              </w:rPr>
              <w:t>Hexosamine</w:t>
            </w:r>
          </w:p>
        </w:tc>
        <w:tc>
          <w:tcPr>
            <w:tcW w:w="2790" w:type="dxa"/>
            <w:noWrap/>
            <w:vAlign w:val="center"/>
            <w:hideMark/>
          </w:tcPr>
          <w:p w14:paraId="616A7CDC" w14:textId="77777777" w:rsidR="00916F05" w:rsidRPr="00916F05" w:rsidRDefault="00916F05" w:rsidP="008836F1">
            <w:pPr>
              <w:spacing w:line="259" w:lineRule="auto"/>
              <w:rPr>
                <w:rFonts w:cs="Times New Roman"/>
                <w:szCs w:val="24"/>
              </w:rPr>
            </w:pPr>
            <w:r w:rsidRPr="00916F05">
              <w:rPr>
                <w:rFonts w:cs="Times New Roman"/>
                <w:szCs w:val="24"/>
              </w:rPr>
              <w:t>179.1711</w:t>
            </w:r>
          </w:p>
        </w:tc>
      </w:tr>
      <w:tr w:rsidR="00916F05" w:rsidRPr="00916F05" w14:paraId="5B683B8B" w14:textId="77777777" w:rsidTr="008836F1">
        <w:trPr>
          <w:divId w:val="1917351947"/>
          <w:trHeight w:val="420"/>
          <w:jc w:val="center"/>
        </w:trPr>
        <w:tc>
          <w:tcPr>
            <w:tcW w:w="2875" w:type="dxa"/>
            <w:noWrap/>
            <w:vAlign w:val="center"/>
            <w:hideMark/>
          </w:tcPr>
          <w:p w14:paraId="676AD30F" w14:textId="77777777" w:rsidR="00916F05" w:rsidRPr="00916F05" w:rsidRDefault="00916F05" w:rsidP="008836F1">
            <w:pPr>
              <w:spacing w:line="259" w:lineRule="auto"/>
              <w:rPr>
                <w:rFonts w:cs="Times New Roman"/>
                <w:szCs w:val="24"/>
              </w:rPr>
            </w:pPr>
            <w:r w:rsidRPr="00916F05">
              <w:rPr>
                <w:rFonts w:cs="Times New Roman"/>
                <w:szCs w:val="24"/>
              </w:rPr>
              <w:t>N-Acetylglucosamine</w:t>
            </w:r>
          </w:p>
        </w:tc>
        <w:tc>
          <w:tcPr>
            <w:tcW w:w="2250" w:type="dxa"/>
            <w:noWrap/>
            <w:vAlign w:val="center"/>
            <w:hideMark/>
          </w:tcPr>
          <w:p w14:paraId="082FCEFA" w14:textId="77777777" w:rsidR="00916F05" w:rsidRPr="00916F05" w:rsidRDefault="00916F05" w:rsidP="008836F1">
            <w:pPr>
              <w:spacing w:line="259" w:lineRule="auto"/>
              <w:rPr>
                <w:rFonts w:cs="Times New Roman"/>
                <w:szCs w:val="24"/>
              </w:rPr>
            </w:pPr>
            <w:r w:rsidRPr="00916F05">
              <w:rPr>
                <w:rFonts w:cs="Times New Roman"/>
                <w:szCs w:val="24"/>
              </w:rPr>
              <w:t>Hexosamine</w:t>
            </w:r>
          </w:p>
        </w:tc>
        <w:tc>
          <w:tcPr>
            <w:tcW w:w="2790" w:type="dxa"/>
            <w:noWrap/>
            <w:vAlign w:val="center"/>
            <w:hideMark/>
          </w:tcPr>
          <w:p w14:paraId="2D240F35" w14:textId="77777777" w:rsidR="00916F05" w:rsidRPr="00916F05" w:rsidRDefault="00916F05" w:rsidP="008836F1">
            <w:pPr>
              <w:spacing w:line="259" w:lineRule="auto"/>
              <w:rPr>
                <w:rFonts w:cs="Times New Roman"/>
                <w:szCs w:val="24"/>
              </w:rPr>
            </w:pPr>
            <w:r w:rsidRPr="00916F05">
              <w:rPr>
                <w:rFonts w:cs="Times New Roman"/>
                <w:szCs w:val="24"/>
              </w:rPr>
              <w:t>221.208</w:t>
            </w:r>
          </w:p>
        </w:tc>
      </w:tr>
      <w:tr w:rsidR="00916F05" w:rsidRPr="00916F05" w14:paraId="5F0E0DBF" w14:textId="77777777" w:rsidTr="008836F1">
        <w:trPr>
          <w:divId w:val="1917351947"/>
          <w:trHeight w:val="420"/>
          <w:jc w:val="center"/>
        </w:trPr>
        <w:tc>
          <w:tcPr>
            <w:tcW w:w="2875" w:type="dxa"/>
            <w:noWrap/>
            <w:vAlign w:val="center"/>
            <w:hideMark/>
          </w:tcPr>
          <w:p w14:paraId="48C134CA" w14:textId="77777777" w:rsidR="00916F05" w:rsidRPr="00916F05" w:rsidRDefault="00916F05" w:rsidP="008836F1">
            <w:pPr>
              <w:spacing w:line="259" w:lineRule="auto"/>
              <w:rPr>
                <w:rFonts w:cs="Times New Roman"/>
                <w:szCs w:val="24"/>
              </w:rPr>
            </w:pPr>
            <w:r w:rsidRPr="00916F05">
              <w:rPr>
                <w:rFonts w:cs="Times New Roman"/>
                <w:szCs w:val="24"/>
              </w:rPr>
              <w:t>N-Acetylgalactosamine</w:t>
            </w:r>
          </w:p>
        </w:tc>
        <w:tc>
          <w:tcPr>
            <w:tcW w:w="2250" w:type="dxa"/>
            <w:noWrap/>
            <w:vAlign w:val="center"/>
            <w:hideMark/>
          </w:tcPr>
          <w:p w14:paraId="3712F570" w14:textId="77777777" w:rsidR="00916F05" w:rsidRPr="00916F05" w:rsidRDefault="00916F05" w:rsidP="008836F1">
            <w:pPr>
              <w:spacing w:line="259" w:lineRule="auto"/>
              <w:rPr>
                <w:rFonts w:cs="Times New Roman"/>
                <w:szCs w:val="24"/>
              </w:rPr>
            </w:pPr>
            <w:r w:rsidRPr="00916F05">
              <w:rPr>
                <w:rFonts w:cs="Times New Roman"/>
                <w:szCs w:val="24"/>
              </w:rPr>
              <w:t>Hexosamine</w:t>
            </w:r>
          </w:p>
        </w:tc>
        <w:tc>
          <w:tcPr>
            <w:tcW w:w="2790" w:type="dxa"/>
            <w:noWrap/>
            <w:vAlign w:val="center"/>
            <w:hideMark/>
          </w:tcPr>
          <w:p w14:paraId="6D5E8B2C" w14:textId="77777777" w:rsidR="00916F05" w:rsidRPr="00916F05" w:rsidRDefault="00916F05" w:rsidP="008836F1">
            <w:pPr>
              <w:spacing w:line="259" w:lineRule="auto"/>
              <w:rPr>
                <w:rFonts w:cs="Times New Roman"/>
                <w:szCs w:val="24"/>
              </w:rPr>
            </w:pPr>
            <w:r w:rsidRPr="00916F05">
              <w:rPr>
                <w:rFonts w:cs="Times New Roman"/>
                <w:szCs w:val="24"/>
              </w:rPr>
              <w:t>221.208</w:t>
            </w:r>
          </w:p>
        </w:tc>
      </w:tr>
      <w:tr w:rsidR="00916F05" w:rsidRPr="00916F05" w14:paraId="244BDC99" w14:textId="77777777" w:rsidTr="008836F1">
        <w:trPr>
          <w:divId w:val="1917351947"/>
          <w:trHeight w:val="420"/>
          <w:jc w:val="center"/>
        </w:trPr>
        <w:tc>
          <w:tcPr>
            <w:tcW w:w="2875" w:type="dxa"/>
            <w:noWrap/>
            <w:vAlign w:val="center"/>
            <w:hideMark/>
          </w:tcPr>
          <w:p w14:paraId="39322E7B" w14:textId="77777777" w:rsidR="00916F05" w:rsidRPr="00916F05" w:rsidRDefault="00916F05" w:rsidP="008836F1">
            <w:pPr>
              <w:spacing w:line="259" w:lineRule="auto"/>
              <w:rPr>
                <w:rFonts w:cs="Times New Roman"/>
                <w:szCs w:val="24"/>
              </w:rPr>
            </w:pPr>
            <w:r w:rsidRPr="00916F05">
              <w:rPr>
                <w:rFonts w:cs="Times New Roman"/>
                <w:szCs w:val="24"/>
              </w:rPr>
              <w:t>Glucuronic Acid</w:t>
            </w:r>
          </w:p>
        </w:tc>
        <w:tc>
          <w:tcPr>
            <w:tcW w:w="2250" w:type="dxa"/>
            <w:noWrap/>
            <w:vAlign w:val="center"/>
            <w:hideMark/>
          </w:tcPr>
          <w:p w14:paraId="552DF335" w14:textId="77777777" w:rsidR="00916F05" w:rsidRPr="00916F05" w:rsidRDefault="00916F05" w:rsidP="008836F1">
            <w:pPr>
              <w:spacing w:line="259" w:lineRule="auto"/>
              <w:rPr>
                <w:rFonts w:cs="Times New Roman"/>
                <w:szCs w:val="24"/>
              </w:rPr>
            </w:pPr>
            <w:r w:rsidRPr="00916F05">
              <w:rPr>
                <w:rFonts w:cs="Times New Roman"/>
                <w:szCs w:val="24"/>
              </w:rPr>
              <w:t>Uronic Acid</w:t>
            </w:r>
          </w:p>
        </w:tc>
        <w:tc>
          <w:tcPr>
            <w:tcW w:w="2790" w:type="dxa"/>
            <w:noWrap/>
            <w:vAlign w:val="center"/>
            <w:hideMark/>
          </w:tcPr>
          <w:p w14:paraId="5ED81FE1" w14:textId="77777777" w:rsidR="00916F05" w:rsidRPr="00916F05" w:rsidRDefault="00916F05" w:rsidP="008836F1">
            <w:pPr>
              <w:spacing w:line="259" w:lineRule="auto"/>
              <w:rPr>
                <w:rFonts w:cs="Times New Roman"/>
                <w:szCs w:val="24"/>
              </w:rPr>
            </w:pPr>
            <w:r w:rsidRPr="00916F05">
              <w:rPr>
                <w:rFonts w:cs="Times New Roman"/>
                <w:szCs w:val="24"/>
              </w:rPr>
              <w:t>194.1394</w:t>
            </w:r>
          </w:p>
        </w:tc>
      </w:tr>
      <w:tr w:rsidR="00916F05" w:rsidRPr="00916F05" w14:paraId="467E6C02" w14:textId="77777777" w:rsidTr="008836F1">
        <w:trPr>
          <w:divId w:val="1917351947"/>
          <w:trHeight w:val="420"/>
          <w:jc w:val="center"/>
        </w:trPr>
        <w:tc>
          <w:tcPr>
            <w:tcW w:w="2875" w:type="dxa"/>
            <w:noWrap/>
            <w:vAlign w:val="center"/>
            <w:hideMark/>
          </w:tcPr>
          <w:p w14:paraId="0D5A959A" w14:textId="77777777" w:rsidR="00916F05" w:rsidRPr="00916F05" w:rsidRDefault="00916F05" w:rsidP="008836F1">
            <w:pPr>
              <w:spacing w:line="259" w:lineRule="auto"/>
              <w:rPr>
                <w:rFonts w:cs="Times New Roman"/>
                <w:szCs w:val="24"/>
              </w:rPr>
            </w:pPr>
            <w:r w:rsidRPr="00916F05">
              <w:rPr>
                <w:rFonts w:cs="Times New Roman"/>
                <w:szCs w:val="24"/>
              </w:rPr>
              <w:t>Ascorbic Acid</w:t>
            </w:r>
          </w:p>
        </w:tc>
        <w:tc>
          <w:tcPr>
            <w:tcW w:w="2250" w:type="dxa"/>
            <w:noWrap/>
            <w:vAlign w:val="center"/>
            <w:hideMark/>
          </w:tcPr>
          <w:p w14:paraId="6729FB60" w14:textId="77777777" w:rsidR="00916F05" w:rsidRPr="00916F05" w:rsidRDefault="00916F05" w:rsidP="008836F1">
            <w:pPr>
              <w:spacing w:line="259" w:lineRule="auto"/>
              <w:rPr>
                <w:rFonts w:cs="Times New Roman"/>
                <w:szCs w:val="24"/>
              </w:rPr>
            </w:pPr>
            <w:r w:rsidRPr="00916F05">
              <w:rPr>
                <w:rFonts w:cs="Times New Roman"/>
                <w:szCs w:val="24"/>
              </w:rPr>
              <w:t>Uronic Acid</w:t>
            </w:r>
          </w:p>
        </w:tc>
        <w:tc>
          <w:tcPr>
            <w:tcW w:w="2790" w:type="dxa"/>
            <w:noWrap/>
            <w:vAlign w:val="center"/>
            <w:hideMark/>
          </w:tcPr>
          <w:p w14:paraId="509D8830" w14:textId="77777777" w:rsidR="00916F05" w:rsidRPr="00916F05" w:rsidRDefault="00916F05" w:rsidP="008836F1">
            <w:pPr>
              <w:spacing w:line="259" w:lineRule="auto"/>
              <w:rPr>
                <w:rFonts w:cs="Times New Roman"/>
                <w:szCs w:val="24"/>
              </w:rPr>
            </w:pPr>
            <w:r w:rsidRPr="00916F05">
              <w:rPr>
                <w:rFonts w:cs="Times New Roman"/>
                <w:szCs w:val="24"/>
              </w:rPr>
              <w:t>176.124</w:t>
            </w:r>
          </w:p>
        </w:tc>
      </w:tr>
      <w:tr w:rsidR="00916F05" w:rsidRPr="00916F05" w14:paraId="3F6061DF" w14:textId="77777777" w:rsidTr="008836F1">
        <w:trPr>
          <w:divId w:val="1917351947"/>
          <w:trHeight w:val="420"/>
          <w:jc w:val="center"/>
        </w:trPr>
        <w:tc>
          <w:tcPr>
            <w:tcW w:w="2875" w:type="dxa"/>
            <w:noWrap/>
            <w:vAlign w:val="center"/>
            <w:hideMark/>
          </w:tcPr>
          <w:p w14:paraId="7B026902" w14:textId="77777777" w:rsidR="00916F05" w:rsidRPr="00916F05" w:rsidRDefault="00916F05" w:rsidP="008836F1">
            <w:pPr>
              <w:spacing w:line="259" w:lineRule="auto"/>
              <w:rPr>
                <w:rFonts w:cs="Times New Roman"/>
                <w:szCs w:val="24"/>
              </w:rPr>
            </w:pPr>
            <w:r w:rsidRPr="00916F05">
              <w:rPr>
                <w:rFonts w:cs="Times New Roman"/>
                <w:szCs w:val="24"/>
              </w:rPr>
              <w:t>Sialic Acid</w:t>
            </w:r>
          </w:p>
        </w:tc>
        <w:tc>
          <w:tcPr>
            <w:tcW w:w="2250" w:type="dxa"/>
            <w:noWrap/>
            <w:vAlign w:val="center"/>
            <w:hideMark/>
          </w:tcPr>
          <w:p w14:paraId="26835B3A" w14:textId="77777777" w:rsidR="00916F05" w:rsidRPr="00916F05" w:rsidRDefault="00916F05" w:rsidP="008836F1">
            <w:pPr>
              <w:spacing w:line="259" w:lineRule="auto"/>
              <w:rPr>
                <w:rFonts w:cs="Times New Roman"/>
                <w:szCs w:val="24"/>
              </w:rPr>
            </w:pPr>
            <w:r w:rsidRPr="00916F05">
              <w:rPr>
                <w:rFonts w:cs="Times New Roman"/>
                <w:szCs w:val="24"/>
              </w:rPr>
              <w:t>Nonulosonic Acid</w:t>
            </w:r>
          </w:p>
        </w:tc>
        <w:tc>
          <w:tcPr>
            <w:tcW w:w="2790" w:type="dxa"/>
            <w:noWrap/>
            <w:vAlign w:val="center"/>
            <w:hideMark/>
          </w:tcPr>
          <w:p w14:paraId="184F9052" w14:textId="77777777" w:rsidR="00916F05" w:rsidRPr="00916F05" w:rsidRDefault="00916F05" w:rsidP="008836F1">
            <w:pPr>
              <w:spacing w:line="259" w:lineRule="auto"/>
              <w:rPr>
                <w:rFonts w:cs="Times New Roman"/>
                <w:szCs w:val="24"/>
              </w:rPr>
            </w:pPr>
            <w:r w:rsidRPr="00916F05">
              <w:rPr>
                <w:rFonts w:cs="Times New Roman"/>
                <w:szCs w:val="24"/>
              </w:rPr>
              <w:t>309.27</w:t>
            </w:r>
          </w:p>
        </w:tc>
      </w:tr>
      <w:tr w:rsidR="00916F05" w:rsidRPr="00916F05" w14:paraId="665119AF" w14:textId="77777777" w:rsidTr="008836F1">
        <w:trPr>
          <w:divId w:val="1917351947"/>
          <w:trHeight w:val="420"/>
          <w:jc w:val="center"/>
        </w:trPr>
        <w:tc>
          <w:tcPr>
            <w:tcW w:w="2875" w:type="dxa"/>
            <w:noWrap/>
            <w:vAlign w:val="center"/>
            <w:hideMark/>
          </w:tcPr>
          <w:p w14:paraId="6F9777CF" w14:textId="77777777" w:rsidR="00916F05" w:rsidRPr="00916F05" w:rsidRDefault="00916F05" w:rsidP="008836F1">
            <w:pPr>
              <w:spacing w:line="259" w:lineRule="auto"/>
              <w:rPr>
                <w:rFonts w:cs="Times New Roman"/>
                <w:szCs w:val="24"/>
              </w:rPr>
            </w:pPr>
            <w:r w:rsidRPr="00916F05">
              <w:rPr>
                <w:rFonts w:cs="Times New Roman"/>
                <w:szCs w:val="24"/>
              </w:rPr>
              <w:t>N-Acetylmuramic Acid</w:t>
            </w:r>
          </w:p>
        </w:tc>
        <w:tc>
          <w:tcPr>
            <w:tcW w:w="2250" w:type="dxa"/>
            <w:noWrap/>
            <w:vAlign w:val="center"/>
            <w:hideMark/>
          </w:tcPr>
          <w:p w14:paraId="20DC2B33" w14:textId="77777777" w:rsidR="00916F05" w:rsidRPr="00916F05" w:rsidRDefault="00916F05" w:rsidP="008836F1">
            <w:pPr>
              <w:spacing w:line="259" w:lineRule="auto"/>
              <w:rPr>
                <w:rFonts w:cs="Times New Roman"/>
                <w:szCs w:val="24"/>
              </w:rPr>
            </w:pPr>
            <w:r w:rsidRPr="00916F05">
              <w:rPr>
                <w:rFonts w:cs="Times New Roman"/>
                <w:szCs w:val="24"/>
              </w:rPr>
              <w:t>Nonulosonic Acid</w:t>
            </w:r>
          </w:p>
        </w:tc>
        <w:tc>
          <w:tcPr>
            <w:tcW w:w="2790" w:type="dxa"/>
            <w:noWrap/>
            <w:vAlign w:val="center"/>
            <w:hideMark/>
          </w:tcPr>
          <w:p w14:paraId="397205B1" w14:textId="77777777" w:rsidR="00916F05" w:rsidRPr="00916F05" w:rsidRDefault="00916F05" w:rsidP="008836F1">
            <w:pPr>
              <w:keepNext/>
              <w:spacing w:line="259" w:lineRule="auto"/>
              <w:rPr>
                <w:rFonts w:cs="Times New Roman"/>
                <w:szCs w:val="24"/>
              </w:rPr>
            </w:pPr>
            <w:r w:rsidRPr="00916F05">
              <w:rPr>
                <w:rFonts w:cs="Times New Roman"/>
                <w:szCs w:val="24"/>
              </w:rPr>
              <w:t>293.2705</w:t>
            </w:r>
          </w:p>
        </w:tc>
      </w:tr>
    </w:tbl>
    <w:p w14:paraId="60E06571" w14:textId="77777777" w:rsidR="008D044A" w:rsidRDefault="008D044A" w:rsidP="008D044A">
      <w:pPr>
        <w:pStyle w:val="Caption"/>
        <w:jc w:val="center"/>
      </w:pPr>
    </w:p>
    <w:p w14:paraId="0EB7F004" w14:textId="1B66F0AC" w:rsidR="008D044A" w:rsidRDefault="008D044A" w:rsidP="008D044A">
      <w:pPr>
        <w:pStyle w:val="Caption"/>
        <w:jc w:val="center"/>
      </w:pPr>
      <w:bookmarkStart w:id="75" w:name="_Toc512869515"/>
      <w:r>
        <w:t xml:space="preserve">Table </w:t>
      </w:r>
      <w:r w:rsidR="00A31CD7">
        <w:fldChar w:fldCharType="begin"/>
      </w:r>
      <w:r w:rsidR="00A31CD7">
        <w:instrText xml:space="preserve"> STYLEREF 1 \s </w:instrText>
      </w:r>
      <w:r w:rsidR="00A31CD7">
        <w:fldChar w:fldCharType="separate"/>
      </w:r>
      <w:r w:rsidR="00DB626B">
        <w:rPr>
          <w:noProof/>
          <w:cs/>
        </w:rPr>
        <w:t>‎</w:t>
      </w:r>
      <w:r w:rsidR="00DB626B">
        <w:rPr>
          <w:noProof/>
        </w:rPr>
        <w:t>2</w:t>
      </w:r>
      <w:r w:rsidR="00A31CD7">
        <w:rPr>
          <w:noProof/>
        </w:rPr>
        <w:fldChar w:fldCharType="end"/>
      </w:r>
      <w:r>
        <w:t>.</w:t>
      </w:r>
      <w:r w:rsidR="00A31CD7">
        <w:fldChar w:fldCharType="begin"/>
      </w:r>
      <w:r w:rsidR="00A31CD7">
        <w:instrText xml:space="preserve"> SEQ Table \* ARABIC \s 1 </w:instrText>
      </w:r>
      <w:r w:rsidR="00A31CD7">
        <w:fldChar w:fldCharType="separate"/>
      </w:r>
      <w:r w:rsidR="00DB626B">
        <w:rPr>
          <w:noProof/>
        </w:rPr>
        <w:t>1</w:t>
      </w:r>
      <w:r w:rsidR="00A31CD7">
        <w:rPr>
          <w:noProof/>
        </w:rPr>
        <w:fldChar w:fldCharType="end"/>
      </w:r>
      <w:r>
        <w:t xml:space="preserve"> </w:t>
      </w:r>
      <w:r w:rsidRPr="006C02BE">
        <w:t>Commonly Occurring Monosaccharides</w:t>
      </w:r>
      <w:bookmarkEnd w:id="75"/>
    </w:p>
    <w:p w14:paraId="28B540AA" w14:textId="10BE1727" w:rsidR="00221CB2" w:rsidRPr="00671F1C" w:rsidRDefault="006A7994" w:rsidP="00221CB2">
      <w:r>
        <w:fldChar w:fldCharType="end"/>
      </w:r>
      <w:r w:rsidR="00221CB2">
        <w:t xml:space="preserve">Though a staggering number of unique monosaccharides have been identified </w:t>
      </w:r>
      <w:r w:rsidR="00221CB2">
        <w:rPr>
          <w:i/>
        </w:rPr>
        <w:t>in vivo</w:t>
      </w:r>
      <w:r w:rsidR="00221CB2">
        <w:t>,</w:t>
      </w:r>
      <w:r w:rsidR="00221CB2">
        <w:fldChar w:fldCharType="begin"/>
      </w:r>
      <w:r w:rsidR="00221CB2">
        <w:instrText xml:space="preserve"> ADDIN EN.CITE &lt;EndNote&gt;&lt;Cite&gt;&lt;Author&gt;Varki&lt;/Author&gt;&lt;Year&gt;2009&lt;/Year&gt;&lt;RecNum&gt;101&lt;/RecNum&gt;&lt;DisplayText&gt;&lt;style face="superscript"&gt;1&lt;/style&gt;&lt;/DisplayText&gt;&lt;record&gt;&lt;rec-number&gt;101&lt;/rec-number&gt;&lt;foreign-keys&gt;&lt;key app="EN" db-id="paefevre3tr9vhezew9vvedhz0vxzftetszd" timestamp="1490892450"&gt;101&lt;/key&gt;&lt;/foreign-keys&gt;&lt;ref-type name="Book"&gt;6&lt;/ref-type&gt;&lt;contributors&gt;&lt;authors&gt;&lt;author&gt;Varki, Ajit&lt;/author&gt;&lt;/authors&gt;&lt;/contributors&gt;&lt;titles&gt;&lt;title&gt;Essentials of glycobiology&lt;/title&gt;&lt;/titles&gt;&lt;pages&gt;xxix, 784 p.&lt;/pages&gt;&lt;edition&gt;2nd&lt;/edition&gt;&lt;keywords&gt;&lt;keyword&gt;Glycoproteins.&lt;/keyword&gt;&lt;keyword&gt;Glycosylation.&lt;/keyword&gt;&lt;keyword&gt;Glycosyltransferases.&lt;/keyword&gt;&lt;/keywords&gt;&lt;dates&gt;&lt;year&gt;2009&lt;/year&gt;&lt;/dates&gt;&lt;pub-location&gt;Cold Spring Harbor, N.Y.&lt;/pub-location&gt;&lt;publisher&gt;Cold Spring Harbor Laboratory Press&lt;/publisher&gt;&lt;isbn&gt;9780879697709 (hardcover alk. paper)&lt;/isbn&gt;&lt;accession-num&gt;15184422&lt;/accession-num&gt;&lt;call-num&gt;QP552.G59 E87 2009&lt;/call-num&gt;&lt;urls&gt;&lt;related-urls&gt;&lt;url&gt;http://www.ncbi.nlm.nih.gov/bookshelf/br.fcgi?book=glyco2&lt;/url&gt;&lt;url&gt;Table of contents only http://www.loc.gov/catdir/toc/fy0903/2008007234.html&lt;/url&gt;&lt;/related-urls&gt;&lt;/urls&gt;&lt;/record&gt;&lt;/Cite&gt;&lt;/EndNote&gt;</w:instrText>
      </w:r>
      <w:r w:rsidR="00221CB2">
        <w:fldChar w:fldCharType="separate"/>
      </w:r>
      <w:r w:rsidR="00221CB2" w:rsidRPr="00221CB2">
        <w:rPr>
          <w:noProof/>
          <w:vertAlign w:val="superscript"/>
        </w:rPr>
        <w:t>1</w:t>
      </w:r>
      <w:r w:rsidR="00221CB2">
        <w:fldChar w:fldCharType="end"/>
      </w:r>
      <w:r w:rsidR="00221CB2">
        <w:t xml:space="preserve"> a small set are </w:t>
      </w:r>
      <w:r w:rsidR="00B46347">
        <w:t>considered</w:t>
      </w:r>
      <w:r w:rsidR="00221CB2">
        <w:t xml:space="preserve"> commonly occurring</w:t>
      </w:r>
      <w:r w:rsidR="008B5E0A">
        <w:t>. One notable feature of these common monosaccharides is that</w:t>
      </w:r>
      <w:r w:rsidR="00FA1F70">
        <w:t>, often, residues within the same class</w:t>
      </w:r>
      <w:r w:rsidR="00256C84">
        <w:t xml:space="preserve"> exist as isomers of one another,</w:t>
      </w:r>
      <w:r w:rsidR="00FA1F70">
        <w:t xml:space="preserve"> exhibit</w:t>
      </w:r>
      <w:r w:rsidR="00256C84">
        <w:t>ing</w:t>
      </w:r>
      <w:r w:rsidR="00FA1F70">
        <w:t xml:space="preserve"> only structural differences</w:t>
      </w:r>
      <w:r w:rsidR="00256C84">
        <w:t xml:space="preserve">, and, therefore, </w:t>
      </w:r>
      <w:r w:rsidR="0006753C">
        <w:t>have</w:t>
      </w:r>
      <w:r w:rsidR="00256C84">
        <w:t xml:space="preserve"> identical molecular weights. </w:t>
      </w:r>
      <w:r w:rsidR="006F4969">
        <w:t xml:space="preserve">This adds to the difficulty of glycan analysis in that </w:t>
      </w:r>
      <w:r w:rsidR="006971A6">
        <w:t xml:space="preserve">obtaining accurate mass of the incorporated sugars does not </w:t>
      </w:r>
      <w:r w:rsidR="00C73C11">
        <w:t>result in</w:t>
      </w:r>
      <w:r w:rsidR="006971A6">
        <w:t xml:space="preserve"> </w:t>
      </w:r>
      <w:r w:rsidR="00C73C11">
        <w:t xml:space="preserve">instant identification. </w:t>
      </w:r>
    </w:p>
    <w:p w14:paraId="2ABA010D" w14:textId="1BBF6E97" w:rsidR="004A1D5A" w:rsidRDefault="004A1D5A">
      <w:pPr>
        <w:spacing w:line="259" w:lineRule="auto"/>
      </w:pPr>
    </w:p>
    <w:p w14:paraId="3BD7F5EC" w14:textId="16686B66" w:rsidR="008B5B95" w:rsidRDefault="008B5B95" w:rsidP="00634516">
      <w:pPr>
        <w:pStyle w:val="Heading1"/>
      </w:pPr>
      <w:bookmarkStart w:id="76" w:name="_Toc511294333"/>
      <w:bookmarkStart w:id="77" w:name="_Toc511663705"/>
      <w:bookmarkStart w:id="78" w:name="_Toc512869482"/>
      <w:r>
        <w:lastRenderedPageBreak/>
        <w:t>Gas Phase Separations Prior to Mass Spectrometry</w:t>
      </w:r>
      <w:bookmarkEnd w:id="76"/>
      <w:bookmarkEnd w:id="77"/>
      <w:bookmarkEnd w:id="78"/>
    </w:p>
    <w:p w14:paraId="5F5AC802" w14:textId="2B6AC4B2" w:rsidR="00B723F6" w:rsidRDefault="008B5B95" w:rsidP="00AF6A6E">
      <w:pPr>
        <w:ind w:firstLine="720"/>
        <w:jc w:val="both"/>
      </w:pPr>
      <w:r>
        <w:t xml:space="preserve">Gas phase separations as a means to further analyze chemical products stemmed from the initial discoveries pertaining to the formation and behavior of ions </w:t>
      </w:r>
      <w:r w:rsidR="007971E9">
        <w:t>in</w:t>
      </w:r>
      <w:r>
        <w:t xml:space="preserve"> ambient gases,</w:t>
      </w:r>
      <w:r>
        <w:fldChar w:fldCharType="begin"/>
      </w:r>
      <w:r w:rsidR="00A05EE6">
        <w:instrText xml:space="preserve"> ADDIN EN.CITE &lt;EndNote&gt;&lt;Cite&gt;&lt;Author&gt;Eiceman&lt;/Author&gt;&lt;Year&gt;2014&lt;/Year&gt;&lt;RecNum&gt;228&lt;/RecNum&gt;&lt;DisplayText&gt;&lt;style face="superscript"&gt;45&lt;/style&gt;&lt;/DisplayText&gt;&lt;record&gt;&lt;rec-number&gt;228&lt;/rec-number&gt;&lt;foreign-keys&gt;&lt;key app="EN" db-id="paefevre3tr9vhezew9vvedhz0vxzftetszd" timestamp="1522001116"&gt;228&lt;/key&gt;&lt;/foreign-keys&gt;&lt;ref-type name="Book"&gt;6&lt;/ref-type&gt;&lt;contributors&gt;&lt;authors&gt;&lt;author&gt;Eiceman, Gary Alan&lt;/author&gt;&lt;author&gt;Karpas, Zeev&lt;/author&gt;&lt;author&gt;Hill, H. H.&lt;/author&gt;&lt;/authors&gt;&lt;/contributors&gt;&lt;titles&gt;&lt;title&gt;Ion mobility spectrometry&lt;/title&gt;&lt;/titles&gt;&lt;pages&gt;xvi, 428 pages&lt;/pages&gt;&lt;edition&gt;Third Edition.&lt;/edition&gt;&lt;keywords&gt;&lt;keyword&gt;Ion mobility spectroscopy.&lt;/keyword&gt;&lt;/keywords&gt;&lt;dates&gt;&lt;year&gt;2014&lt;/year&gt;&lt;/dates&gt;&lt;pub-location&gt;Boca Raton&lt;/pub-location&gt;&lt;publisher&gt;CRC Press&lt;/publisher&gt;&lt;isbn&gt;9781439859971&lt;/isbn&gt;&lt;accession-num&gt;17419658&lt;/accession-num&gt;&lt;call-num&gt;QD96.P62 E33 2014&lt;/call-num&gt;&lt;urls&gt;&lt;/urls&gt;&lt;/record&gt;&lt;/Cite&gt;&lt;/EndNote&gt;</w:instrText>
      </w:r>
      <w:r>
        <w:fldChar w:fldCharType="separate"/>
      </w:r>
      <w:r w:rsidR="00A05EE6" w:rsidRPr="00A05EE6">
        <w:rPr>
          <w:noProof/>
          <w:vertAlign w:val="superscript"/>
        </w:rPr>
        <w:t>45</w:t>
      </w:r>
      <w:r>
        <w:fldChar w:fldCharType="end"/>
      </w:r>
      <w:r>
        <w:t xml:space="preserve"> which are considered to be strongly linked to the studies of lightning that began in the 1700s</w:t>
      </w:r>
      <w:r>
        <w:fldChar w:fldCharType="begin"/>
      </w:r>
      <w:r w:rsidR="00A05EE6">
        <w:instrText xml:space="preserve"> ADDIN EN.CITE &lt;EndNote&gt;&lt;Cite&gt;&lt;Author&gt;Franklin&lt;/Author&gt;&lt;Year&gt;1752&lt;/Year&gt;&lt;RecNum&gt;229&lt;/RecNum&gt;&lt;DisplayText&gt;&lt;style face="superscript"&gt;46&lt;/style&gt;&lt;/DisplayText&gt;&lt;record&gt;&lt;rec-number&gt;229&lt;/rec-number&gt;&lt;foreign-keys&gt;&lt;key app="EN" db-id="paefevre3tr9vhezew9vvedhz0vxzftetszd" timestamp="1522002589"&gt;229&lt;/key&gt;&lt;/foreign-keys&gt;&lt;ref-type name="Journal Article"&gt;17&lt;/ref-type&gt;&lt;contributors&gt;&lt;authors&gt;&lt;author&gt;Franklin, Benjamin&lt;/author&gt;&lt;/authors&gt;&lt;/contributors&gt;&lt;titles&gt;&lt;title&gt;XCV. A letter of Benjamin Franklin, Esq; to Mr. Peter Collinson, F. R. S. concerning an electrical kite&lt;/title&gt;&lt;secondary-title&gt;Philosophical Transactions&lt;/secondary-title&gt;&lt;/titles&gt;&lt;periodical&gt;&lt;full-title&gt;Philosophical Transactions&lt;/full-title&gt;&lt;/periodical&gt;&lt;pages&gt;565-567&lt;/pages&gt;&lt;volume&gt;47&lt;/volume&gt;&lt;dates&gt;&lt;year&gt;1752&lt;/year&gt;&lt;pub-dates&gt;&lt;date&gt;January 1, 1752&lt;/date&gt;&lt;/pub-dates&gt;&lt;/dates&gt;&lt;urls&gt;&lt;related-urls&gt;&lt;url&gt;http://rstl.royalsocietypublishing.org/content/47/565.short&lt;/url&gt;&lt;url&gt;http://rstl.royalsocietypublishing.org/content/47/565.full.pdf&lt;/url&gt;&lt;/related-urls&gt;&lt;/urls&gt;&lt;electronic-resource-num&gt;10.1098/rstl.1751.0096&lt;/electronic-resource-num&gt;&lt;/record&gt;&lt;/Cite&gt;&lt;/EndNote&gt;</w:instrText>
      </w:r>
      <w:r>
        <w:fldChar w:fldCharType="separate"/>
      </w:r>
      <w:r w:rsidR="00A05EE6" w:rsidRPr="00A05EE6">
        <w:rPr>
          <w:noProof/>
          <w:vertAlign w:val="superscript"/>
        </w:rPr>
        <w:t>46</w:t>
      </w:r>
      <w:r>
        <w:fldChar w:fldCharType="end"/>
      </w:r>
      <w:r>
        <w:t xml:space="preserve"> and the continued interests in electricity in the following century.</w:t>
      </w:r>
      <w:r>
        <w:fldChar w:fldCharType="begin"/>
      </w:r>
      <w:r w:rsidR="00A05EE6">
        <w:instrText xml:space="preserve"> ADDIN EN.CITE &lt;EndNote&gt;&lt;Cite&gt;&lt;Author&gt;Eiceman&lt;/Author&gt;&lt;Year&gt;2014&lt;/Year&gt;&lt;RecNum&gt;228&lt;/RecNum&gt;&lt;DisplayText&gt;&lt;style face="superscript"&gt;45, 47&lt;/style&gt;&lt;/DisplayText&gt;&lt;record&gt;&lt;rec-number&gt;228&lt;/rec-number&gt;&lt;foreign-keys&gt;&lt;key app="EN" db-id="paefevre3tr9vhezew9vvedhz0vxzftetszd" timestamp="1522001116"&gt;228&lt;/key&gt;&lt;/foreign-keys&gt;&lt;ref-type name="Book"&gt;6&lt;/ref-type&gt;&lt;contributors&gt;&lt;authors&gt;&lt;author&gt;Eiceman, Gary Alan&lt;/author&gt;&lt;author&gt;Karpas, Zeev&lt;/author&gt;&lt;author&gt;Hill, H. H.&lt;/author&gt;&lt;/authors&gt;&lt;/contributors&gt;&lt;titles&gt;&lt;title&gt;Ion mobility spectrometry&lt;/title&gt;&lt;/titles&gt;&lt;pages&gt;xvi, 428 pages&lt;/pages&gt;&lt;edition&gt;Third Edition.&lt;/edition&gt;&lt;keywords&gt;&lt;keyword&gt;Ion mobility spectroscopy.&lt;/keyword&gt;&lt;/keywords&gt;&lt;dates&gt;&lt;year&gt;2014&lt;/year&gt;&lt;/dates&gt;&lt;pub-location&gt;Boca Raton&lt;/pub-location&gt;&lt;publisher&gt;CRC Press&lt;/publisher&gt;&lt;isbn&gt;9781439859971&lt;/isbn&gt;&lt;accession-num&gt;17419658&lt;/accession-num&gt;&lt;call-num&gt;QD96.P62 E33 2014&lt;/call-num&gt;&lt;urls&gt;&lt;/urls&gt;&lt;/record&gt;&lt;/Cite&gt;&lt;Cite&gt;&lt;Year&gt;1843&lt;/Year&gt;&lt;RecNum&gt;230&lt;/RecNum&gt;&lt;record&gt;&lt;rec-number&gt;230&lt;/rec-number&gt;&lt;foreign-keys&gt;&lt;key app="EN" db-id="paefevre3tr9vhezew9vvedhz0vxzftetszd" timestamp="1522002679"&gt;230&lt;/key&gt;&lt;/foreign-keys&gt;&lt;ref-type name="Generic"&gt;13&lt;/ref-type&gt;&lt;contributors&gt;&lt;secondary-authors&gt;&lt;author&gt;Walker, Charles V.&lt;/author&gt;&lt;/secondary-authors&gt;&lt;/contributors&gt;&lt;titles&gt;&lt;title&gt;Proceedings of the London Electrical Society, during the sessions 1841-2 and 1842-3&lt;/title&gt;&lt;/titles&gt;&lt;dates&gt;&lt;year&gt;1843&lt;/year&gt;&lt;/dates&gt;&lt;pub-location&gt;London&lt;/pub-location&gt;&lt;publisher&gt;Simpkin, Marshall&lt;/publisher&gt;&lt;urls&gt;&lt;/urls&gt;&lt;/record&gt;&lt;/Cite&gt;&lt;/EndNote&gt;</w:instrText>
      </w:r>
      <w:r>
        <w:fldChar w:fldCharType="separate"/>
      </w:r>
      <w:r w:rsidR="00A05EE6" w:rsidRPr="00A05EE6">
        <w:rPr>
          <w:noProof/>
          <w:vertAlign w:val="superscript"/>
        </w:rPr>
        <w:t>45, 47</w:t>
      </w:r>
      <w:r>
        <w:fldChar w:fldCharType="end"/>
      </w:r>
      <w:r>
        <w:t xml:space="preserve">  Now collectively referred to as Ion Mobility Spectrometry (IMS), such studies have </w:t>
      </w:r>
      <w:r w:rsidR="00CA547E">
        <w:t>undergone</w:t>
      </w:r>
      <w:r>
        <w:t xml:space="preserve"> decades of increased interest, conception, and </w:t>
      </w:r>
      <w:r w:rsidR="00CA547E">
        <w:t xml:space="preserve">modified </w:t>
      </w:r>
      <w:r>
        <w:t>design in governmental, industrial, and academic settings being valued as technique useful for its speed, durability, and reliability.</w:t>
      </w:r>
      <w:r>
        <w:fldChar w:fldCharType="begin"/>
      </w:r>
      <w:r w:rsidR="00A05EE6">
        <w:instrText xml:space="preserve"> ADDIN EN.CITE &lt;EndNote&gt;&lt;Cite&gt;&lt;Author&gt;Eiceman&lt;/Author&gt;&lt;Year&gt;2014&lt;/Year&gt;&lt;RecNum&gt;228&lt;/RecNum&gt;&lt;DisplayText&gt;&lt;style face="superscript"&gt;45&lt;/style&gt;&lt;/DisplayText&gt;&lt;record&gt;&lt;rec-number&gt;228&lt;/rec-number&gt;&lt;foreign-keys&gt;&lt;key app="EN" db-id="paefevre3tr9vhezew9vvedhz0vxzftetszd" timestamp="1522001116"&gt;228&lt;/key&gt;&lt;/foreign-keys&gt;&lt;ref-type name="Book"&gt;6&lt;/ref-type&gt;&lt;contributors&gt;&lt;authors&gt;&lt;author&gt;Eiceman, Gary Alan&lt;/author&gt;&lt;author&gt;Karpas, Zeev&lt;/author&gt;&lt;author&gt;Hill, H. H.&lt;/author&gt;&lt;/authors&gt;&lt;/contributors&gt;&lt;titles&gt;&lt;title&gt;Ion mobility spectrometry&lt;/title&gt;&lt;/titles&gt;&lt;pages&gt;xvi, 428 pages&lt;/pages&gt;&lt;edition&gt;Third Edition.&lt;/edition&gt;&lt;keywords&gt;&lt;keyword&gt;Ion mobility spectroscopy.&lt;/keyword&gt;&lt;/keywords&gt;&lt;dates&gt;&lt;year&gt;2014&lt;/year&gt;&lt;/dates&gt;&lt;pub-location&gt;Boca Raton&lt;/pub-location&gt;&lt;publisher&gt;CRC Press&lt;/publisher&gt;&lt;isbn&gt;9781439859971&lt;/isbn&gt;&lt;accession-num&gt;17419658&lt;/accession-num&gt;&lt;call-num&gt;QD96.P62 E33 2014&lt;/call-num&gt;&lt;urls&gt;&lt;/urls&gt;&lt;/record&gt;&lt;/Cite&gt;&lt;/EndNote&gt;</w:instrText>
      </w:r>
      <w:r>
        <w:fldChar w:fldCharType="separate"/>
      </w:r>
      <w:r w:rsidR="00A05EE6" w:rsidRPr="00A05EE6">
        <w:rPr>
          <w:noProof/>
          <w:vertAlign w:val="superscript"/>
        </w:rPr>
        <w:t>45</w:t>
      </w:r>
      <w:r>
        <w:fldChar w:fldCharType="end"/>
      </w:r>
      <w:r>
        <w:t xml:space="preserve"> Though only the most in-depth writings would provide a complete understanding of IMS, a brief explanation of IMS features</w:t>
      </w:r>
      <w:r w:rsidR="007971E9">
        <w:t xml:space="preserve"> </w:t>
      </w:r>
      <w:r w:rsidR="00E17390">
        <w:t>and</w:t>
      </w:r>
      <w:r>
        <w:t xml:space="preserve"> relevant applications should be provided to better comprehend the following work described in Chapter </w:t>
      </w:r>
      <w:r w:rsidR="005469E8">
        <w:t>4</w:t>
      </w:r>
      <w:r>
        <w:t xml:space="preserve">. </w:t>
      </w:r>
      <w:bookmarkStart w:id="79" w:name="_Toc511294334"/>
      <w:bookmarkStart w:id="80" w:name="_Toc511663706"/>
    </w:p>
    <w:p w14:paraId="16130005" w14:textId="507CD095" w:rsidR="008B5B95" w:rsidRDefault="008B5B95" w:rsidP="00B723F6">
      <w:pPr>
        <w:pStyle w:val="Heading2"/>
      </w:pPr>
      <w:bookmarkStart w:id="81" w:name="_Toc512869483"/>
      <w:r>
        <w:t>Introduction and</w:t>
      </w:r>
      <w:r w:rsidR="007D0481">
        <w:t xml:space="preserve"> Mathematical</w:t>
      </w:r>
      <w:r>
        <w:t xml:space="preserve"> Derivation of Mobility, </w:t>
      </w:r>
      <w:r>
        <w:rPr>
          <w:i/>
        </w:rPr>
        <w:t>K</w:t>
      </w:r>
      <w:bookmarkEnd w:id="79"/>
      <w:bookmarkEnd w:id="80"/>
      <w:bookmarkEnd w:id="81"/>
    </w:p>
    <w:p w14:paraId="58033F62" w14:textId="5DA5A96E" w:rsidR="00704E32" w:rsidRDefault="007179B7" w:rsidP="00AF6A6E">
      <w:pPr>
        <w:ind w:firstLine="576"/>
        <w:jc w:val="both"/>
      </w:pPr>
      <w:r>
        <w:t>As the name suggests</w:t>
      </w:r>
      <w:r w:rsidR="008B5B95">
        <w:t>, ion mobility spectrometry techniques are built around the utilization and exploitation of the mathematically defined mobility (</w:t>
      </w:r>
      <w:r w:rsidR="008B5B95" w:rsidRPr="007179B7">
        <w:rPr>
          <w:i/>
        </w:rPr>
        <w:t>K</w:t>
      </w:r>
      <w:r w:rsidR="008B5B95">
        <w:t>) that is both inherent and unique for a given ion in the gaseous phase when introduced to an electric field. To obtain a superficial and working knowledge of such IMS techniques, it would be simple to say that every observable ion exhibits unique movement in response to an electric field and can</w:t>
      </w:r>
      <w:r w:rsidR="006D2421">
        <w:t>,</w:t>
      </w:r>
      <w:r w:rsidR="008B5B95">
        <w:t xml:space="preserve"> therefore</w:t>
      </w:r>
      <w:r w:rsidR="006D2421">
        <w:t>,</w:t>
      </w:r>
      <w:r w:rsidR="008B5B95">
        <w:t xml:space="preserve"> be separated from others due to that quantifiable difference. However, since ion mobility techniques </w:t>
      </w:r>
      <w:r w:rsidR="00134892">
        <w:t>continu</w:t>
      </w:r>
      <w:r w:rsidR="00C248F3">
        <w:t>e to</w:t>
      </w:r>
      <w:r w:rsidR="008B5B95">
        <w:t xml:space="preserve"> </w:t>
      </w:r>
      <w:r w:rsidR="00C248F3">
        <w:t xml:space="preserve">grow </w:t>
      </w:r>
      <w:r w:rsidR="00534F25">
        <w:t xml:space="preserve">both in </w:t>
      </w:r>
      <w:r w:rsidR="008B5B95">
        <w:t xml:space="preserve">number and complexity, such a simple explanation of </w:t>
      </w:r>
      <w:r w:rsidR="00C248F3">
        <w:t>this</w:t>
      </w:r>
      <w:r w:rsidR="008B5B95">
        <w:t xml:space="preserve"> ion characteristic would</w:t>
      </w:r>
      <w:r w:rsidR="0093371A">
        <w:t xml:space="preserve"> be </w:t>
      </w:r>
      <w:r w:rsidR="00DC074F">
        <w:t>insufficient</w:t>
      </w:r>
      <w:r w:rsidR="008B5B95">
        <w:t xml:space="preserve">. </w:t>
      </w:r>
      <w:r w:rsidR="00A8652F">
        <w:t>For this reason</w:t>
      </w:r>
      <w:r w:rsidR="008B5B95">
        <w:t>, we must briefly look</w:t>
      </w:r>
      <w:r w:rsidR="00C248F3">
        <w:t xml:space="preserve"> at an</w:t>
      </w:r>
      <w:r w:rsidR="008B5B95">
        <w:t xml:space="preserve"> </w:t>
      </w:r>
      <w:r w:rsidR="000C6AFB">
        <w:t xml:space="preserve">expansion </w:t>
      </w:r>
      <w:r w:rsidR="00C248F3">
        <w:t>of</w:t>
      </w:r>
      <w:r w:rsidR="000C6AFB">
        <w:t xml:space="preserve"> traditionally accepted </w:t>
      </w:r>
      <w:r w:rsidR="00534F25">
        <w:t>physics</w:t>
      </w:r>
      <w:r w:rsidR="00534F25">
        <w:fldChar w:fldCharType="begin"/>
      </w:r>
      <w:r w:rsidR="00A05EE6">
        <w:instrText xml:space="preserve"> ADDIN EN.CITE &lt;EndNote&gt;&lt;Cite&gt;&lt;Author&gt;Shvartsburg&lt;/Author&gt;&lt;Year&gt;2009&lt;/Year&gt;&lt;RecNum&gt;118&lt;/RecNum&gt;&lt;DisplayText&gt;&lt;style face="superscript"&gt;48&lt;/style&gt;&lt;/DisplayText&gt;&lt;record&gt;&lt;rec-number&gt;118&lt;/rec-number&gt;&lt;foreign-keys&gt;&lt;key app="EN" db-id="paefevre3tr9vhezew9vvedhz0vxzftetszd" timestamp="1492471300"&gt;118&lt;/key&gt;&lt;/foreign-keys&gt;&lt;ref-type name="Book"&gt;6&lt;/ref-type&gt;&lt;contributors&gt;&lt;authors&gt;&lt;author&gt;Shvartsburg, Alexandre A.&lt;/author&gt;&lt;/authors&gt;&lt;/contributors&gt;&lt;titles&gt;&lt;title&gt;Differential ion mobility spectrometry : nonlinear ion transport and fundamentals of FAIMS&lt;/title&gt;&lt;/titles&gt;&lt;pages&gt;xxix, 299 p.&lt;/pages&gt;&lt;keywords&gt;&lt;keyword&gt;Ion mobility spectroscopy.&lt;/keyword&gt;&lt;/keywords&gt;&lt;dates&gt;&lt;year&gt;2009&lt;/year&gt;&lt;/dates&gt;&lt;pub-location&gt;Boca Raton&lt;/pub-location&gt;&lt;publisher&gt;CRC Press&lt;/publisher&gt;&lt;isbn&gt;9781420051063 (alk. paper)&amp;#xD;1420051067 (alk. paper)&lt;/isbn&gt;&lt;accession-num&gt;15479504&lt;/accession-num&gt;&lt;call-num&gt;QD96.P62 S58 2009&lt;/call-num&gt;&lt;urls&gt;&lt;related-urls&gt;&lt;url&gt;Table of contents only http://www.loc.gov/catdir/toc/fy0906/2008043511.html&lt;/url&gt;&lt;/related-urls&gt;&lt;/urls&gt;&lt;/record&gt;&lt;/Cite&gt;&lt;/EndNote&gt;</w:instrText>
      </w:r>
      <w:r w:rsidR="00534F25">
        <w:fldChar w:fldCharType="separate"/>
      </w:r>
      <w:r w:rsidR="00A05EE6" w:rsidRPr="00A05EE6">
        <w:rPr>
          <w:noProof/>
          <w:vertAlign w:val="superscript"/>
        </w:rPr>
        <w:t>48</w:t>
      </w:r>
      <w:r w:rsidR="00534F25">
        <w:fldChar w:fldCharType="end"/>
      </w:r>
      <w:r w:rsidR="00534F25">
        <w:t xml:space="preserve"> to understand </w:t>
      </w:r>
      <w:r w:rsidR="008B5B95">
        <w:t xml:space="preserve">the mathematical definition of mobility, </w:t>
      </w:r>
      <w:r w:rsidR="008B5B95" w:rsidRPr="006D4175">
        <w:rPr>
          <w:i/>
        </w:rPr>
        <w:t>K</w:t>
      </w:r>
      <w:r w:rsidR="00534F25">
        <w:t>.</w:t>
      </w:r>
      <w:r w:rsidR="008B5B95">
        <w:t xml:space="preserve"> </w:t>
      </w:r>
    </w:p>
    <w:p w14:paraId="4CA9B6E1" w14:textId="5DB55678" w:rsidR="008B5B95" w:rsidRDefault="008B5B95" w:rsidP="00AF6A6E">
      <w:pPr>
        <w:ind w:firstLine="576"/>
        <w:jc w:val="both"/>
      </w:pPr>
      <w:r>
        <w:lastRenderedPageBreak/>
        <w:t>Molecular diffusion is defined by Fick’s First law:</w:t>
      </w:r>
    </w:p>
    <w:tbl>
      <w:tblPr>
        <w:tblW w:w="0" w:type="auto"/>
        <w:tblInd w:w="360" w:type="dxa"/>
        <w:tblLook w:val="04A0" w:firstRow="1" w:lastRow="0" w:firstColumn="1" w:lastColumn="0" w:noHBand="0" w:noVBand="1"/>
      </w:tblPr>
      <w:tblGrid>
        <w:gridCol w:w="420"/>
        <w:gridCol w:w="6849"/>
        <w:gridCol w:w="867"/>
      </w:tblGrid>
      <w:tr w:rsidR="008B5B95" w14:paraId="2FC71F64" w14:textId="77777777" w:rsidTr="00704E32">
        <w:trPr>
          <w:trHeight w:val="360"/>
        </w:trPr>
        <w:tc>
          <w:tcPr>
            <w:tcW w:w="445" w:type="dxa"/>
          </w:tcPr>
          <w:p w14:paraId="25D9B7AC" w14:textId="77777777" w:rsidR="008B5B95" w:rsidRDefault="008B5B95" w:rsidP="00AF6A6E">
            <w:pPr>
              <w:spacing w:after="0"/>
              <w:jc w:val="both"/>
            </w:pPr>
          </w:p>
        </w:tc>
        <w:tc>
          <w:tcPr>
            <w:tcW w:w="7650" w:type="dxa"/>
          </w:tcPr>
          <w:p w14:paraId="2C680479" w14:textId="77777777" w:rsidR="008B5B95" w:rsidRDefault="00A31CD7" w:rsidP="00AF6A6E">
            <w:pPr>
              <w:spacing w:after="0"/>
              <w:jc w:val="both"/>
            </w:pPr>
            <m:oMathPara>
              <m:oMath>
                <m:sSub>
                  <m:sSubPr>
                    <m:ctrlPr>
                      <w:rPr>
                        <w:rFonts w:ascii="Cambria Math" w:hAnsi="Cambria Math"/>
                        <w:i/>
                      </w:rPr>
                    </m:ctrlPr>
                  </m:sSubPr>
                  <m:e>
                    <m:r>
                      <w:rPr>
                        <w:rFonts w:ascii="Cambria Math" w:hAnsi="Cambria Math"/>
                      </w:rPr>
                      <m:t>J</m:t>
                    </m:r>
                  </m:e>
                  <m:sub>
                    <m:r>
                      <w:rPr>
                        <w:rFonts w:ascii="Cambria Math" w:hAnsi="Cambria Math"/>
                      </w:rPr>
                      <m:t>m</m:t>
                    </m:r>
                  </m:sub>
                </m:sSub>
                <m:r>
                  <w:rPr>
                    <w:rFonts w:ascii="Cambria Math" w:hAnsi="Cambria Math"/>
                  </w:rPr>
                  <m:t>=-D</m:t>
                </m:r>
                <m:sSub>
                  <m:sSubPr>
                    <m:ctrlPr>
                      <w:rPr>
                        <w:rFonts w:ascii="Cambria Math" w:hAnsi="Cambria Math"/>
                        <w:i/>
                      </w:rPr>
                    </m:ctrlPr>
                  </m:sSubPr>
                  <m:e>
                    <m:r>
                      <m:rPr>
                        <m:sty m:val="p"/>
                      </m:rPr>
                      <w:rPr>
                        <w:rFonts w:ascii="Cambria Math" w:hAnsi="Cambria Math"/>
                      </w:rPr>
                      <m:t>∇</m:t>
                    </m:r>
                  </m:e>
                  <m:sub>
                    <m:r>
                      <w:rPr>
                        <w:rFonts w:ascii="Cambria Math" w:hAnsi="Cambria Math"/>
                      </w:rPr>
                      <m:t>N</m:t>
                    </m:r>
                  </m:sub>
                </m:sSub>
              </m:oMath>
            </m:oMathPara>
          </w:p>
        </w:tc>
        <w:tc>
          <w:tcPr>
            <w:tcW w:w="895" w:type="dxa"/>
          </w:tcPr>
          <w:p w14:paraId="2D805845" w14:textId="40779BCD" w:rsidR="008B5B95" w:rsidRDefault="008B5B95" w:rsidP="00AF6A6E">
            <w:pPr>
              <w:spacing w:after="0"/>
              <w:jc w:val="both"/>
            </w:pPr>
            <w:r>
              <w:t>(2.</w:t>
            </w:r>
            <w:r w:rsidR="00A31CD7">
              <w:fldChar w:fldCharType="begin"/>
            </w:r>
            <w:r w:rsidR="00A31CD7">
              <w:instrText xml:space="preserve"> SEQ Eq \* MERGEFORMAT </w:instrText>
            </w:r>
            <w:r w:rsidR="00A31CD7">
              <w:fldChar w:fldCharType="separate"/>
            </w:r>
            <w:r w:rsidR="00DB626B">
              <w:rPr>
                <w:noProof/>
              </w:rPr>
              <w:t>1</w:t>
            </w:r>
            <w:r w:rsidR="00A31CD7">
              <w:rPr>
                <w:noProof/>
              </w:rPr>
              <w:fldChar w:fldCharType="end"/>
            </w:r>
            <w:r>
              <w:t>)</w:t>
            </w:r>
          </w:p>
        </w:tc>
      </w:tr>
      <w:tr w:rsidR="008B5B95" w14:paraId="38BF3349" w14:textId="77777777" w:rsidTr="00A24EE2">
        <w:trPr>
          <w:trHeight w:val="1692"/>
        </w:trPr>
        <w:tc>
          <w:tcPr>
            <w:tcW w:w="8095" w:type="dxa"/>
            <w:gridSpan w:val="2"/>
          </w:tcPr>
          <w:p w14:paraId="050C0E62" w14:textId="77777777" w:rsidR="008B5B95" w:rsidRPr="001A3CF0" w:rsidRDefault="008B5B95" w:rsidP="00AF6A6E">
            <w:pPr>
              <w:pStyle w:val="NoSpacing"/>
              <w:jc w:val="both"/>
            </w:pPr>
            <w:r w:rsidRPr="001A3CF0">
              <w:t>where</w:t>
            </w:r>
          </w:p>
          <w:p w14:paraId="3A906AEB" w14:textId="77777777" w:rsidR="008B5B95" w:rsidRPr="001A3CF0" w:rsidRDefault="008B5B95" w:rsidP="00AF6A6E">
            <w:pPr>
              <w:pStyle w:val="NoSpacing"/>
              <w:jc w:val="both"/>
            </w:pPr>
            <w:r w:rsidRPr="001A3CF0">
              <w:rPr>
                <w:i/>
              </w:rPr>
              <w:t>J</w:t>
            </w:r>
            <w:r w:rsidRPr="001A3CF0">
              <w:rPr>
                <w:i/>
                <w:vertAlign w:val="subscript"/>
              </w:rPr>
              <w:t>M</w:t>
            </w:r>
            <w:r w:rsidRPr="001A3CF0">
              <w:rPr>
                <w:vertAlign w:val="subscript"/>
              </w:rPr>
              <w:t xml:space="preserve"> </w:t>
            </w:r>
            <w:r w:rsidRPr="001A3CF0">
              <w:t>is the molecular flux (number of molecules flowing through unit area per unit time)</w:t>
            </w:r>
          </w:p>
          <w:p w14:paraId="51627E61" w14:textId="77777777" w:rsidR="008B5B95" w:rsidRPr="001A3CF0" w:rsidRDefault="008B5B95" w:rsidP="00AF6A6E">
            <w:pPr>
              <w:pStyle w:val="NoSpacing"/>
              <w:jc w:val="both"/>
            </w:pPr>
            <w:r w:rsidRPr="001A3CF0">
              <w:rPr>
                <w:rFonts w:ascii="Cambria Math" w:hAnsi="Cambria Math" w:cs="Cambria Math"/>
                <w:i/>
              </w:rPr>
              <w:t>∇</w:t>
            </w:r>
            <w:r w:rsidRPr="001A3CF0">
              <w:rPr>
                <w:i/>
                <w:vertAlign w:val="subscript"/>
              </w:rPr>
              <w:t>N</w:t>
            </w:r>
            <w:r w:rsidRPr="001A3CF0">
              <w:rPr>
                <w:i/>
              </w:rPr>
              <w:t xml:space="preserve"> </w:t>
            </w:r>
            <w:r w:rsidRPr="001A3CF0">
              <w:t>is the concentration gradient</w:t>
            </w:r>
          </w:p>
          <w:p w14:paraId="4A97343E" w14:textId="77777777" w:rsidR="008B5B95" w:rsidRPr="007871D1" w:rsidRDefault="008B5B95" w:rsidP="00AF6A6E">
            <w:pPr>
              <w:pStyle w:val="NoSpacing"/>
              <w:jc w:val="both"/>
            </w:pPr>
            <w:r w:rsidRPr="001A3CF0">
              <w:rPr>
                <w:i/>
              </w:rPr>
              <w:t>D</w:t>
            </w:r>
            <w:r w:rsidRPr="001A3CF0">
              <w:t xml:space="preserve"> is the diffusion coefficient, a molecular characteristic</w:t>
            </w:r>
          </w:p>
        </w:tc>
        <w:tc>
          <w:tcPr>
            <w:tcW w:w="895" w:type="dxa"/>
          </w:tcPr>
          <w:p w14:paraId="25BC02AB" w14:textId="77777777" w:rsidR="008B5B95" w:rsidRDefault="008B5B95" w:rsidP="00AF6A6E">
            <w:pPr>
              <w:spacing w:after="0"/>
              <w:jc w:val="both"/>
            </w:pPr>
          </w:p>
        </w:tc>
      </w:tr>
    </w:tbl>
    <w:p w14:paraId="3F613E02" w14:textId="05E85899" w:rsidR="008B5B95" w:rsidRDefault="008B5B95" w:rsidP="00AF6A6E">
      <w:pPr>
        <w:jc w:val="both"/>
      </w:pPr>
      <w:r>
        <w:t xml:space="preserve">More complicated however, is </w:t>
      </w:r>
      <w:r w:rsidR="00A8652F">
        <w:t>molecular</w:t>
      </w:r>
      <w:r>
        <w:t xml:space="preserve"> diffusion in gases</w:t>
      </w:r>
      <w:r w:rsidR="006D4175">
        <w:t xml:space="preserve">, </w:t>
      </w:r>
      <w:r w:rsidR="006D4175">
        <w:rPr>
          <w:i/>
        </w:rPr>
        <w:t>D</w:t>
      </w:r>
      <w:r>
        <w:t xml:space="preserve">. In these instances, </w:t>
      </w:r>
      <w:r w:rsidRPr="006D4175">
        <w:rPr>
          <w:i/>
        </w:rPr>
        <w:t>D</w:t>
      </w:r>
      <w:r>
        <w:t xml:space="preserve"> is determined </w:t>
      </w:r>
      <w:r w:rsidR="00704E32">
        <w:t>as</w:t>
      </w:r>
    </w:p>
    <w:tbl>
      <w:tblPr>
        <w:tblW w:w="0" w:type="auto"/>
        <w:tblInd w:w="360" w:type="dxa"/>
        <w:tblLook w:val="04A0" w:firstRow="1" w:lastRow="0" w:firstColumn="1" w:lastColumn="0" w:noHBand="0" w:noVBand="1"/>
      </w:tblPr>
      <w:tblGrid>
        <w:gridCol w:w="412"/>
        <w:gridCol w:w="6862"/>
        <w:gridCol w:w="862"/>
      </w:tblGrid>
      <w:tr w:rsidR="008B5B95" w:rsidRPr="00420655" w14:paraId="43CA39E1" w14:textId="77777777" w:rsidTr="00704E32">
        <w:tc>
          <w:tcPr>
            <w:tcW w:w="445" w:type="dxa"/>
          </w:tcPr>
          <w:p w14:paraId="10949D95" w14:textId="77777777" w:rsidR="008B5B95" w:rsidRPr="00420655" w:rsidRDefault="008B5B95" w:rsidP="00AF6A6E">
            <w:pPr>
              <w:spacing w:after="0"/>
              <w:jc w:val="both"/>
              <w:rPr>
                <w:rFonts w:cs="Times New Roman"/>
              </w:rPr>
            </w:pPr>
          </w:p>
        </w:tc>
        <w:tc>
          <w:tcPr>
            <w:tcW w:w="7650" w:type="dxa"/>
          </w:tcPr>
          <w:p w14:paraId="306E2237" w14:textId="77777777" w:rsidR="008B5B95" w:rsidRPr="00420655" w:rsidRDefault="008B5B95" w:rsidP="00AF6A6E">
            <w:pPr>
              <w:spacing w:after="0"/>
              <w:jc w:val="both"/>
              <w:rPr>
                <w:rFonts w:cs="Times New Roman"/>
              </w:rPr>
            </w:pPr>
            <m:oMathPara>
              <m:oMath>
                <m:r>
                  <w:rPr>
                    <w:rFonts w:ascii="Cambria Math" w:eastAsiaTheme="minorEastAsia" w:hAnsi="Cambria Math" w:cs="Times New Roman"/>
                  </w:rPr>
                  <m:t>D=</m:t>
                </m:r>
                <m:f>
                  <m:fPr>
                    <m:ctrlPr>
                      <w:rPr>
                        <w:rFonts w:ascii="Cambria Math" w:hAnsi="Cambria Math" w:cs="Times New Roman"/>
                        <w:i/>
                      </w:rPr>
                    </m:ctrlPr>
                  </m:fPr>
                  <m:num>
                    <m:r>
                      <w:rPr>
                        <w:rFonts w:ascii="Cambria Math" w:hAnsi="Cambria Math" w:cs="Times New Roman"/>
                      </w:rPr>
                      <m:t>3</m:t>
                    </m:r>
                  </m:num>
                  <m:den>
                    <m:r>
                      <w:rPr>
                        <w:rFonts w:ascii="Cambria Math" w:hAnsi="Cambria Math" w:cs="Times New Roman"/>
                      </w:rPr>
                      <m:t>16</m:t>
                    </m:r>
                  </m:den>
                </m:f>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2π</m:t>
                            </m:r>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B</m:t>
                                </m:r>
                              </m:sub>
                            </m:sSub>
                            <m:r>
                              <w:rPr>
                                <w:rFonts w:ascii="Cambria Math" w:hAnsi="Cambria Math" w:cs="Times New Roman"/>
                              </w:rPr>
                              <m:t>T</m:t>
                            </m:r>
                          </m:num>
                          <m:den>
                            <m:r>
                              <w:rPr>
                                <w:rFonts w:ascii="Cambria Math" w:hAnsi="Cambria Math" w:cs="Times New Roman"/>
                              </w:rPr>
                              <m:t>μ</m:t>
                            </m:r>
                          </m:den>
                        </m:f>
                      </m:e>
                    </m:d>
                  </m:e>
                  <m:sup>
                    <m:r>
                      <w:rPr>
                        <w:rFonts w:ascii="Cambria Math" w:hAnsi="Cambria Math" w:cs="Times New Roman"/>
                      </w:rPr>
                      <m:t>1/2</m:t>
                    </m:r>
                  </m:sup>
                </m:sSup>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NΩ</m:t>
                    </m:r>
                  </m:den>
                </m:f>
              </m:oMath>
            </m:oMathPara>
          </w:p>
        </w:tc>
        <w:tc>
          <w:tcPr>
            <w:tcW w:w="895" w:type="dxa"/>
            <w:vAlign w:val="center"/>
          </w:tcPr>
          <w:p w14:paraId="0C235D98" w14:textId="7EAEF13C" w:rsidR="008B5B95" w:rsidRPr="00420655" w:rsidRDefault="008B5B95" w:rsidP="00AF6A6E">
            <w:pPr>
              <w:spacing w:after="0"/>
              <w:jc w:val="both"/>
              <w:rPr>
                <w:rFonts w:cs="Times New Roman"/>
              </w:rPr>
            </w:pPr>
            <w:r w:rsidRPr="00420655">
              <w:rPr>
                <w:rFonts w:cs="Times New Roman"/>
              </w:rPr>
              <w:t>(2.</w:t>
            </w:r>
            <w:r w:rsidRPr="00420655">
              <w:rPr>
                <w:rFonts w:cs="Times New Roman"/>
              </w:rPr>
              <w:fldChar w:fldCharType="begin"/>
            </w:r>
            <w:r w:rsidRPr="00420655">
              <w:rPr>
                <w:rFonts w:cs="Times New Roman"/>
              </w:rPr>
              <w:instrText xml:space="preserve"> SEQ Eq \* MERGEFORMAT </w:instrText>
            </w:r>
            <w:r w:rsidRPr="00420655">
              <w:rPr>
                <w:rFonts w:cs="Times New Roman"/>
              </w:rPr>
              <w:fldChar w:fldCharType="separate"/>
            </w:r>
            <w:r w:rsidR="00DB626B">
              <w:rPr>
                <w:rFonts w:cs="Times New Roman"/>
                <w:noProof/>
              </w:rPr>
              <w:t>2</w:t>
            </w:r>
            <w:r w:rsidRPr="00420655">
              <w:rPr>
                <w:rFonts w:cs="Times New Roman"/>
                <w:noProof/>
              </w:rPr>
              <w:fldChar w:fldCharType="end"/>
            </w:r>
            <w:r w:rsidRPr="00420655">
              <w:rPr>
                <w:rFonts w:cs="Times New Roman"/>
              </w:rPr>
              <w:t>)</w:t>
            </w:r>
          </w:p>
        </w:tc>
      </w:tr>
      <w:tr w:rsidR="008B5B95" w:rsidRPr="00420655" w14:paraId="17B65A4A" w14:textId="77777777" w:rsidTr="00704E32">
        <w:trPr>
          <w:trHeight w:val="1386"/>
        </w:trPr>
        <w:tc>
          <w:tcPr>
            <w:tcW w:w="8095" w:type="dxa"/>
            <w:gridSpan w:val="2"/>
          </w:tcPr>
          <w:p w14:paraId="401B4647" w14:textId="77777777" w:rsidR="008B5B95" w:rsidRPr="00FC2AFA" w:rsidRDefault="008B5B95" w:rsidP="00AF6A6E">
            <w:pPr>
              <w:pStyle w:val="NoSpacing"/>
              <w:jc w:val="both"/>
              <w:rPr>
                <w:szCs w:val="24"/>
              </w:rPr>
            </w:pPr>
            <w:r w:rsidRPr="00FC2AFA">
              <w:rPr>
                <w:szCs w:val="24"/>
              </w:rPr>
              <w:t>where</w:t>
            </w:r>
          </w:p>
          <w:p w14:paraId="7163EDF4" w14:textId="42F78C9E" w:rsidR="008B5B95" w:rsidRPr="00FC2AFA" w:rsidRDefault="00624451" w:rsidP="00AF6A6E">
            <w:pPr>
              <w:pStyle w:val="NoSpacing"/>
              <w:jc w:val="both"/>
              <w:rPr>
                <w:szCs w:val="24"/>
              </w:rPr>
            </w:pPr>
            <w:r>
              <w:rPr>
                <w:i/>
                <w:szCs w:val="24"/>
              </w:rPr>
              <w:t>k</w:t>
            </w:r>
            <w:r w:rsidR="008B5B95" w:rsidRPr="00FC2AFA">
              <w:rPr>
                <w:i/>
                <w:szCs w:val="24"/>
                <w:vertAlign w:val="subscript"/>
              </w:rPr>
              <w:t>B</w:t>
            </w:r>
            <w:r w:rsidR="008B5B95" w:rsidRPr="00FC2AFA">
              <w:rPr>
                <w:szCs w:val="24"/>
                <w:vertAlign w:val="subscript"/>
              </w:rPr>
              <w:t xml:space="preserve"> </w:t>
            </w:r>
            <w:r w:rsidR="008B5B95" w:rsidRPr="00FC2AFA">
              <w:rPr>
                <w:szCs w:val="24"/>
              </w:rPr>
              <w:t>is the Boltzmann constant</w:t>
            </w:r>
          </w:p>
          <w:p w14:paraId="21AC9384" w14:textId="77777777" w:rsidR="008B5B95" w:rsidRPr="00FC2AFA" w:rsidRDefault="008B5B95" w:rsidP="00AF6A6E">
            <w:pPr>
              <w:pStyle w:val="NoSpacing"/>
              <w:jc w:val="both"/>
              <w:rPr>
                <w:szCs w:val="24"/>
              </w:rPr>
            </w:pPr>
            <w:r w:rsidRPr="00FC2AFA">
              <w:rPr>
                <w:i/>
                <w:szCs w:val="24"/>
              </w:rPr>
              <w:t xml:space="preserve">T </w:t>
            </w:r>
            <w:r w:rsidRPr="00FC2AFA">
              <w:rPr>
                <w:szCs w:val="24"/>
              </w:rPr>
              <w:t xml:space="preserve">is the gas temperature </w:t>
            </w:r>
          </w:p>
          <w:p w14:paraId="055ED308" w14:textId="77777777" w:rsidR="00A9433A" w:rsidRDefault="008B5B95" w:rsidP="00AF6A6E">
            <w:pPr>
              <w:pStyle w:val="NoSpacing"/>
              <w:jc w:val="both"/>
              <w:rPr>
                <w:szCs w:val="24"/>
              </w:rPr>
            </w:pPr>
            <w:r w:rsidRPr="00FC2AFA">
              <w:rPr>
                <w:i/>
                <w:szCs w:val="24"/>
              </w:rPr>
              <w:t>µ</w:t>
            </w:r>
            <w:r w:rsidRPr="00FC2AFA">
              <w:rPr>
                <w:szCs w:val="24"/>
              </w:rPr>
              <w:t xml:space="preserve"> is the reduced mass of the diffusing and gas molecules – </w:t>
            </w:r>
            <w:r w:rsidRPr="00FC2AFA">
              <w:rPr>
                <w:i/>
                <w:szCs w:val="24"/>
              </w:rPr>
              <w:t>m</w:t>
            </w:r>
            <w:r w:rsidRPr="00FC2AFA">
              <w:rPr>
                <w:szCs w:val="24"/>
              </w:rPr>
              <w:t xml:space="preserve"> and </w:t>
            </w:r>
            <w:r w:rsidRPr="00FC2AFA">
              <w:rPr>
                <w:i/>
                <w:szCs w:val="24"/>
              </w:rPr>
              <w:t>M</w:t>
            </w:r>
            <w:r w:rsidRPr="00FC2AFA">
              <w:rPr>
                <w:szCs w:val="24"/>
              </w:rPr>
              <w:t>, respectively</w:t>
            </w:r>
          </w:p>
          <w:p w14:paraId="26551747" w14:textId="2BD90EA3" w:rsidR="008B5B95" w:rsidRPr="00FC2AFA" w:rsidRDefault="00A9433A" w:rsidP="00AF6A6E">
            <w:pPr>
              <w:pStyle w:val="NoSpacing"/>
              <w:jc w:val="both"/>
              <w:rPr>
                <w:szCs w:val="24"/>
              </w:rPr>
            </w:pPr>
            <w:r>
              <w:rPr>
                <w:i/>
                <w:szCs w:val="24"/>
              </w:rPr>
              <w:t>N</w:t>
            </w:r>
            <w:r>
              <w:rPr>
                <w:szCs w:val="24"/>
              </w:rPr>
              <w:t xml:space="preserve"> is the number density of gas molecules</w:t>
            </w:r>
            <w:r w:rsidR="008B5B95" w:rsidRPr="00FC2AFA">
              <w:rPr>
                <w:szCs w:val="24"/>
              </w:rPr>
              <w:t xml:space="preserve"> </w:t>
            </w:r>
          </w:p>
          <w:p w14:paraId="74A3FBC0" w14:textId="638CA9A5" w:rsidR="006454F2" w:rsidRPr="00420655" w:rsidRDefault="006454F2" w:rsidP="00AF6A6E">
            <w:pPr>
              <w:spacing w:after="0" w:line="360" w:lineRule="auto"/>
              <w:jc w:val="both"/>
              <w:rPr>
                <w:rFonts w:cs="Times New Roman"/>
              </w:rPr>
            </w:pPr>
          </w:p>
        </w:tc>
        <w:tc>
          <w:tcPr>
            <w:tcW w:w="895" w:type="dxa"/>
          </w:tcPr>
          <w:p w14:paraId="51FDFBEB" w14:textId="77777777" w:rsidR="008B5B95" w:rsidRPr="00420655" w:rsidRDefault="008B5B95" w:rsidP="00AF6A6E">
            <w:pPr>
              <w:spacing w:after="0"/>
              <w:jc w:val="both"/>
              <w:rPr>
                <w:rFonts w:cs="Times New Roman"/>
              </w:rPr>
            </w:pPr>
          </w:p>
        </w:tc>
      </w:tr>
      <w:tr w:rsidR="008B5B95" w:rsidRPr="00420655" w14:paraId="04593933" w14:textId="77777777" w:rsidTr="00A24EE2">
        <w:trPr>
          <w:trHeight w:val="684"/>
        </w:trPr>
        <w:tc>
          <w:tcPr>
            <w:tcW w:w="445" w:type="dxa"/>
          </w:tcPr>
          <w:p w14:paraId="49B27C49" w14:textId="77777777" w:rsidR="008B5B95" w:rsidRPr="00420655" w:rsidRDefault="008B5B95" w:rsidP="00AF6A6E">
            <w:pPr>
              <w:spacing w:after="0"/>
              <w:jc w:val="both"/>
              <w:rPr>
                <w:rFonts w:cs="Times New Roman"/>
              </w:rPr>
            </w:pPr>
          </w:p>
        </w:tc>
        <w:tc>
          <w:tcPr>
            <w:tcW w:w="7650" w:type="dxa"/>
            <w:vAlign w:val="center"/>
          </w:tcPr>
          <w:p w14:paraId="5F56C739" w14:textId="77777777" w:rsidR="008B5B95" w:rsidRPr="00420655" w:rsidRDefault="008B5B95" w:rsidP="00AF6A6E">
            <w:pPr>
              <w:spacing w:after="0"/>
              <w:jc w:val="both"/>
              <w:rPr>
                <w:rFonts w:cs="Times New Roman"/>
              </w:rPr>
            </w:pPr>
            <m:oMathPara>
              <m:oMath>
                <m:r>
                  <w:rPr>
                    <w:rFonts w:ascii="Cambria Math" w:hAnsi="Cambria Math" w:cs="Times New Roman"/>
                  </w:rPr>
                  <m:t>μ=mM/(m+M)</m:t>
                </m:r>
              </m:oMath>
            </m:oMathPara>
          </w:p>
        </w:tc>
        <w:tc>
          <w:tcPr>
            <w:tcW w:w="895" w:type="dxa"/>
            <w:vAlign w:val="center"/>
          </w:tcPr>
          <w:p w14:paraId="1F25B338" w14:textId="24D54770" w:rsidR="008B5B95" w:rsidRPr="00420655" w:rsidRDefault="008B5B95" w:rsidP="00AF6A6E">
            <w:pPr>
              <w:spacing w:after="0"/>
              <w:jc w:val="both"/>
              <w:rPr>
                <w:rFonts w:cs="Times New Roman"/>
              </w:rPr>
            </w:pPr>
            <w:r w:rsidRPr="00420655">
              <w:rPr>
                <w:rFonts w:cs="Times New Roman"/>
              </w:rPr>
              <w:t>(2.</w:t>
            </w:r>
            <w:r w:rsidRPr="00420655">
              <w:rPr>
                <w:rFonts w:cs="Times New Roman"/>
              </w:rPr>
              <w:fldChar w:fldCharType="begin"/>
            </w:r>
            <w:r w:rsidRPr="00420655">
              <w:rPr>
                <w:rFonts w:cs="Times New Roman"/>
              </w:rPr>
              <w:instrText xml:space="preserve"> SEQ Eq \* MERGEFORMAT </w:instrText>
            </w:r>
            <w:r w:rsidRPr="00420655">
              <w:rPr>
                <w:rFonts w:cs="Times New Roman"/>
              </w:rPr>
              <w:fldChar w:fldCharType="separate"/>
            </w:r>
            <w:r w:rsidR="00DB626B">
              <w:rPr>
                <w:rFonts w:cs="Times New Roman"/>
                <w:noProof/>
              </w:rPr>
              <w:t>3</w:t>
            </w:r>
            <w:r w:rsidRPr="00420655">
              <w:rPr>
                <w:rFonts w:cs="Times New Roman"/>
                <w:noProof/>
              </w:rPr>
              <w:fldChar w:fldCharType="end"/>
            </w:r>
            <w:r w:rsidRPr="00420655">
              <w:rPr>
                <w:rFonts w:cs="Times New Roman"/>
              </w:rPr>
              <w:t>)</w:t>
            </w:r>
          </w:p>
        </w:tc>
      </w:tr>
    </w:tbl>
    <w:p w14:paraId="450E6345" w14:textId="72799A9A" w:rsidR="008B5B95" w:rsidRDefault="008B5B95" w:rsidP="00AF6A6E">
      <w:pPr>
        <w:jc w:val="both"/>
      </w:pPr>
      <w:r w:rsidRPr="00F74DE9">
        <w:rPr>
          <w:rFonts w:cstheme="minorHAnsi"/>
          <w:i/>
        </w:rPr>
        <w:t>Ω</w:t>
      </w:r>
      <w:r>
        <w:rPr>
          <w:rFonts w:cstheme="minorHAnsi"/>
        </w:rPr>
        <w:t xml:space="preserve">, the value </w:t>
      </w:r>
      <w:r w:rsidR="00704E32">
        <w:rPr>
          <w:rFonts w:cstheme="minorHAnsi"/>
        </w:rPr>
        <w:t>introduced</w:t>
      </w:r>
      <w:r>
        <w:rPr>
          <w:rFonts w:cstheme="minorHAnsi"/>
        </w:rPr>
        <w:t xml:space="preserve"> above (equation 2.2), refers</w:t>
      </w:r>
      <w:r w:rsidR="00A8652F">
        <w:rPr>
          <w:rFonts w:cstheme="minorHAnsi"/>
        </w:rPr>
        <w:t xml:space="preserve"> to the</w:t>
      </w:r>
      <w:r>
        <w:rPr>
          <w:rFonts w:cstheme="minorHAnsi"/>
        </w:rPr>
        <w:t xml:space="preserve"> orientationally averaged collision integral of a species. Since the orientation of the diffusing and gas molecules are random, there exist</w:t>
      </w:r>
      <w:r w:rsidR="00624451">
        <w:rPr>
          <w:rFonts w:cstheme="minorHAnsi"/>
        </w:rPr>
        <w:t>s</w:t>
      </w:r>
      <w:r>
        <w:rPr>
          <w:rFonts w:cstheme="minorHAnsi"/>
        </w:rPr>
        <w:t xml:space="preserve"> an infinite number of orientations present. However, to give a more definite value, </w:t>
      </w:r>
      <w:r w:rsidRPr="00F74DE9">
        <w:rPr>
          <w:rFonts w:cstheme="minorHAnsi"/>
          <w:i/>
        </w:rPr>
        <w:t>Ω</w:t>
      </w:r>
      <w:r>
        <w:rPr>
          <w:rFonts w:cstheme="minorHAnsi"/>
        </w:rPr>
        <w:t xml:space="preserve"> is equivalent to only the first collisional integral defined in the transport theory</w:t>
      </w:r>
      <w:r>
        <w:rPr>
          <w:rFonts w:cstheme="minorHAnsi"/>
        </w:rPr>
        <w:fldChar w:fldCharType="begin"/>
      </w:r>
      <w:r w:rsidR="00A05EE6">
        <w:rPr>
          <w:rFonts w:cstheme="minorHAnsi"/>
        </w:rPr>
        <w:instrText xml:space="preserve"> ADDIN EN.CITE &lt;EndNote&gt;&lt;Cite&gt;&lt;Author&gt;McDaniel&lt;/Author&gt;&lt;Year&gt;1973&lt;/Year&gt;&lt;RecNum&gt;149&lt;/RecNum&gt;&lt;DisplayText&gt;&lt;style face="superscript"&gt;49&lt;/style&gt;&lt;/DisplayText&gt;&lt;record&gt;&lt;rec-number&gt;149&lt;/rec-number&gt;&lt;foreign-keys&gt;&lt;key app="EN" db-id="paefevre3tr9vhezew9vvedhz0vxzftetszd" timestamp="1493752404"&gt;149&lt;/key&gt;&lt;/foreign-keys&gt;&lt;ref-type name="Book"&gt;6&lt;/ref-type&gt;&lt;contributors&gt;&lt;authors&gt;&lt;author&gt;McDaniel, Earl Wadsworth&lt;/author&gt;&lt;author&gt;Mason, Edward A.&lt;/author&gt;&lt;/authors&gt;&lt;/contributors&gt;&lt;titles&gt;&lt;title&gt;The mobility and diffusion of ions in gases&lt;/title&gt;&lt;secondary-title&gt;Wiley series in plasma physics&lt;/secondary-title&gt;&lt;/titles&gt;&lt;pages&gt;xi, 372 p.&lt;/pages&gt;&lt;keywords&gt;&lt;keyword&gt;Ionic mobility.&lt;/keyword&gt;&lt;keyword&gt;Diffusion.&lt;/keyword&gt;&lt;/keywords&gt;&lt;dates&gt;&lt;year&gt;1973&lt;/year&gt;&lt;/dates&gt;&lt;pub-location&gt;New York,&lt;/pub-location&gt;&lt;publisher&gt;Wiley&lt;/publisher&gt;&lt;isbn&gt;0471583871&lt;/isbn&gt;&lt;accession-num&gt;1243169&lt;/accession-num&gt;&lt;call-num&gt;QC717 .M18&lt;/call-num&gt;&lt;urls&gt;&lt;/urls&gt;&lt;/record&gt;&lt;/Cite&gt;&lt;/EndNote&gt;</w:instrText>
      </w:r>
      <w:r>
        <w:rPr>
          <w:rFonts w:cstheme="minorHAnsi"/>
        </w:rPr>
        <w:fldChar w:fldCharType="separate"/>
      </w:r>
      <w:r w:rsidR="00A05EE6" w:rsidRPr="00A05EE6">
        <w:rPr>
          <w:rFonts w:cstheme="minorHAnsi"/>
          <w:noProof/>
          <w:vertAlign w:val="superscript"/>
        </w:rPr>
        <w:t>49</w:t>
      </w:r>
      <w:r>
        <w:rPr>
          <w:rFonts w:cstheme="minorHAnsi"/>
        </w:rPr>
        <w:fldChar w:fldCharType="end"/>
      </w:r>
      <w:r w:rsidR="002A7A84">
        <w:rPr>
          <w:rFonts w:cstheme="minorHAnsi"/>
        </w:rPr>
        <w:t xml:space="preserve"> and</w:t>
      </w:r>
      <w:r>
        <w:rPr>
          <w:rFonts w:cstheme="minorHAnsi"/>
        </w:rPr>
        <w:t xml:space="preserve"> </w:t>
      </w:r>
      <w:r w:rsidRPr="00FD7A1C">
        <w:rPr>
          <w:rFonts w:cstheme="minorHAnsi"/>
          <w:i/>
        </w:rPr>
        <w:t xml:space="preserve">Ω </w:t>
      </w:r>
      <w:r>
        <w:rPr>
          <w:rFonts w:cstheme="minorHAnsi"/>
        </w:rPr>
        <w:t>is</w:t>
      </w:r>
      <w:r w:rsidR="002A7A84">
        <w:rPr>
          <w:rFonts w:cstheme="minorHAnsi"/>
        </w:rPr>
        <w:t>,</w:t>
      </w:r>
      <w:r>
        <w:rPr>
          <w:rFonts w:cstheme="minorHAnsi"/>
        </w:rPr>
        <w:t xml:space="preserve"> from here on</w:t>
      </w:r>
      <w:r w:rsidR="002A7A84">
        <w:rPr>
          <w:rFonts w:cstheme="minorHAnsi"/>
        </w:rPr>
        <w:t>,</w:t>
      </w:r>
      <w:r>
        <w:rPr>
          <w:rFonts w:cstheme="minorHAnsi"/>
        </w:rPr>
        <w:t xml:space="preserve"> </w:t>
      </w:r>
      <w:r w:rsidR="00D10CF8">
        <w:rPr>
          <w:rFonts w:cstheme="minorHAnsi"/>
        </w:rPr>
        <w:t>equated</w:t>
      </w:r>
      <w:r>
        <w:rPr>
          <w:rFonts w:cstheme="minorHAnsi"/>
        </w:rPr>
        <w:t xml:space="preserve"> to the collisional cross section (CCS). Once </w:t>
      </w:r>
      <w:r w:rsidR="0013535D">
        <w:rPr>
          <w:rFonts w:cstheme="minorHAnsi"/>
        </w:rPr>
        <w:t xml:space="preserve">the </w:t>
      </w:r>
      <w:r>
        <w:rPr>
          <w:rFonts w:cstheme="minorHAnsi"/>
        </w:rPr>
        <w:t>diffusion</w:t>
      </w:r>
      <w:r w:rsidR="00B01689">
        <w:rPr>
          <w:rFonts w:cstheme="minorHAnsi"/>
        </w:rPr>
        <w:t xml:space="preserve"> of molecules in gas</w:t>
      </w:r>
      <w:r w:rsidR="00604CCA">
        <w:rPr>
          <w:rFonts w:cstheme="minorHAnsi"/>
        </w:rPr>
        <w:t xml:space="preserve"> and its relation to CCS</w:t>
      </w:r>
      <w:r>
        <w:rPr>
          <w:rFonts w:cstheme="minorHAnsi"/>
        </w:rPr>
        <w:t xml:space="preserve"> </w:t>
      </w:r>
      <w:r w:rsidR="00604CCA">
        <w:rPr>
          <w:rFonts w:cstheme="minorHAnsi"/>
        </w:rPr>
        <w:t>are</w:t>
      </w:r>
      <w:r>
        <w:rPr>
          <w:rFonts w:cstheme="minorHAnsi"/>
        </w:rPr>
        <w:t xml:space="preserve"> realized, </w:t>
      </w:r>
      <w:r w:rsidR="001C41DB">
        <w:rPr>
          <w:rFonts w:cstheme="minorHAnsi"/>
        </w:rPr>
        <w:t>one may</w:t>
      </w:r>
      <w:r>
        <w:rPr>
          <w:rFonts w:cstheme="minorHAnsi"/>
        </w:rPr>
        <w:t xml:space="preserve"> dive deeper into the properties presented in gas-phase separations.</w:t>
      </w:r>
    </w:p>
    <w:p w14:paraId="54032D26" w14:textId="0665812E" w:rsidR="008B5B95" w:rsidRDefault="008B5B95" w:rsidP="00AF6A6E">
      <w:pPr>
        <w:ind w:firstLine="720"/>
        <w:jc w:val="both"/>
      </w:pPr>
      <w:r>
        <w:lastRenderedPageBreak/>
        <w:t xml:space="preserve">Defined by Newton’s second law, Ions of charge </w:t>
      </w:r>
      <w:r w:rsidRPr="00FD7A1C">
        <w:rPr>
          <w:i/>
        </w:rPr>
        <w:t>q</w:t>
      </w:r>
      <w:r>
        <w:t xml:space="preserve"> that are subjected to a fixed electric field, </w:t>
      </w:r>
      <w:r w:rsidRPr="00F02602">
        <w:rPr>
          <w:i/>
        </w:rPr>
        <w:t>E</w:t>
      </w:r>
      <w:r>
        <w:t xml:space="preserve">, experience a force constant and equal to </w:t>
      </w:r>
      <w:r w:rsidRPr="00F02602">
        <w:rPr>
          <w:i/>
        </w:rPr>
        <w:t>qE</w:t>
      </w:r>
      <w:r>
        <w:t xml:space="preserve">. </w:t>
      </w:r>
      <w:r w:rsidR="009353C9">
        <w:t>Further described by the same law</w:t>
      </w:r>
      <w:r>
        <w:t xml:space="preserve">, in the presence of a vacuum, ions fly with constant acceleration, </w:t>
      </w:r>
      <m:oMath>
        <m:r>
          <w:rPr>
            <w:rFonts w:ascii="Cambria Math" w:hAnsi="Cambria Math"/>
          </w:rPr>
          <m:t>θ</m:t>
        </m:r>
      </m:oMath>
      <w:r>
        <w:t xml:space="preserve">. </w:t>
      </w:r>
    </w:p>
    <w:tbl>
      <w:tblPr>
        <w:tblW w:w="0" w:type="auto"/>
        <w:tblInd w:w="360" w:type="dxa"/>
        <w:tblLook w:val="04A0" w:firstRow="1" w:lastRow="0" w:firstColumn="1" w:lastColumn="0" w:noHBand="0" w:noVBand="1"/>
      </w:tblPr>
      <w:tblGrid>
        <w:gridCol w:w="421"/>
        <w:gridCol w:w="6847"/>
        <w:gridCol w:w="868"/>
      </w:tblGrid>
      <w:tr w:rsidR="008B5B95" w14:paraId="7CF11EEE" w14:textId="77777777" w:rsidTr="00704E32">
        <w:trPr>
          <w:trHeight w:val="432"/>
        </w:trPr>
        <w:tc>
          <w:tcPr>
            <w:tcW w:w="445" w:type="dxa"/>
          </w:tcPr>
          <w:p w14:paraId="18E7F7E7" w14:textId="77777777" w:rsidR="008B5B95" w:rsidRDefault="008B5B95" w:rsidP="00AF6A6E">
            <w:pPr>
              <w:spacing w:after="0"/>
              <w:jc w:val="both"/>
            </w:pPr>
          </w:p>
        </w:tc>
        <w:tc>
          <w:tcPr>
            <w:tcW w:w="7650" w:type="dxa"/>
          </w:tcPr>
          <w:p w14:paraId="161E1E61" w14:textId="77777777" w:rsidR="008B5B95" w:rsidRDefault="008B5B95" w:rsidP="00AF6A6E">
            <w:pPr>
              <w:spacing w:after="0"/>
              <w:jc w:val="both"/>
            </w:pPr>
            <m:oMathPara>
              <m:oMath>
                <m:r>
                  <w:rPr>
                    <w:rFonts w:ascii="Cambria Math" w:hAnsi="Cambria Math"/>
                  </w:rPr>
                  <m:t>θ=zeE/m</m:t>
                </m:r>
              </m:oMath>
            </m:oMathPara>
          </w:p>
        </w:tc>
        <w:tc>
          <w:tcPr>
            <w:tcW w:w="895" w:type="dxa"/>
          </w:tcPr>
          <w:p w14:paraId="1C803154" w14:textId="3191EB17" w:rsidR="008B5B95" w:rsidRDefault="008B5B95" w:rsidP="00AF6A6E">
            <w:pPr>
              <w:spacing w:after="0"/>
              <w:jc w:val="both"/>
            </w:pPr>
            <w:r>
              <w:t>(2.</w:t>
            </w:r>
            <w:r w:rsidR="00A31CD7">
              <w:fldChar w:fldCharType="begin"/>
            </w:r>
            <w:r w:rsidR="00A31CD7">
              <w:instrText xml:space="preserve"> SEQ Eq \* MERGEFORMAT </w:instrText>
            </w:r>
            <w:r w:rsidR="00A31CD7">
              <w:fldChar w:fldCharType="separate"/>
            </w:r>
            <w:r w:rsidR="00DB626B">
              <w:rPr>
                <w:noProof/>
              </w:rPr>
              <w:t>4</w:t>
            </w:r>
            <w:r w:rsidR="00A31CD7">
              <w:rPr>
                <w:noProof/>
              </w:rPr>
              <w:fldChar w:fldCharType="end"/>
            </w:r>
            <w:r>
              <w:t>)</w:t>
            </w:r>
          </w:p>
        </w:tc>
      </w:tr>
      <w:tr w:rsidR="00DE3FDC" w14:paraId="129A376D" w14:textId="77777777" w:rsidTr="00291373">
        <w:tc>
          <w:tcPr>
            <w:tcW w:w="8095" w:type="dxa"/>
            <w:gridSpan w:val="2"/>
          </w:tcPr>
          <w:p w14:paraId="18DA9D13" w14:textId="77777777" w:rsidR="00DE3FDC" w:rsidRDefault="00DE3FDC" w:rsidP="00AF6A6E">
            <w:pPr>
              <w:pStyle w:val="NoSpacing"/>
              <w:jc w:val="both"/>
            </w:pPr>
            <w:r>
              <w:t>where</w:t>
            </w:r>
          </w:p>
          <w:p w14:paraId="15C8ABDC" w14:textId="77777777" w:rsidR="00DE3FDC" w:rsidRDefault="00DE3FDC" w:rsidP="00AF6A6E">
            <w:pPr>
              <w:pStyle w:val="NoSpacing"/>
              <w:jc w:val="both"/>
            </w:pPr>
            <w:r w:rsidRPr="007448D2">
              <w:rPr>
                <w:i/>
              </w:rPr>
              <w:t>z = q/e</w:t>
            </w:r>
            <w:r>
              <w:t xml:space="preserve"> is the ion charge state</w:t>
            </w:r>
          </w:p>
          <w:p w14:paraId="0EC1732F" w14:textId="577AE8DC" w:rsidR="00DE3FDC" w:rsidRDefault="00DE3FDC" w:rsidP="00AF6A6E">
            <w:pPr>
              <w:spacing w:after="0"/>
              <w:jc w:val="both"/>
              <w:rPr>
                <w:rFonts w:ascii="Calibri" w:eastAsia="Calibri" w:hAnsi="Calibri" w:cs="Times New Roman"/>
              </w:rPr>
            </w:pPr>
            <w:r w:rsidRPr="007448D2">
              <w:rPr>
                <w:i/>
              </w:rPr>
              <w:t>e</w:t>
            </w:r>
            <w:r>
              <w:t xml:space="preserve"> is the elementary charge</w:t>
            </w:r>
          </w:p>
        </w:tc>
        <w:tc>
          <w:tcPr>
            <w:tcW w:w="895" w:type="dxa"/>
          </w:tcPr>
          <w:p w14:paraId="2E6C7A3D" w14:textId="77777777" w:rsidR="00DE3FDC" w:rsidRDefault="00DE3FDC" w:rsidP="00AF6A6E">
            <w:pPr>
              <w:spacing w:after="0"/>
              <w:jc w:val="both"/>
            </w:pPr>
          </w:p>
        </w:tc>
      </w:tr>
    </w:tbl>
    <w:p w14:paraId="43D5B0BD" w14:textId="133BF9DC" w:rsidR="008B5B95" w:rsidRDefault="008B5B95" w:rsidP="00AF6A6E">
      <w:pPr>
        <w:jc w:val="both"/>
      </w:pPr>
      <w:r>
        <w:t xml:space="preserve">Ion velocity, </w:t>
      </w:r>
      <w:r>
        <w:rPr>
          <w:i/>
        </w:rPr>
        <w:t>v</w:t>
      </w:r>
      <w:r>
        <w:t xml:space="preserve">, accordingly, increases linearly with time, </w:t>
      </w:r>
      <w:r>
        <w:rPr>
          <w:i/>
        </w:rPr>
        <w:t>t</w:t>
      </w:r>
      <w:r>
        <w:t>:</w:t>
      </w:r>
    </w:p>
    <w:tbl>
      <w:tblPr>
        <w:tblW w:w="0" w:type="auto"/>
        <w:tblLook w:val="04A0" w:firstRow="1" w:lastRow="0" w:firstColumn="1" w:lastColumn="0" w:noHBand="0" w:noVBand="1"/>
      </w:tblPr>
      <w:tblGrid>
        <w:gridCol w:w="739"/>
        <w:gridCol w:w="6887"/>
        <w:gridCol w:w="870"/>
      </w:tblGrid>
      <w:tr w:rsidR="008B5B95" w14:paraId="3B518574" w14:textId="77777777" w:rsidTr="008B5B95">
        <w:tc>
          <w:tcPr>
            <w:tcW w:w="805" w:type="dxa"/>
          </w:tcPr>
          <w:p w14:paraId="77EA0917" w14:textId="77777777" w:rsidR="008B5B95" w:rsidRDefault="008B5B95" w:rsidP="00AF6A6E">
            <w:pPr>
              <w:jc w:val="both"/>
            </w:pPr>
          </w:p>
        </w:tc>
        <w:tc>
          <w:tcPr>
            <w:tcW w:w="7650" w:type="dxa"/>
          </w:tcPr>
          <w:p w14:paraId="686BADAA" w14:textId="77777777" w:rsidR="008B5B95" w:rsidRDefault="008B5B95" w:rsidP="00AF6A6E">
            <w:pPr>
              <w:jc w:val="both"/>
            </w:pPr>
            <m:oMathPara>
              <m:oMath>
                <m:r>
                  <w:rPr>
                    <w:rFonts w:ascii="Cambria Math" w:hAnsi="Cambria Math"/>
                  </w:rPr>
                  <m:t>v=zeEt/m</m:t>
                </m:r>
              </m:oMath>
            </m:oMathPara>
          </w:p>
        </w:tc>
        <w:tc>
          <w:tcPr>
            <w:tcW w:w="895" w:type="dxa"/>
          </w:tcPr>
          <w:p w14:paraId="05F24BC5" w14:textId="56894CA3" w:rsidR="008B5B95" w:rsidRDefault="008B5B95" w:rsidP="00AF6A6E">
            <w:pPr>
              <w:jc w:val="both"/>
            </w:pPr>
            <w:r>
              <w:t>(2.</w:t>
            </w:r>
            <w:r w:rsidR="00A31CD7">
              <w:fldChar w:fldCharType="begin"/>
            </w:r>
            <w:r w:rsidR="00A31CD7">
              <w:instrText xml:space="preserve"> SEQ Eq \* MERGEFORMAT </w:instrText>
            </w:r>
            <w:r w:rsidR="00A31CD7">
              <w:fldChar w:fldCharType="separate"/>
            </w:r>
            <w:r w:rsidR="00DB626B">
              <w:rPr>
                <w:noProof/>
              </w:rPr>
              <w:t>5</w:t>
            </w:r>
            <w:r w:rsidR="00A31CD7">
              <w:rPr>
                <w:noProof/>
              </w:rPr>
              <w:fldChar w:fldCharType="end"/>
            </w:r>
            <w:r>
              <w:t>)</w:t>
            </w:r>
          </w:p>
        </w:tc>
      </w:tr>
    </w:tbl>
    <w:p w14:paraId="70DCF6F0" w14:textId="316E535B" w:rsidR="008B5B95" w:rsidRDefault="008B5B95" w:rsidP="00AF6A6E">
      <w:pPr>
        <w:jc w:val="both"/>
        <w:rPr>
          <w:i/>
        </w:rPr>
      </w:pPr>
      <w:r>
        <w:t>In the presence of an electric field, however, ion velocity cannot simply increase without end. Objects subjected to Coulomb force – or any force, for that matter – will eventually reach terminal velocity</w:t>
      </w:r>
      <w:r w:rsidR="004D6A83">
        <w:t>,</w:t>
      </w:r>
      <w:r>
        <w:t xml:space="preserve"> </w:t>
      </w:r>
      <w:r w:rsidR="00FD245F">
        <w:t xml:space="preserve">referred to </w:t>
      </w:r>
      <w:r w:rsidR="004D6A83">
        <w:t>as</w:t>
      </w:r>
      <w:r>
        <w:t xml:space="preserve"> drift velocity</w:t>
      </w:r>
      <w:r w:rsidR="004D6A83">
        <w:t xml:space="preserve">, </w:t>
      </w:r>
      <w:r w:rsidR="004D6A83">
        <w:rPr>
          <w:i/>
        </w:rPr>
        <w:t>v</w:t>
      </w:r>
      <w:r>
        <w:t>. In IMS, each specie</w:t>
      </w:r>
      <w:r w:rsidR="00AE159A">
        <w:t>s</w:t>
      </w:r>
      <w:r>
        <w:t xml:space="preserve"> has a unique </w:t>
      </w:r>
      <w:r>
        <w:rPr>
          <w:i/>
        </w:rPr>
        <w:t>v</w:t>
      </w:r>
      <w:r>
        <w:t xml:space="preserve"> and is separated by mobility, </w:t>
      </w:r>
      <w:r>
        <w:rPr>
          <w:i/>
        </w:rPr>
        <w:t>K.</w:t>
      </w:r>
    </w:p>
    <w:tbl>
      <w:tblPr>
        <w:tblW w:w="0" w:type="auto"/>
        <w:tblLook w:val="04A0" w:firstRow="1" w:lastRow="0" w:firstColumn="1" w:lastColumn="0" w:noHBand="0" w:noVBand="1"/>
      </w:tblPr>
      <w:tblGrid>
        <w:gridCol w:w="742"/>
        <w:gridCol w:w="6883"/>
        <w:gridCol w:w="871"/>
      </w:tblGrid>
      <w:tr w:rsidR="008B5B95" w14:paraId="47D076DC" w14:textId="77777777" w:rsidTr="008B5B95">
        <w:tc>
          <w:tcPr>
            <w:tcW w:w="805" w:type="dxa"/>
          </w:tcPr>
          <w:p w14:paraId="67FA401C" w14:textId="77777777" w:rsidR="008B5B95" w:rsidRDefault="008B5B95" w:rsidP="00AF6A6E">
            <w:pPr>
              <w:spacing w:after="0"/>
              <w:jc w:val="both"/>
            </w:pPr>
          </w:p>
        </w:tc>
        <w:tc>
          <w:tcPr>
            <w:tcW w:w="7650" w:type="dxa"/>
          </w:tcPr>
          <w:p w14:paraId="067A53CF" w14:textId="77777777" w:rsidR="008B5B95" w:rsidRDefault="008B5B95" w:rsidP="00AF6A6E">
            <w:pPr>
              <w:spacing w:after="0"/>
              <w:jc w:val="both"/>
            </w:pPr>
            <m:oMathPara>
              <m:oMath>
                <m:r>
                  <w:rPr>
                    <w:rFonts w:ascii="Cambria Math" w:hAnsi="Cambria Math"/>
                  </w:rPr>
                  <m:t>K=v/E</m:t>
                </m:r>
              </m:oMath>
            </m:oMathPara>
          </w:p>
        </w:tc>
        <w:tc>
          <w:tcPr>
            <w:tcW w:w="895" w:type="dxa"/>
          </w:tcPr>
          <w:p w14:paraId="1DEDD350" w14:textId="03FAF707" w:rsidR="008B5B95" w:rsidRDefault="008B5B95" w:rsidP="00AF6A6E">
            <w:pPr>
              <w:spacing w:after="0"/>
              <w:jc w:val="both"/>
            </w:pPr>
            <w:r>
              <w:t>(2.</w:t>
            </w:r>
            <w:r w:rsidR="00A31CD7">
              <w:fldChar w:fldCharType="begin"/>
            </w:r>
            <w:r w:rsidR="00A31CD7">
              <w:instrText xml:space="preserve"> SEQ E</w:instrText>
            </w:r>
            <w:r w:rsidR="00A31CD7">
              <w:instrText xml:space="preserve">q \* MERGEFORMAT </w:instrText>
            </w:r>
            <w:r w:rsidR="00A31CD7">
              <w:fldChar w:fldCharType="separate"/>
            </w:r>
            <w:r w:rsidR="00DB626B">
              <w:rPr>
                <w:noProof/>
              </w:rPr>
              <w:t>6</w:t>
            </w:r>
            <w:r w:rsidR="00A31CD7">
              <w:rPr>
                <w:noProof/>
              </w:rPr>
              <w:fldChar w:fldCharType="end"/>
            </w:r>
            <w:r>
              <w:t>)</w:t>
            </w:r>
          </w:p>
        </w:tc>
      </w:tr>
    </w:tbl>
    <w:p w14:paraId="19F91086" w14:textId="2BB738FC" w:rsidR="008B5B95" w:rsidRDefault="008B5B95" w:rsidP="00AF6A6E">
      <w:pPr>
        <w:jc w:val="both"/>
      </w:pPr>
      <w:r>
        <w:t>This mobility value can be linked to the gas-phase diffusion value through the Einstein relationship (or the Nernst-Townsend-Einstein relationship</w:t>
      </w:r>
      <w:r w:rsidR="00FB4E39">
        <w:t>)</w:t>
      </w:r>
      <w:r>
        <w:t>:</w:t>
      </w:r>
    </w:p>
    <w:tbl>
      <w:tblPr>
        <w:tblW w:w="0" w:type="auto"/>
        <w:tblLook w:val="04A0" w:firstRow="1" w:lastRow="0" w:firstColumn="1" w:lastColumn="0" w:noHBand="0" w:noVBand="1"/>
      </w:tblPr>
      <w:tblGrid>
        <w:gridCol w:w="740"/>
        <w:gridCol w:w="6885"/>
        <w:gridCol w:w="871"/>
      </w:tblGrid>
      <w:tr w:rsidR="008B5B95" w14:paraId="60DF8C49" w14:textId="77777777" w:rsidTr="00420655">
        <w:trPr>
          <w:trHeight w:val="405"/>
        </w:trPr>
        <w:tc>
          <w:tcPr>
            <w:tcW w:w="805" w:type="dxa"/>
          </w:tcPr>
          <w:p w14:paraId="02FBB60E" w14:textId="77777777" w:rsidR="008B5B95" w:rsidRDefault="008B5B95" w:rsidP="00AF6A6E">
            <w:pPr>
              <w:spacing w:after="120"/>
              <w:jc w:val="both"/>
            </w:pPr>
          </w:p>
        </w:tc>
        <w:tc>
          <w:tcPr>
            <w:tcW w:w="7650" w:type="dxa"/>
          </w:tcPr>
          <w:p w14:paraId="0D83F49B" w14:textId="77777777" w:rsidR="008B5B95" w:rsidRDefault="008B5B95" w:rsidP="00AF6A6E">
            <w:pPr>
              <w:spacing w:after="120"/>
              <w:jc w:val="both"/>
            </w:pPr>
            <m:oMathPara>
              <m:oMath>
                <m:r>
                  <w:rPr>
                    <w:rFonts w:ascii="Cambria Math" w:hAnsi="Cambria Math"/>
                  </w:rPr>
                  <m:t>K=Dq/</m:t>
                </m:r>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oMath>
            </m:oMathPara>
          </w:p>
        </w:tc>
        <w:tc>
          <w:tcPr>
            <w:tcW w:w="895" w:type="dxa"/>
          </w:tcPr>
          <w:p w14:paraId="1A4B96A9" w14:textId="2B607B93" w:rsidR="008B5B95" w:rsidRDefault="008B5B95" w:rsidP="00AF6A6E">
            <w:pPr>
              <w:spacing w:after="120"/>
              <w:jc w:val="both"/>
            </w:pPr>
            <w:r>
              <w:t>(2.</w:t>
            </w:r>
            <w:r w:rsidR="00A31CD7">
              <w:fldChar w:fldCharType="begin"/>
            </w:r>
            <w:r w:rsidR="00A31CD7">
              <w:instrText xml:space="preserve"> SEQ Eq \* MERGEFORMAT </w:instrText>
            </w:r>
            <w:r w:rsidR="00A31CD7">
              <w:fldChar w:fldCharType="separate"/>
            </w:r>
            <w:r w:rsidR="00DB626B">
              <w:rPr>
                <w:noProof/>
              </w:rPr>
              <w:t>7</w:t>
            </w:r>
            <w:r w:rsidR="00A31CD7">
              <w:rPr>
                <w:noProof/>
              </w:rPr>
              <w:fldChar w:fldCharType="end"/>
            </w:r>
            <w:r>
              <w:t>)</w:t>
            </w:r>
          </w:p>
        </w:tc>
      </w:tr>
    </w:tbl>
    <w:p w14:paraId="0D087625" w14:textId="5876E097" w:rsidR="008B5B95" w:rsidRPr="00635132" w:rsidRDefault="008B5B95" w:rsidP="00AF6A6E">
      <w:pPr>
        <w:spacing w:after="0"/>
        <w:jc w:val="both"/>
      </w:pPr>
      <w:r>
        <w:t>Therefor</w:t>
      </w:r>
      <w:r w:rsidR="004D6A83">
        <w:t>e</w:t>
      </w:r>
      <w:r w:rsidR="00D11204">
        <w:t>,</w:t>
      </w:r>
      <w:r>
        <w:t xml:space="preserve"> the overall mobility of an ion also depends on CCS, </w:t>
      </w:r>
      <w:r w:rsidRPr="00FB4E39">
        <w:rPr>
          <w:rFonts w:cstheme="minorHAnsi"/>
          <w:i/>
        </w:rPr>
        <w:t>Ω</w:t>
      </w:r>
      <w:r>
        <w:rPr>
          <w:rFonts w:cstheme="minorHAnsi"/>
        </w:rPr>
        <w:t>, according to the Mason-Schamp equation:</w:t>
      </w:r>
    </w:p>
    <w:tbl>
      <w:tblPr>
        <w:tblW w:w="0" w:type="auto"/>
        <w:tblLook w:val="04A0" w:firstRow="1" w:lastRow="0" w:firstColumn="1" w:lastColumn="0" w:noHBand="0" w:noVBand="1"/>
      </w:tblPr>
      <w:tblGrid>
        <w:gridCol w:w="725"/>
        <w:gridCol w:w="6906"/>
        <w:gridCol w:w="865"/>
      </w:tblGrid>
      <w:tr w:rsidR="008B5B95" w14:paraId="127D8151" w14:textId="77777777" w:rsidTr="008B5B95">
        <w:tc>
          <w:tcPr>
            <w:tcW w:w="805" w:type="dxa"/>
          </w:tcPr>
          <w:p w14:paraId="18A91008" w14:textId="77777777" w:rsidR="008B5B95" w:rsidRDefault="008B5B95" w:rsidP="00AF6A6E">
            <w:pPr>
              <w:jc w:val="both"/>
            </w:pPr>
          </w:p>
        </w:tc>
        <w:tc>
          <w:tcPr>
            <w:tcW w:w="7650" w:type="dxa"/>
          </w:tcPr>
          <w:p w14:paraId="28D8CB4A" w14:textId="77777777" w:rsidR="008B5B95" w:rsidRDefault="008B5B95" w:rsidP="00AF6A6E">
            <w:pPr>
              <w:jc w:val="both"/>
            </w:pPr>
            <m:oMathPara>
              <m:oMath>
                <m:r>
                  <w:rPr>
                    <w:rFonts w:ascii="Cambria Math" w:eastAsiaTheme="minorEastAsia" w:hAnsi="Cambria Math"/>
                  </w:rPr>
                  <m:t>K=</m:t>
                </m:r>
                <m:f>
                  <m:fPr>
                    <m:ctrlPr>
                      <w:rPr>
                        <w:rFonts w:ascii="Cambria Math" w:hAnsi="Cambria Math"/>
                        <w:i/>
                      </w:rPr>
                    </m:ctrlPr>
                  </m:fPr>
                  <m:num>
                    <m:r>
                      <w:rPr>
                        <w:rFonts w:ascii="Cambria Math" w:hAnsi="Cambria Math"/>
                      </w:rPr>
                      <m:t>3</m:t>
                    </m:r>
                  </m:num>
                  <m:den>
                    <m:r>
                      <w:rPr>
                        <w:rFonts w:ascii="Cambria Math" w:hAnsi="Cambria Math"/>
                      </w:rPr>
                      <m:t>16</m:t>
                    </m:r>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2π</m:t>
                            </m:r>
                          </m:num>
                          <m:den>
                            <m:r>
                              <w:rPr>
                                <w:rFonts w:ascii="Cambria Math" w:hAnsi="Cambria Math"/>
                              </w:rPr>
                              <m:t>μ</m:t>
                            </m:r>
                            <m:sSub>
                              <m:sSubPr>
                                <m:ctrlPr>
                                  <w:rPr>
                                    <w:rFonts w:ascii="Cambria Math" w:hAnsi="Cambria Math"/>
                                    <w:i/>
                                  </w:rPr>
                                </m:ctrlPr>
                              </m:sSubPr>
                              <m:e>
                                <m:r>
                                  <w:rPr>
                                    <w:rFonts w:ascii="Cambria Math" w:hAnsi="Cambria Math"/>
                                  </w:rPr>
                                  <m:t>k</m:t>
                                </m:r>
                              </m:e>
                              <m:sub>
                                <m:r>
                                  <w:rPr>
                                    <w:rFonts w:ascii="Cambria Math" w:hAnsi="Cambria Math"/>
                                  </w:rPr>
                                  <m:t>B</m:t>
                                </m:r>
                              </m:sub>
                            </m:sSub>
                            <m:r>
                              <w:rPr>
                                <w:rFonts w:ascii="Cambria Math" w:hAnsi="Cambria Math"/>
                              </w:rPr>
                              <m:t>T</m:t>
                            </m:r>
                          </m:den>
                        </m:f>
                      </m:e>
                    </m:d>
                  </m:e>
                  <m:sup>
                    <m:r>
                      <w:rPr>
                        <w:rFonts w:ascii="Cambria Math" w:hAnsi="Cambria Math"/>
                      </w:rPr>
                      <m:t>1/2</m:t>
                    </m:r>
                  </m:sup>
                </m:sSup>
                <m:f>
                  <m:fPr>
                    <m:ctrlPr>
                      <w:rPr>
                        <w:rFonts w:ascii="Cambria Math" w:hAnsi="Cambria Math"/>
                        <w:i/>
                      </w:rPr>
                    </m:ctrlPr>
                  </m:fPr>
                  <m:num>
                    <m:r>
                      <w:rPr>
                        <w:rFonts w:ascii="Cambria Math" w:hAnsi="Cambria Math"/>
                      </w:rPr>
                      <m:t>ze</m:t>
                    </m:r>
                  </m:num>
                  <m:den>
                    <m:r>
                      <w:rPr>
                        <w:rFonts w:ascii="Cambria Math" w:hAnsi="Cambria Math"/>
                      </w:rPr>
                      <m:t>NΩ</m:t>
                    </m:r>
                  </m:den>
                </m:f>
              </m:oMath>
            </m:oMathPara>
          </w:p>
        </w:tc>
        <w:tc>
          <w:tcPr>
            <w:tcW w:w="895" w:type="dxa"/>
            <w:vAlign w:val="center"/>
          </w:tcPr>
          <w:p w14:paraId="1FFB9B32" w14:textId="322D7267" w:rsidR="008B5B95" w:rsidRDefault="008B5B95" w:rsidP="00AF6A6E">
            <w:pPr>
              <w:jc w:val="both"/>
            </w:pPr>
            <w:r>
              <w:t>(2.</w:t>
            </w:r>
            <w:r w:rsidR="00A31CD7">
              <w:fldChar w:fldCharType="begin"/>
            </w:r>
            <w:r w:rsidR="00A31CD7">
              <w:instrText xml:space="preserve"> SEQ Eq \* MERGEFORMAT </w:instrText>
            </w:r>
            <w:r w:rsidR="00A31CD7">
              <w:fldChar w:fldCharType="separate"/>
            </w:r>
            <w:r w:rsidR="00DB626B">
              <w:rPr>
                <w:noProof/>
              </w:rPr>
              <w:t>8</w:t>
            </w:r>
            <w:r w:rsidR="00A31CD7">
              <w:rPr>
                <w:noProof/>
              </w:rPr>
              <w:fldChar w:fldCharType="end"/>
            </w:r>
            <w:r>
              <w:t>)</w:t>
            </w:r>
          </w:p>
        </w:tc>
      </w:tr>
    </w:tbl>
    <w:p w14:paraId="112D5AA9" w14:textId="25665B04" w:rsidR="008B5B95" w:rsidRPr="002134A2" w:rsidRDefault="00A24EE2" w:rsidP="00AF6A6E">
      <w:pPr>
        <w:jc w:val="both"/>
      </w:pPr>
      <w:r>
        <w:lastRenderedPageBreak/>
        <w:t xml:space="preserve">     </w:t>
      </w:r>
      <w:r w:rsidR="008B5B95">
        <w:t xml:space="preserve">Such mathematical derivations serve only to demonstrate the nature of mobility, </w:t>
      </w:r>
      <w:r w:rsidR="008B5B95">
        <w:rPr>
          <w:i/>
        </w:rPr>
        <w:t>K</w:t>
      </w:r>
      <w:r w:rsidR="008B5B95">
        <w:t>, that is discussed in the following sections. The differences of this property between all observable analytes is what gives IMS its unique separation capabilities.</w:t>
      </w:r>
    </w:p>
    <w:p w14:paraId="13FBB0C8" w14:textId="7A242AEE" w:rsidR="008B5B95" w:rsidRDefault="008B5B95" w:rsidP="00634516">
      <w:pPr>
        <w:pStyle w:val="Heading2"/>
      </w:pPr>
      <w:bookmarkStart w:id="82" w:name="_Toc511294335"/>
      <w:bookmarkStart w:id="83" w:name="_Toc511663707"/>
      <w:bookmarkStart w:id="84" w:name="_Toc512869484"/>
      <w:r>
        <w:t xml:space="preserve">General Features and Design of </w:t>
      </w:r>
      <w:r w:rsidR="00C335C6">
        <w:t>Drift Tube</w:t>
      </w:r>
      <w:r>
        <w:t xml:space="preserve"> Ion Mobility</w:t>
      </w:r>
      <w:bookmarkEnd w:id="82"/>
      <w:bookmarkEnd w:id="83"/>
      <w:bookmarkEnd w:id="84"/>
    </w:p>
    <w:p w14:paraId="725C4ED3" w14:textId="3B07A213" w:rsidR="00DA3A13" w:rsidRDefault="008B5B95" w:rsidP="00FB47AC">
      <w:pPr>
        <w:jc w:val="both"/>
      </w:pPr>
      <w:r>
        <w:tab/>
        <w:t>As the name suggests, Ion Mobility Spectrometry</w:t>
      </w:r>
      <w:r w:rsidR="00A33410">
        <w:t xml:space="preserve"> (IMS)</w:t>
      </w:r>
      <w:r>
        <w:t xml:space="preserve"> is based on the quantifiable difference in mobility </w:t>
      </w:r>
      <w:r w:rsidRPr="00C2187B">
        <w:t>between ions of unique characteristics. The overall design of such IMS instruments is discussed below, and while instrument design modulates as needed, the overall concept remains the same. Traditional</w:t>
      </w:r>
      <w:r>
        <w:t xml:space="preserve"> measurement methods of IMS come through the determination of drift velocities for gaseous ions in the presence of a weak electric field.</w:t>
      </w:r>
      <w:r>
        <w:fldChar w:fldCharType="begin"/>
      </w:r>
      <w:r w:rsidR="00A05EE6">
        <w:instrText xml:space="preserve"> ADDIN EN.CITE &lt;EndNote&gt;&lt;Cite&gt;&lt;Author&gt;Eiceman&lt;/Author&gt;&lt;Year&gt;2014&lt;/Year&gt;&lt;RecNum&gt;228&lt;/RecNum&gt;&lt;DisplayText&gt;&lt;style face="superscript"&gt;45&lt;/style&gt;&lt;/DisplayText&gt;&lt;record&gt;&lt;rec-number&gt;228&lt;/rec-number&gt;&lt;foreign-keys&gt;&lt;key app="EN" db-id="paefevre3tr9vhezew9vvedhz0vxzftetszd" timestamp="1522001116"&gt;228&lt;/key&gt;&lt;/foreign-keys&gt;&lt;ref-type name="Book"&gt;6&lt;/ref-type&gt;&lt;contributors&gt;&lt;authors&gt;&lt;author&gt;Eiceman, Gary Alan&lt;/author&gt;&lt;author&gt;Karpas, Zeev&lt;/author&gt;&lt;author&gt;Hill, H. H.&lt;/author&gt;&lt;/authors&gt;&lt;/contributors&gt;&lt;titles&gt;&lt;title&gt;Ion mobility spectrometry&lt;/title&gt;&lt;/titles&gt;&lt;pages&gt;xvi, 428 pages&lt;/pages&gt;&lt;edition&gt;Third Edition.&lt;/edition&gt;&lt;keywords&gt;&lt;keyword&gt;Ion mobility spectroscopy.&lt;/keyword&gt;&lt;/keywords&gt;&lt;dates&gt;&lt;year&gt;2014&lt;/year&gt;&lt;/dates&gt;&lt;pub-location&gt;Boca Raton&lt;/pub-location&gt;&lt;publisher&gt;CRC Press&lt;/publisher&gt;&lt;isbn&gt;9781439859971&lt;/isbn&gt;&lt;accession-num&gt;17419658&lt;/accession-num&gt;&lt;call-num&gt;QD96.P62 E33 2014&lt;/call-num&gt;&lt;urls&gt;&lt;/urls&gt;&lt;/record&gt;&lt;/Cite&gt;&lt;/EndNote&gt;</w:instrText>
      </w:r>
      <w:r>
        <w:fldChar w:fldCharType="separate"/>
      </w:r>
      <w:r w:rsidR="00A05EE6" w:rsidRPr="00A05EE6">
        <w:rPr>
          <w:noProof/>
          <w:vertAlign w:val="superscript"/>
        </w:rPr>
        <w:t>45</w:t>
      </w:r>
      <w:r>
        <w:fldChar w:fldCharType="end"/>
      </w:r>
      <w:r>
        <w:t xml:space="preserve"> Knowing this truth, much consideration has been given to the formation and behavior of gaseous ions from neutral samples. However, though ion behavior is dependent on origin and environmental conditions, the overall consideration of ion formation is of little consequence to understanding the following work. </w:t>
      </w:r>
    </w:p>
    <w:p w14:paraId="5FBD19E7" w14:textId="6FDFD142" w:rsidR="008B5B95" w:rsidRDefault="008B5B95" w:rsidP="00FB47AC">
      <w:pPr>
        <w:ind w:firstLine="720"/>
        <w:jc w:val="both"/>
      </w:pPr>
      <w:r>
        <w:t>Ions for IMS measurement were originally produced using chemical ionization</w:t>
      </w:r>
      <w:r>
        <w:fldChar w:fldCharType="begin"/>
      </w:r>
      <w:r w:rsidR="00A05EE6">
        <w:instrText xml:space="preserve"> ADDIN EN.CITE &lt;EndNote&gt;&lt;Cite&gt;&lt;Author&gt;Bigeard&lt;/Author&gt;&lt;Year&gt;2014&lt;/Year&gt;&lt;RecNum&gt;6&lt;/RecNum&gt;&lt;DisplayText&gt;&lt;style face="superscript"&gt;50&lt;/style&gt;&lt;/DisplayText&gt;&lt;record&gt;&lt;rec-number&gt;6&lt;/rec-number&gt;&lt;foreign-keys&gt;&lt;key app="EN" db-id="paefevre3tr9vhezew9vvedhz0vxzftetszd" timestamp="1485708127"&gt;6&lt;/key&gt;&lt;/foreign-keys&gt;&lt;ref-type name="Journal Article"&gt;17&lt;/ref-type&gt;&lt;contributors&gt;&lt;authors&gt;&lt;author&gt;Bigeard, J.&lt;/author&gt;&lt;author&gt;Pflieger, D.&lt;/author&gt;&lt;author&gt;Colcombet, J.&lt;/author&gt;&lt;author&gt;Gerard, L.&lt;/author&gt;&lt;author&gt;Mireau, H.&lt;/author&gt;&lt;author&gt;Hirt, H.&lt;/author&gt;&lt;/authors&gt;&lt;/contributors&gt;&lt;auth-address&gt;URGV Plant Genomics, UMR INRA-1165/CNRS-ERL8196/Universite d&amp;apos;Evry Val d&amp;apos;Essonne, 2, rue Gaston Cremieux, CP5708, 91057, Evry Cedex, France.&lt;/auth-address&gt;&lt;titles&gt;&lt;title&gt;Protein complexes characterization in Arabidopsis thaliana by tandem affinity purification coupled to mass spectrometry analysis&lt;/title&gt;&lt;secondary-title&gt;Methods Mol Biol&lt;/secondary-title&gt;&lt;/titles&gt;&lt;periodical&gt;&lt;full-title&gt;Methods Mol Biol&lt;/full-title&gt;&lt;/periodical&gt;&lt;pages&gt;237-50&lt;/pages&gt;&lt;volume&gt;1171&lt;/volume&gt;&lt;keywords&gt;&lt;keyword&gt;Arabidopsis/*metabolism&lt;/keyword&gt;&lt;keyword&gt;Arabidopsis Proteins/*isolation &amp;amp; purification/*metabolism&lt;/keyword&gt;&lt;keyword&gt;Chemical Precipitation&lt;/keyword&gt;&lt;keyword&gt;Chromatography, Affinity/*methods&lt;/keyword&gt;&lt;keyword&gt;Mass Spectrometry/*methods&lt;/keyword&gt;&lt;keyword&gt;Nickel/chemistry&lt;/keyword&gt;&lt;keyword&gt;Proteolysis&lt;/keyword&gt;&lt;keyword&gt;Trypsin/metabolism&lt;/keyword&gt;&lt;/keywords&gt;&lt;dates&gt;&lt;year&gt;2014&lt;/year&gt;&lt;/dates&gt;&lt;isbn&gt;1940-6029 (Electronic)&amp;#xD;1064-3745 (Linking)&lt;/isbn&gt;&lt;accession-num&gt;24908132&lt;/accession-num&gt;&lt;urls&gt;&lt;related-urls&gt;&lt;url&gt;http://www.ncbi.nlm.nih.gov/pubmed/24908132&lt;/url&gt;&lt;url&gt;https://link.springer.com/content/pdf/10.1007%2F978-1-4939-0922-3_18.pdf&lt;/url&gt;&lt;/related-urls&gt;&lt;/urls&gt;&lt;electronic-resource-num&gt;10.1007/978-1-4939-0922-3_18&lt;/electronic-resource-num&gt;&lt;/record&gt;&lt;/Cite&gt;&lt;/EndNote&gt;</w:instrText>
      </w:r>
      <w:r>
        <w:fldChar w:fldCharType="separate"/>
      </w:r>
      <w:r w:rsidR="00A05EE6" w:rsidRPr="00A05EE6">
        <w:rPr>
          <w:noProof/>
          <w:vertAlign w:val="superscript"/>
        </w:rPr>
        <w:t>50</w:t>
      </w:r>
      <w:r>
        <w:fldChar w:fldCharType="end"/>
      </w:r>
      <w:r>
        <w:t xml:space="preserve">  but are now </w:t>
      </w:r>
      <w:r w:rsidR="00EF3504">
        <w:t xml:space="preserve">created </w:t>
      </w:r>
      <w:r w:rsidR="0077052B">
        <w:t>through</w:t>
      </w:r>
      <w:r>
        <w:t xml:space="preserve"> common</w:t>
      </w:r>
      <w:r w:rsidR="00EF3504">
        <w:t>,</w:t>
      </w:r>
      <w:r>
        <w:t xml:space="preserve"> </w:t>
      </w:r>
      <w:r w:rsidR="00EF3504">
        <w:t xml:space="preserve">modern </w:t>
      </w:r>
      <w:r>
        <w:t>ionization techniques such as electrospray ionization</w:t>
      </w:r>
      <w:r>
        <w:fldChar w:fldCharType="begin">
          <w:fldData xml:space="preserve">PEVuZE5vdGU+PENpdGU+PEF1dGhvcj5CYWlyZDwvQXV0aG9yPjxZZWFyPjIwMTY8L1llYXI+PFJl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</w:fldData>
        </w:fldChar>
      </w:r>
      <w:r w:rsidR="002A7EA4">
        <w:instrText xml:space="preserve"> ADDIN EN.CITE </w:instrText>
      </w:r>
      <w:r w:rsidR="002A7EA4">
        <w:fldChar w:fldCharType="begin">
          <w:fldData xml:space="preserve">PEVuZE5vdGU+PENpdGU+PEF1dGhvcj5CYWlyZDwvQXV0aG9yPjxZZWFyPjIwMTY8L1llYXI+PFJl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</w:fldData>
        </w:fldChar>
      </w:r>
      <w:r w:rsidR="002A7EA4">
        <w:instrText xml:space="preserve"> ADDIN EN.CITE.DATA </w:instrText>
      </w:r>
      <w:r w:rsidR="002A7EA4">
        <w:fldChar w:fldCharType="end"/>
      </w:r>
      <w:r>
        <w:fldChar w:fldCharType="separate"/>
      </w:r>
      <w:r w:rsidR="002A7EA4" w:rsidRPr="002A7EA4">
        <w:rPr>
          <w:noProof/>
          <w:vertAlign w:val="superscript"/>
        </w:rPr>
        <w:t>51-53</w:t>
      </w:r>
      <w:r>
        <w:fldChar w:fldCharType="end"/>
      </w:r>
      <w:r>
        <w:t xml:space="preserve"> (ESI) and matrix-assisted laser desorption ionization</w:t>
      </w:r>
      <w:r>
        <w:fldChar w:fldCharType="begin">
          <w:fldData xml:space="preserve">PEVuZE5vdGU+PENpdGU+PEF1dGhvcj5DbGF1ZGU8L0F1dGhvcj48WWVhcj4yMDE3PC9ZZWFyPjxS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</w:fldData>
        </w:fldChar>
      </w:r>
      <w:r w:rsidR="002A7EA4">
        <w:instrText xml:space="preserve"> ADDIN EN.CITE </w:instrText>
      </w:r>
      <w:r w:rsidR="002A7EA4">
        <w:fldChar w:fldCharType="begin">
          <w:fldData xml:space="preserve">PEVuZE5vdGU+PENpdGU+PEF1dGhvcj5DbGF1ZGU8L0F1dGhvcj48WWVhcj4yMDE3PC9ZZWFyPjxS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</w:fldData>
        </w:fldChar>
      </w:r>
      <w:r w:rsidR="002A7EA4">
        <w:instrText xml:space="preserve"> ADDIN EN.CITE.DATA </w:instrText>
      </w:r>
      <w:r w:rsidR="002A7EA4">
        <w:fldChar w:fldCharType="end"/>
      </w:r>
      <w:r>
        <w:fldChar w:fldCharType="separate"/>
      </w:r>
      <w:r w:rsidR="002A7EA4" w:rsidRPr="002A7EA4">
        <w:rPr>
          <w:noProof/>
          <w:vertAlign w:val="superscript"/>
        </w:rPr>
        <w:t>54-56</w:t>
      </w:r>
      <w:r>
        <w:fldChar w:fldCharType="end"/>
      </w:r>
      <w:r>
        <w:t xml:space="preserve"> (MALDI). Regardless of ionization technique, all ion mobility instruments function around transfer and introduction</w:t>
      </w:r>
      <w:r w:rsidR="000E2D54">
        <w:t xml:space="preserve"> of these ions</w:t>
      </w:r>
      <w:r>
        <w:t xml:space="preserve"> to the separating region of the instrument referred to as the “drift region”</w:t>
      </w:r>
      <w:r>
        <w:fldChar w:fldCharType="begin"/>
      </w:r>
      <w:r w:rsidR="00A05EE6">
        <w:instrText xml:space="preserve"> ADDIN EN.CITE &lt;EndNote&gt;&lt;Cite&gt;&lt;Author&gt;Eiceman&lt;/Author&gt;&lt;Year&gt;2014&lt;/Year&gt;&lt;RecNum&gt;228&lt;/RecNum&gt;&lt;DisplayText&gt;&lt;style face="superscript"&gt;45&lt;/style&gt;&lt;/DisplayText&gt;&lt;record&gt;&lt;rec-number&gt;228&lt;/rec-number&gt;&lt;foreign-keys&gt;&lt;key app="EN" db-id="paefevre3tr9vhezew9vvedhz0vxzftetszd" timestamp="1522001116"&gt;228&lt;/key&gt;&lt;/foreign-keys&gt;&lt;ref-type name="Book"&gt;6&lt;/ref-type&gt;&lt;contributors&gt;&lt;authors&gt;&lt;author&gt;Eiceman, Gary Alan&lt;/author&gt;&lt;author&gt;Karpas, Zeev&lt;/author&gt;&lt;author&gt;Hill, H. H.&lt;/author&gt;&lt;/authors&gt;&lt;/contributors&gt;&lt;titles&gt;&lt;title&gt;Ion mobility spectrometry&lt;/title&gt;&lt;/titles&gt;&lt;pages&gt;xvi, 428 pages&lt;/pages&gt;&lt;edition&gt;Third Edition.&lt;/edition&gt;&lt;keywords&gt;&lt;keyword&gt;Ion mobility spectroscopy.&lt;/keyword&gt;&lt;/keywords&gt;&lt;dates&gt;&lt;year&gt;2014&lt;/year&gt;&lt;/dates&gt;&lt;pub-location&gt;Boca Raton&lt;/pub-location&gt;&lt;publisher&gt;CRC Press&lt;/publisher&gt;&lt;isbn&gt;9781439859971&lt;/isbn&gt;&lt;accession-num&gt;17419658&lt;/accession-num&gt;&lt;call-num&gt;QD96.P62 E33 2014&lt;/call-num&gt;&lt;urls&gt;&lt;/urls&gt;&lt;/record&gt;&lt;/Cite&gt;&lt;/EndNote&gt;</w:instrText>
      </w:r>
      <w:r>
        <w:fldChar w:fldCharType="separate"/>
      </w:r>
      <w:r w:rsidR="00A05EE6" w:rsidRPr="00A05EE6">
        <w:rPr>
          <w:noProof/>
          <w:vertAlign w:val="superscript"/>
        </w:rPr>
        <w:t>45</w:t>
      </w:r>
      <w:r>
        <w:fldChar w:fldCharType="end"/>
      </w:r>
      <w:r>
        <w:t xml:space="preserve"> (</w:t>
      </w:r>
      <w:r w:rsidRPr="00CB07DE">
        <w:t xml:space="preserve">Figure </w:t>
      </w:r>
      <w:r w:rsidR="00CB07DE" w:rsidRPr="00CB07DE">
        <w:t>3.1</w:t>
      </w:r>
      <w:r>
        <w:t>)</w:t>
      </w:r>
      <w:r w:rsidR="008F0009">
        <w:t>.</w:t>
      </w:r>
      <w:r w:rsidR="00DA3A13">
        <w:t xml:space="preserve"> </w:t>
      </w:r>
      <w:r>
        <w:t>However, though it</w:t>
      </w:r>
      <w:r w:rsidR="009812E5">
        <w:t xml:space="preserve"> is</w:t>
      </w:r>
      <w:r>
        <w:t xml:space="preserve"> possible – and certainly simpler – to allow the continuous flow of ions between the ionization source and the drift region, such conditions would </w:t>
      </w:r>
      <w:r w:rsidR="009812E5">
        <w:t>hamper</w:t>
      </w:r>
      <w:r>
        <w:t xml:space="preserve"> the </w:t>
      </w:r>
      <w:r w:rsidR="009812E5">
        <w:t xml:space="preserve">separation and </w:t>
      </w:r>
      <w:r>
        <w:t xml:space="preserve">analyzing power of IMS. As mentioned </w:t>
      </w:r>
      <w:r>
        <w:lastRenderedPageBreak/>
        <w:t>before, IMS analysis relies on the measurable difference of ion velocities through the drift region, and if there is no definite start time for a given group of ions, there is no way to determine how long an ion spen</w:t>
      </w:r>
      <w:r w:rsidR="000F6A04">
        <w:t>ds with</w:t>
      </w:r>
      <w:r>
        <w:t xml:space="preserve">in the drift region, making velocity calculations impossible. For this reason, and to ensure </w:t>
      </w:r>
      <w:r w:rsidR="00DB5E94">
        <w:t>adequate</w:t>
      </w:r>
      <w:r>
        <w:t xml:space="preserve"> signal </w:t>
      </w:r>
      <w:r w:rsidR="00DB5E94">
        <w:t>intensity</w:t>
      </w:r>
      <w:r>
        <w:t>, entrance to the drift region is regulated by an</w:t>
      </w:r>
      <w:r w:rsidR="00C52B2C">
        <w:t xml:space="preserve"> </w:t>
      </w:r>
      <w:r>
        <w:t>ion shutter.</w:t>
      </w:r>
      <w:r>
        <w:fldChar w:fldCharType="begin">
          <w:fldData xml:space="preserve">PEVuZE5vdGU+PENpdGU+PEF1dGhvcj5FaWNlbWFuPC9BdXRob3I+PFllYXI+MjAxNDwvWWVhcj48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</w:fldData>
        </w:fldChar>
      </w:r>
      <w:r w:rsidR="002A7EA4">
        <w:instrText xml:space="preserve"> ADDIN EN.CITE </w:instrText>
      </w:r>
      <w:r w:rsidR="002A7EA4">
        <w:fldChar w:fldCharType="begin">
          <w:fldData xml:space="preserve">PEVuZE5vdGU+PENpdGU+PEF1dGhvcj5FaWNlbWFuPC9BdXRob3I+PFllYXI+MjAxNDwvWWVhcj48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</w:fldData>
        </w:fldChar>
      </w:r>
      <w:r w:rsidR="002A7EA4">
        <w:instrText xml:space="preserve"> ADDIN EN.CITE.DATA </w:instrText>
      </w:r>
      <w:r w:rsidR="002A7EA4">
        <w:fldChar w:fldCharType="end"/>
      </w:r>
      <w:r>
        <w:fldChar w:fldCharType="separate"/>
      </w:r>
      <w:r w:rsidR="002A7EA4" w:rsidRPr="002A7EA4">
        <w:rPr>
          <w:noProof/>
          <w:vertAlign w:val="superscript"/>
        </w:rPr>
        <w:t>45, 57</w:t>
      </w:r>
      <w:r>
        <w:fldChar w:fldCharType="end"/>
      </w:r>
      <w:r>
        <w:t xml:space="preserve"> The ion shutter (or ion gate) is an electric field</w:t>
      </w:r>
      <w:r w:rsidR="00727FDA">
        <w:t xml:space="preserve"> only</w:t>
      </w:r>
      <w:r>
        <w:t xml:space="preserve"> strong enough to cause ions to yield without repulsion. </w:t>
      </w:r>
      <w:r w:rsidR="00BD1495">
        <w:t>Prior to analysis, t</w:t>
      </w:r>
      <w:r>
        <w:t xml:space="preserve">he ion shutter is “closed,” allowing ions to accumulate at the interface between the ionization and drift regions, then “opened” for a brief period (50-200 </w:t>
      </w:r>
      <w:r>
        <w:rPr>
          <w:rFonts w:cstheme="minorHAnsi"/>
        </w:rPr>
        <w:t>µ</w:t>
      </w:r>
      <w:r>
        <w:t>s, depending on method conditions) dispensing ion swarms into the separating region.</w:t>
      </w:r>
      <w:r w:rsidR="00756A78">
        <w:fldChar w:fldCharType="begin"/>
      </w:r>
      <w:r w:rsidR="00A05EE6">
        <w:instrText xml:space="preserve"> ADDIN EN.CITE &lt;EndNote&gt;&lt;Cite&gt;&lt;Author&gt;Eiceman&lt;/Author&gt;&lt;Year&gt;2014&lt;/Year&gt;&lt;RecNum&gt;228&lt;/RecNum&gt;&lt;DisplayText&gt;&lt;style face="superscript"&gt;45&lt;/style&gt;&lt;/DisplayText&gt;&lt;record&gt;&lt;rec-number&gt;228&lt;/rec-number&gt;&lt;foreign-keys&gt;&lt;key app="EN" db-id="paefevre3tr9vhezew9vvedhz0vxzftetszd" timestamp="1522001116"&gt;228&lt;/key&gt;&lt;/foreign-keys&gt;&lt;ref-type name="Book"&gt;6&lt;/ref-type&gt;&lt;contributors&gt;&lt;authors&gt;&lt;author&gt;Eiceman, Gary Alan&lt;/author&gt;&lt;author&gt;Karpas, Zeev&lt;/author&gt;&lt;author&gt;Hill, H. H.&lt;/author&gt;&lt;/authors&gt;&lt;/contributors&gt;&lt;titles&gt;&lt;title&gt;Ion mobility spectrometry&lt;/title&gt;&lt;/titles&gt;&lt;pages&gt;xvi, 428 pages&lt;/pages&gt;&lt;edition&gt;Third Edition.&lt;/edition&gt;&lt;keywords&gt;&lt;keyword&gt;Ion mobility spectroscopy.&lt;/keyword&gt;&lt;/keywords&gt;&lt;dates&gt;&lt;year&gt;2014&lt;/year&gt;&lt;/dates&gt;&lt;pub-location&gt;Boca Raton&lt;/pub-location&gt;&lt;publisher&gt;CRC Press&lt;/publisher&gt;&lt;isbn&gt;9781439859971&lt;/isbn&gt;&lt;accession-num&gt;17419658&lt;/accession-num&gt;&lt;call-num&gt;QD96.P62 E33 2014&lt;/call-num&gt;&lt;urls&gt;&lt;/urls&gt;&lt;/record&gt;&lt;/Cite&gt;&lt;/EndNote&gt;</w:instrText>
      </w:r>
      <w:r w:rsidR="00756A78">
        <w:fldChar w:fldCharType="separate"/>
      </w:r>
      <w:r w:rsidR="00A05EE6" w:rsidRPr="00A05EE6">
        <w:rPr>
          <w:noProof/>
          <w:vertAlign w:val="superscript"/>
        </w:rPr>
        <w:t>45</w:t>
      </w:r>
      <w:r w:rsidR="00756A78">
        <w:fldChar w:fldCharType="end"/>
      </w:r>
      <w:r>
        <w:t xml:space="preserve"> While being pushed toward the detector with a constant electric field, there is simultaneous competition to forward mobility due to the presence of the drift gas. This drift gas, usually an inert species such as Nitrogen or Helium, collide</w:t>
      </w:r>
      <w:r w:rsidR="00874B75">
        <w:t>s</w:t>
      </w:r>
      <w:r>
        <w:t xml:space="preserve"> with the ions in the drift region – more ion-gas interactions occurring for </w:t>
      </w:r>
      <w:r w:rsidR="0010454F">
        <w:t xml:space="preserve">ions with larger cross-sectional </w:t>
      </w:r>
      <w:r w:rsidR="00633145">
        <w:t>diameter</w:t>
      </w:r>
      <w:r>
        <w:t xml:space="preserve">. </w:t>
      </w:r>
      <w:r w:rsidR="008A599F">
        <w:t>These ion-gas</w:t>
      </w:r>
      <w:r>
        <w:t xml:space="preserve"> collisions </w:t>
      </w:r>
      <w:r w:rsidR="008A599F">
        <w:t xml:space="preserve">result </w:t>
      </w:r>
      <w:r w:rsidR="00FC6EA8">
        <w:t xml:space="preserve">in </w:t>
      </w:r>
      <w:r w:rsidR="00651D68">
        <w:t xml:space="preserve">the </w:t>
      </w:r>
      <w:r w:rsidR="00CE636A">
        <w:t>decreased drift velocity of all</w:t>
      </w:r>
      <w:r>
        <w:t xml:space="preserve"> analytes</w:t>
      </w:r>
      <w:r w:rsidR="000901A7">
        <w:t>, forcing them</w:t>
      </w:r>
      <w:r>
        <w:t xml:space="preserve"> to </w:t>
      </w:r>
      <w:r w:rsidR="000901A7">
        <w:t>arrive at the detector in a manner proportional</w:t>
      </w:r>
      <w:r>
        <w:t xml:space="preserve"> to </w:t>
      </w:r>
      <w:r w:rsidR="000901A7">
        <w:t>their</w:t>
      </w:r>
      <w:r>
        <w:t xml:space="preserve"> collisional cross section</w:t>
      </w:r>
      <w:r w:rsidR="00AB4AFC">
        <w:t>.</w:t>
      </w:r>
      <w:r>
        <w:t xml:space="preserve"> The output values from IMS instruments are measurements of arrival time – how long it took an analyte with a given mass-to-charge ratio (m/z) to reach the detector</w:t>
      </w:r>
      <w:r w:rsidR="000E2D54">
        <w:t xml:space="preserve"> –</w:t>
      </w:r>
      <w:r w:rsidR="00633145">
        <w:t xml:space="preserve"> and may be used to </w:t>
      </w:r>
      <w:r w:rsidR="000E2D54">
        <w:t>determine</w:t>
      </w:r>
      <w:r w:rsidR="00633145">
        <w:t xml:space="preserve"> CCS</w:t>
      </w:r>
      <w:r>
        <w:t xml:space="preserve">. The quantification of CCS values has many uses cases and is a technique that has increased in popularity as demand changes, especially when attempting </w:t>
      </w:r>
      <w:r w:rsidR="00D15A18">
        <w:t>differentiate species on subtle</w:t>
      </w:r>
      <w:r w:rsidR="000742D1">
        <w:t xml:space="preserve"> differences in composition or structure.</w:t>
      </w:r>
      <w:r w:rsidR="000E46C7">
        <w:t xml:space="preserve"> However, </w:t>
      </w:r>
      <w:r w:rsidR="007A0277">
        <w:t xml:space="preserve">careful deliberation of design features is necessary </w:t>
      </w:r>
      <w:r w:rsidR="000E46C7">
        <w:t>when relying on ga</w:t>
      </w:r>
      <w:r w:rsidR="009F33A4">
        <w:t xml:space="preserve">s-phase interactions and variable electric fields to facilitate </w:t>
      </w:r>
      <w:r w:rsidR="00C35B22">
        <w:t xml:space="preserve">chemical </w:t>
      </w:r>
      <w:r w:rsidR="009F33A4">
        <w:t>separation</w:t>
      </w:r>
      <w:r w:rsidR="00C35B22">
        <w:t>.</w:t>
      </w:r>
    </w:p>
    <w:p w14:paraId="27863515" w14:textId="77777777" w:rsidR="008B5B95" w:rsidRDefault="008B5B95" w:rsidP="00634516">
      <w:pPr>
        <w:pStyle w:val="Heading2"/>
      </w:pPr>
      <w:bookmarkStart w:id="85" w:name="_Toc511294336"/>
      <w:bookmarkStart w:id="86" w:name="_Toc511663708"/>
      <w:bookmarkStart w:id="87" w:name="_Toc512869485"/>
      <w:r>
        <w:lastRenderedPageBreak/>
        <w:t xml:space="preserve">Consideration of </w:t>
      </w:r>
      <w:r w:rsidRPr="005C69AC">
        <w:t>Gas Composition</w:t>
      </w:r>
      <w:r>
        <w:t xml:space="preserve"> and Pressure</w:t>
      </w:r>
      <w:bookmarkEnd w:id="85"/>
      <w:bookmarkEnd w:id="86"/>
      <w:bookmarkEnd w:id="87"/>
    </w:p>
    <w:p w14:paraId="733007FA" w14:textId="52501BBF" w:rsidR="008B5B95" w:rsidRDefault="008B5B95" w:rsidP="00522D1E">
      <w:pPr>
        <w:ind w:firstLine="720"/>
        <w:jc w:val="both"/>
      </w:pPr>
      <w:r>
        <w:t>Since Ion mobility studies are also built around establishing an electric field across a region of gas, it is important to consider the nature of the gas that is present. Logically,</w:t>
      </w:r>
      <w:r w:rsidR="00AF7B8C">
        <w:t xml:space="preserve"> </w:t>
      </w:r>
      <w:r w:rsidR="000C7CA1">
        <w:t xml:space="preserve">if mobility is related to </w:t>
      </w:r>
      <w:r w:rsidR="00450E09">
        <w:t xml:space="preserve">the strength of the applied </w:t>
      </w:r>
      <w:r w:rsidR="000C7CA1">
        <w:t xml:space="preserve">electric field (equation </w:t>
      </w:r>
      <w:r w:rsidR="00450E09">
        <w:t>2.6)</w:t>
      </w:r>
      <w:r w:rsidR="00FC6EA8">
        <w:t>,</w:t>
      </w:r>
      <w:r>
        <w:t xml:space="preserve"> instrumental design will benefit from applying electric field</w:t>
      </w:r>
      <w:r w:rsidR="001F58D3">
        <w:t>s</w:t>
      </w:r>
      <w:r>
        <w:t xml:space="preserve"> of varying </w:t>
      </w:r>
      <w:r w:rsidR="001F58D3">
        <w:t>magnitudes.</w:t>
      </w:r>
      <w:r w:rsidR="009C5493">
        <w:t xml:space="preserve"> However</w:t>
      </w:r>
      <w:r>
        <w:t xml:space="preserve">, the maximum limit of </w:t>
      </w:r>
      <w:r w:rsidR="009C5493">
        <w:t>electric field</w:t>
      </w:r>
      <w:r w:rsidR="00C35B22">
        <w:t xml:space="preserve"> strength</w:t>
      </w:r>
      <w:r>
        <w:t xml:space="preserve"> is determined by the point at which the electric field overcomes the buffering capabilit</w:t>
      </w:r>
      <w:r w:rsidR="00C35B22">
        <w:t>y</w:t>
      </w:r>
      <w:r>
        <w:t xml:space="preserve"> of the </w:t>
      </w:r>
      <w:r w:rsidR="006B0169">
        <w:t>gas between the electrodes</w:t>
      </w:r>
      <w:r>
        <w:t xml:space="preserve"> – a process referred to as electrical breakdown. I</w:t>
      </w:r>
      <w:r w:rsidR="0066703C">
        <w:t>n</w:t>
      </w:r>
      <w:r>
        <w:t xml:space="preserve"> the presence of a pure gas, the voltage needed to break through a gas field between electrodes of distance </w:t>
      </w:r>
      <w:r>
        <w:rPr>
          <w:i/>
        </w:rPr>
        <w:t xml:space="preserve">d </w:t>
      </w:r>
      <w:r>
        <w:t>depends on</w:t>
      </w:r>
      <w:r w:rsidR="00990BA5">
        <w:t xml:space="preserve"> the pressure of gas present,</w:t>
      </w:r>
      <w:r>
        <w:t xml:space="preserve"> </w:t>
      </w:r>
      <w:r w:rsidRPr="00990BA5">
        <w:rPr>
          <w:i/>
        </w:rPr>
        <w:t>P</w:t>
      </w:r>
      <w:r w:rsidRPr="00990BA5">
        <w:rPr>
          <w:i/>
          <w:vertAlign w:val="subscript"/>
        </w:rPr>
        <w:t>d</w:t>
      </w:r>
      <w:r w:rsidR="00990BA5">
        <w:t>,</w:t>
      </w:r>
      <w:r>
        <w:t xml:space="preserve"> a</w:t>
      </w:r>
      <w:r w:rsidR="004F2127">
        <w:t xml:space="preserve">s demonstrated by </w:t>
      </w:r>
      <w:r>
        <w:t>Paschen Curve</w:t>
      </w:r>
      <w:r w:rsidR="004F2127">
        <w:t>s</w:t>
      </w:r>
      <w:r w:rsidR="00154249">
        <w:fldChar w:fldCharType="begin"/>
      </w:r>
      <w:r w:rsidR="00154249">
        <w:instrText xml:space="preserve"> ADDIN EN.CITE &lt;EndNote&gt;&lt;Cite&gt;&lt;Author&gt;Shvartsburg&lt;/Author&gt;&lt;Year&gt;2009&lt;/Year&gt;&lt;RecNum&gt;118&lt;/RecNum&gt;&lt;DisplayText&gt;&lt;style face="superscript"&gt;48, 58&lt;/style&gt;&lt;/DisplayText&gt;&lt;record&gt;&lt;rec-number&gt;118&lt;/rec-number&gt;&lt;foreign-keys&gt;&lt;key app="EN" db-id="paefevre3tr9vhezew9vvedhz0vxzftetszd" timestamp="1492471300"&gt;118&lt;/key&gt;&lt;/foreign-keys&gt;&lt;ref-type name="Book"&gt;6&lt;/ref-type&gt;&lt;contributors&gt;&lt;authors&gt;&lt;author&gt;Shvartsburg, Alexandre A.&lt;/author&gt;&lt;/authors&gt;&lt;/contributors&gt;&lt;titles&gt;&lt;title&gt;Differential ion mobility spectrometry : nonlinear ion transport and fundamentals of FAIMS&lt;/title&gt;&lt;/titles&gt;&lt;pages&gt;xxix, 299 p.&lt;/pages&gt;&lt;keywords&gt;&lt;keyword&gt;Ion mobility spectroscopy.&lt;/keyword&gt;&lt;/keywords&gt;&lt;dates&gt;&lt;year&gt;2009&lt;/year&gt;&lt;/dates&gt;&lt;pub-location&gt;Boca Raton&lt;/pub-location&gt;&lt;publisher&gt;CRC Press&lt;/publisher&gt;&lt;isbn&gt;9781420051063 (alk. paper)&amp;#xD;1420051067 (alk. paper)&lt;/isbn&gt;&lt;accession-num&gt;15479504&lt;/accession-num&gt;&lt;call-num&gt;QD96.P62 S58 2009&lt;/call-num&gt;&lt;urls&gt;&lt;related-urls&gt;&lt;url&gt;Table of contents only http://www.loc.gov/catdir/toc/fy0906/2008043511.html&lt;/url&gt;&lt;/related-urls&gt;&lt;/urls&gt;&lt;/record&gt;&lt;/Cite&gt;&lt;Cite&gt;&lt;Author&gt;Meek&lt;/Author&gt;&lt;Year&gt;1978&lt;/Year&gt;&lt;RecNum&gt;156&lt;/RecNum&gt;&lt;record&gt;&lt;rec-number&gt;156&lt;/rec-number&gt;&lt;foreign-keys&gt;&lt;key app="EN" db-id="paefevre3tr9vhezew9vvedhz0vxzftetszd" timestamp="1493769064"&gt;156&lt;/key&gt;&lt;/foreign-keys&gt;&lt;ref-type name="Book"&gt;6&lt;/ref-type&gt;&lt;contributors&gt;&lt;authors&gt;&lt;author&gt;Meek, John M.&lt;/author&gt;&lt;author&gt;Craggs, J. D.&lt;/author&gt;&lt;/authors&gt;&lt;/contributors&gt;&lt;titles&gt;&lt;title&gt;Electrical breakdown of gases&lt;/title&gt;&lt;secondary-title&gt;Wiley series in plasma physics&lt;/secondary-title&gt;&lt;/titles&gt;&lt;pages&gt;x, 878 p.&lt;/pages&gt;&lt;keywords&gt;&lt;keyword&gt;Electric discharges through gases.&lt;/keyword&gt;&lt;/keywords&gt;&lt;dates&gt;&lt;year&gt;1978&lt;/year&gt;&lt;/dates&gt;&lt;pub-location&gt;Chichester ; New York&lt;/pub-location&gt;&lt;publisher&gt;Wiley&lt;/publisher&gt;&lt;isbn&gt;0471995533&lt;/isbn&gt;&lt;accession-num&gt;1302592&lt;/accession-num&gt;&lt;call-num&gt;QC711 .E46&lt;/call-num&gt;&lt;urls&gt;&lt;/urls&gt;&lt;/record&gt;&lt;/Cite&gt;&lt;/EndNote&gt;</w:instrText>
      </w:r>
      <w:r w:rsidR="00154249">
        <w:fldChar w:fldCharType="separate"/>
      </w:r>
      <w:r w:rsidR="00154249" w:rsidRPr="00154249">
        <w:rPr>
          <w:noProof/>
          <w:vertAlign w:val="superscript"/>
        </w:rPr>
        <w:t>48, 58</w:t>
      </w:r>
      <w:r w:rsidR="00154249">
        <w:fldChar w:fldCharType="end"/>
      </w:r>
      <w:r>
        <w:t xml:space="preserve"> (</w:t>
      </w:r>
      <w:r w:rsidRPr="008D4CE0">
        <w:t xml:space="preserve">figure </w:t>
      </w:r>
      <w:r w:rsidR="008D4CE0" w:rsidRPr="008D4CE0">
        <w:t>3.2</w:t>
      </w:r>
      <w:r>
        <w:t>)</w:t>
      </w:r>
      <w:r w:rsidR="00154249">
        <w:t>.</w:t>
      </w:r>
      <w:r>
        <w:t xml:space="preserve"> Therefor</w:t>
      </w:r>
      <w:r w:rsidR="004F2127">
        <w:t>e</w:t>
      </w:r>
      <w:r>
        <w:t xml:space="preserve">, as defined for </w:t>
      </w:r>
      <w:r w:rsidR="00B45D2D">
        <w:t xml:space="preserve">an </w:t>
      </w:r>
      <w:r>
        <w:t xml:space="preserve">individual gas, there is a minimum pressure that must exist to avoid breakdown at a given voltage. And as different gases exhibit unique Paschen curves, </w:t>
      </w:r>
      <w:r w:rsidR="00135A6E">
        <w:t>gas selection</w:t>
      </w:r>
      <w:r>
        <w:t xml:space="preserve"> becomes a balancing act of finding the gas that will allow for the maximum electric field, while still providing significant separating collisions with the diffusing molecules. </w:t>
      </w:r>
    </w:p>
    <w:p w14:paraId="31420A97" w14:textId="4B838B77" w:rsidR="004A09E6" w:rsidRPr="00AA24E7" w:rsidRDefault="004A09E6" w:rsidP="00634516">
      <w:pPr>
        <w:pStyle w:val="Heading3"/>
      </w:pPr>
      <w:bookmarkStart w:id="88" w:name="_Toc511663709"/>
      <w:bookmarkStart w:id="89" w:name="_Toc512869486"/>
      <w:r>
        <w:t>Ideal Drift Gases and Electron Scavengers</w:t>
      </w:r>
      <w:bookmarkEnd w:id="88"/>
      <w:bookmarkEnd w:id="89"/>
    </w:p>
    <w:p w14:paraId="7E1D2702" w14:textId="4E6E0C0E" w:rsidR="008B5B95" w:rsidRDefault="008B5B95" w:rsidP="00522D1E">
      <w:pPr>
        <w:ind w:firstLine="720"/>
        <w:jc w:val="both"/>
      </w:pPr>
      <w:r>
        <w:t>Gases that are defined as “electron scavengers”</w:t>
      </w:r>
      <w:r w:rsidR="00497B05">
        <w:t xml:space="preserve"> – or those with high electron affinity –</w:t>
      </w:r>
      <w:r>
        <w:t xml:space="preserve"> may serve to decrease the pressure necessary to avoid electrical breakdown compared to poor insulators found in small, light, low electron affinity species such as H</w:t>
      </w:r>
      <w:r>
        <w:rPr>
          <w:vertAlign w:val="subscript"/>
        </w:rPr>
        <w:t>2</w:t>
      </w:r>
      <w:r>
        <w:t>, He, and other noble gases.</w:t>
      </w:r>
      <w:r>
        <w:fldChar w:fldCharType="begin"/>
      </w:r>
      <w:r w:rsidR="00A05EE6">
        <w:instrText xml:space="preserve"> ADDIN EN.CITE &lt;EndNote&gt;&lt;Cite&gt;&lt;Author&gt;Shvartsburg&lt;/Author&gt;&lt;Year&gt;2009&lt;/Year&gt;&lt;RecNum&gt;118&lt;/RecNum&gt;&lt;DisplayText&gt;&lt;style face="superscript"&gt;48, 58&lt;/style&gt;&lt;/DisplayText&gt;&lt;record&gt;&lt;rec-number&gt;118&lt;/rec-number&gt;&lt;foreign-keys&gt;&lt;key app="EN" db-id="paefevre3tr9vhezew9vvedhz0vxzftetszd" timestamp="1492471300"&gt;118&lt;/key&gt;&lt;/foreign-keys&gt;&lt;ref-type name="Book"&gt;6&lt;/ref-type&gt;&lt;contributors&gt;&lt;authors&gt;&lt;author&gt;Shvartsburg, Alexandre A.&lt;/author&gt;&lt;/authors&gt;&lt;/contributors&gt;&lt;titles&gt;&lt;title&gt;Differential ion mobility spectrometry : nonlinear ion transport and fundamentals of FAIMS&lt;/title&gt;&lt;/titles&gt;&lt;pages&gt;xxix, 299 p.&lt;/pages&gt;&lt;keywords&gt;&lt;keyword&gt;Ion mobility spectroscopy.&lt;/keyword&gt;&lt;/keywords&gt;&lt;dates&gt;&lt;year&gt;2009&lt;/year&gt;&lt;/dates&gt;&lt;pub-location&gt;Boca Raton&lt;/pub-location&gt;&lt;publisher&gt;CRC Press&lt;/publisher&gt;&lt;isbn&gt;9781420051063 (alk. paper)&amp;#xD;1420051067 (alk. paper)&lt;/isbn&gt;&lt;accession-num&gt;15479504&lt;/accession-num&gt;&lt;call-num&gt;QD96.P62 S58 2009&lt;/call-num&gt;&lt;urls&gt;&lt;related-urls&gt;&lt;url&gt;Table of contents only http://www.loc.gov/catdir/toc/fy0906/2008043511.html&lt;/url&gt;&lt;/related-urls&gt;&lt;/urls&gt;&lt;/record&gt;&lt;/Cite&gt;&lt;Cite&gt;&lt;Author&gt;Meek&lt;/Author&gt;&lt;Year&gt;1978&lt;/Year&gt;&lt;RecNum&gt;156&lt;/RecNum&gt;&lt;record&gt;&lt;rec-number&gt;156&lt;/rec-number&gt;&lt;foreign-keys&gt;&lt;key app="EN" db-id="paefevre3tr9vhezew9vvedhz0vxzftetszd" timestamp="1493769064"&gt;156&lt;/key&gt;&lt;/foreign-keys&gt;&lt;ref-type name="Book"&gt;6&lt;/ref-type&gt;&lt;contributors&gt;&lt;authors&gt;&lt;author&gt;Meek, John M.&lt;/author&gt;&lt;author&gt;Craggs, J. D.&lt;/author&gt;&lt;/authors&gt;&lt;/contributors&gt;&lt;titles&gt;&lt;title&gt;Electrical breakdown of gases&lt;/title&gt;&lt;secondary-title&gt;Wiley series in plasma physics&lt;/secondary-title&gt;&lt;/titles&gt;&lt;pages&gt;x, 878 p.&lt;/pages&gt;&lt;keywords&gt;&lt;keyword&gt;Electric discharges through gases.&lt;/keyword&gt;&lt;/keywords&gt;&lt;dates&gt;&lt;year&gt;1978&lt;/year&gt;&lt;/dates&gt;&lt;pub-location&gt;Chichester ; New York&lt;/pub-location&gt;&lt;publisher&gt;Wiley&lt;/publisher&gt;&lt;isbn&gt;0471995533&lt;/isbn&gt;&lt;accession-num&gt;1302592&lt;/accession-num&gt;&lt;call-num&gt;QC711 .E46&lt;/call-num&gt;&lt;urls&gt;&lt;/urls&gt;&lt;/record&gt;&lt;/Cite&gt;&lt;/EndNote&gt;</w:instrText>
      </w:r>
      <w:r>
        <w:fldChar w:fldCharType="separate"/>
      </w:r>
      <w:r w:rsidR="00A05EE6" w:rsidRPr="00A05EE6">
        <w:rPr>
          <w:noProof/>
          <w:vertAlign w:val="superscript"/>
        </w:rPr>
        <w:t>48, 58</w:t>
      </w:r>
      <w:r>
        <w:fldChar w:fldCharType="end"/>
      </w:r>
      <w:r>
        <w:t xml:space="preserve"> For example, sulfur hexafluoride, SF</w:t>
      </w:r>
      <w:r>
        <w:rPr>
          <w:vertAlign w:val="subscript"/>
        </w:rPr>
        <w:t>6</w:t>
      </w:r>
      <w:r>
        <w:t>, is a common insulator for exposed conductors at high voltages</w:t>
      </w:r>
      <w:r>
        <w:fldChar w:fldCharType="begin"/>
      </w:r>
      <w:r w:rsidR="00A05EE6">
        <w:instrText xml:space="preserve"> ADDIN EN.CITE &lt;EndNote&gt;&lt;Cite&gt;&lt;Author&gt;Meek&lt;/Author&gt;&lt;Year&gt;1978&lt;/Year&gt;&lt;RecNum&gt;156&lt;/RecNum&gt;&lt;DisplayText&gt;&lt;style face="superscript"&gt;58&lt;/style&gt;&lt;/DisplayText&gt;&lt;record&gt;&lt;rec-number&gt;156&lt;/rec-number&gt;&lt;foreign-keys&gt;&lt;key app="EN" db-id="paefevre3tr9vhezew9vvedhz0vxzftetszd" timestamp="1493769064"&gt;156&lt;/key&gt;&lt;/foreign-keys&gt;&lt;ref-type name="Book"&gt;6&lt;/ref-type&gt;&lt;contributors&gt;&lt;authors&gt;&lt;author&gt;Meek, John M.&lt;/author&gt;&lt;author&gt;Craggs, J. D.&lt;/author&gt;&lt;/authors&gt;&lt;/contributors&gt;&lt;titles&gt;&lt;title&gt;Electrical breakdown of gases&lt;/title&gt;&lt;secondary-title&gt;Wiley series in plasma physics&lt;/secondary-title&gt;&lt;/titles&gt;&lt;pages&gt;x, 878 p.&lt;/pages&gt;&lt;keywords&gt;&lt;keyword&gt;Electric discharges through gases.&lt;/keyword&gt;&lt;/keywords&gt;&lt;dates&gt;&lt;year&gt;1978&lt;/year&gt;&lt;/dates&gt;&lt;pub-location&gt;Chichester ; New York&lt;/pub-location&gt;&lt;publisher&gt;Wiley&lt;/publisher&gt;&lt;isbn&gt;0471995533&lt;/isbn&gt;&lt;accession-num&gt;1302592&lt;/accession-num&gt;&lt;call-num&gt;QC711 .E46&lt;/call-num&gt;&lt;urls&gt;&lt;/urls&gt;&lt;/record&gt;&lt;/Cite&gt;&lt;/EndNote&gt;</w:instrText>
      </w:r>
      <w:r>
        <w:fldChar w:fldCharType="separate"/>
      </w:r>
      <w:r w:rsidR="00A05EE6" w:rsidRPr="00A05EE6">
        <w:rPr>
          <w:noProof/>
          <w:vertAlign w:val="superscript"/>
        </w:rPr>
        <w:t>58</w:t>
      </w:r>
      <w:r>
        <w:fldChar w:fldCharType="end"/>
      </w:r>
      <w:r>
        <w:t xml:space="preserve"> and would therefore be an ideal candidate for suppressing electrical breakdown in IMS systems</w:t>
      </w:r>
      <w:r w:rsidR="00E1118A">
        <w:fldChar w:fldCharType="begin"/>
      </w:r>
      <w:r w:rsidR="00E1118A">
        <w:instrText xml:space="preserve"> ADDIN EN.CITE &lt;EndNote&gt;&lt;Cite&gt;&lt;Author&gt;Cooper&lt;/Author&gt;&lt;Year&gt;2016&lt;/Year&gt;&lt;RecNum&gt;258&lt;/RecNum&gt;&lt;DisplayText&gt;&lt;style face="superscript"&gt;59&lt;/style&gt;&lt;/DisplayText&gt;&lt;record&gt;&lt;rec-number&gt;258&lt;/rec-number&gt;&lt;foreign-keys&gt;&lt;key app="EN" db-id="paefevre3tr9vhezew9vvedhz0vxzftetszd" timestamp="1522597326"&gt;258&lt;/key&gt;&lt;/foreign-keys&gt;&lt;ref-type name="Journal Article"&gt;17&lt;/ref-type&gt;&lt;contributors&gt;&lt;authors&gt;&lt;author&gt;Cooper, Helen J.&lt;/author&gt;&lt;/authors&gt;&lt;/contributors&gt;&lt;titles&gt;&lt;title&gt;To What Extent is FAIMS Beneficial in the Analysis of Proteins?&lt;/title&gt;&lt;secondary-title&gt;Journal of the American Society for Mass Spectrometry&lt;/secondary-title&gt;&lt;/titles&gt;&lt;periodical&gt;&lt;full-title&gt;Journal of the American Society for Mass Spectrometry&lt;/full-title&gt;&lt;/periodical&gt;&lt;pages&gt;566-577&lt;/pages&gt;&lt;volume&gt;27&lt;/volume&gt;&lt;dates&gt;&lt;year&gt;2016&lt;/year&gt;&lt;pub-dates&gt;&lt;date&gt;02/02&amp;#xD;09/29/received&amp;#xD;12/08/revised&amp;#xD;12/10/accepted&lt;/date&gt;&lt;/pub-dates&gt;&lt;/dates&gt;&lt;pub-location&gt;New York&lt;/pub-location&gt;&lt;publisher&gt;Springer US&lt;/publisher&gt;&lt;isbn&gt;1044-0305&amp;#xD;1879-1123&lt;/isbn&gt;&lt;accession-num&gt;PMC4792363&lt;/accession-num&gt;&lt;urls&gt;&lt;related-urls&gt;&lt;url&gt;http://www.ncbi.nlm.nih.gov/pmc/articles/PMC4792363/&lt;/url&gt;&lt;url&gt;https://www.ncbi.nlm.nih.gov/pmc/articles/PMC4792363/pdf/13361_2015_Article_1326.pdf&lt;/url&gt;&lt;/related-urls&gt;&lt;/urls&gt;&lt;electronic-resource-num&gt;10.1007/s13361-015-1326-4&lt;/electronic-resource-num&gt;&lt;remote-database-name&gt;PMC&lt;/remote-database-name&gt;&lt;/record&gt;&lt;/Cite&gt;&lt;/EndNote&gt;</w:instrText>
      </w:r>
      <w:r w:rsidR="00E1118A">
        <w:fldChar w:fldCharType="separate"/>
      </w:r>
      <w:r w:rsidR="00E1118A" w:rsidRPr="00E1118A">
        <w:rPr>
          <w:noProof/>
          <w:vertAlign w:val="superscript"/>
        </w:rPr>
        <w:t>59</w:t>
      </w:r>
      <w:r w:rsidR="00E1118A">
        <w:fldChar w:fldCharType="end"/>
      </w:r>
      <w:r>
        <w:t xml:space="preserve"> for two reasons. SF</w:t>
      </w:r>
      <w:r>
        <w:rPr>
          <w:vertAlign w:val="subscript"/>
        </w:rPr>
        <w:t>6</w:t>
      </w:r>
      <w:r>
        <w:t xml:space="preserve"> – </w:t>
      </w:r>
      <w:r>
        <w:lastRenderedPageBreak/>
        <w:t xml:space="preserve">and other halogenated compounds that are harder to breakdown – are excellent electron scavengers due to their high electron affinity, and their relatively large mass and size provide a lower mobility, </w:t>
      </w:r>
      <w:r>
        <w:rPr>
          <w:i/>
        </w:rPr>
        <w:t>K</w:t>
      </w:r>
      <w:r>
        <w:t>, than the diffusing molecules</w:t>
      </w:r>
      <w:r w:rsidR="008E0BCF">
        <w:t>.</w:t>
      </w:r>
      <w:r>
        <w:t xml:space="preserve"> </w:t>
      </w:r>
      <w:r w:rsidR="008E0BCF">
        <w:t xml:space="preserve">This </w:t>
      </w:r>
      <w:r w:rsidR="00B32906">
        <w:t>lower mobility</w:t>
      </w:r>
      <w:r>
        <w:t xml:space="preserve"> will decrease the energy of collision with</w:t>
      </w:r>
      <w:r w:rsidR="00B32906">
        <w:t xml:space="preserve"> the</w:t>
      </w:r>
      <w:r>
        <w:t xml:space="preserve"> diffusing molecules</w:t>
      </w:r>
      <w:r w:rsidR="003736BF">
        <w:t>,</w:t>
      </w:r>
      <w:r>
        <w:t xml:space="preserve"> reduc</w:t>
      </w:r>
      <w:r w:rsidR="003736BF">
        <w:t>ing</w:t>
      </w:r>
      <w:r>
        <w:t xml:space="preserve"> the likelihood of </w:t>
      </w:r>
      <w:r w:rsidR="00A7315C">
        <w:t>drift gas</w:t>
      </w:r>
      <w:r>
        <w:t xml:space="preserve"> ionization.</w:t>
      </w:r>
      <w:r>
        <w:fldChar w:fldCharType="begin"/>
      </w:r>
      <w:r w:rsidR="00A05EE6">
        <w:instrText xml:space="preserve"> ADDIN EN.CITE &lt;EndNote&gt;&lt;Cite&gt;&lt;Author&gt;Shvartsburg&lt;/Author&gt;&lt;Year&gt;2009&lt;/Year&gt;&lt;RecNum&gt;118&lt;/RecNum&gt;&lt;DisplayText&gt;&lt;style face="superscript"&gt;48&lt;/style&gt;&lt;/DisplayText&gt;&lt;record&gt;&lt;rec-number&gt;118&lt;/rec-number&gt;&lt;foreign-keys&gt;&lt;key app="EN" db-id="paefevre3tr9vhezew9vvedhz0vxzftetszd" timestamp="1492471300"&gt;118&lt;/key&gt;&lt;/foreign-keys&gt;&lt;ref-type name="Book"&gt;6&lt;/ref-type&gt;&lt;contributors&gt;&lt;authors&gt;&lt;author&gt;Shvartsburg, Alexandre A.&lt;/author&gt;&lt;/authors&gt;&lt;/contributors&gt;&lt;titles&gt;&lt;title&gt;Differential ion mobility spectrometry : nonlinear ion transport and fundamentals of FAIMS&lt;/title&gt;&lt;/titles&gt;&lt;pages&gt;xxix, 299 p.&lt;/pages&gt;&lt;keywords&gt;&lt;keyword&gt;Ion mobility spectroscopy.&lt;/keyword&gt;&lt;/keywords&gt;&lt;dates&gt;&lt;year&gt;2009&lt;/year&gt;&lt;/dates&gt;&lt;pub-location&gt;Boca Raton&lt;/pub-location&gt;&lt;publisher&gt;CRC Press&lt;/publisher&gt;&lt;isbn&gt;9781420051063 (alk. paper)&amp;#xD;1420051067 (alk. paper)&lt;/isbn&gt;&lt;accession-num&gt;15479504&lt;/accession-num&gt;&lt;call-num&gt;QD96.P62 S58 2009&lt;/call-num&gt;&lt;urls&gt;&lt;related-urls&gt;&lt;url&gt;Table of contents only http://www.loc.gov/catdir/toc/fy0906/2008043511.html&lt;/url&gt;&lt;/related-urls&gt;&lt;/urls&gt;&lt;/record&gt;&lt;/Cite&gt;&lt;/EndNote&gt;</w:instrText>
      </w:r>
      <w:r>
        <w:fldChar w:fldCharType="separate"/>
      </w:r>
      <w:r w:rsidR="00A05EE6" w:rsidRPr="00A05EE6">
        <w:rPr>
          <w:noProof/>
          <w:vertAlign w:val="superscript"/>
        </w:rPr>
        <w:t>48</w:t>
      </w:r>
      <w:r>
        <w:fldChar w:fldCharType="end"/>
      </w:r>
      <w:r>
        <w:t xml:space="preserve"> </w:t>
      </w:r>
      <w:r w:rsidR="008E0BCF">
        <w:t>And</w:t>
      </w:r>
      <w:r>
        <w:t>, as proven advantageous in industrial applications, the addition of a scavenging gas would raise the breakdown threshold disproportionately to the fraction of scavenger added when using pure scavenging gas is not desirable.</w:t>
      </w:r>
      <w:r w:rsidR="009A6973">
        <w:fldChar w:fldCharType="begin"/>
      </w:r>
      <w:r w:rsidR="009A6973">
        <w:instrText xml:space="preserve"> ADDIN EN.CITE &lt;EndNote&gt;&lt;Cite&gt;&lt;Author&gt;Shvartsburg&lt;/Author&gt;&lt;Year&gt;2009&lt;/Year&gt;&lt;RecNum&gt;118&lt;/RecNum&gt;&lt;DisplayText&gt;&lt;style face="superscript"&gt;48&lt;/style&gt;&lt;/DisplayText&gt;&lt;record&gt;&lt;rec-number&gt;118&lt;/rec-number&gt;&lt;foreign-keys&gt;&lt;key app="EN" db-id="paefevre3tr9vhezew9vvedhz0vxzftetszd" timestamp="1492471300"&gt;118&lt;/key&gt;&lt;/foreign-keys&gt;&lt;ref-type name="Book"&gt;6&lt;/ref-type&gt;&lt;contributors&gt;&lt;authors&gt;&lt;author&gt;Shvartsburg, Alexandre A.&lt;/author&gt;&lt;/authors&gt;&lt;/contributors&gt;&lt;titles&gt;&lt;title&gt;Differential ion mobility spectrometry : nonlinear ion transport and fundamentals of FAIMS&lt;/title&gt;&lt;/titles&gt;&lt;pages&gt;xxix, 299 p.&lt;/pages&gt;&lt;keywords&gt;&lt;keyword&gt;Ion mobility spectroscopy.&lt;/keyword&gt;&lt;/keywords&gt;&lt;dates&gt;&lt;year&gt;2009&lt;/year&gt;&lt;/dates&gt;&lt;pub-location&gt;Boca Raton&lt;/pub-location&gt;&lt;publisher&gt;CRC Press&lt;/publisher&gt;&lt;isbn&gt;9781420051063 (alk. paper)&amp;#xD;1420051067 (alk. paper)&lt;/isbn&gt;&lt;accession-num&gt;15479504&lt;/accession-num&gt;&lt;call-num&gt;QD96.P62 S58 2009&lt;/call-num&gt;&lt;urls&gt;&lt;related-urls&gt;&lt;url&gt;Table of contents only http://www.loc.gov/catdir/toc/fy0906/2008043511.html&lt;/url&gt;&lt;/related-urls&gt;&lt;/urls&gt;&lt;/record&gt;&lt;/Cite&gt;&lt;/EndNote&gt;</w:instrText>
      </w:r>
      <w:r w:rsidR="009A6973">
        <w:fldChar w:fldCharType="separate"/>
      </w:r>
      <w:r w:rsidR="009A6973" w:rsidRPr="009A6973">
        <w:rPr>
          <w:noProof/>
          <w:vertAlign w:val="superscript"/>
        </w:rPr>
        <w:t>48</w:t>
      </w:r>
      <w:r w:rsidR="009A6973">
        <w:fldChar w:fldCharType="end"/>
      </w:r>
      <w:r>
        <w:t xml:space="preserve"> </w:t>
      </w:r>
    </w:p>
    <w:p w14:paraId="3F6E8677" w14:textId="4715F88C" w:rsidR="008B5B95" w:rsidRDefault="008B5B95" w:rsidP="00522D1E">
      <w:pPr>
        <w:ind w:firstLine="720"/>
        <w:jc w:val="both"/>
        <w:rPr>
          <w:rFonts w:eastAsiaTheme="minorEastAsia"/>
        </w:rPr>
      </w:pPr>
      <w:r>
        <w:t xml:space="preserve">However, if we are to consider gas molecules as a separating component in some IMS systems, and we now know that IMS is dependent on collisional cross section, the size of gas molecules must be given equal consideration as that of their buffering capacity. Knowing that CCS is an average of all the infinite possible rotational collisions between a </w:t>
      </w:r>
      <w:r w:rsidR="009578EC">
        <w:t>diffusing ion</w:t>
      </w:r>
      <w:r>
        <w:t xml:space="preserve"> and gas</w:t>
      </w:r>
      <w:r w:rsidR="009578EC">
        <w:t xml:space="preserve"> molecule</w:t>
      </w:r>
      <w:r>
        <w:t>, one can crudely approximate the relationship between</w:t>
      </w:r>
      <w:r w:rsidRPr="009578EC">
        <w:rPr>
          <w:i/>
        </w:rPr>
        <w:t xml:space="preserve"> </w:t>
      </w:r>
      <w:r w:rsidR="009578EC" w:rsidRPr="005C2BA3">
        <w:rPr>
          <w:i/>
        </w:rPr>
        <w:t>Ω</w:t>
      </w:r>
      <w:r w:rsidR="009578EC">
        <w:t>,</w:t>
      </w:r>
      <w:r>
        <w:t xml:space="preserve"> average ion radius,</w:t>
      </w:r>
      <w:r>
        <w:rPr>
          <w:i/>
        </w:rPr>
        <w:t xml:space="preserve"> </w:t>
      </w:r>
      <m:oMath>
        <m:sSub>
          <m:sSubPr>
            <m:ctrlPr>
              <w:rPr>
                <w:rFonts w:ascii="Cambria Math" w:hAnsi="Cambria Math"/>
                <w:i/>
              </w:rPr>
            </m:ctrlPr>
          </m:sSubPr>
          <m:e>
            <m:r>
              <w:rPr>
                <w:rFonts w:ascii="Cambria Math" w:hAnsi="Cambria Math"/>
              </w:rPr>
              <m:t>r</m:t>
            </m:r>
          </m:e>
          <m:sub>
            <m:r>
              <w:rPr>
                <w:rFonts w:ascii="Cambria Math" w:hAnsi="Cambria Math"/>
              </w:rPr>
              <m:t>I</m:t>
            </m:r>
          </m:sub>
        </m:sSub>
      </m:oMath>
      <w:r>
        <w:t>, and average gas radius</w:t>
      </w:r>
      <w:r w:rsidR="00FB5DFB">
        <w:t xml:space="preserve">, </w:t>
      </w:r>
      <m:oMath>
        <m:sSub>
          <m:sSubPr>
            <m:ctrlPr>
              <w:rPr>
                <w:rFonts w:ascii="Cambria Math" w:hAnsi="Cambria Math"/>
                <w:i/>
              </w:rPr>
            </m:ctrlPr>
          </m:sSubPr>
          <m:e>
            <m:r>
              <w:rPr>
                <w:rFonts w:ascii="Cambria Math" w:hAnsi="Cambria Math"/>
              </w:rPr>
              <m:t>r</m:t>
            </m:r>
          </m:e>
          <m:sub>
            <m:r>
              <w:rPr>
                <w:rFonts w:ascii="Cambria Math" w:hAnsi="Cambria Math"/>
              </w:rPr>
              <m:t>g</m:t>
            </m:r>
          </m:sub>
        </m:sSub>
      </m:oMath>
      <w:r w:rsidR="00FB5DFB">
        <w:t>,</w:t>
      </w:r>
      <w:r>
        <w:t xml:space="preserve"> as </w:t>
      </w:r>
      <m:oMath>
        <m:r>
          <m:rPr>
            <m:sty m:val="p"/>
          </m:rPr>
          <w:rPr>
            <w:rFonts w:ascii="Cambria Math" w:hAnsi="Cambria Math"/>
          </w:rPr>
          <m:t>Ω</m:t>
        </m:r>
        <m:r>
          <w:rPr>
            <w:rFonts w:ascii="Cambria Math" w:hAnsi="Cambria Math"/>
          </w:rPr>
          <m:t>=π</m:t>
        </m:r>
        <m:sSup>
          <m:sSupPr>
            <m:ctrlPr>
              <w:rPr>
                <w:rFonts w:ascii="Cambria Math" w:hAnsi="Cambria Math"/>
                <w:i/>
              </w:rPr>
            </m:ctrlPr>
          </m:sSupPr>
          <m:e>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g</m:t>
                </m:r>
              </m:sub>
            </m:sSub>
            <m:r>
              <w:rPr>
                <w:rFonts w:ascii="Cambria Math" w:hAnsi="Cambria Math"/>
              </w:rPr>
              <m:t>)</m:t>
            </m:r>
          </m:e>
          <m:sup>
            <m:r>
              <w:rPr>
                <w:rFonts w:ascii="Cambria Math" w:hAnsi="Cambria Math"/>
              </w:rPr>
              <m:t>2</m:t>
            </m:r>
          </m:sup>
        </m:sSup>
      </m:oMath>
      <w:r>
        <w:rPr>
          <w:rFonts w:eastAsiaTheme="minorEastAsia"/>
        </w:rPr>
        <w:t xml:space="preserve">. Given this approximation, it is easy to see that the dependence of </w:t>
      </w:r>
      <w:r w:rsidRPr="00C82447">
        <w:rPr>
          <w:rFonts w:eastAsiaTheme="minorEastAsia"/>
          <w:i/>
        </w:rPr>
        <w:t>Ω</w:t>
      </w:r>
      <w:r>
        <w:rPr>
          <w:rFonts w:eastAsiaTheme="minorEastAsia"/>
        </w:rPr>
        <w:t xml:space="preserve"> on </w:t>
      </w:r>
      <m:oMath>
        <m:sSub>
          <m:sSubPr>
            <m:ctrlPr>
              <w:rPr>
                <w:rFonts w:ascii="Cambria Math" w:hAnsi="Cambria Math"/>
                <w:i/>
              </w:rPr>
            </m:ctrlPr>
          </m:sSubPr>
          <m:e>
            <m:r>
              <w:rPr>
                <w:rFonts w:ascii="Cambria Math" w:hAnsi="Cambria Math"/>
              </w:rPr>
              <m:t>r</m:t>
            </m:r>
          </m:e>
          <m:sub>
            <m:r>
              <w:rPr>
                <w:rFonts w:ascii="Cambria Math" w:hAnsi="Cambria Math"/>
              </w:rPr>
              <m:t>g</m:t>
            </m:r>
          </m:sub>
        </m:sSub>
      </m:oMath>
      <w:r>
        <w:rPr>
          <w:rFonts w:eastAsiaTheme="minorEastAsia"/>
          <w:i/>
        </w:rPr>
        <w:t xml:space="preserve"> </w:t>
      </w:r>
      <w:r>
        <w:rPr>
          <w:rFonts w:eastAsiaTheme="minorEastAsia"/>
        </w:rPr>
        <w:t xml:space="preserve">weakens as </w:t>
      </w:r>
      <m:oMath>
        <m:sSub>
          <m:sSubPr>
            <m:ctrlPr>
              <w:rPr>
                <w:rFonts w:ascii="Cambria Math" w:hAnsi="Cambria Math"/>
                <w:i/>
              </w:rPr>
            </m:ctrlPr>
          </m:sSubPr>
          <m:e>
            <m:r>
              <w:rPr>
                <w:rFonts w:ascii="Cambria Math" w:hAnsi="Cambria Math"/>
              </w:rPr>
              <m:t>r</m:t>
            </m:r>
          </m:e>
          <m:sub>
            <m:r>
              <w:rPr>
                <w:rFonts w:ascii="Cambria Math" w:hAnsi="Cambria Math"/>
              </w:rPr>
              <m:t>I</m:t>
            </m:r>
          </m:sub>
        </m:sSub>
      </m:oMath>
      <w:r>
        <w:rPr>
          <w:rFonts w:eastAsiaTheme="minorEastAsia"/>
        </w:rPr>
        <w:t xml:space="preserve"> increases, making the effect of gas radius </w:t>
      </w:r>
      <w:r w:rsidR="00B646B4">
        <w:rPr>
          <w:rFonts w:eastAsiaTheme="minorEastAsia"/>
        </w:rPr>
        <w:t>more pronounced for</w:t>
      </w:r>
      <w:r>
        <w:rPr>
          <w:rFonts w:eastAsiaTheme="minorEastAsia"/>
        </w:rPr>
        <w:t xml:space="preserve"> ions with smaller dimensions</w:t>
      </w:r>
      <w:r>
        <w:rPr>
          <w:rFonts w:eastAsiaTheme="minorEastAsia"/>
        </w:rPr>
        <w:fldChar w:fldCharType="begin"/>
      </w:r>
      <w:r w:rsidR="00A05EE6">
        <w:rPr>
          <w:rFonts w:eastAsiaTheme="minorEastAsia"/>
        </w:rPr>
        <w:instrText xml:space="preserve"> ADDIN EN.CITE &lt;EndNote&gt;&lt;Cite&gt;&lt;Author&gt;Shvartsburg&lt;/Author&gt;&lt;Year&gt;2009&lt;/Year&gt;&lt;RecNum&gt;118&lt;/RecNum&gt;&lt;DisplayText&gt;&lt;style face="superscript"&gt;48&lt;/style&gt;&lt;/DisplayText&gt;&lt;record&gt;&lt;rec-number&gt;118&lt;/rec-number&gt;&lt;foreign-keys&gt;&lt;key app="EN" db-id="paefevre3tr9vhezew9vvedhz0vxzftetszd" timestamp="1492471300"&gt;118&lt;/key&gt;&lt;/foreign-keys&gt;&lt;ref-type name="Book"&gt;6&lt;/ref-type&gt;&lt;contributors&gt;&lt;authors&gt;&lt;author&gt;Shvartsburg, Alexandre A.&lt;/author&gt;&lt;/authors&gt;&lt;/contributors&gt;&lt;titles&gt;&lt;title&gt;Differential ion mobility spectrometry : nonlinear ion transport and fundamentals of FAIMS&lt;/title&gt;&lt;/titles&gt;&lt;pages&gt;xxix, 299 p.&lt;/pages&gt;&lt;keywords&gt;&lt;keyword&gt;Ion mobility spectroscopy.&lt;/keyword&gt;&lt;/keywords&gt;&lt;dates&gt;&lt;year&gt;2009&lt;/year&gt;&lt;/dates&gt;&lt;pub-location&gt;Boca Raton&lt;/pub-location&gt;&lt;publisher&gt;CRC Press&lt;/publisher&gt;&lt;isbn&gt;9781420051063 (alk. paper)&amp;#xD;1420051067 (alk. paper)&lt;/isbn&gt;&lt;accession-num&gt;15479504&lt;/accession-num&gt;&lt;call-num&gt;QD96.P62 S58 2009&lt;/call-num&gt;&lt;urls&gt;&lt;related-urls&gt;&lt;url&gt;Table of contents only http://www.loc.gov/catdir/toc/fy0906/2008043511.html&lt;/url&gt;&lt;/related-urls&gt;&lt;/urls&gt;&lt;/record&gt;&lt;/Cite&gt;&lt;/EndNote&gt;</w:instrText>
      </w:r>
      <w:r>
        <w:rPr>
          <w:rFonts w:eastAsiaTheme="minorEastAsia"/>
        </w:rPr>
        <w:fldChar w:fldCharType="separate"/>
      </w:r>
      <w:r w:rsidR="00A05EE6" w:rsidRPr="00A05EE6">
        <w:rPr>
          <w:rFonts w:eastAsiaTheme="minorEastAsia"/>
          <w:noProof/>
          <w:vertAlign w:val="superscript"/>
        </w:rPr>
        <w:t>48</w:t>
      </w:r>
      <w:r>
        <w:rPr>
          <w:rFonts w:eastAsiaTheme="minorEastAsia"/>
        </w:rPr>
        <w:fldChar w:fldCharType="end"/>
      </w:r>
      <w:r>
        <w:rPr>
          <w:rFonts w:eastAsiaTheme="minorEastAsia"/>
        </w:rPr>
        <w:t xml:space="preserve"> </w:t>
      </w:r>
      <w:r w:rsidRPr="0009754E">
        <w:rPr>
          <w:rFonts w:eastAsiaTheme="minorEastAsia"/>
        </w:rPr>
        <w:t>(</w:t>
      </w:r>
      <w:r>
        <w:rPr>
          <w:rFonts w:eastAsiaTheme="minorEastAsia"/>
        </w:rPr>
        <w:t>f</w:t>
      </w:r>
      <w:r w:rsidRPr="0009754E">
        <w:rPr>
          <w:rFonts w:eastAsiaTheme="minorEastAsia"/>
        </w:rPr>
        <w:t>igure</w:t>
      </w:r>
      <w:r>
        <w:rPr>
          <w:rFonts w:eastAsiaTheme="minorEastAsia"/>
        </w:rPr>
        <w:t xml:space="preserve"> </w:t>
      </w:r>
      <w:r w:rsidR="003A5D55">
        <w:rPr>
          <w:rFonts w:eastAsiaTheme="minorEastAsia"/>
        </w:rPr>
        <w:t>3.3</w:t>
      </w:r>
      <w:r w:rsidRPr="0009754E">
        <w:rPr>
          <w:rFonts w:eastAsiaTheme="minorEastAsia"/>
        </w:rPr>
        <w:t>)</w:t>
      </w:r>
      <w:r w:rsidR="008F0009">
        <w:rPr>
          <w:rFonts w:eastAsiaTheme="minorEastAsia"/>
        </w:rPr>
        <w:t>.</w:t>
      </w:r>
      <w:r>
        <w:rPr>
          <w:rFonts w:eastAsiaTheme="minorEastAsia"/>
        </w:rPr>
        <w:t xml:space="preserve"> This same principle can be applied to isomeric species of different spatial geometry. For example, non-spherical (oblate or prolate) species would be greatly affected by gas molecule dimensions compared to its near-spherical isomer due to the sheer difference in surface area.</w:t>
      </w:r>
      <w:r>
        <w:rPr>
          <w:rFonts w:eastAsiaTheme="minorEastAsia"/>
        </w:rPr>
        <w:fldChar w:fldCharType="begin"/>
      </w:r>
      <w:r w:rsidR="00A05EE6">
        <w:rPr>
          <w:rFonts w:eastAsiaTheme="minorEastAsia"/>
        </w:rPr>
        <w:instrText xml:space="preserve"> ADDIN EN.CITE &lt;EndNote&gt;&lt;Cite&gt;&lt;Author&gt;Shvartsburg&lt;/Author&gt;&lt;Year&gt;2009&lt;/Year&gt;&lt;RecNum&gt;118&lt;/RecNum&gt;&lt;DisplayText&gt;&lt;style face="superscript"&gt;48&lt;/style&gt;&lt;/DisplayText&gt;&lt;record&gt;&lt;rec-number&gt;118&lt;/rec-number&gt;&lt;foreign-keys&gt;&lt;key app="EN" db-id="paefevre3tr9vhezew9vvedhz0vxzftetszd" timestamp="1492471300"&gt;118&lt;/key&gt;&lt;/foreign-keys&gt;&lt;ref-type name="Book"&gt;6&lt;/ref-type&gt;&lt;contributors&gt;&lt;authors&gt;&lt;author&gt;Shvartsburg, Alexandre A.&lt;/author&gt;&lt;/authors&gt;&lt;/contributors&gt;&lt;titles&gt;&lt;title&gt;Differential ion mobility spectrometry : nonlinear ion transport and fundamentals of FAIMS&lt;/title&gt;&lt;/titles&gt;&lt;pages&gt;xxix, 299 p.&lt;/pages&gt;&lt;keywords&gt;&lt;keyword&gt;Ion mobility spectroscopy.&lt;/keyword&gt;&lt;/keywords&gt;&lt;dates&gt;&lt;year&gt;2009&lt;/year&gt;&lt;/dates&gt;&lt;pub-location&gt;Boca Raton&lt;/pub-location&gt;&lt;publisher&gt;CRC Press&lt;/publisher&gt;&lt;isbn&gt;9781420051063 (alk. paper)&amp;#xD;1420051067 (alk. paper)&lt;/isbn&gt;&lt;accession-num&gt;15479504&lt;/accession-num&gt;&lt;call-num&gt;QD96.P62 S58 2009&lt;/call-num&gt;&lt;urls&gt;&lt;related-urls&gt;&lt;url&gt;Table of contents only http://www.loc.gov/catdir/toc/fy0906/2008043511.html&lt;/url&gt;&lt;/related-urls&gt;&lt;/urls&gt;&lt;/record&gt;&lt;/Cite&gt;&lt;/EndNote&gt;</w:instrText>
      </w:r>
      <w:r>
        <w:rPr>
          <w:rFonts w:eastAsiaTheme="minorEastAsia"/>
        </w:rPr>
        <w:fldChar w:fldCharType="separate"/>
      </w:r>
      <w:r w:rsidR="00A05EE6" w:rsidRPr="00A05EE6">
        <w:rPr>
          <w:rFonts w:eastAsiaTheme="minorEastAsia"/>
          <w:noProof/>
          <w:vertAlign w:val="superscript"/>
        </w:rPr>
        <w:t>48</w:t>
      </w:r>
      <w:r>
        <w:rPr>
          <w:rFonts w:eastAsiaTheme="minorEastAsia"/>
        </w:rPr>
        <w:fldChar w:fldCharType="end"/>
      </w:r>
      <w:r>
        <w:rPr>
          <w:rFonts w:eastAsiaTheme="minorEastAsia"/>
        </w:rPr>
        <w:t xml:space="preserve"> </w:t>
      </w:r>
      <w:r w:rsidR="0012370E">
        <w:rPr>
          <w:rFonts w:eastAsiaTheme="minorEastAsia"/>
        </w:rPr>
        <w:t>In summary,</w:t>
      </w:r>
      <w:r>
        <w:rPr>
          <w:rFonts w:eastAsiaTheme="minorEastAsia"/>
        </w:rPr>
        <w:t xml:space="preserve"> though gases with large mass, size, and electron affinity may provide the greatest buffering capacity to avoid electric breakdown, the sole use of such a gas in IMS is both impractical and mathematically disadvantageous. For this reason, smaller gas molecules such as N</w:t>
      </w:r>
      <w:r>
        <w:rPr>
          <w:rFonts w:eastAsiaTheme="minorEastAsia"/>
          <w:vertAlign w:val="subscript"/>
        </w:rPr>
        <w:t>2</w:t>
      </w:r>
      <w:r>
        <w:rPr>
          <w:rFonts w:eastAsiaTheme="minorEastAsia"/>
        </w:rPr>
        <w:t xml:space="preserve"> and He are traditionally used for most </w:t>
      </w:r>
      <w:r>
        <w:rPr>
          <w:rFonts w:eastAsiaTheme="minorEastAsia"/>
        </w:rPr>
        <w:lastRenderedPageBreak/>
        <w:t xml:space="preserve">IMS applications and electrical breakdown is avoided by sacrificing </w:t>
      </w:r>
      <w:r w:rsidR="004F2120">
        <w:rPr>
          <w:rFonts w:eastAsiaTheme="minorEastAsia"/>
        </w:rPr>
        <w:t>electric</w:t>
      </w:r>
      <w:r>
        <w:rPr>
          <w:rFonts w:eastAsiaTheme="minorEastAsia"/>
        </w:rPr>
        <w:t xml:space="preserve"> field intensity or increasing gas pressure.</w:t>
      </w:r>
    </w:p>
    <w:p w14:paraId="504CB47A" w14:textId="77777777" w:rsidR="008B5B95" w:rsidRPr="00E05370" w:rsidRDefault="008B5B95" w:rsidP="00634516">
      <w:pPr>
        <w:pStyle w:val="Heading2"/>
      </w:pPr>
      <w:bookmarkStart w:id="90" w:name="_Toc511294337"/>
      <w:bookmarkStart w:id="91" w:name="_Toc511663710"/>
      <w:bookmarkStart w:id="92" w:name="_Toc512869487"/>
      <w:r>
        <w:t>Proven Applications of Ion Mobility Spectrometry</w:t>
      </w:r>
      <w:bookmarkEnd w:id="90"/>
      <w:bookmarkEnd w:id="91"/>
      <w:bookmarkEnd w:id="92"/>
    </w:p>
    <w:p w14:paraId="1696E5F9" w14:textId="15894F8F" w:rsidR="00FE46BF" w:rsidRDefault="008B5B95" w:rsidP="00D51DE7">
      <w:pPr>
        <w:jc w:val="both"/>
      </w:pPr>
      <w:r>
        <w:tab/>
        <w:t>Ion mobility spectrometry is a unique and powerful method of analysis that is of great interest to researchers</w:t>
      </w:r>
      <w:r w:rsidR="00636841">
        <w:t xml:space="preserve">, stemming from </w:t>
      </w:r>
      <w:r>
        <w:t>its orthogonality to other readily-implemented separation and analytical techniques. “Orthogonality” refers to the measurement of one technique offering information complementary</w:t>
      </w:r>
      <w:r w:rsidR="00A353F7">
        <w:t xml:space="preserve"> to – </w:t>
      </w:r>
      <w:r>
        <w:t xml:space="preserve"> and independent of</w:t>
      </w:r>
      <w:r w:rsidR="001E5491">
        <w:t xml:space="preserve"> –</w:t>
      </w:r>
      <w:r>
        <w:t xml:space="preserve"> </w:t>
      </w:r>
      <w:r w:rsidR="006D7603">
        <w:t>another</w:t>
      </w:r>
      <w:r>
        <w:t xml:space="preserve"> </w:t>
      </w:r>
      <w:r w:rsidR="00532194">
        <w:t>method and</w:t>
      </w:r>
      <w:r>
        <w:t xml:space="preserve"> </w:t>
      </w:r>
      <w:r w:rsidR="00B24B2F">
        <w:t xml:space="preserve">is a fitting description when comparing IMS </w:t>
      </w:r>
      <w:r w:rsidR="002D2FCA">
        <w:t>to other common separation</w:t>
      </w:r>
      <w:r w:rsidR="001E5491">
        <w:t xml:space="preserve"> techniques</w:t>
      </w:r>
      <w:r w:rsidR="002D2FCA">
        <w:t xml:space="preserve">. </w:t>
      </w:r>
      <w:r w:rsidR="00A9592E">
        <w:t>T</w:t>
      </w:r>
      <w:r w:rsidR="00F36F2F">
        <w:t>raditional</w:t>
      </w:r>
      <w:r>
        <w:t xml:space="preserve"> separation and analysis</w:t>
      </w:r>
      <w:r w:rsidR="00F36F2F">
        <w:t xml:space="preserve"> methods, such as those detailed ear</w:t>
      </w:r>
      <w:r w:rsidR="00F36F2F" w:rsidRPr="00C746D3">
        <w:t>lier,</w:t>
      </w:r>
      <w:r w:rsidR="00C746D3" w:rsidRPr="00C746D3">
        <w:t xml:space="preserve"> </w:t>
      </w:r>
      <w:r w:rsidR="00C746D3" w:rsidRPr="00C746D3">
        <w:rPr>
          <w:vertAlign w:val="superscript"/>
        </w:rPr>
        <w:t>(2.1-2.3)</w:t>
      </w:r>
      <w:r>
        <w:t xml:space="preserve"> rel</w:t>
      </w:r>
      <w:r w:rsidR="00F36F2F">
        <w:t>y</w:t>
      </w:r>
      <w:r>
        <w:t xml:space="preserve"> on LC-MS techniques that sort analytes according to attributes </w:t>
      </w:r>
      <w:r w:rsidR="00A9592E">
        <w:t>displayed</w:t>
      </w:r>
      <w:r>
        <w:t xml:space="preserve"> in the aqueous phase, after which their accurate mass can be determined</w:t>
      </w:r>
      <w:r w:rsidR="008244D3">
        <w:t>.</w:t>
      </w:r>
      <w:r>
        <w:t xml:space="preserve"> IMS</w:t>
      </w:r>
      <w:r w:rsidR="008244D3">
        <w:t>, on the other hand,</w:t>
      </w:r>
      <w:r>
        <w:t xml:space="preserve"> can take the analytes sorted over time by LC and then </w:t>
      </w:r>
      <w:r w:rsidR="000576CD">
        <w:t>distinguish</w:t>
      </w:r>
      <w:r>
        <w:t xml:space="preserve"> them further according to CCS</w:t>
      </w:r>
      <w:r w:rsidR="00E27676">
        <w:t xml:space="preserve"> before detecting their mass, making the</w:t>
      </w:r>
      <w:r w:rsidR="00532194">
        <w:t xml:space="preserve"> information obtained from the</w:t>
      </w:r>
      <w:r w:rsidR="00E27676">
        <w:t xml:space="preserve"> two separation methods orthogonal</w:t>
      </w:r>
      <w:r w:rsidR="000576CD">
        <w:t xml:space="preserve"> to one another</w:t>
      </w:r>
      <w:r>
        <w:t xml:space="preserve">. For this reason, as well as the </w:t>
      </w:r>
      <w:r w:rsidR="00532194">
        <w:t>obvious</w:t>
      </w:r>
      <w:r>
        <w:t xml:space="preserve"> ability to analyze compounds that exist in the gas phase, IMS has been extensively applied across academic, government, and industry settings. However, though IMS can be used in a high-throughput manner – detecting everything </w:t>
      </w:r>
      <w:r w:rsidR="001E5491">
        <w:t xml:space="preserve">abundant enough </w:t>
      </w:r>
      <w:r>
        <w:t>to be observed – commercial, governmental, and industrial ion mobility instruments are more often tuned to detect a given list of analytes.</w:t>
      </w:r>
      <w:r>
        <w:fldChar w:fldCharType="begin"/>
      </w:r>
      <w:r w:rsidR="00A05EE6">
        <w:instrText xml:space="preserve"> ADDIN EN.CITE &lt;EndNote&gt;&lt;Cite&gt;&lt;Author&gt;Eiceman&lt;/Author&gt;&lt;Year&gt;2014&lt;/Year&gt;&lt;RecNum&gt;228&lt;/RecNum&gt;&lt;DisplayText&gt;&lt;style face="superscript"&gt;45&lt;/style&gt;&lt;/DisplayText&gt;&lt;record&gt;&lt;rec-number&gt;228&lt;/rec-number&gt;&lt;foreign-keys&gt;&lt;key app="EN" db-id="paefevre3tr9vhezew9vvedhz0vxzftetszd" timestamp="1522001116"&gt;228&lt;/key&gt;&lt;/foreign-keys&gt;&lt;ref-type name="Book"&gt;6&lt;/ref-type&gt;&lt;contributors&gt;&lt;authors&gt;&lt;author&gt;Eiceman, Gary Alan&lt;/author&gt;&lt;author&gt;Karpas, Zeev&lt;/author&gt;&lt;author&gt;Hill, H. H.&lt;/author&gt;&lt;/authors&gt;&lt;/contributors&gt;&lt;titles&gt;&lt;title&gt;Ion mobility spectrometry&lt;/title&gt;&lt;/titles&gt;&lt;pages&gt;xvi, 428 pages&lt;/pages&gt;&lt;edition&gt;Third Edition.&lt;/edition&gt;&lt;keywords&gt;&lt;keyword&gt;Ion mobility spectroscopy.&lt;/keyword&gt;&lt;/keywords&gt;&lt;dates&gt;&lt;year&gt;2014&lt;/year&gt;&lt;/dates&gt;&lt;pub-location&gt;Boca Raton&lt;/pub-location&gt;&lt;publisher&gt;CRC Press&lt;/publisher&gt;&lt;isbn&gt;9781439859971&lt;/isbn&gt;&lt;accession-num&gt;17419658&lt;/accession-num&gt;&lt;call-num&gt;QD96.P62 E33 2014&lt;/call-num&gt;&lt;urls&gt;&lt;/urls&gt;&lt;/record&gt;&lt;/Cite&gt;&lt;/EndNote&gt;</w:instrText>
      </w:r>
      <w:r>
        <w:fldChar w:fldCharType="separate"/>
      </w:r>
      <w:r w:rsidR="00A05EE6" w:rsidRPr="00A05EE6">
        <w:rPr>
          <w:noProof/>
          <w:vertAlign w:val="superscript"/>
        </w:rPr>
        <w:t>45</w:t>
      </w:r>
      <w:r>
        <w:fldChar w:fldCharType="end"/>
      </w:r>
      <w:r>
        <w:t xml:space="preserve"> </w:t>
      </w:r>
      <w:r w:rsidRPr="005A793A">
        <w:t xml:space="preserve">Examples of these endeavors include </w:t>
      </w:r>
      <w:r w:rsidR="00FE6518">
        <w:t xml:space="preserve">instruments optimized for detecting </w:t>
      </w:r>
      <w:r w:rsidRPr="005A793A">
        <w:t>explosives and volatile compounds,</w:t>
      </w:r>
      <w:r w:rsidRPr="005A793A">
        <w:fldChar w:fldCharType="begin">
          <w:fldData xml:space="preserve">PEVuZE5vdGU+PENpdGU+PEF1dGhvcj5QZW5nPC9BdXRob3I+PFllYXI+MjAxNDwvWWVhcj48UmVj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</w:fldData>
        </w:fldChar>
      </w:r>
      <w:r w:rsidR="002A7EA4">
        <w:instrText xml:space="preserve"> ADDIN EN.CITE </w:instrText>
      </w:r>
      <w:r w:rsidR="002A7EA4">
        <w:fldChar w:fldCharType="begin">
          <w:fldData xml:space="preserve">PEVuZE5vdGU+PENpdGU+PEF1dGhvcj5QZW5nPC9BdXRob3I+PFllYXI+MjAxNDwvWWVhcj48UmVj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</w:fldData>
        </w:fldChar>
      </w:r>
      <w:r w:rsidR="002A7EA4">
        <w:instrText xml:space="preserve"> ADDIN EN.CITE.DATA </w:instrText>
      </w:r>
      <w:r w:rsidR="002A7EA4">
        <w:fldChar w:fldCharType="end"/>
      </w:r>
      <w:r w:rsidRPr="005A793A">
        <w:fldChar w:fldCharType="separate"/>
      </w:r>
      <w:r w:rsidR="002A7EA4" w:rsidRPr="002A7EA4">
        <w:rPr>
          <w:noProof/>
          <w:vertAlign w:val="superscript"/>
        </w:rPr>
        <w:t>60-62</w:t>
      </w:r>
      <w:r w:rsidRPr="005A793A">
        <w:fldChar w:fldCharType="end"/>
      </w:r>
      <w:r w:rsidRPr="005A793A">
        <w:t xml:space="preserve"> drugs of abuse,</w:t>
      </w:r>
      <w:r w:rsidRPr="005A793A">
        <w:fldChar w:fldCharType="begin">
          <w:fldData xml:space="preserve">PEVuZE5vdGU+PENpdGU+PEF1dGhvcj5IYXJwZXI8L0F1dGhvcj48WWVhcj4yMDE3PC9ZZWFyPjxS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</w:fldData>
        </w:fldChar>
      </w:r>
      <w:r w:rsidR="002A7EA4">
        <w:instrText xml:space="preserve"> ADDIN EN.CITE </w:instrText>
      </w:r>
      <w:r w:rsidR="002A7EA4">
        <w:fldChar w:fldCharType="begin">
          <w:fldData xml:space="preserve">PEVuZE5vdGU+PENpdGU+PEF1dGhvcj5IYXJwZXI8L0F1dGhvcj48WWVhcj4yMDE3PC9ZZWFyPjxS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</w:fldData>
        </w:fldChar>
      </w:r>
      <w:r w:rsidR="002A7EA4">
        <w:instrText xml:space="preserve"> ADDIN EN.CITE.DATA </w:instrText>
      </w:r>
      <w:r w:rsidR="002A7EA4">
        <w:fldChar w:fldCharType="end"/>
      </w:r>
      <w:r w:rsidRPr="005A793A">
        <w:fldChar w:fldCharType="separate"/>
      </w:r>
      <w:r w:rsidR="002A7EA4" w:rsidRPr="002A7EA4">
        <w:rPr>
          <w:noProof/>
          <w:vertAlign w:val="superscript"/>
        </w:rPr>
        <w:t>63-65</w:t>
      </w:r>
      <w:r w:rsidRPr="005A793A">
        <w:fldChar w:fldCharType="end"/>
      </w:r>
      <w:r w:rsidRPr="005A793A">
        <w:t xml:space="preserve"> and impurities found in air,</w:t>
      </w:r>
      <w:r w:rsidRPr="005A793A">
        <w:fldChar w:fldCharType="begin"/>
      </w:r>
      <w:r w:rsidR="00A05EE6">
        <w:instrText xml:space="preserve"> ADDIN EN.CITE &lt;EndNote&gt;&lt;Cite&gt;&lt;Author&gt;Eiceman&lt;/Author&gt;&lt;Year&gt;2014&lt;/Year&gt;&lt;RecNum&gt;228&lt;/RecNum&gt;&lt;DisplayText&gt;&lt;style face="superscript"&gt;45&lt;/style&gt;&lt;/DisplayText&gt;&lt;record&gt;&lt;rec-number&gt;228&lt;/rec-number&gt;&lt;foreign-keys&gt;&lt;key app="EN" db-id="paefevre3tr9vhezew9vvedhz0vxzftetszd" timestamp="1522001116"&gt;228&lt;/key&gt;&lt;/foreign-keys&gt;&lt;ref-type name="Book"&gt;6&lt;/ref-type&gt;&lt;contributors&gt;&lt;authors&gt;&lt;author&gt;Eiceman, Gary Alan&lt;/author&gt;&lt;author&gt;Karpas, Zeev&lt;/author&gt;&lt;author&gt;Hill, H. H.&lt;/author&gt;&lt;/authors&gt;&lt;/contributors&gt;&lt;titles&gt;&lt;title&gt;Ion mobility spectrometry&lt;/title&gt;&lt;/titles&gt;&lt;pages&gt;xvi, 428 pages&lt;/pages&gt;&lt;edition&gt;Third Edition.&lt;/edition&gt;&lt;keywords&gt;&lt;keyword&gt;Ion mobility spectroscopy.&lt;/keyword&gt;&lt;/keywords&gt;&lt;dates&gt;&lt;year&gt;2014&lt;/year&gt;&lt;/dates&gt;&lt;pub-location&gt;Boca Raton&lt;/pub-location&gt;&lt;publisher&gt;CRC Press&lt;/publisher&gt;&lt;isbn&gt;9781439859971&lt;/isbn&gt;&lt;accession-num&gt;17419658&lt;/accession-num&gt;&lt;call-num&gt;QD96.P62 E33 2014&lt;/call-num&gt;&lt;urls&gt;&lt;/urls&gt;&lt;/record&gt;&lt;/Cite&gt;&lt;/EndNote&gt;</w:instrText>
      </w:r>
      <w:r w:rsidRPr="005A793A">
        <w:fldChar w:fldCharType="separate"/>
      </w:r>
      <w:r w:rsidR="00A05EE6" w:rsidRPr="00A05EE6">
        <w:rPr>
          <w:noProof/>
          <w:vertAlign w:val="superscript"/>
        </w:rPr>
        <w:t>45</w:t>
      </w:r>
      <w:r w:rsidRPr="005A793A">
        <w:fldChar w:fldCharType="end"/>
      </w:r>
      <w:r w:rsidRPr="005A793A">
        <w:t xml:space="preserve"> food,</w:t>
      </w:r>
      <w:r w:rsidRPr="005A793A">
        <w:fldChar w:fldCharType="begin">
          <w:fldData xml:space="preserve">PEVuZE5vdGU+PENpdGU+PEF1dGhvcj5HbG9lc3M8L0F1dGhvcj48WWVhcj4yMDE4PC9ZZWFyPjxS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</w:fldData>
        </w:fldChar>
      </w:r>
      <w:r w:rsidR="00221CB2">
        <w:instrText xml:space="preserve"> ADDIN EN.CITE </w:instrText>
      </w:r>
      <w:r w:rsidR="00221CB2">
        <w:fldChar w:fldCharType="begin">
          <w:fldData xml:space="preserve">PEVuZE5vdGU+PENpdGU+PEF1dGhvcj5HbG9lc3M8L0F1dGhvcj48WWVhcj4yMDE4PC9ZZWFyPjxS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</w:fldData>
        </w:fldChar>
      </w:r>
      <w:r w:rsidR="00221CB2">
        <w:instrText xml:space="preserve"> ADDIN EN.CITE.DATA </w:instrText>
      </w:r>
      <w:r w:rsidR="00221CB2">
        <w:fldChar w:fldCharType="end"/>
      </w:r>
      <w:r w:rsidRPr="005A793A">
        <w:fldChar w:fldCharType="separate"/>
      </w:r>
      <w:r w:rsidR="002A7EA4" w:rsidRPr="002A7EA4">
        <w:rPr>
          <w:noProof/>
          <w:vertAlign w:val="superscript"/>
        </w:rPr>
        <w:t>66-67</w:t>
      </w:r>
      <w:r w:rsidRPr="005A793A">
        <w:fldChar w:fldCharType="end"/>
      </w:r>
      <w:r w:rsidRPr="005A793A">
        <w:t xml:space="preserve"> or other consumables.</w:t>
      </w:r>
      <w:r w:rsidRPr="005A793A">
        <w:fldChar w:fldCharType="begin"/>
      </w:r>
      <w:r w:rsidR="00A05EE6">
        <w:instrText xml:space="preserve"> ADDIN EN.CITE &lt;EndNote&gt;&lt;Cite&gt;&lt;Author&gt;Eiceman&lt;/Author&gt;&lt;Year&gt;2014&lt;/Year&gt;&lt;RecNum&gt;228&lt;/RecNum&gt;&lt;DisplayText&gt;&lt;style face="superscript"&gt;45&lt;/style&gt;&lt;/DisplayText&gt;&lt;record&gt;&lt;rec-number&gt;228&lt;/rec-number&gt;&lt;foreign-keys&gt;&lt;key app="EN" db-id="paefevre3tr9vhezew9vvedhz0vxzftetszd" timestamp="1522001116"&gt;228&lt;/key&gt;&lt;/foreign-keys&gt;&lt;ref-type name="Book"&gt;6&lt;/ref-type&gt;&lt;contributors&gt;&lt;authors&gt;&lt;author&gt;Eiceman, Gary Alan&lt;/author&gt;&lt;author&gt;Karpas, Zeev&lt;/author&gt;&lt;author&gt;Hill, H. H.&lt;/author&gt;&lt;/authors&gt;&lt;/contributors&gt;&lt;titles&gt;&lt;title&gt;Ion mobility spectrometry&lt;/title&gt;&lt;/titles&gt;&lt;pages&gt;xvi, 428 pages&lt;/pages&gt;&lt;edition&gt;Third Edition.&lt;/edition&gt;&lt;keywords&gt;&lt;keyword&gt;Ion mobility spectroscopy.&lt;/keyword&gt;&lt;/keywords&gt;&lt;dates&gt;&lt;year&gt;2014&lt;/year&gt;&lt;/dates&gt;&lt;pub-location&gt;Boca Raton&lt;/pub-location&gt;&lt;publisher&gt;CRC Press&lt;/publisher&gt;&lt;isbn&gt;9781439859971&lt;/isbn&gt;&lt;accession-num&gt;17419658&lt;/accession-num&gt;&lt;call-num&gt;QD96.P62 E33 2014&lt;/call-num&gt;&lt;urls&gt;&lt;/urls&gt;&lt;/record&gt;&lt;/Cite&gt;&lt;/EndNote&gt;</w:instrText>
      </w:r>
      <w:r w:rsidRPr="005A793A">
        <w:fldChar w:fldCharType="separate"/>
      </w:r>
      <w:r w:rsidR="00A05EE6" w:rsidRPr="00A05EE6">
        <w:rPr>
          <w:noProof/>
          <w:vertAlign w:val="superscript"/>
        </w:rPr>
        <w:t>45</w:t>
      </w:r>
      <w:r w:rsidRPr="005A793A">
        <w:fldChar w:fldCharType="end"/>
      </w:r>
      <w:r>
        <w:t xml:space="preserve"> And though such instrumental approaches are highly specific for </w:t>
      </w:r>
      <w:r>
        <w:lastRenderedPageBreak/>
        <w:t>individual use cases, a key benefit to using IMS for analyte detection is the ability to differentiate between isomeric species</w:t>
      </w:r>
      <w:r w:rsidRPr="00C016A9">
        <w:fldChar w:fldCharType="begin">
          <w:fldData xml:space="preserve">PEVuZE5vdGU+PENpdGU+PEF1dGhvcj5DaG91aW5hcmQ8L0F1dGhvcj48WWVhcj4yMDE3PC9ZZWFy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</w:fldData>
        </w:fldChar>
      </w:r>
      <w:r w:rsidR="002A7EA4">
        <w:instrText xml:space="preserve"> ADDIN EN.CITE </w:instrText>
      </w:r>
      <w:r w:rsidR="002A7EA4">
        <w:fldChar w:fldCharType="begin">
          <w:fldData xml:space="preserve">PEVuZE5vdGU+PENpdGU+PEF1dGhvcj5DaG91aW5hcmQ8L0F1dGhvcj48WWVhcj4yMDE3PC9ZZWFy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</w:fldData>
        </w:fldChar>
      </w:r>
      <w:r w:rsidR="002A7EA4">
        <w:instrText xml:space="preserve"> ADDIN EN.CITE.DATA </w:instrText>
      </w:r>
      <w:r w:rsidR="002A7EA4">
        <w:fldChar w:fldCharType="end"/>
      </w:r>
      <w:r w:rsidRPr="00C016A9">
        <w:fldChar w:fldCharType="separate"/>
      </w:r>
      <w:r w:rsidR="002A7EA4" w:rsidRPr="002A7EA4">
        <w:rPr>
          <w:noProof/>
          <w:vertAlign w:val="superscript"/>
        </w:rPr>
        <w:t>3, 68-69</w:t>
      </w:r>
      <w:r w:rsidRPr="00C016A9">
        <w:fldChar w:fldCharType="end"/>
      </w:r>
      <w:r w:rsidR="00AF0D0B">
        <w:t xml:space="preserve"> or those exhibiting subtle</w:t>
      </w:r>
      <w:r w:rsidR="00FE6518">
        <w:t xml:space="preserve"> structural and compositional</w:t>
      </w:r>
      <w:r w:rsidR="00AF0D0B">
        <w:t xml:space="preserve"> differences</w:t>
      </w:r>
      <w:r w:rsidR="007B537C">
        <w:t xml:space="preserve"> not distinguished through LC</w:t>
      </w:r>
      <w:r w:rsidR="007C4E2D">
        <w:t>.</w:t>
      </w:r>
    </w:p>
    <w:p w14:paraId="33670436" w14:textId="77D1E705" w:rsidR="00234595" w:rsidRDefault="00E15AB5" w:rsidP="00D51DE7">
      <w:pPr>
        <w:pStyle w:val="Heading3"/>
        <w:jc w:val="both"/>
      </w:pPr>
      <w:bookmarkStart w:id="93" w:name="_Toc511663711"/>
      <w:bookmarkStart w:id="94" w:name="_Toc512869488"/>
      <w:r>
        <w:t xml:space="preserve">Relevance of IMS to </w:t>
      </w:r>
      <w:r w:rsidR="00D55C15">
        <w:t>Current Work</w:t>
      </w:r>
      <w:bookmarkEnd w:id="93"/>
      <w:bookmarkEnd w:id="94"/>
      <w:r w:rsidR="00D55C15">
        <w:t xml:space="preserve"> </w:t>
      </w:r>
    </w:p>
    <w:p w14:paraId="3BC9C285" w14:textId="5D85A15B" w:rsidR="005E3AB6" w:rsidRDefault="008B5B95" w:rsidP="00D51DE7">
      <w:pPr>
        <w:jc w:val="both"/>
      </w:pPr>
      <w:r>
        <w:tab/>
        <w:t>Since ions present in the drift region of IMS are actively proceeding against a field of drift gas, it is easy to imagine that ions of</w:t>
      </w:r>
      <w:r w:rsidR="0096010F">
        <w:t xml:space="preserve"> nearly</w:t>
      </w:r>
      <w:r>
        <w:t xml:space="preserve"> identical mass, but </w:t>
      </w:r>
      <w:r w:rsidR="0096010F">
        <w:t xml:space="preserve">noticeably </w:t>
      </w:r>
      <w:r>
        <w:t>different CCS will be affected accordingly.</w:t>
      </w:r>
      <w:r w:rsidR="0096010F">
        <w:t xml:space="preserve"> This</w:t>
      </w:r>
      <w:r w:rsidR="00E913D4">
        <w:t xml:space="preserve"> difference in response can accurately separate</w:t>
      </w:r>
      <w:r w:rsidR="00A957BD">
        <w:t xml:space="preserve"> any analyte species, even on the isomeric level</w:t>
      </w:r>
      <w:r w:rsidR="009A3B2E">
        <w:t>, which is a classic example of IMS usefulness</w:t>
      </w:r>
      <w:r w:rsidR="000E5B3B">
        <w:t xml:space="preserve"> and is briefly explained here. However, it should be noted, as stated previously,</w:t>
      </w:r>
      <w:r w:rsidR="00775678">
        <w:t xml:space="preserve"> </w:t>
      </w:r>
      <w:r w:rsidR="00775678">
        <w:rPr>
          <w:vertAlign w:val="superscript"/>
        </w:rPr>
        <w:t>(2.2)</w:t>
      </w:r>
      <w:r w:rsidR="000E5B3B">
        <w:t xml:space="preserve"> isomeric separation is not the end goal of the resulting research and must therefore </w:t>
      </w:r>
      <w:r w:rsidR="005E3AB6">
        <w:t xml:space="preserve">only be discussed </w:t>
      </w:r>
      <w:r w:rsidR="00775678">
        <w:t>to</w:t>
      </w:r>
      <w:r w:rsidR="005E3AB6">
        <w:t xml:space="preserve"> better appreciate the </w:t>
      </w:r>
      <w:r w:rsidR="00836E6A">
        <w:t>substantial</w:t>
      </w:r>
      <w:r w:rsidR="005E3AB6">
        <w:t xml:space="preserve"> separation capacity of ion mobility techniques.</w:t>
      </w:r>
    </w:p>
    <w:p w14:paraId="0C974F90" w14:textId="5DF33790" w:rsidR="008B5B95" w:rsidRDefault="008B5B95" w:rsidP="00D51DE7">
      <w:pPr>
        <w:ind w:firstLine="576"/>
        <w:jc w:val="both"/>
      </w:pPr>
      <w:r>
        <w:t>Though constitutional isomers would certainly be separated in the drift region of IMS, such species would more than likely exhibit different attributes in the aqueous phase and could be sorted by LC alone. Conformational, geometric, and diastereomers, on the other hand</w:t>
      </w:r>
      <w:r w:rsidR="00836E6A">
        <w:t>,</w:t>
      </w:r>
      <w:r>
        <w:t xml:space="preserve"> </w:t>
      </w:r>
      <w:r w:rsidRPr="00DA23F3">
        <w:t>would be more prone to behave identically in LC and would</w:t>
      </w:r>
      <w:r w:rsidR="00836E6A">
        <w:t>,</w:t>
      </w:r>
      <w:r w:rsidRPr="00DA23F3">
        <w:t xml:space="preserve"> therefore</w:t>
      </w:r>
      <w:r w:rsidR="00836E6A">
        <w:t>,</w:t>
      </w:r>
      <w:r w:rsidRPr="00DA23F3">
        <w:t xml:space="preserve"> need further analysis </w:t>
      </w:r>
      <w:r w:rsidR="00FE6518">
        <w:t>to enable</w:t>
      </w:r>
      <w:r w:rsidRPr="00DA23F3">
        <w:t xml:space="preserve"> characterization. Since each of these isomer classes would have unique average collisional cross sections, they would interact with </w:t>
      </w:r>
      <w:r w:rsidR="00D728A4" w:rsidRPr="00DA23F3">
        <w:t>IMS</w:t>
      </w:r>
      <w:r w:rsidRPr="00DA23F3">
        <w:t xml:space="preserve"> drift gas</w:t>
      </w:r>
      <w:r w:rsidR="00D728A4" w:rsidRPr="00DA23F3">
        <w:t>es</w:t>
      </w:r>
      <w:r w:rsidRPr="00DA23F3">
        <w:t xml:space="preserve"> accordingly and would reach the detector at different times. </w:t>
      </w:r>
      <w:r w:rsidR="000062BC" w:rsidRPr="00DA23F3">
        <w:t xml:space="preserve">And though </w:t>
      </w:r>
      <w:r w:rsidR="00C82488" w:rsidRPr="00DA23F3">
        <w:t>isomeric separation is not of immediate concern to the following work, t</w:t>
      </w:r>
      <w:r w:rsidR="00283C6D" w:rsidRPr="00DA23F3">
        <w:t>he ability</w:t>
      </w:r>
      <w:r w:rsidRPr="00DA23F3">
        <w:t xml:space="preserve"> of </w:t>
      </w:r>
      <w:r w:rsidR="00283C6D" w:rsidRPr="00DA23F3">
        <w:t>IMS to discriminate analytes on very small</w:t>
      </w:r>
      <w:r w:rsidR="00622008" w:rsidRPr="00DA23F3">
        <w:t xml:space="preserve"> changes in composition</w:t>
      </w:r>
      <w:r w:rsidRPr="00DA23F3">
        <w:t xml:space="preserve"> </w:t>
      </w:r>
      <w:r w:rsidR="00622008" w:rsidRPr="00DA23F3">
        <w:t>would make</w:t>
      </w:r>
      <w:r w:rsidRPr="00DA23F3">
        <w:t xml:space="preserve"> it extremely useful for glycan and glycopeptide studies due to the inherent heterogeneity </w:t>
      </w:r>
      <w:r w:rsidR="005211B6" w:rsidRPr="00DA23F3">
        <w:t xml:space="preserve">and </w:t>
      </w:r>
      <w:r w:rsidR="005211B6" w:rsidRPr="00DA23F3">
        <w:lastRenderedPageBreak/>
        <w:t xml:space="preserve">complexity of </w:t>
      </w:r>
      <w:r w:rsidR="000062BC" w:rsidRPr="00DA23F3">
        <w:t>bottom-up glycoforms</w:t>
      </w:r>
      <w:r w:rsidRPr="00DA23F3">
        <w:t xml:space="preserve">. </w:t>
      </w:r>
      <w:r w:rsidR="00DE5A0F" w:rsidRPr="00DA23F3">
        <w:t xml:space="preserve">Such methodologies </w:t>
      </w:r>
      <w:r w:rsidR="00DE5A0F">
        <w:t>have been validated and t</w:t>
      </w:r>
      <w:r>
        <w:t xml:space="preserve">he discoveries resulting from numerous applications of IMS to glycopeptide and glycan studies </w:t>
      </w:r>
      <w:r w:rsidR="00B11036">
        <w:t>are</w:t>
      </w:r>
      <w:r>
        <w:t xml:space="preserve"> expansive</w:t>
      </w:r>
      <w:r w:rsidRPr="00C43DCB">
        <w:fldChar w:fldCharType="begin">
          <w:fldData xml:space="preserve">PEVuZE5vdGU+PENpdGU+PEF1dGhvcj5aaHU8L0F1dGhvcj48WWVhcj4yMDE1PC9ZZWFyPjxSZWNO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</w:fldData>
        </w:fldChar>
      </w:r>
      <w:r w:rsidR="002A7EA4">
        <w:instrText xml:space="preserve"> ADDIN EN.CITE </w:instrText>
      </w:r>
      <w:r w:rsidR="002A7EA4">
        <w:fldChar w:fldCharType="begin">
          <w:fldData xml:space="preserve">PEVuZE5vdGU+PENpdGU+PEF1dGhvcj5aaHU8L0F1dGhvcj48WWVhcj4yMDE1PC9ZZWFyPjxSZWNO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</w:fldData>
        </w:fldChar>
      </w:r>
      <w:r w:rsidR="002A7EA4">
        <w:instrText xml:space="preserve"> ADDIN EN.CITE.DATA </w:instrText>
      </w:r>
      <w:r w:rsidR="002A7EA4">
        <w:fldChar w:fldCharType="end"/>
      </w:r>
      <w:r w:rsidRPr="00C43DCB">
        <w:fldChar w:fldCharType="separate"/>
      </w:r>
      <w:r w:rsidR="002A7EA4" w:rsidRPr="002A7EA4">
        <w:rPr>
          <w:noProof/>
          <w:vertAlign w:val="superscript"/>
        </w:rPr>
        <w:t>17, 70-74</w:t>
      </w:r>
      <w:r w:rsidRPr="00C43DCB">
        <w:fldChar w:fldCharType="end"/>
      </w:r>
      <w:r>
        <w:t xml:space="preserve"> – some of which will be discussed briefly</w:t>
      </w:r>
      <w:r w:rsidR="003D19C8">
        <w:t>.</w:t>
      </w:r>
      <w:r w:rsidR="00A30170">
        <w:t xml:space="preserve"> And though it </w:t>
      </w:r>
      <w:r w:rsidR="00840866">
        <w:t>may</w:t>
      </w:r>
      <w:r w:rsidR="00A30170">
        <w:t xml:space="preserve"> be unfair </w:t>
      </w:r>
      <w:r w:rsidR="00840866">
        <w:t xml:space="preserve">to only </w:t>
      </w:r>
      <w:r w:rsidR="00D60E94">
        <w:t>superficially</w:t>
      </w:r>
      <w:r w:rsidR="00840866">
        <w:t xml:space="preserve"> discuss these endeavors,</w:t>
      </w:r>
      <w:r>
        <w:t xml:space="preserve"> the omission of an accurate retelling should serve only to reinforce the fact that countless endeavors have been successful. </w:t>
      </w:r>
      <w:r w:rsidR="000267AA">
        <w:t>However</w:t>
      </w:r>
      <w:r>
        <w:t xml:space="preserve">, IMS is not the only separation technique that has been applied to chemical analysis, so focusing on traditional </w:t>
      </w:r>
      <w:r w:rsidR="00750E99">
        <w:t>ion mobility spectrometry</w:t>
      </w:r>
      <w:r>
        <w:t xml:space="preserve"> would prevent a well-formulated </w:t>
      </w:r>
      <w:r w:rsidR="00E32B79">
        <w:t>decision</w:t>
      </w:r>
      <w:r>
        <w:t xml:space="preserve"> prior to experiment</w:t>
      </w:r>
      <w:r w:rsidR="00750E99">
        <w:t>al</w:t>
      </w:r>
      <w:r>
        <w:t xml:space="preserve"> design. </w:t>
      </w:r>
    </w:p>
    <w:p w14:paraId="23D3FF5C" w14:textId="77777777" w:rsidR="008B5B95" w:rsidRPr="00F64188" w:rsidRDefault="008B5B95" w:rsidP="00D51DE7">
      <w:pPr>
        <w:pStyle w:val="Heading2"/>
        <w:jc w:val="both"/>
      </w:pPr>
      <w:bookmarkStart w:id="95" w:name="_Toc511294338"/>
      <w:bookmarkStart w:id="96" w:name="_Toc511663712"/>
      <w:bookmarkStart w:id="97" w:name="_Toc512869489"/>
      <w:r>
        <w:t>Expanded Ion Mobility Instrumentation</w:t>
      </w:r>
      <w:bookmarkEnd w:id="95"/>
      <w:bookmarkEnd w:id="96"/>
      <w:bookmarkEnd w:id="97"/>
    </w:p>
    <w:p w14:paraId="44B24828" w14:textId="196D3608" w:rsidR="009708A2" w:rsidRDefault="008B5B95" w:rsidP="00D51DE7">
      <w:pPr>
        <w:jc w:val="both"/>
      </w:pPr>
      <w:r>
        <w:tab/>
        <w:t xml:space="preserve">Elaborating upon the now relatively understood concept of </w:t>
      </w:r>
      <w:r w:rsidR="00393762">
        <w:t xml:space="preserve">traditional, drift-tube </w:t>
      </w:r>
      <w:r>
        <w:t xml:space="preserve">IMS, there are other forms of ion mobility studies that have been developed over the last several decades that </w:t>
      </w:r>
      <w:r w:rsidR="00393762">
        <w:t>may</w:t>
      </w:r>
      <w:r>
        <w:t xml:space="preserve"> be introduced. Techniques exploiting the inherent mobilities of gas phase ions are </w:t>
      </w:r>
      <w:r w:rsidR="00D60E94">
        <w:t xml:space="preserve">continually </w:t>
      </w:r>
      <w:r>
        <w:t>growing in number and rampant in application. Some of the more popular and widely used methods are traveling wave ion mobility spectrometry (TWIMS), trapped ion mobility spectrometry (TIMS),</w:t>
      </w:r>
      <w:r w:rsidR="009708A2">
        <w:t xml:space="preserve"> and</w:t>
      </w:r>
      <w:r>
        <w:t xml:space="preserve"> differential mobility analyzers (DMA). Briefly, TWIMS and TIMS function similarly to traditional IMS in that these methods are </w:t>
      </w:r>
      <w:r w:rsidR="00AB4D86">
        <w:t xml:space="preserve">all </w:t>
      </w:r>
      <w:r>
        <w:t>based on the inherent mobility for an analyte</w:t>
      </w:r>
      <w:r w:rsidR="00232C1C">
        <w:t>,</w:t>
      </w:r>
      <w:r>
        <w:fldChar w:fldCharType="begin"/>
      </w:r>
      <w:r w:rsidR="00A05EE6">
        <w:instrText xml:space="preserve"> ADDIN EN.CITE &lt;EndNote&gt;&lt;Cite&gt;&lt;Author&gt;Shvartsburg&lt;/Author&gt;&lt;Year&gt;2008&lt;/Year&gt;&lt;RecNum&gt;63&lt;/RecNum&gt;&lt;DisplayText&gt;&lt;style face="superscript"&gt;75&lt;/style&gt;&lt;/DisplayText&gt;&lt;record&gt;&lt;rec-number&gt;63&lt;/rec-number&gt;&lt;foreign-keys&gt;&lt;key app="EN" db-id="paefevre3tr9vhezew9vvedhz0vxzftetszd" timestamp="1485708196"&gt;63&lt;/key&gt;&lt;key app="ENWeb" db-id=""&gt;0&lt;/key&gt;&lt;/foreign-keys&gt;&lt;ref-type name="Journal Article"&gt;17&lt;/ref-type&gt;&lt;contributors&gt;&lt;authors&gt;&lt;author&gt;Shvartsburg, Alexandre A.&lt;/author&gt;&lt;author&gt;Smith, Richard D.&lt;/author&gt;&lt;/authors&gt;&lt;/contributors&gt;&lt;titles&gt;&lt;title&gt;Fundamentals of Traveling Wave Ion Mobility Spectrometry&lt;/title&gt;&lt;secondary-title&gt;Analytical chemistry&lt;/secondary-title&gt;&lt;/titles&gt;&lt;periodical&gt;&lt;full-title&gt;Analytical chemistry&lt;/full-title&gt;&lt;/periodical&gt;&lt;pages&gt;9689-9699&lt;/pages&gt;&lt;volume&gt;80&lt;/volume&gt;&lt;number&gt;24&lt;/number&gt;&lt;dates&gt;&lt;year&gt;2008&lt;/year&gt;&lt;/dates&gt;&lt;isbn&gt;0003-2700&amp;#xD;1520-6882&lt;/isbn&gt;&lt;accession-num&gt;PMC2761765&lt;/accession-num&gt;&lt;urls&gt;&lt;related-urls&gt;&lt;url&gt;http://www.ncbi.nlm.nih.gov/pmc/articles/PMC2761765/&lt;/url&gt;&lt;url&gt;http://pubs.acs.org/doi/pdfplus/10.1021/ac8016295&lt;/url&gt;&lt;/related-urls&gt;&lt;/urls&gt;&lt;electronic-resource-num&gt;10.1021/ac8016295&lt;/electronic-resource-num&gt;&lt;remote-database-name&gt;PMC&lt;/remote-database-name&gt;&lt;/record&gt;&lt;/Cite&gt;&lt;/EndNote&gt;</w:instrText>
      </w:r>
      <w:r>
        <w:fldChar w:fldCharType="separate"/>
      </w:r>
      <w:r w:rsidR="00A05EE6" w:rsidRPr="00A05EE6">
        <w:rPr>
          <w:noProof/>
          <w:vertAlign w:val="superscript"/>
        </w:rPr>
        <w:t>75</w:t>
      </w:r>
      <w:r>
        <w:fldChar w:fldCharType="end"/>
      </w:r>
      <w:r w:rsidR="00232C1C">
        <w:t xml:space="preserve"> with</w:t>
      </w:r>
      <w:r>
        <w:t xml:space="preserve"> </w:t>
      </w:r>
      <w:r w:rsidR="00232C1C">
        <w:t>t</w:t>
      </w:r>
      <w:r>
        <w:t>he main differences com</w:t>
      </w:r>
      <w:r w:rsidR="00232C1C">
        <w:t>ing</w:t>
      </w:r>
      <w:r>
        <w:t xml:space="preserve"> in how mobility is exploited in these various applications. Where IMS uses an electric field to </w:t>
      </w:r>
      <w:r w:rsidR="00232C1C">
        <w:t xml:space="preserve">continuously </w:t>
      </w:r>
      <w:r>
        <w:t xml:space="preserve">push ions forward while a drift gas counteracts the motion, TIMS works similarly but pushes ions toward the detector using gas and </w:t>
      </w:r>
      <w:r w:rsidR="00952CA8">
        <w:t>employs</w:t>
      </w:r>
      <w:r>
        <w:t xml:space="preserve"> electric fields to “trap” ions in the region where the force applied by the gas is equivalent to the counter force applied by the electric field</w:t>
      </w:r>
      <w:r>
        <w:fldChar w:fldCharType="begin"/>
      </w:r>
      <w:r w:rsidR="00A05EE6">
        <w:instrText xml:space="preserve"> ADDIN EN.CITE &lt;EndNote&gt;&lt;Cite&gt;&lt;Author&gt;Fernandez-Lima&lt;/Author&gt;&lt;Year&gt;2011&lt;/Year&gt;&lt;RecNum&gt;256&lt;/RecNum&gt;&lt;DisplayText&gt;&lt;style face="superscript"&gt;76&lt;/style&gt;&lt;/DisplayText&gt;&lt;record&gt;&lt;rec-number&gt;256&lt;/rec-number&gt;&lt;foreign-keys&gt;&lt;key app="EN" db-id="paefevre3tr9vhezew9vvedhz0vxzftetszd" timestamp="1522519778"&gt;256&lt;/key&gt;&lt;/foreign-keys&gt;&lt;ref-type name="Journal Article"&gt;17&lt;/ref-type&gt;&lt;contributors&gt;&lt;authors&gt;&lt;author&gt;Fernandez-Lima, Francisco&lt;/author&gt;&lt;author&gt;Kaplan, Desmond A.&lt;/author&gt;&lt;author&gt;Suetering, J.&lt;/author&gt;&lt;author&gt;Park, Melvin A.&lt;/author&gt;&lt;/authors&gt;&lt;/contributors&gt;&lt;titles&gt;&lt;title&gt;Gas-phase separation using a trapped ion mobility spectrometer&lt;/title&gt;&lt;secondary-title&gt;International Journal for Ion Mobility Spectrometry&lt;/secondary-title&gt;&lt;/titles&gt;&lt;periodical&gt;&lt;full-title&gt;International Journal for Ion Mobility Spectrometry&lt;/full-title&gt;&lt;/periodical&gt;&lt;pages&gt;93-98&lt;/pages&gt;&lt;volume&gt;14&lt;/volume&gt;&lt;number&gt;2&lt;/number&gt;&lt;dates&gt;&lt;year&gt;2011&lt;/year&gt;&lt;pub-dates&gt;&lt;date&gt;2011/09/01&lt;/date&gt;&lt;/pub-dates&gt;&lt;/dates&gt;&lt;isbn&gt;1865-4584&lt;/isbn&gt;&lt;urls&gt;&lt;related-urls&gt;&lt;url&gt;https://doi.org/10.1007/s12127-011-0067-8&lt;/url&gt;&lt;url&gt;https://link.springer.com/content/pdf/10.1007%2Fs12127-011-0067-8.pdf&lt;/url&gt;&lt;/related-urls&gt;&lt;/urls&gt;&lt;electronic-resource-num&gt;10.1007/s12127-011-0067-8&lt;/electronic-resource-num&gt;&lt;/record&gt;&lt;/Cite&gt;&lt;/EndNote&gt;</w:instrText>
      </w:r>
      <w:r>
        <w:fldChar w:fldCharType="separate"/>
      </w:r>
      <w:r w:rsidR="00A05EE6" w:rsidRPr="00A05EE6">
        <w:rPr>
          <w:noProof/>
          <w:vertAlign w:val="superscript"/>
        </w:rPr>
        <w:t>76</w:t>
      </w:r>
      <w:r>
        <w:fldChar w:fldCharType="end"/>
      </w:r>
      <w:r>
        <w:t xml:space="preserve"> (figure </w:t>
      </w:r>
      <w:r w:rsidR="00D71CC1">
        <w:t>3.4</w:t>
      </w:r>
      <w:r>
        <w:t>)</w:t>
      </w:r>
      <w:r w:rsidR="008F0009">
        <w:t>.</w:t>
      </w:r>
      <w:r w:rsidR="009708A2">
        <w:t xml:space="preserve"> </w:t>
      </w:r>
      <w:r>
        <w:t xml:space="preserve">TWIMS, in contrast, supports </w:t>
      </w:r>
      <w:r>
        <w:lastRenderedPageBreak/>
        <w:t>ions through the present electric field but does not use gas as a propulsion component. Rather, as the name would suggest, a sequence of</w:t>
      </w:r>
      <w:r w:rsidR="00952CA8">
        <w:t xml:space="preserve"> uniform,</w:t>
      </w:r>
      <w:r>
        <w:t xml:space="preserve"> symmetric potential waves is continually sent through the drift region</w:t>
      </w:r>
      <w:r w:rsidR="00232C1C">
        <w:t>,</w:t>
      </w:r>
      <w:r>
        <w:t xml:space="preserve"> </w:t>
      </w:r>
      <w:r w:rsidR="00232C1C">
        <w:t>p</w:t>
      </w:r>
      <w:r>
        <w:t>ropel</w:t>
      </w:r>
      <w:r w:rsidR="00232C1C">
        <w:t>ling</w:t>
      </w:r>
      <w:r>
        <w:t xml:space="preserve"> ions forward according to their mobility.</w:t>
      </w:r>
      <w:r w:rsidR="0048202A">
        <w:fldChar w:fldCharType="begin"/>
      </w:r>
      <w:r w:rsidR="00A05EE6">
        <w:instrText xml:space="preserve"> ADDIN EN.CITE &lt;EndNote&gt;&lt;Cite&gt;&lt;Author&gt;Shvartsburg&lt;/Author&gt;&lt;Year&gt;2008&lt;/Year&gt;&lt;RecNum&gt;63&lt;/RecNum&gt;&lt;DisplayText&gt;&lt;style face="superscript"&gt;75&lt;/style&gt;&lt;/DisplayText&gt;&lt;record&gt;&lt;rec-number&gt;63&lt;/rec-number&gt;&lt;foreign-keys&gt;&lt;key app="EN" db-id="paefevre3tr9vhezew9vvedhz0vxzftetszd" timestamp="1485708196"&gt;63&lt;/key&gt;&lt;key app="ENWeb" db-id=""&gt;0&lt;/key&gt;&lt;/foreign-keys&gt;&lt;ref-type name="Journal Article"&gt;17&lt;/ref-type&gt;&lt;contributors&gt;&lt;authors&gt;&lt;author&gt;Shvartsburg, Alexandre A.&lt;/author&gt;&lt;author&gt;Smith, Richard D.&lt;/author&gt;&lt;/authors&gt;&lt;/contributors&gt;&lt;titles&gt;&lt;title&gt;Fundamentals of Traveling Wave Ion Mobility Spectrometry&lt;/title&gt;&lt;secondary-title&gt;Analytical chemistry&lt;/secondary-title&gt;&lt;/titles&gt;&lt;periodical&gt;&lt;full-title&gt;Analytical chemistry&lt;/full-title&gt;&lt;/periodical&gt;&lt;pages&gt;9689-9699&lt;/pages&gt;&lt;volume&gt;80&lt;/volume&gt;&lt;number&gt;24&lt;/number&gt;&lt;dates&gt;&lt;year&gt;2008&lt;/year&gt;&lt;/dates&gt;&lt;isbn&gt;0003-2700&amp;#xD;1520-6882&lt;/isbn&gt;&lt;accession-num&gt;PMC2761765&lt;/accession-num&gt;&lt;urls&gt;&lt;related-urls&gt;&lt;url&gt;http://www.ncbi.nlm.nih.gov/pmc/articles/PMC2761765/&lt;/url&gt;&lt;url&gt;http://pubs.acs.org/doi/pdfplus/10.1021/ac8016295&lt;/url&gt;&lt;/related-urls&gt;&lt;/urls&gt;&lt;electronic-resource-num&gt;10.1021/ac8016295&lt;/electronic-resource-num&gt;&lt;remote-database-name&gt;PMC&lt;/remote-database-name&gt;&lt;/record&gt;&lt;/Cite&gt;&lt;/EndNote&gt;</w:instrText>
      </w:r>
      <w:r w:rsidR="0048202A">
        <w:fldChar w:fldCharType="separate"/>
      </w:r>
      <w:r w:rsidR="00A05EE6" w:rsidRPr="00A05EE6">
        <w:rPr>
          <w:noProof/>
          <w:vertAlign w:val="superscript"/>
        </w:rPr>
        <w:t>75</w:t>
      </w:r>
      <w:r w:rsidR="0048202A">
        <w:fldChar w:fldCharType="end"/>
      </w:r>
      <w:r>
        <w:t xml:space="preserve"> Therefore, since ions of different character naturally exhibit unique mobility, ions will exist in the separation segment of the instrument for unequal times</w:t>
      </w:r>
      <w:r>
        <w:fldChar w:fldCharType="begin"/>
      </w:r>
      <w:r w:rsidR="00A05EE6">
        <w:instrText xml:space="preserve"> ADDIN EN.CITE &lt;EndNote&gt;&lt;Cite&gt;&lt;Author&gt;Shvartsburg&lt;/Author&gt;&lt;Year&gt;2008&lt;/Year&gt;&lt;RecNum&gt;63&lt;/RecNum&gt;&lt;DisplayText&gt;&lt;style face="superscript"&gt;75&lt;/style&gt;&lt;/DisplayText&gt;&lt;record&gt;&lt;rec-number&gt;63&lt;/rec-number&gt;&lt;foreign-keys&gt;&lt;key app="EN" db-id="paefevre3tr9vhezew9vvedhz0vxzftetszd" timestamp="1485708196"&gt;63&lt;/key&gt;&lt;key app="ENWeb" db-id=""&gt;0&lt;/key&gt;&lt;/foreign-keys&gt;&lt;ref-type name="Journal Article"&gt;17&lt;/ref-type&gt;&lt;contributors&gt;&lt;authors&gt;&lt;author&gt;Shvartsburg, Alexandre A.&lt;/author&gt;&lt;author&gt;Smith, Richard D.&lt;/author&gt;&lt;/authors&gt;&lt;/contributors&gt;&lt;titles&gt;&lt;title&gt;Fundamentals of Traveling Wave Ion Mobility Spectrometry&lt;/title&gt;&lt;secondary-title&gt;Analytical chemistry&lt;/secondary-title&gt;&lt;/titles&gt;&lt;periodical&gt;&lt;full-title&gt;Analytical chemistry&lt;/full-title&gt;&lt;/periodical&gt;&lt;pages&gt;9689-9699&lt;/pages&gt;&lt;volume&gt;80&lt;/volume&gt;&lt;number&gt;24&lt;/number&gt;&lt;dates&gt;&lt;year&gt;2008&lt;/year&gt;&lt;/dates&gt;&lt;isbn&gt;0003-2700&amp;#xD;1520-6882&lt;/isbn&gt;&lt;accession-num&gt;PMC2761765&lt;/accession-num&gt;&lt;urls&gt;&lt;related-urls&gt;&lt;url&gt;http://www.ncbi.nlm.nih.gov/pmc/articles/PMC2761765/&lt;/url&gt;&lt;url&gt;http://pubs.acs.org/doi/pdfplus/10.1021/ac8016295&lt;/url&gt;&lt;/related-urls&gt;&lt;/urls&gt;&lt;electronic-resource-num&gt;10.1021/ac8016295&lt;/electronic-resource-num&gt;&lt;remote-database-name&gt;PMC&lt;/remote-database-name&gt;&lt;/record&gt;&lt;/Cite&gt;&lt;/EndNote&gt;</w:instrText>
      </w:r>
      <w:r>
        <w:fldChar w:fldCharType="separate"/>
      </w:r>
      <w:r w:rsidR="00A05EE6" w:rsidRPr="00A05EE6">
        <w:rPr>
          <w:noProof/>
          <w:vertAlign w:val="superscript"/>
        </w:rPr>
        <w:t>75</w:t>
      </w:r>
      <w:r>
        <w:fldChar w:fldCharType="end"/>
      </w:r>
      <w:r>
        <w:t xml:space="preserve"> </w:t>
      </w:r>
      <w:r w:rsidRPr="00E57D90">
        <w:t>(</w:t>
      </w:r>
      <w:r>
        <w:t xml:space="preserve">figure </w:t>
      </w:r>
      <w:r w:rsidR="00D71CC1">
        <w:t>3.5</w:t>
      </w:r>
      <w:r w:rsidRPr="00E57D90">
        <w:t>)</w:t>
      </w:r>
      <w:r w:rsidR="008F0009">
        <w:t>.</w:t>
      </w:r>
      <w:r w:rsidRPr="008B5B95">
        <w:t xml:space="preserve"> </w:t>
      </w:r>
    </w:p>
    <w:p w14:paraId="4DFCC636" w14:textId="1EA06F3D" w:rsidR="008B5B95" w:rsidRPr="008B5B95" w:rsidRDefault="008B5B95" w:rsidP="00D51DE7">
      <w:pPr>
        <w:ind w:firstLine="720"/>
        <w:jc w:val="both"/>
        <w:rPr>
          <w:highlight w:val="yellow"/>
        </w:rPr>
      </w:pPr>
      <w:r>
        <w:t xml:space="preserve">DMA, the method </w:t>
      </w:r>
      <w:r w:rsidR="00952CA8">
        <w:t>most</w:t>
      </w:r>
      <w:r>
        <w:t xml:space="preserve"> unlike the others stated above resembles that of a more “targeted” approach. In differential mobility analyzers, ions are introduced between electrodes set at a specified distance and a sheath gas that pushes ions at an angle 90</w:t>
      </w:r>
      <w:r>
        <w:rPr>
          <w:rFonts w:ascii="Courier New" w:hAnsi="Courier New" w:cs="Courier New"/>
        </w:rPr>
        <w:t>°</w:t>
      </w:r>
      <w:r>
        <w:t xml:space="preserve"> from the angle of entrance. Simultaneously, there is an established electrical field between the electrodes that acts upon the ions in the same </w:t>
      </w:r>
      <w:r w:rsidR="007A03BE">
        <w:t>vector</w:t>
      </w:r>
      <w:r>
        <w:t xml:space="preserve"> they originally moved at introduction. At the end of the electrodes is a small opening that leads to the detector, allowing for the detection of only the ions that exhibit the proper response to both the sheath flow and the electric field</w:t>
      </w:r>
      <w:r>
        <w:fldChar w:fldCharType="begin"/>
      </w:r>
      <w:r w:rsidR="00A05EE6">
        <w:instrText xml:space="preserve"> ADDIN EN.CITE &lt;EndNote&gt;&lt;Cite&gt;&lt;Author&gt;de la Mora Juan&lt;/Author&gt;&lt;Year&gt;2006&lt;/Year&gt;&lt;RecNum&gt;257&lt;/RecNum&gt;&lt;DisplayText&gt;&lt;style face="superscript"&gt;77&lt;/style&gt;&lt;/DisplayText&gt;&lt;record&gt;&lt;rec-number&gt;257&lt;/rec-number&gt;&lt;foreign-keys&gt;&lt;key app="EN" db-id="paefevre3tr9vhezew9vvedhz0vxzftetszd" timestamp="1522521602"&gt;257&lt;/key&gt;&lt;/foreign-keys&gt;&lt;ref-type name="Journal Article"&gt;17&lt;/ref-type&gt;&lt;contributors&gt;&lt;authors&gt;&lt;author&gt;de la Mora Juan, Fernández&lt;/author&gt;&lt;author&gt;Ude, Sven&lt;/author&gt;&lt;author&gt;Thomson Bruce, A.&lt;/author&gt;&lt;/authors&gt;&lt;/contributors&gt;&lt;titles&gt;&lt;title&gt;The potential of differential mobility analysis coupled to MS for the study of very large singly and multiply charged proteins and protein complexes in the gas phase&lt;/title&gt;&lt;secondary-title&gt;Biotechnology Journal&lt;/secondary-title&gt;&lt;/titles&gt;&lt;periodical&gt;&lt;full-title&gt;Biotechnology Journal&lt;/full-title&gt;&lt;/periodical&gt;&lt;pages&gt;988-997&lt;/pages&gt;&lt;volume&gt;1&lt;/volume&gt;&lt;number&gt;9&lt;/number&gt;&lt;keywords&gt;&lt;keyword&gt;Differential mobility analysis&lt;/keyword&gt;&lt;keyword&gt;Electrospray mass spectrometry&lt;/keyword&gt;&lt;keyword&gt;Gas‐phase electrophoretic mobility molecular analyzer&lt;/keyword&gt;&lt;keyword&gt;Ion mobility spectrometry&lt;/keyword&gt;&lt;keyword&gt;Size analysis&lt;/keyword&gt;&lt;/keywords&gt;&lt;dates&gt;&lt;year&gt;2006&lt;/year&gt;&lt;/dates&gt;&lt;publisher&gt;Wiley-Blackwell&lt;/publisher&gt;&lt;isbn&gt;1860-6768&lt;/isbn&gt;&lt;urls&gt;&lt;related-urls&gt;&lt;url&gt;https://doi.org/10.1002/biot.200600070&lt;/url&gt;&lt;url&gt;https://onlinelibrary.wiley.com/doi/pdf/10.1002/biot.200600070&lt;/url&gt;&lt;/related-urls&gt;&lt;/urls&gt;&lt;electronic-resource-num&gt;10.1002/biot.200600070&lt;/electronic-resource-num&gt;&lt;access-date&gt;2018/03/31&lt;/access-date&gt;&lt;/record&gt;&lt;/Cite&gt;&lt;/EndNote&gt;</w:instrText>
      </w:r>
      <w:r>
        <w:fldChar w:fldCharType="separate"/>
      </w:r>
      <w:r w:rsidR="00A05EE6" w:rsidRPr="00A05EE6">
        <w:rPr>
          <w:noProof/>
          <w:vertAlign w:val="superscript"/>
        </w:rPr>
        <w:t>77</w:t>
      </w:r>
      <w:r>
        <w:fldChar w:fldCharType="end"/>
      </w:r>
      <w:r>
        <w:t xml:space="preserve"> (figure </w:t>
      </w:r>
      <w:r w:rsidR="00D71CC1">
        <w:t>3.6</w:t>
      </w:r>
      <w:r>
        <w:t>)</w:t>
      </w:r>
      <w:r w:rsidR="00C125DD">
        <w:t>.</w:t>
      </w:r>
      <w:r w:rsidRPr="008B5B95">
        <w:t xml:space="preserve"> </w:t>
      </w:r>
      <w:r>
        <w:t>While this approach enables more specific detection, it is hindered by the fact that the applied electric field only operates at one voltage at a time – meaning the separation component of the device must be “scanned” or set to change over time. However, differential</w:t>
      </w:r>
      <w:r w:rsidR="005127B0">
        <w:t xml:space="preserve"> ion</w:t>
      </w:r>
      <w:r>
        <w:t xml:space="preserve"> mobility does leave several factors to be considered. The separating component can be changed and</w:t>
      </w:r>
      <w:r w:rsidR="00BB4E85">
        <w:t>,</w:t>
      </w:r>
      <w:r>
        <w:t xml:space="preserve"> </w:t>
      </w:r>
      <w:r w:rsidR="00BB4E85">
        <w:t xml:space="preserve">therefore, </w:t>
      </w:r>
      <w:r>
        <w:t>can be held constant to further analyze a species, the design of differential mobility instruments is often greatly simplified compared to that of IMS,</w:t>
      </w:r>
      <w:r>
        <w:fldChar w:fldCharType="begin"/>
      </w:r>
      <w:r w:rsidR="000D3B23">
        <w:instrText xml:space="preserve"> ADDIN EN.CITE &lt;EndNote&gt;&lt;Cite&gt;&lt;Author&gt;Eiceman&lt;/Author&gt;&lt;Year&gt;2014&lt;/Year&gt;&lt;RecNum&gt;228&lt;/RecNum&gt;&lt;DisplayText&gt;&lt;style face="superscript"&gt;45, 78&lt;/style&gt;&lt;/DisplayText&gt;&lt;record&gt;&lt;rec-number&gt;228&lt;/rec-number&gt;&lt;foreign-keys&gt;&lt;key app="EN" db-id="paefevre3tr9vhezew9vvedhz0vxzftetszd" timestamp="1522001116"&gt;228&lt;/key&gt;&lt;/foreign-keys&gt;&lt;ref-type name="Book"&gt;6&lt;/ref-type&gt;&lt;contributors&gt;&lt;authors&gt;&lt;author&gt;Eiceman, Gary Alan&lt;/author&gt;&lt;author&gt;Karpas, Zeev&lt;/author&gt;&lt;author&gt;Hill, H. H.&lt;/author&gt;&lt;/authors&gt;&lt;/contributors&gt;&lt;titles&gt;&lt;title&gt;Ion mobility spectrometry&lt;/title&gt;&lt;/titles&gt;&lt;pages&gt;xvi, 428 pages&lt;/pages&gt;&lt;edition&gt;Third Edition.&lt;/edition&gt;&lt;keywords&gt;&lt;keyword&gt;Ion mobility spectroscopy.&lt;/keyword&gt;&lt;/keywords&gt;&lt;dates&gt;&lt;year&gt;2014&lt;/year&gt;&lt;/dates&gt;&lt;pub-location&gt;Boca Raton&lt;/pub-location&gt;&lt;publisher&gt;CRC Press&lt;/publisher&gt;&lt;isbn&gt;9781439859971&lt;/isbn&gt;&lt;accession-num&gt;17419658&lt;/accession-num&gt;&lt;call-num&gt;QD96.P62 E33 2014&lt;/call-num&gt;&lt;urls&gt;&lt;/urls&gt;&lt;/record&gt;&lt;/Cite&gt;&lt;Cite&gt;&lt;Author&gt;Borsdorf&lt;/Author&gt;&lt;Year&gt;2006&lt;/Year&gt;&lt;RecNum&gt;232&lt;/RecNum&gt;&lt;record&gt;&lt;rec-number&gt;232&lt;/rec-number&gt;&lt;foreign-keys&gt;&lt;key app="EN" db-id="paefevre3tr9vhezew9vvedhz0vxzftetszd" timestamp="1522114140"&gt;232&lt;/key&gt;&lt;key app="ENWeb" db-id=""&gt;0&lt;/key&gt;&lt;/foreign-keys&gt;&lt;ref-type name="Journal Article"&gt;17&lt;/ref-type&gt;&lt;contributors&gt;&lt;authors&gt;&lt;author&gt;Borsdorf, Helko&lt;/author&gt;&lt;author&gt;Eiceman, Gary A.&lt;/author&gt;&lt;/authors&gt;&lt;/contributors&gt;&lt;titles&gt;&lt;title&gt;Ion Mobility Spectrometry: Principles and Applications&lt;/title&gt;&lt;secondary-title&gt;Applied Spectroscopy Reviews&lt;/secondary-title&gt;&lt;/titles&gt;&lt;periodical&gt;&lt;full-title&gt;Applied Spectroscopy Reviews&lt;/full-title&gt;&lt;/periodical&gt;&lt;pages&gt;323-375&lt;/pages&gt;&lt;volume&gt;41&lt;/volume&gt;&lt;number&gt;4&lt;/number&gt;&lt;dates&gt;&lt;year&gt;2006&lt;/year&gt;&lt;pub-dates&gt;&lt;date&gt;2006/08/01&lt;/date&gt;&lt;/pub-dates&gt;&lt;/dates&gt;&lt;publisher&gt;Taylor &amp;amp; Francis&lt;/publisher&gt;&lt;isbn&gt;0570-4928&lt;/isbn&gt;&lt;urls&gt;&lt;related-urls&gt;&lt;url&gt;https://doi.org/10.1080/05704920600663469&lt;/url&gt;&lt;/related-urls&gt;&lt;/urls&gt;&lt;electronic-resource-num&gt;10.1080/05704920600663469&lt;/electronic-resource-num&gt;&lt;/record&gt;&lt;/Cite&gt;&lt;/EndNote&gt;</w:instrText>
      </w:r>
      <w:r>
        <w:fldChar w:fldCharType="separate"/>
      </w:r>
      <w:r w:rsidR="00A05EE6" w:rsidRPr="00A05EE6">
        <w:rPr>
          <w:noProof/>
          <w:vertAlign w:val="superscript"/>
        </w:rPr>
        <w:t>45, 78</w:t>
      </w:r>
      <w:r>
        <w:fldChar w:fldCharType="end"/>
      </w:r>
      <w:r>
        <w:t xml:space="preserve"> and such devices can sort analytes according to a character different</w:t>
      </w:r>
      <w:r w:rsidR="00232C1C">
        <w:t xml:space="preserve"> than their</w:t>
      </w:r>
      <w:r>
        <w:t xml:space="preserve"> </w:t>
      </w:r>
      <w:r w:rsidR="00453E37">
        <w:t>CCS-</w:t>
      </w:r>
      <w:r w:rsidR="00F42908">
        <w:t>defined</w:t>
      </w:r>
      <w:r w:rsidR="00453E37">
        <w:t xml:space="preserve"> </w:t>
      </w:r>
      <w:r>
        <w:t>mobility.</w:t>
      </w:r>
      <w:r>
        <w:fldChar w:fldCharType="begin">
          <w:fldData xml:space="preserve">PEVuZE5vdGU+PENpdGU+PEF1dGhvcj5TaHZhcnRzYnVyZzwvQXV0aG9yPjxZZWFyPjIwMDg8L1ll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</w:fldData>
        </w:fldChar>
      </w:r>
      <w:r w:rsidR="000D3B23">
        <w:instrText xml:space="preserve"> ADDIN EN.CITE </w:instrText>
      </w:r>
      <w:r w:rsidR="000D3B23">
        <w:fldChar w:fldCharType="begin">
          <w:fldData xml:space="preserve">PEVuZE5vdGU+PENpdGU+PEF1dGhvcj5TaHZhcnRzYnVyZzwvQXV0aG9yPjxZZWFyPjIwMDg8L1ll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</w:fldData>
        </w:fldChar>
      </w:r>
      <w:r w:rsidR="000D3B23">
        <w:instrText xml:space="preserve"> ADDIN EN.CITE.DATA </w:instrText>
      </w:r>
      <w:r w:rsidR="000D3B23">
        <w:fldChar w:fldCharType="end"/>
      </w:r>
      <w:r>
        <w:fldChar w:fldCharType="separate"/>
      </w:r>
      <w:r w:rsidR="00A05EE6" w:rsidRPr="00A05EE6">
        <w:rPr>
          <w:noProof/>
          <w:vertAlign w:val="superscript"/>
        </w:rPr>
        <w:t>75, 78</w:t>
      </w:r>
      <w:r>
        <w:fldChar w:fldCharType="end"/>
      </w:r>
      <w:r>
        <w:t xml:space="preserve"> For these reasons, as well as </w:t>
      </w:r>
      <w:r w:rsidR="00F42908">
        <w:t>to facilitate</w:t>
      </w:r>
      <w:r>
        <w:t xml:space="preserve"> comprehension of the following work, discussion of another ion mobility technique is paramount.</w:t>
      </w:r>
    </w:p>
    <w:p w14:paraId="754CF449" w14:textId="77777777" w:rsidR="008B5B95" w:rsidRPr="00C91840" w:rsidRDefault="008B5B95" w:rsidP="00D51DE7">
      <w:pPr>
        <w:pStyle w:val="Heading2"/>
        <w:jc w:val="both"/>
      </w:pPr>
      <w:bookmarkStart w:id="98" w:name="_Toc511294339"/>
      <w:bookmarkStart w:id="99" w:name="_Toc511663713"/>
      <w:bookmarkStart w:id="100" w:name="_Toc512869490"/>
      <w:r>
        <w:lastRenderedPageBreak/>
        <w:t>High-Field Asymmetric-Waveform Ion Mobility Spectrometry (FAIMS)</w:t>
      </w:r>
      <w:bookmarkEnd w:id="98"/>
      <w:bookmarkEnd w:id="99"/>
      <w:bookmarkEnd w:id="100"/>
    </w:p>
    <w:p w14:paraId="76B66D68" w14:textId="399818B3" w:rsidR="00503092" w:rsidRDefault="000C74F2" w:rsidP="00D51DE7">
      <w:pPr>
        <w:ind w:firstLine="576"/>
        <w:jc w:val="both"/>
      </w:pPr>
      <w:r w:rsidRPr="000C74F2">
        <w:t>High-Field Asymmetric-Waveform Ion Mobility Spectrometry, or</w:t>
      </w:r>
      <w:r>
        <w:rPr>
          <w:b/>
        </w:rPr>
        <w:t xml:space="preserve"> </w:t>
      </w:r>
      <w:r w:rsidR="008B5B95">
        <w:t>FAIMS</w:t>
      </w:r>
      <w:r>
        <w:t>,</w:t>
      </w:r>
      <w:r w:rsidR="008B5B95">
        <w:t xml:space="preserve"> contrasts quite severely to the ion mobility techniques discussed previously </w:t>
      </w:r>
      <w:r w:rsidR="00522FA3">
        <w:t>both in</w:t>
      </w:r>
      <w:r w:rsidR="008B5B95">
        <w:t xml:space="preserve"> its recognition as the only true differential ion mobility separation method</w:t>
      </w:r>
      <w:r w:rsidR="008B5B95">
        <w:fldChar w:fldCharType="begin"/>
      </w:r>
      <w:r w:rsidR="00A05EE6">
        <w:instrText xml:space="preserve"> ADDIN EN.CITE &lt;EndNote&gt;&lt;Cite&gt;&lt;Author&gt;Shvartsburg&lt;/Author&gt;&lt;Year&gt;2009&lt;/Year&gt;&lt;RecNum&gt;118&lt;/RecNum&gt;&lt;DisplayText&gt;&lt;style face="superscript"&gt;48&lt;/style&gt;&lt;/DisplayText&gt;&lt;record&gt;&lt;rec-number&gt;118&lt;/rec-number&gt;&lt;foreign-keys&gt;&lt;key app="EN" db-id="paefevre3tr9vhezew9vvedhz0vxzftetszd" timestamp="1492471300"&gt;118&lt;/key&gt;&lt;/foreign-keys&gt;&lt;ref-type name="Book"&gt;6&lt;/ref-type&gt;&lt;contributors&gt;&lt;authors&gt;&lt;author&gt;Shvartsburg, Alexandre A.&lt;/author&gt;&lt;/authors&gt;&lt;/contributors&gt;&lt;titles&gt;&lt;title&gt;Differential ion mobility spectrometry : nonlinear ion transport and fundamentals of FAIMS&lt;/title&gt;&lt;/titles&gt;&lt;pages&gt;xxix, 299 p.&lt;/pages&gt;&lt;keywords&gt;&lt;keyword&gt;Ion mobility spectroscopy.&lt;/keyword&gt;&lt;/keywords&gt;&lt;dates&gt;&lt;year&gt;2009&lt;/year&gt;&lt;/dates&gt;&lt;pub-location&gt;Boca Raton&lt;/pub-location&gt;&lt;publisher&gt;CRC Press&lt;/publisher&gt;&lt;isbn&gt;9781420051063 (alk. paper)&amp;#xD;1420051067 (alk. paper)&lt;/isbn&gt;&lt;accession-num&gt;15479504&lt;/accession-num&gt;&lt;call-num&gt;QD96.P62 S58 2009&lt;/call-num&gt;&lt;urls&gt;&lt;related-urls&gt;&lt;url&gt;Table of contents only http://www.loc.gov/catdir/toc/fy0906/2008043511.html&lt;/url&gt;&lt;/related-urls&gt;&lt;/urls&gt;&lt;/record&gt;&lt;/Cite&gt;&lt;/EndNote&gt;</w:instrText>
      </w:r>
      <w:r w:rsidR="008B5B95">
        <w:fldChar w:fldCharType="separate"/>
      </w:r>
      <w:r w:rsidR="00A05EE6" w:rsidRPr="00A05EE6">
        <w:rPr>
          <w:noProof/>
          <w:vertAlign w:val="superscript"/>
        </w:rPr>
        <w:t>48</w:t>
      </w:r>
      <w:r w:rsidR="008B5B95">
        <w:fldChar w:fldCharType="end"/>
      </w:r>
      <w:r w:rsidR="008B5B95">
        <w:t xml:space="preserve"> and in its general design considerations. In FAIMS, ions do not travel against the flow of gas as in the drift region of some IMS instruments, but rather they are pushed toward the detector by a carrier gas</w:t>
      </w:r>
      <w:r w:rsidR="008B5B95">
        <w:fldChar w:fldCharType="begin"/>
      </w:r>
      <w:r w:rsidR="000D3B23">
        <w:instrText xml:space="preserve"> ADDIN EN.CITE &lt;EndNote&gt;&lt;Cite&gt;&lt;Author&gt;Borsdorf&lt;/Author&gt;&lt;Year&gt;2006&lt;/Year&gt;&lt;RecNum&gt;232&lt;/RecNum&gt;&lt;DisplayText&gt;&lt;style face="superscript"&gt;78&lt;/style&gt;&lt;/DisplayText&gt;&lt;record&gt;&lt;rec-number&gt;232&lt;/rec-number&gt;&lt;foreign-keys&gt;&lt;key app="EN" db-id="paefevre3tr9vhezew9vvedhz0vxzftetszd" timestamp="1522114140"&gt;232&lt;/key&gt;&lt;key app="ENWeb" db-id=""&gt;0&lt;/key&gt;&lt;/foreign-keys&gt;&lt;ref-type name="Journal Article"&gt;17&lt;/ref-type&gt;&lt;contributors&gt;&lt;authors&gt;&lt;author&gt;Borsdorf, Helko&lt;/author&gt;&lt;author&gt;Eiceman, Gary A.&lt;/author&gt;&lt;/authors&gt;&lt;/contributors&gt;&lt;titles&gt;&lt;title&gt;Ion Mobility Spectrometry: Principles and Applications&lt;/title&gt;&lt;secondary-title&gt;Applied Spectroscopy Reviews&lt;/secondary-title&gt;&lt;/titles&gt;&lt;periodical&gt;&lt;full-title&gt;Applied Spectroscopy Reviews&lt;/full-title&gt;&lt;/periodical&gt;&lt;pages&gt;323-375&lt;/pages&gt;&lt;volume&gt;41&lt;/volume&gt;&lt;number&gt;4&lt;/number&gt;&lt;dates&gt;&lt;year&gt;2006&lt;/year&gt;&lt;pub-dates&gt;&lt;date&gt;2006/08/01&lt;/date&gt;&lt;/pub-dates&gt;&lt;/dates&gt;&lt;publisher&gt;Taylor &amp;amp; Francis&lt;/publisher&gt;&lt;isbn&gt;0570-4928&lt;/isbn&gt;&lt;urls&gt;&lt;related-urls&gt;&lt;url&gt;https://doi.org/10.1080/05704920600663469&lt;/url&gt;&lt;/related-urls&gt;&lt;/urls&gt;&lt;electronic-resource-num&gt;10.1080/05704920600663469&lt;/electronic-resource-num&gt;&lt;/record&gt;&lt;/Cite&gt;&lt;/EndNote&gt;</w:instrText>
      </w:r>
      <w:r w:rsidR="008B5B95">
        <w:fldChar w:fldCharType="separate"/>
      </w:r>
      <w:r w:rsidR="00A05EE6" w:rsidRPr="00A05EE6">
        <w:rPr>
          <w:noProof/>
          <w:vertAlign w:val="superscript"/>
        </w:rPr>
        <w:t>78</w:t>
      </w:r>
      <w:r w:rsidR="008B5B95">
        <w:fldChar w:fldCharType="end"/>
      </w:r>
      <w:r w:rsidR="008B5B95">
        <w:t xml:space="preserve"> that is optimized for separation, resolution and detection</w:t>
      </w:r>
      <w:r w:rsidR="008B5B95">
        <w:fldChar w:fldCharType="begin"/>
      </w:r>
      <w:r w:rsidR="00A05EE6">
        <w:instrText xml:space="preserve"> ADDIN EN.CITE &lt;EndNote&gt;&lt;Cite&gt;&lt;Author&gt;Shvartsburg&lt;/Author&gt;&lt;Year&gt;2009&lt;/Year&gt;&lt;RecNum&gt;118&lt;/RecNum&gt;&lt;DisplayText&gt;&lt;style face="superscript"&gt;48&lt;/style&gt;&lt;/DisplayText&gt;&lt;record&gt;&lt;rec-number&gt;118&lt;/rec-number&gt;&lt;foreign-keys&gt;&lt;key app="EN" db-id="paefevre3tr9vhezew9vvedhz0vxzftetszd" timestamp="1492471300"&gt;118&lt;/key&gt;&lt;/foreign-keys&gt;&lt;ref-type name="Book"&gt;6&lt;/ref-type&gt;&lt;contributors&gt;&lt;authors&gt;&lt;author&gt;Shvartsburg, Alexandre A.&lt;/author&gt;&lt;/authors&gt;&lt;/contributors&gt;&lt;titles&gt;&lt;title&gt;Differential ion mobility spectrometry : nonlinear ion transport and fundamentals of FAIMS&lt;/title&gt;&lt;/titles&gt;&lt;pages&gt;xxix, 299 p.&lt;/pages&gt;&lt;keywords&gt;&lt;keyword&gt;Ion mobility spectroscopy.&lt;/keyword&gt;&lt;/keywords&gt;&lt;dates&gt;&lt;year&gt;2009&lt;/year&gt;&lt;/dates&gt;&lt;pub-location&gt;Boca Raton&lt;/pub-location&gt;&lt;publisher&gt;CRC Press&lt;/publisher&gt;&lt;isbn&gt;9781420051063 (alk. paper)&amp;#xD;1420051067 (alk. paper)&lt;/isbn&gt;&lt;accession-num&gt;15479504&lt;/accession-num&gt;&lt;call-num&gt;QD96.P62 S58 2009&lt;/call-num&gt;&lt;urls&gt;&lt;related-urls&gt;&lt;url&gt;Table of contents only http://www.loc.gov/catdir/toc/fy0906/2008043511.html&lt;/url&gt;&lt;/related-urls&gt;&lt;/urls&gt;&lt;/record&gt;&lt;/Cite&gt;&lt;/EndNote&gt;</w:instrText>
      </w:r>
      <w:r w:rsidR="008B5B95">
        <w:fldChar w:fldCharType="separate"/>
      </w:r>
      <w:r w:rsidR="00A05EE6" w:rsidRPr="00A05EE6">
        <w:rPr>
          <w:noProof/>
          <w:vertAlign w:val="superscript"/>
        </w:rPr>
        <w:t>48</w:t>
      </w:r>
      <w:r w:rsidR="008B5B95">
        <w:fldChar w:fldCharType="end"/>
      </w:r>
      <w:r w:rsidR="008B5B95">
        <w:t xml:space="preserve"> – a component that will be </w:t>
      </w:r>
      <w:r w:rsidR="00C92A6F">
        <w:t xml:space="preserve">further </w:t>
      </w:r>
      <w:r w:rsidR="008B5B95">
        <w:t>discussed</w:t>
      </w:r>
      <w:r w:rsidR="008B5B95" w:rsidRPr="00C92A6F">
        <w:t>.</w:t>
      </w:r>
      <w:r w:rsidR="008B5B95">
        <w:t xml:space="preserve"> Bearing some superficial similarities to DMA, Ions are introduced to FAIMS at an angle 90</w:t>
      </w:r>
      <w:r w:rsidR="00232C1C">
        <w:rPr>
          <w:rFonts w:cs="Times New Roman"/>
        </w:rPr>
        <w:t>°</w:t>
      </w:r>
      <w:r w:rsidR="008B5B95">
        <w:t xml:space="preserve"> to the flowing carrier gas in between two planar or circular electrodes.</w:t>
      </w:r>
      <w:r w:rsidR="00C92A6F">
        <w:fldChar w:fldCharType="begin"/>
      </w:r>
      <w:r w:rsidR="00A05EE6">
        <w:instrText xml:space="preserve"> ADDIN EN.CITE &lt;EndNote&gt;&lt;Cite&gt;&lt;Author&gt;Shvartsburg&lt;/Author&gt;&lt;Year&gt;2009&lt;/Year&gt;&lt;RecNum&gt;118&lt;/RecNum&gt;&lt;DisplayText&gt;&lt;style face="superscript"&gt;48&lt;/style&gt;&lt;/DisplayText&gt;&lt;record&gt;&lt;rec-number&gt;118&lt;/rec-number&gt;&lt;foreign-keys&gt;&lt;key app="EN" db-id="paefevre3tr9vhezew9vvedhz0vxzftetszd" timestamp="1492471300"&gt;118&lt;/key&gt;&lt;/foreign-keys&gt;&lt;ref-type name="Book"&gt;6&lt;/ref-type&gt;&lt;contributors&gt;&lt;authors&gt;&lt;author&gt;Shvartsburg, Alexandre A.&lt;/author&gt;&lt;/authors&gt;&lt;/contributors&gt;&lt;titles&gt;&lt;title&gt;Differential ion mobility spectrometry : nonlinear ion transport and fundamentals of FAIMS&lt;/title&gt;&lt;/titles&gt;&lt;pages&gt;xxix, 299 p.&lt;/pages&gt;&lt;keywords&gt;&lt;keyword&gt;Ion mobility spectroscopy.&lt;/keyword&gt;&lt;/keywords&gt;&lt;dates&gt;&lt;year&gt;2009&lt;/year&gt;&lt;/dates&gt;&lt;pub-location&gt;Boca Raton&lt;/pub-location&gt;&lt;publisher&gt;CRC Press&lt;/publisher&gt;&lt;isbn&gt;9781420051063 (alk. paper)&amp;#xD;1420051067 (alk. paper)&lt;/isbn&gt;&lt;accession-num&gt;15479504&lt;/accession-num&gt;&lt;call-num&gt;QD96.P62 S58 2009&lt;/call-num&gt;&lt;urls&gt;&lt;related-urls&gt;&lt;url&gt;Table of contents only http://www.loc.gov/catdir/toc/fy0906/2008043511.html&lt;/url&gt;&lt;/related-urls&gt;&lt;/urls&gt;&lt;/record&gt;&lt;/Cite&gt;&lt;/EndNote&gt;</w:instrText>
      </w:r>
      <w:r w:rsidR="00C92A6F">
        <w:fldChar w:fldCharType="separate"/>
      </w:r>
      <w:r w:rsidR="00A05EE6" w:rsidRPr="00A05EE6">
        <w:rPr>
          <w:noProof/>
          <w:vertAlign w:val="superscript"/>
        </w:rPr>
        <w:t>48</w:t>
      </w:r>
      <w:r w:rsidR="00C92A6F">
        <w:fldChar w:fldCharType="end"/>
      </w:r>
      <w:r w:rsidR="00C92A6F">
        <w:t xml:space="preserve"> However,</w:t>
      </w:r>
      <w:r w:rsidR="008B5B95">
        <w:t xml:space="preserve"> </w:t>
      </w:r>
      <w:r w:rsidR="00C92A6F">
        <w:t>i</w:t>
      </w:r>
      <w:r w:rsidR="008B5B95">
        <w:t xml:space="preserve">nstead of a constant electric field being applied </w:t>
      </w:r>
      <w:r w:rsidR="00C92A6F">
        <w:t>with</w:t>
      </w:r>
      <w:r w:rsidR="008B5B95">
        <w:t xml:space="preserve"> uniform direction – such as the field present in DMA devices – FAIMS utilizes an asymmetric radio frequency (RF) voltage</w:t>
      </w:r>
      <w:r w:rsidR="005B18E2">
        <w:t xml:space="preserve"> to apply </w:t>
      </w:r>
      <w:r w:rsidR="00EE2066">
        <w:t xml:space="preserve">two fields of unique </w:t>
      </w:r>
      <w:r w:rsidR="00594F00">
        <w:t>magnitude</w:t>
      </w:r>
      <w:r w:rsidR="008B5B95">
        <w:t>.</w:t>
      </w:r>
    </w:p>
    <w:p w14:paraId="174EA297" w14:textId="02F2C8AB" w:rsidR="00503092" w:rsidRDefault="005772EA" w:rsidP="00D51DE7">
      <w:pPr>
        <w:pStyle w:val="Heading3"/>
        <w:jc w:val="both"/>
      </w:pPr>
      <w:bookmarkStart w:id="101" w:name="_Toc511663714"/>
      <w:bookmarkStart w:id="102" w:name="_Toc512869491"/>
      <w:r>
        <w:t>Effects of Asymmetric Electrical Field on Ion Behavior</w:t>
      </w:r>
      <w:bookmarkEnd w:id="101"/>
      <w:bookmarkEnd w:id="102"/>
      <w:r>
        <w:t xml:space="preserve"> </w:t>
      </w:r>
    </w:p>
    <w:p w14:paraId="2444793A" w14:textId="390EAE89" w:rsidR="008B5B95" w:rsidRDefault="008B5B95" w:rsidP="00D51DE7">
      <w:pPr>
        <w:ind w:firstLine="576"/>
        <w:jc w:val="both"/>
      </w:pPr>
      <w:r>
        <w:t xml:space="preserve"> </w:t>
      </w:r>
      <w:r w:rsidR="00503092">
        <w:t>A</w:t>
      </w:r>
      <w:r>
        <w:t xml:space="preserve">symmetric </w:t>
      </w:r>
      <w:r w:rsidR="00503092">
        <w:t>voltage application</w:t>
      </w:r>
      <w:r>
        <w:t>, an imperative component to FAIMS,</w:t>
      </w:r>
      <w:r w:rsidR="00BA29EA">
        <w:t xml:space="preserve"> incurs</w:t>
      </w:r>
      <w:r>
        <w:t xml:space="preserve"> oscillat</w:t>
      </w:r>
      <w:r w:rsidR="00BA29EA">
        <w:t>ion</w:t>
      </w:r>
      <w:r>
        <w:t xml:space="preserve"> between a high and low </w:t>
      </w:r>
      <w:r w:rsidR="002D5EA4">
        <w:t xml:space="preserve">electric </w:t>
      </w:r>
      <w:r>
        <w:t>field such that the high field operates for one time unit (</w:t>
      </w:r>
      <w:r>
        <w:rPr>
          <w:i/>
        </w:rPr>
        <w:t>t</w:t>
      </w:r>
      <w:r>
        <w:t xml:space="preserve">), and the low field </w:t>
      </w:r>
      <w:r w:rsidR="00940E2C">
        <w:t xml:space="preserve">– </w:t>
      </w:r>
      <w:r>
        <w:t>at negative one</w:t>
      </w:r>
      <w:r w:rsidR="00940E2C">
        <w:t>-</w:t>
      </w:r>
      <w:r>
        <w:t>half the voltage of the high field</w:t>
      </w:r>
      <w:r w:rsidR="00940E2C">
        <w:t xml:space="preserve"> –</w:t>
      </w:r>
      <w:r>
        <w:t xml:space="preserve"> operates for two time units</w:t>
      </w:r>
      <w:r>
        <w:fldChar w:fldCharType="begin">
          <w:fldData xml:space="preserve">PEVuZE5vdGU+PENpdGU+PEF1dGhvcj5Cb3JzZG9yZjwvQXV0aG9yPjxZZWFyPjIwMDY8L1llYXI+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</w:fldData>
        </w:fldChar>
      </w:r>
      <w:r w:rsidR="000D3B23">
        <w:instrText xml:space="preserve"> ADDIN EN.CITE </w:instrText>
      </w:r>
      <w:r w:rsidR="000D3B23">
        <w:fldChar w:fldCharType="begin">
          <w:fldData xml:space="preserve">PEVuZE5vdGU+PENpdGU+PEF1dGhvcj5Cb3JzZG9yZjwvQXV0aG9yPjxZZWFyPjIwMDY8L1llYXI+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</w:fldData>
        </w:fldChar>
      </w:r>
      <w:r w:rsidR="000D3B23">
        <w:instrText xml:space="preserve"> ADDIN EN.CITE.DATA </w:instrText>
      </w:r>
      <w:r w:rsidR="000D3B23">
        <w:fldChar w:fldCharType="end"/>
      </w:r>
      <w:r>
        <w:fldChar w:fldCharType="separate"/>
      </w:r>
      <w:r w:rsidR="00A05EE6" w:rsidRPr="00A05EE6">
        <w:rPr>
          <w:noProof/>
          <w:vertAlign w:val="superscript"/>
        </w:rPr>
        <w:t>48, 78-79</w:t>
      </w:r>
      <w:r>
        <w:fldChar w:fldCharType="end"/>
      </w:r>
      <w:r>
        <w:t xml:space="preserve"> (figure </w:t>
      </w:r>
      <w:r w:rsidR="00846F6B">
        <w:t>3.</w:t>
      </w:r>
      <w:r w:rsidR="007C52A4">
        <w:t>7</w:t>
      </w:r>
      <w:r>
        <w:t>)</w:t>
      </w:r>
      <w:r w:rsidR="00C125DD">
        <w:t>.</w:t>
      </w:r>
      <w:r>
        <w:t xml:space="preserve"> In Layman’s terms, the asymmetric waveform must be characterized by having equal area under the curve </w:t>
      </w:r>
      <w:r w:rsidR="00940E2C">
        <w:t>for</w:t>
      </w:r>
      <w:r>
        <w:t xml:space="preserve"> the high and low field</w:t>
      </w:r>
      <w:r w:rsidR="00940E2C">
        <w:t>s</w:t>
      </w:r>
      <w:r>
        <w:t xml:space="preserve"> and can be further represented by the formula</w:t>
      </w:r>
    </w:p>
    <w:tbl>
      <w:tblPr>
        <w:tblW w:w="0" w:type="auto"/>
        <w:tblInd w:w="540" w:type="dxa"/>
        <w:tblLook w:val="04A0" w:firstRow="1" w:lastRow="0" w:firstColumn="1" w:lastColumn="0" w:noHBand="0" w:noVBand="1"/>
      </w:tblPr>
      <w:tblGrid>
        <w:gridCol w:w="262"/>
        <w:gridCol w:w="6827"/>
        <w:gridCol w:w="867"/>
      </w:tblGrid>
      <w:tr w:rsidR="008B5B95" w14:paraId="1F392821" w14:textId="77777777" w:rsidTr="00516AAE">
        <w:trPr>
          <w:trHeight w:val="441"/>
        </w:trPr>
        <w:tc>
          <w:tcPr>
            <w:tcW w:w="265" w:type="dxa"/>
          </w:tcPr>
          <w:p w14:paraId="71EB5E57" w14:textId="77777777" w:rsidR="008B5B95" w:rsidRDefault="008B5B95" w:rsidP="00D51DE7">
            <w:pPr>
              <w:spacing w:after="0"/>
              <w:jc w:val="both"/>
            </w:pPr>
          </w:p>
        </w:tc>
        <w:tc>
          <w:tcPr>
            <w:tcW w:w="7650" w:type="dxa"/>
          </w:tcPr>
          <w:p w14:paraId="6D8F1940" w14:textId="77777777" w:rsidR="008B5B95" w:rsidRDefault="00A31CD7" w:rsidP="00D51DE7">
            <w:pPr>
              <w:spacing w:after="0"/>
              <w:jc w:val="both"/>
            </w:pPr>
            <m:oMathPara>
              <m:oMath>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2</m:t>
                    </m:r>
                  </m:sub>
                </m:s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oMath>
            </m:oMathPara>
          </w:p>
        </w:tc>
        <w:tc>
          <w:tcPr>
            <w:tcW w:w="895" w:type="dxa"/>
            <w:vAlign w:val="center"/>
          </w:tcPr>
          <w:p w14:paraId="25C8B0F3" w14:textId="28E07314" w:rsidR="008B5B95" w:rsidRDefault="008B5B95" w:rsidP="00D51DE7">
            <w:pPr>
              <w:spacing w:after="0"/>
              <w:jc w:val="both"/>
            </w:pPr>
            <w:r>
              <w:t>(2.</w:t>
            </w:r>
            <w:r w:rsidR="00A31CD7">
              <w:fldChar w:fldCharType="begin"/>
            </w:r>
            <w:r w:rsidR="00A31CD7">
              <w:instrText xml:space="preserve"> SEQ Eq \* MERGEFORMAT </w:instrText>
            </w:r>
            <w:r w:rsidR="00A31CD7">
              <w:fldChar w:fldCharType="separate"/>
            </w:r>
            <w:r w:rsidR="00DB626B">
              <w:rPr>
                <w:noProof/>
              </w:rPr>
              <w:t>9</w:t>
            </w:r>
            <w:r w:rsidR="00A31CD7">
              <w:rPr>
                <w:noProof/>
              </w:rPr>
              <w:fldChar w:fldCharType="end"/>
            </w:r>
            <w:r>
              <w:t>)</w:t>
            </w:r>
          </w:p>
        </w:tc>
      </w:tr>
      <w:tr w:rsidR="008B5B95" w14:paraId="603C3205" w14:textId="77777777" w:rsidTr="00FC02EE">
        <w:trPr>
          <w:trHeight w:val="1143"/>
        </w:trPr>
        <w:tc>
          <w:tcPr>
            <w:tcW w:w="7915" w:type="dxa"/>
            <w:gridSpan w:val="2"/>
          </w:tcPr>
          <w:p w14:paraId="46DB94D9" w14:textId="3BC22930" w:rsidR="000E1AE8" w:rsidRDefault="003D19C8" w:rsidP="00D51DE7">
            <w:pPr>
              <w:pStyle w:val="NoSpacing"/>
              <w:jc w:val="both"/>
            </w:pPr>
            <w:r>
              <w:lastRenderedPageBreak/>
              <w:t>w</w:t>
            </w:r>
            <w:r w:rsidR="008B5B95" w:rsidRPr="00141ABF">
              <w:t xml:space="preserve">here </w:t>
            </w:r>
          </w:p>
          <w:p w14:paraId="6EC54943" w14:textId="5A7B4A3B" w:rsidR="008B5B95" w:rsidRPr="00141ABF" w:rsidRDefault="008B5B95" w:rsidP="00D51DE7">
            <w:pPr>
              <w:pStyle w:val="NoSpacing"/>
              <w:jc w:val="both"/>
            </w:pPr>
            <w:r w:rsidRPr="00141ABF">
              <w:rPr>
                <w:i/>
              </w:rPr>
              <w:t>E</w:t>
            </w:r>
            <w:r w:rsidRPr="00141ABF">
              <w:rPr>
                <w:i/>
                <w:vertAlign w:val="subscript"/>
              </w:rPr>
              <w:t>1</w:t>
            </w:r>
            <w:r w:rsidRPr="00141ABF">
              <w:rPr>
                <w:i/>
              </w:rPr>
              <w:t xml:space="preserve"> </w:t>
            </w:r>
            <w:r w:rsidRPr="00141ABF">
              <w:t>and</w:t>
            </w:r>
            <w:r w:rsidRPr="00141ABF">
              <w:rPr>
                <w:i/>
              </w:rPr>
              <w:t xml:space="preserve"> E</w:t>
            </w:r>
            <w:r w:rsidRPr="00141ABF">
              <w:rPr>
                <w:i/>
                <w:vertAlign w:val="subscript"/>
              </w:rPr>
              <w:t>2</w:t>
            </w:r>
            <w:r w:rsidRPr="00141ABF">
              <w:t xml:space="preserve"> are the high and low fields, respectively </w:t>
            </w:r>
          </w:p>
          <w:p w14:paraId="21986FED" w14:textId="5966FBAA" w:rsidR="008B5B95" w:rsidRPr="00141ABF" w:rsidRDefault="008B5B95" w:rsidP="00D51DE7">
            <w:pPr>
              <w:pStyle w:val="NoSpacing"/>
              <w:jc w:val="both"/>
              <w:rPr>
                <w:i/>
              </w:rPr>
            </w:pPr>
            <w:r w:rsidRPr="00141ABF">
              <w:rPr>
                <w:i/>
              </w:rPr>
              <w:t>t</w:t>
            </w:r>
            <w:r w:rsidRPr="00141ABF">
              <w:rPr>
                <w:i/>
                <w:vertAlign w:val="subscript"/>
              </w:rPr>
              <w:t xml:space="preserve">1 </w:t>
            </w:r>
            <w:r w:rsidRPr="00141ABF">
              <w:t>and</w:t>
            </w:r>
            <w:r w:rsidRPr="00141ABF">
              <w:rPr>
                <w:i/>
              </w:rPr>
              <w:t xml:space="preserve"> t</w:t>
            </w:r>
            <w:r w:rsidRPr="00141ABF">
              <w:rPr>
                <w:i/>
                <w:vertAlign w:val="subscript"/>
              </w:rPr>
              <w:t>2</w:t>
            </w:r>
            <w:r w:rsidRPr="00141ABF">
              <w:rPr>
                <w:i/>
              </w:rPr>
              <w:t xml:space="preserve"> </w:t>
            </w:r>
            <w:r w:rsidRPr="00141ABF">
              <w:t>are the amounts of time for which each field is applied</w:t>
            </w:r>
          </w:p>
        </w:tc>
        <w:tc>
          <w:tcPr>
            <w:tcW w:w="895" w:type="dxa"/>
            <w:vAlign w:val="center"/>
          </w:tcPr>
          <w:p w14:paraId="700A8FD1" w14:textId="4E4C7D09" w:rsidR="00FD1446" w:rsidRDefault="00FD1446" w:rsidP="00D51DE7">
            <w:pPr>
              <w:spacing w:after="0"/>
              <w:jc w:val="both"/>
            </w:pPr>
          </w:p>
        </w:tc>
      </w:tr>
    </w:tbl>
    <w:p w14:paraId="23C28CEF" w14:textId="19233266" w:rsidR="008B5B95" w:rsidRDefault="008B5B95" w:rsidP="00D51DE7">
      <w:pPr>
        <w:jc w:val="both"/>
      </w:pPr>
      <w:r>
        <w:t>This combination of high and low fields in the presence of a carrier gas makes it so field-dependent analytes between the electrodes exhibit two unique mobilities – one in the high field and one in the low, whereas other ion mobility techniques exploit a constant mobility coefficient. Thusly, ions will exhibit a greater – or at the very least, unequal – response to either the high or low field causing ions to alternatively migrate towards one electrode or the other, depending on which field imparts the greatest effect, eventually resulting in collision</w:t>
      </w:r>
      <w:r w:rsidR="00186954">
        <w:t>s</w:t>
      </w:r>
      <w:r>
        <w:t xml:space="preserve"> and loss of ions.</w:t>
      </w:r>
      <w:r>
        <w:fldChar w:fldCharType="begin">
          <w:fldData xml:space="preserve">PEVuZE5vdGU+PENpdGU+PEF1dGhvcj5TaHZhcnRzYnVyZzwvQXV0aG9yPjxZZWFyPjIwMDk8L1ll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</w:fldData>
        </w:fldChar>
      </w:r>
      <w:r w:rsidR="000D3B23">
        <w:instrText xml:space="preserve"> ADDIN EN.CITE </w:instrText>
      </w:r>
      <w:r w:rsidR="000D3B23">
        <w:fldChar w:fldCharType="begin">
          <w:fldData xml:space="preserve">PEVuZE5vdGU+PENpdGU+PEF1dGhvcj5TaHZhcnRzYnVyZzwvQXV0aG9yPjxZZWFyPjIwMDk8L1ll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</w:fldData>
        </w:fldChar>
      </w:r>
      <w:r w:rsidR="000D3B23">
        <w:instrText xml:space="preserve"> ADDIN EN.CITE.DATA </w:instrText>
      </w:r>
      <w:r w:rsidR="000D3B23">
        <w:fldChar w:fldCharType="end"/>
      </w:r>
      <w:r>
        <w:fldChar w:fldCharType="separate"/>
      </w:r>
      <w:r w:rsidR="002A7EA4" w:rsidRPr="002A7EA4">
        <w:rPr>
          <w:noProof/>
          <w:vertAlign w:val="superscript"/>
        </w:rPr>
        <w:t>48, 78</w:t>
      </w:r>
      <w:r>
        <w:fldChar w:fldCharType="end"/>
      </w:r>
      <w:r>
        <w:t xml:space="preserve"> </w:t>
      </w:r>
    </w:p>
    <w:p w14:paraId="79A57294" w14:textId="210252E9" w:rsidR="008B5B95" w:rsidRDefault="008B5B95" w:rsidP="00D51DE7">
      <w:pPr>
        <w:jc w:val="both"/>
      </w:pPr>
      <w:r>
        <w:tab/>
        <w:t xml:space="preserve">The unequal migration can also be mathematically defined </w:t>
      </w:r>
      <w:r w:rsidR="005F0788">
        <w:t>for further</w:t>
      </w:r>
      <w:r>
        <w:t xml:space="preserve"> </w:t>
      </w:r>
      <w:r w:rsidR="00B33557">
        <w:t>explanation</w:t>
      </w:r>
      <w:r>
        <w:t>. If the mobility of an analyte were to be independent of field intensity</w:t>
      </w:r>
      <w:r w:rsidR="00B33557">
        <w:t>,</w:t>
      </w:r>
      <w:r>
        <w:t xml:space="preserve"> the following equation would be satisfied:</w:t>
      </w:r>
    </w:p>
    <w:tbl>
      <w:tblPr>
        <w:tblW w:w="0" w:type="auto"/>
        <w:tblLook w:val="04A0" w:firstRow="1" w:lastRow="0" w:firstColumn="1" w:lastColumn="0" w:noHBand="0" w:noVBand="1"/>
      </w:tblPr>
      <w:tblGrid>
        <w:gridCol w:w="737"/>
        <w:gridCol w:w="6875"/>
        <w:gridCol w:w="884"/>
      </w:tblGrid>
      <w:tr w:rsidR="008B5B95" w14:paraId="10110261" w14:textId="77777777" w:rsidTr="00FC02EE">
        <w:trPr>
          <w:trHeight w:val="423"/>
        </w:trPr>
        <w:tc>
          <w:tcPr>
            <w:tcW w:w="737" w:type="dxa"/>
          </w:tcPr>
          <w:p w14:paraId="5B299C16" w14:textId="77777777" w:rsidR="008B5B95" w:rsidRDefault="008B5B95" w:rsidP="00D51DE7">
            <w:pPr>
              <w:jc w:val="both"/>
            </w:pPr>
          </w:p>
        </w:tc>
        <w:tc>
          <w:tcPr>
            <w:tcW w:w="6875" w:type="dxa"/>
          </w:tcPr>
          <w:p w14:paraId="6655EFCD" w14:textId="77777777" w:rsidR="008B5B95" w:rsidRDefault="00A31CD7" w:rsidP="00D51DE7">
            <w:pPr>
              <w:jc w:val="both"/>
            </w:pPr>
            <m:oMathPara>
              <m:oMath>
                <m:sSub>
                  <m:sSubPr>
                    <m:ctrlPr>
                      <w:rPr>
                        <w:rFonts w:ascii="Cambria Math" w:eastAsiaTheme="minorEastAsia" w:hAnsi="Cambria Math"/>
                        <w:i/>
                      </w:rPr>
                    </m:ctrlPr>
                  </m:sSubPr>
                  <m:e>
                    <m:r>
                      <w:rPr>
                        <w:rFonts w:ascii="Cambria Math" w:eastAsiaTheme="minorEastAsia" w:hAnsi="Cambria Math"/>
                      </w:rPr>
                      <m:t>K</m:t>
                    </m:r>
                  </m:e>
                  <m:sub>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1</m:t>
                        </m:r>
                      </m:sub>
                    </m:sSub>
                    <m:r>
                      <w:rPr>
                        <w:rFonts w:ascii="Cambria Math" w:eastAsiaTheme="minorEastAsia" w:hAnsi="Cambria Math"/>
                      </w:rPr>
                      <m: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2</m:t>
                        </m:r>
                      </m:sub>
                    </m:sSub>
                    <m:r>
                      <w:rPr>
                        <w:rFonts w:ascii="Cambria Math" w:eastAsiaTheme="minorEastAsia" w:hAnsi="Cambria Math"/>
                      </w:rPr>
                      <m:t>)</m:t>
                    </m:r>
                  </m:sub>
                </m:sSub>
              </m:oMath>
            </m:oMathPara>
          </w:p>
        </w:tc>
        <w:tc>
          <w:tcPr>
            <w:tcW w:w="884" w:type="dxa"/>
          </w:tcPr>
          <w:p w14:paraId="09DD7653" w14:textId="64637AE4" w:rsidR="008B5B95" w:rsidRDefault="008B5B95" w:rsidP="00D51DE7">
            <w:pPr>
              <w:jc w:val="both"/>
            </w:pPr>
            <w:r>
              <w:t>(2.</w:t>
            </w:r>
            <w:r w:rsidR="00A31CD7">
              <w:fldChar w:fldCharType="begin"/>
            </w:r>
            <w:r w:rsidR="00A31CD7">
              <w:instrText xml:space="preserve"> SEQ Eq \* MERGEFORMAT </w:instrText>
            </w:r>
            <w:r w:rsidR="00A31CD7">
              <w:fldChar w:fldCharType="separate"/>
            </w:r>
            <w:r w:rsidR="00DB626B">
              <w:rPr>
                <w:noProof/>
              </w:rPr>
              <w:t>10</w:t>
            </w:r>
            <w:r w:rsidR="00A31CD7">
              <w:rPr>
                <w:noProof/>
              </w:rPr>
              <w:fldChar w:fldCharType="end"/>
            </w:r>
            <w:r>
              <w:t>)</w:t>
            </w:r>
          </w:p>
        </w:tc>
      </w:tr>
    </w:tbl>
    <w:p w14:paraId="77950DDD" w14:textId="77777777" w:rsidR="008B5B95" w:rsidRDefault="008B5B95" w:rsidP="00D51DE7">
      <w:pPr>
        <w:jc w:val="both"/>
      </w:pPr>
      <w:r>
        <w:t>Exclusively in this case, ion motion between the electrodes as high and low fields are applied would be both equal in magnitude and opposite in direction.</w:t>
      </w:r>
    </w:p>
    <w:tbl>
      <w:tblPr>
        <w:tblW w:w="0" w:type="auto"/>
        <w:tblLook w:val="04A0" w:firstRow="1" w:lastRow="0" w:firstColumn="1" w:lastColumn="0" w:noHBand="0" w:noVBand="1"/>
      </w:tblPr>
      <w:tblGrid>
        <w:gridCol w:w="732"/>
        <w:gridCol w:w="6882"/>
        <w:gridCol w:w="882"/>
      </w:tblGrid>
      <w:tr w:rsidR="008B5B95" w14:paraId="78FFBA28" w14:textId="77777777" w:rsidTr="00FC02EE">
        <w:trPr>
          <w:trHeight w:val="423"/>
        </w:trPr>
        <w:tc>
          <w:tcPr>
            <w:tcW w:w="732" w:type="dxa"/>
          </w:tcPr>
          <w:p w14:paraId="2C41D431" w14:textId="77777777" w:rsidR="008B5B95" w:rsidRDefault="008B5B95" w:rsidP="00D51DE7">
            <w:pPr>
              <w:jc w:val="both"/>
            </w:pPr>
          </w:p>
        </w:tc>
        <w:tc>
          <w:tcPr>
            <w:tcW w:w="6882" w:type="dxa"/>
          </w:tcPr>
          <w:p w14:paraId="74762DD8" w14:textId="77777777" w:rsidR="008B5B95" w:rsidRDefault="00A31CD7" w:rsidP="00D51DE7">
            <w:pPr>
              <w:jc w:val="both"/>
            </w:pPr>
            <m:oMathPara>
              <m:oMath>
                <m:sSub>
                  <m:sSubPr>
                    <m:ctrlPr>
                      <w:rPr>
                        <w:rFonts w:ascii="Cambria Math" w:eastAsiaTheme="minorEastAsia" w:hAnsi="Cambria Math"/>
                        <w:i/>
                      </w:rPr>
                    </m:ctrlPr>
                  </m:sSubPr>
                  <m:e>
                    <m:r>
                      <w:rPr>
                        <w:rFonts w:ascii="Cambria Math" w:eastAsiaTheme="minorEastAsia" w:hAnsi="Cambria Math"/>
                      </w:rPr>
                      <m:t>K</m:t>
                    </m:r>
                  </m:e>
                  <m:sub>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1</m:t>
                        </m:r>
                      </m:sub>
                    </m:sSub>
                    <m:r>
                      <w:rPr>
                        <w:rFonts w:ascii="Cambria Math" w:eastAsiaTheme="minorEastAsia" w:hAnsi="Cambria Math"/>
                      </w:rPr>
                      <m:t>)</m:t>
                    </m:r>
                  </m:sub>
                </m:sSub>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2</m:t>
                        </m:r>
                      </m:sub>
                    </m:sSub>
                    <m:r>
                      <w:rPr>
                        <w:rFonts w:ascii="Cambria Math" w:eastAsiaTheme="minorEastAsia" w:hAnsi="Cambria Math"/>
                      </w:rPr>
                      <m:t>)</m:t>
                    </m:r>
                  </m:sub>
                </m:sSub>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2</m:t>
                    </m:r>
                  </m:sub>
                </m:s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oMath>
            </m:oMathPara>
          </w:p>
        </w:tc>
        <w:tc>
          <w:tcPr>
            <w:tcW w:w="882" w:type="dxa"/>
          </w:tcPr>
          <w:p w14:paraId="74C9B3B2" w14:textId="43D3B82F" w:rsidR="008B5B95" w:rsidRDefault="008B5B95" w:rsidP="00D51DE7">
            <w:pPr>
              <w:jc w:val="both"/>
            </w:pPr>
            <w:r>
              <w:t>(2.</w:t>
            </w:r>
            <w:r w:rsidR="00A31CD7">
              <w:fldChar w:fldCharType="begin"/>
            </w:r>
            <w:r w:rsidR="00A31CD7">
              <w:instrText xml:space="preserve"> SEQ Eq \* MERGEFORMAT </w:instrText>
            </w:r>
            <w:r w:rsidR="00A31CD7">
              <w:fldChar w:fldCharType="separate"/>
            </w:r>
            <w:r w:rsidR="00DB626B">
              <w:rPr>
                <w:noProof/>
              </w:rPr>
              <w:t>11</w:t>
            </w:r>
            <w:r w:rsidR="00A31CD7">
              <w:rPr>
                <w:noProof/>
              </w:rPr>
              <w:fldChar w:fldCharType="end"/>
            </w:r>
            <w:r>
              <w:t>)</w:t>
            </w:r>
          </w:p>
        </w:tc>
      </w:tr>
    </w:tbl>
    <w:p w14:paraId="05959289" w14:textId="664F0BD1" w:rsidR="008B5B95" w:rsidRDefault="008B5B95" w:rsidP="00D51DE7">
      <w:pPr>
        <w:jc w:val="both"/>
      </w:pPr>
      <w:r>
        <w:t xml:space="preserve">However, for ions with dependence on mobility, the difference in migration distance toward one electrode would be </w:t>
      </w:r>
      <w:r w:rsidR="00B33557">
        <w:t xml:space="preserve">a </w:t>
      </w:r>
      <w:r>
        <w:t>non-zero</w:t>
      </w:r>
      <w:r w:rsidR="00516AAE">
        <w:t xml:space="preserve"> value</w:t>
      </w:r>
      <w:r>
        <w:t xml:space="preserve"> </w:t>
      </w:r>
    </w:p>
    <w:tbl>
      <w:tblPr>
        <w:tblW w:w="0" w:type="auto"/>
        <w:tblLook w:val="04A0" w:firstRow="1" w:lastRow="0" w:firstColumn="1" w:lastColumn="0" w:noHBand="0" w:noVBand="1"/>
      </w:tblPr>
      <w:tblGrid>
        <w:gridCol w:w="733"/>
        <w:gridCol w:w="6880"/>
        <w:gridCol w:w="883"/>
      </w:tblGrid>
      <w:tr w:rsidR="008B5B95" w14:paraId="148B9D3E" w14:textId="77777777" w:rsidTr="008B5B95">
        <w:trPr>
          <w:trHeight w:val="423"/>
        </w:trPr>
        <w:tc>
          <w:tcPr>
            <w:tcW w:w="805" w:type="dxa"/>
          </w:tcPr>
          <w:p w14:paraId="56234AF0" w14:textId="77777777" w:rsidR="008B5B95" w:rsidRDefault="008B5B95" w:rsidP="00D51DE7">
            <w:pPr>
              <w:jc w:val="both"/>
            </w:pPr>
          </w:p>
        </w:tc>
        <w:tc>
          <w:tcPr>
            <w:tcW w:w="7650" w:type="dxa"/>
          </w:tcPr>
          <w:p w14:paraId="22FEC9BB" w14:textId="77777777" w:rsidR="008B5B95" w:rsidRDefault="00A31CD7" w:rsidP="00D51DE7">
            <w:pPr>
              <w:jc w:val="both"/>
            </w:pPr>
            <m:oMathPara>
              <m:oMath>
                <m:sSub>
                  <m:sSubPr>
                    <m:ctrlPr>
                      <w:rPr>
                        <w:rFonts w:ascii="Cambria Math" w:eastAsiaTheme="minorEastAsia" w:hAnsi="Cambria Math"/>
                        <w:i/>
                      </w:rPr>
                    </m:ctrlPr>
                  </m:sSubPr>
                  <m:e>
                    <m:r>
                      <w:rPr>
                        <w:rFonts w:ascii="Cambria Math" w:eastAsiaTheme="minorEastAsia" w:hAnsi="Cambria Math"/>
                      </w:rPr>
                      <m:t>K</m:t>
                    </m:r>
                  </m:e>
                  <m:sub>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1</m:t>
                        </m:r>
                      </m:sub>
                    </m:sSub>
                    <m:r>
                      <w:rPr>
                        <w:rFonts w:ascii="Cambria Math" w:eastAsiaTheme="minorEastAsia" w:hAnsi="Cambria Math"/>
                      </w:rPr>
                      <m:t>)</m:t>
                    </m:r>
                  </m:sub>
                </m:sSub>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2</m:t>
                        </m:r>
                      </m:sub>
                    </m:sSub>
                    <m:r>
                      <w:rPr>
                        <w:rFonts w:ascii="Cambria Math" w:eastAsiaTheme="minorEastAsia" w:hAnsi="Cambria Math"/>
                      </w:rPr>
                      <m:t>)</m:t>
                    </m:r>
                  </m:sub>
                </m:sSub>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2</m:t>
                    </m:r>
                  </m:sub>
                </m:s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r>
                  <w:rPr>
                    <w:rFonts w:ascii="Cambria Math" w:eastAsiaTheme="minorEastAsia" w:hAnsi="Cambria Math"/>
                  </w:rPr>
                  <m:t>≠0</m:t>
                </m:r>
              </m:oMath>
            </m:oMathPara>
          </w:p>
        </w:tc>
        <w:tc>
          <w:tcPr>
            <w:tcW w:w="895" w:type="dxa"/>
          </w:tcPr>
          <w:p w14:paraId="238DDE08" w14:textId="3C2A3C21" w:rsidR="008B5B95" w:rsidRDefault="008B5B95" w:rsidP="00D51DE7">
            <w:pPr>
              <w:jc w:val="both"/>
            </w:pPr>
            <w:r>
              <w:t>(2.</w:t>
            </w:r>
            <w:r w:rsidR="00A31CD7">
              <w:fldChar w:fldCharType="begin"/>
            </w:r>
            <w:r w:rsidR="00A31CD7">
              <w:instrText xml:space="preserve"> SEQ Eq \* MERGEFORMAT </w:instrText>
            </w:r>
            <w:r w:rsidR="00A31CD7">
              <w:fldChar w:fldCharType="separate"/>
            </w:r>
            <w:r w:rsidR="00DB626B">
              <w:rPr>
                <w:noProof/>
              </w:rPr>
              <w:t>12</w:t>
            </w:r>
            <w:r w:rsidR="00A31CD7">
              <w:rPr>
                <w:noProof/>
              </w:rPr>
              <w:fldChar w:fldCharType="end"/>
            </w:r>
            <w:r>
              <w:t>)</w:t>
            </w:r>
          </w:p>
        </w:tc>
      </w:tr>
    </w:tbl>
    <w:p w14:paraId="4B1C202D" w14:textId="6BDA3657" w:rsidR="008B5B95" w:rsidRDefault="008B5B95" w:rsidP="00D51DE7">
      <w:pPr>
        <w:jc w:val="both"/>
      </w:pPr>
      <w:r>
        <w:t xml:space="preserve">and would therefore be displaced along the y-axis, the direction of which would be governed by the sign of mobility dependence. </w:t>
      </w:r>
    </w:p>
    <w:tbl>
      <w:tblPr>
        <w:tblW w:w="0" w:type="auto"/>
        <w:tblInd w:w="540" w:type="dxa"/>
        <w:tblLook w:val="04A0" w:firstRow="1" w:lastRow="0" w:firstColumn="1" w:lastColumn="0" w:noHBand="0" w:noVBand="1"/>
      </w:tblPr>
      <w:tblGrid>
        <w:gridCol w:w="259"/>
        <w:gridCol w:w="6815"/>
        <w:gridCol w:w="882"/>
      </w:tblGrid>
      <w:tr w:rsidR="008B5B95" w14:paraId="4C21B1AE" w14:textId="77777777" w:rsidTr="00516AAE">
        <w:trPr>
          <w:trHeight w:val="423"/>
        </w:trPr>
        <w:tc>
          <w:tcPr>
            <w:tcW w:w="265" w:type="dxa"/>
          </w:tcPr>
          <w:p w14:paraId="110B3139" w14:textId="77777777" w:rsidR="008B5B95" w:rsidRPr="00141ABF" w:rsidRDefault="008B5B95" w:rsidP="00D51DE7">
            <w:pPr>
              <w:spacing w:after="0"/>
              <w:jc w:val="both"/>
              <w:rPr>
                <w:rFonts w:cs="Times New Roman"/>
              </w:rPr>
            </w:pPr>
          </w:p>
        </w:tc>
        <w:tc>
          <w:tcPr>
            <w:tcW w:w="7650" w:type="dxa"/>
          </w:tcPr>
          <w:p w14:paraId="756C0722" w14:textId="77777777" w:rsidR="008B5B95" w:rsidRPr="00141ABF" w:rsidRDefault="00A31CD7" w:rsidP="00D51DE7">
            <w:pPr>
              <w:spacing w:after="0"/>
              <w:jc w:val="both"/>
              <w:rPr>
                <w:rFonts w:cs="Times New Roman"/>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K</m:t>
                    </m:r>
                  </m:e>
                  <m:sub>
                    <m:sSub>
                      <m:sSubPr>
                        <m:ctrlPr>
                          <w:rPr>
                            <w:rFonts w:ascii="Cambria Math" w:eastAsiaTheme="minorEastAsia" w:hAnsi="Cambria Math" w:cs="Times New Roman"/>
                            <w:i/>
                          </w:rPr>
                        </m:ctrlPr>
                      </m:sSubPr>
                      <m:e>
                        <m:r>
                          <w:rPr>
                            <w:rFonts w:ascii="Cambria Math" w:eastAsiaTheme="minorEastAsia" w:hAnsi="Cambria Math" w:cs="Times New Roman"/>
                          </w:rPr>
                          <m:t>(E</m:t>
                        </m:r>
                      </m:e>
                      <m:sub>
                        <m:r>
                          <w:rPr>
                            <w:rFonts w:ascii="Cambria Math" w:eastAsiaTheme="minorEastAsia" w:hAnsi="Cambria Math" w:cs="Times New Roman"/>
                          </w:rPr>
                          <m:t>1</m:t>
                        </m:r>
                      </m:sub>
                    </m:sSub>
                    <m:r>
                      <w:rPr>
                        <w:rFonts w:ascii="Cambria Math" w:eastAsiaTheme="minorEastAsia" w:hAnsi="Cambria Math" w:cs="Times New Roman"/>
                      </w:rPr>
                      <m:t>)</m:t>
                    </m:r>
                  </m:sub>
                </m:sSub>
                <m:sSub>
                  <m:sSubPr>
                    <m:ctrlPr>
                      <w:rPr>
                        <w:rFonts w:ascii="Cambria Math" w:eastAsiaTheme="minorEastAsia" w:hAnsi="Cambria Math" w:cs="Times New Roman"/>
                        <w:i/>
                      </w:rPr>
                    </m:ctrlPr>
                  </m:sSubPr>
                  <m:e>
                    <m:r>
                      <w:rPr>
                        <w:rFonts w:ascii="Cambria Math" w:eastAsiaTheme="minorEastAsia" w:hAnsi="Cambria Math" w:cs="Times New Roman"/>
                      </w:rPr>
                      <m:t>E</m:t>
                    </m:r>
                  </m:e>
                  <m:sub>
                    <m:r>
                      <w:rPr>
                        <w:rFonts w:ascii="Cambria Math" w:eastAsiaTheme="minorEastAsia" w:hAnsi="Cambria Math" w:cs="Times New Roman"/>
                      </w:rPr>
                      <m:t>1</m:t>
                    </m:r>
                  </m:sub>
                </m:sSub>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1</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K</m:t>
                    </m:r>
                  </m:e>
                  <m: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E</m:t>
                        </m:r>
                      </m:e>
                      <m:sub>
                        <m:r>
                          <w:rPr>
                            <w:rFonts w:ascii="Cambria Math" w:eastAsiaTheme="minorEastAsia" w:hAnsi="Cambria Math" w:cs="Times New Roman"/>
                          </w:rPr>
                          <m:t>2</m:t>
                        </m:r>
                      </m:sub>
                    </m:sSub>
                    <m:r>
                      <w:rPr>
                        <w:rFonts w:ascii="Cambria Math" w:eastAsiaTheme="minorEastAsia" w:hAnsi="Cambria Math" w:cs="Times New Roman"/>
                      </w:rPr>
                      <m:t>)</m:t>
                    </m:r>
                  </m:sub>
                </m:sSub>
                <m:sSub>
                  <m:sSubPr>
                    <m:ctrlPr>
                      <w:rPr>
                        <w:rFonts w:ascii="Cambria Math" w:eastAsiaTheme="minorEastAsia" w:hAnsi="Cambria Math" w:cs="Times New Roman"/>
                        <w:i/>
                      </w:rPr>
                    </m:ctrlPr>
                  </m:sSubPr>
                  <m:e>
                    <m:r>
                      <w:rPr>
                        <w:rFonts w:ascii="Cambria Math" w:eastAsiaTheme="minorEastAsia" w:hAnsi="Cambria Math" w:cs="Times New Roman"/>
                      </w:rPr>
                      <m:t>E</m:t>
                    </m:r>
                  </m:e>
                  <m:sub>
                    <m:r>
                      <w:rPr>
                        <w:rFonts w:ascii="Cambria Math" w:eastAsiaTheme="minorEastAsia" w:hAnsi="Cambria Math" w:cs="Times New Roman"/>
                      </w:rPr>
                      <m:t>2</m:t>
                    </m:r>
                  </m:sub>
                </m:sSub>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2</m:t>
                    </m:r>
                  </m:sub>
                </m:sSub>
                <m:r>
                  <w:rPr>
                    <w:rFonts w:ascii="Cambria Math" w:eastAsiaTheme="minorEastAsia" w:hAnsi="Cambria Math" w:cs="Times New Roman"/>
                  </w:rPr>
                  <m:t>=∆K</m:t>
                </m:r>
                <m:sSub>
                  <m:sSubPr>
                    <m:ctrlPr>
                      <w:rPr>
                        <w:rFonts w:ascii="Cambria Math" w:eastAsiaTheme="minorEastAsia" w:hAnsi="Cambria Math" w:cs="Times New Roman"/>
                        <w:i/>
                      </w:rPr>
                    </m:ctrlPr>
                  </m:sSubPr>
                  <m:e>
                    <m:r>
                      <w:rPr>
                        <w:rFonts w:ascii="Cambria Math" w:eastAsiaTheme="minorEastAsia" w:hAnsi="Cambria Math" w:cs="Times New Roman"/>
                      </w:rPr>
                      <m:t>E</m:t>
                    </m:r>
                  </m:e>
                  <m:sub>
                    <m:r>
                      <w:rPr>
                        <w:rFonts w:ascii="Cambria Math" w:eastAsiaTheme="minorEastAsia" w:hAnsi="Cambria Math" w:cs="Times New Roman"/>
                      </w:rPr>
                      <m:t>1</m:t>
                    </m:r>
                  </m:sub>
                </m:sSub>
                <m:sSub>
                  <m:sSubPr>
                    <m:ctrlPr>
                      <w:rPr>
                        <w:rFonts w:ascii="Cambria Math" w:eastAsiaTheme="minorEastAsia" w:hAnsi="Cambria Math" w:cs="Times New Roman"/>
                        <w:i/>
                      </w:rPr>
                    </m:ctrlPr>
                  </m:sSubPr>
                  <m:e>
                    <m:r>
                      <w:rPr>
                        <w:rFonts w:ascii="Cambria Math" w:eastAsiaTheme="minorEastAsia" w:hAnsi="Cambria Math" w:cs="Times New Roman"/>
                      </w:rPr>
                      <m:t>t</m:t>
                    </m:r>
                  </m:e>
                  <m:sub>
                    <m:r>
                      <w:rPr>
                        <w:rFonts w:ascii="Cambria Math" w:eastAsiaTheme="minorEastAsia" w:hAnsi="Cambria Math" w:cs="Times New Roman"/>
                      </w:rPr>
                      <m:t>1</m:t>
                    </m:r>
                  </m:sub>
                </m:sSub>
              </m:oMath>
            </m:oMathPara>
          </w:p>
        </w:tc>
        <w:tc>
          <w:tcPr>
            <w:tcW w:w="895" w:type="dxa"/>
          </w:tcPr>
          <w:p w14:paraId="4C5AA2BB" w14:textId="45262715" w:rsidR="008B5B95" w:rsidRDefault="008B5B95" w:rsidP="00D51DE7">
            <w:pPr>
              <w:spacing w:after="0"/>
              <w:jc w:val="both"/>
            </w:pPr>
            <w:r>
              <w:t>(2.</w:t>
            </w:r>
            <w:r w:rsidR="00A31CD7">
              <w:fldChar w:fldCharType="begin"/>
            </w:r>
            <w:r w:rsidR="00A31CD7">
              <w:instrText xml:space="preserve"> SEQ Eq \* MERGEFORMAT </w:instrText>
            </w:r>
            <w:r w:rsidR="00A31CD7">
              <w:fldChar w:fldCharType="separate"/>
            </w:r>
            <w:r w:rsidR="00DB626B">
              <w:rPr>
                <w:noProof/>
              </w:rPr>
              <w:t>13</w:t>
            </w:r>
            <w:r w:rsidR="00A31CD7">
              <w:rPr>
                <w:noProof/>
              </w:rPr>
              <w:fldChar w:fldCharType="end"/>
            </w:r>
            <w:r>
              <w:t>)</w:t>
            </w:r>
          </w:p>
        </w:tc>
      </w:tr>
      <w:tr w:rsidR="008B5B95" w14:paraId="2DF8B692" w14:textId="77777777" w:rsidTr="00516AAE">
        <w:trPr>
          <w:trHeight w:val="423"/>
        </w:trPr>
        <w:tc>
          <w:tcPr>
            <w:tcW w:w="7915" w:type="dxa"/>
            <w:gridSpan w:val="2"/>
          </w:tcPr>
          <w:p w14:paraId="43AA4092" w14:textId="5CA1B9F2" w:rsidR="00420655" w:rsidRPr="00141ABF" w:rsidRDefault="008B5B95" w:rsidP="00D51DE7">
            <w:pPr>
              <w:spacing w:after="0"/>
              <w:jc w:val="both"/>
              <w:rPr>
                <w:rFonts w:eastAsia="Calibri" w:cs="Times New Roman"/>
              </w:rPr>
            </w:pPr>
            <w:r w:rsidRPr="00141ABF">
              <w:rPr>
                <w:rFonts w:eastAsia="Calibri" w:cs="Times New Roman"/>
              </w:rPr>
              <w:t>for ions with a positive dependence on mobility</w:t>
            </w:r>
          </w:p>
        </w:tc>
        <w:tc>
          <w:tcPr>
            <w:tcW w:w="895" w:type="dxa"/>
          </w:tcPr>
          <w:p w14:paraId="757BEB24" w14:textId="77777777" w:rsidR="008B5B95" w:rsidRDefault="008B5B95" w:rsidP="00D51DE7">
            <w:pPr>
              <w:spacing w:after="0"/>
              <w:jc w:val="both"/>
            </w:pPr>
          </w:p>
        </w:tc>
      </w:tr>
      <w:tr w:rsidR="008B5B95" w14:paraId="6F6B90F3" w14:textId="77777777" w:rsidTr="00516AAE">
        <w:trPr>
          <w:trHeight w:val="423"/>
        </w:trPr>
        <w:tc>
          <w:tcPr>
            <w:tcW w:w="265" w:type="dxa"/>
          </w:tcPr>
          <w:p w14:paraId="3980C77F" w14:textId="77777777" w:rsidR="008B5B95" w:rsidRDefault="008B5B95" w:rsidP="00D51DE7">
            <w:pPr>
              <w:spacing w:after="0"/>
              <w:jc w:val="both"/>
            </w:pPr>
          </w:p>
        </w:tc>
        <w:tc>
          <w:tcPr>
            <w:tcW w:w="7650" w:type="dxa"/>
          </w:tcPr>
          <w:p w14:paraId="1C721F6B" w14:textId="77777777" w:rsidR="008B5B95" w:rsidRPr="00A81F53" w:rsidRDefault="00A31CD7" w:rsidP="00D51DE7">
            <w:pPr>
              <w:spacing w:after="0"/>
              <w:jc w:val="both"/>
              <w:rPr>
                <w:rFonts w:ascii="Calibri" w:eastAsia="Calibri" w:hAnsi="Calibri" w:cs="Times New Roman"/>
              </w:rPr>
            </w:pPr>
            <m:oMathPara>
              <m:oMath>
                <m:sSub>
                  <m:sSubPr>
                    <m:ctrlPr>
                      <w:rPr>
                        <w:rFonts w:ascii="Cambria Math" w:eastAsiaTheme="minorEastAsia" w:hAnsi="Cambria Math"/>
                        <w:i/>
                      </w:rPr>
                    </m:ctrlPr>
                  </m:sSubPr>
                  <m:e>
                    <m:r>
                      <w:rPr>
                        <w:rFonts w:ascii="Cambria Math" w:eastAsiaTheme="minorEastAsia" w:hAnsi="Cambria Math"/>
                      </w:rPr>
                      <m:t>K</m:t>
                    </m:r>
                  </m:e>
                  <m:sub>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1</m:t>
                        </m:r>
                      </m:sub>
                    </m:sSub>
                    <m:r>
                      <w:rPr>
                        <w:rFonts w:ascii="Cambria Math" w:eastAsiaTheme="minorEastAsia" w:hAnsi="Cambria Math"/>
                      </w:rPr>
                      <m:t>)</m:t>
                    </m:r>
                  </m:sub>
                </m:sSub>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1</m:t>
                    </m:r>
                  </m:sub>
                </m:s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2</m:t>
                        </m:r>
                      </m:sub>
                    </m:sSub>
                    <m:r>
                      <w:rPr>
                        <w:rFonts w:ascii="Cambria Math" w:eastAsiaTheme="minorEastAsia" w:hAnsi="Cambria Math"/>
                      </w:rPr>
                      <m:t>)</m:t>
                    </m:r>
                  </m:sub>
                </m:sSub>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2</m:t>
                    </m:r>
                  </m:sub>
                </m:s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r>
                  <w:rPr>
                    <w:rFonts w:ascii="Cambria Math" w:eastAsiaTheme="minorEastAsia" w:hAnsi="Cambria Math"/>
                  </w:rPr>
                  <m:t>=∆K</m:t>
                </m:r>
                <m:sSub>
                  <m:sSubPr>
                    <m:ctrlPr>
                      <w:rPr>
                        <w:rFonts w:ascii="Cambria Math" w:eastAsiaTheme="minorEastAsia" w:hAnsi="Cambria Math"/>
                        <w:i/>
                      </w:rPr>
                    </m:ctrlPr>
                  </m:sSubPr>
                  <m:e>
                    <m:r>
                      <w:rPr>
                        <w:rFonts w:ascii="Cambria Math" w:eastAsiaTheme="minorEastAsia" w:hAnsi="Cambria Math"/>
                      </w:rPr>
                      <m:t>E</m:t>
                    </m:r>
                  </m:e>
                  <m:sub>
                    <m:r>
                      <w:rPr>
                        <w:rFonts w:ascii="Cambria Math" w:eastAsiaTheme="minorEastAsia" w:hAnsi="Cambria Math"/>
                      </w:rPr>
                      <m:t>2</m:t>
                    </m:r>
                  </m:sub>
                </m:s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2</m:t>
                    </m:r>
                  </m:sub>
                </m:sSub>
              </m:oMath>
            </m:oMathPara>
          </w:p>
        </w:tc>
        <w:tc>
          <w:tcPr>
            <w:tcW w:w="895" w:type="dxa"/>
          </w:tcPr>
          <w:p w14:paraId="612BFBE6" w14:textId="5F90835E" w:rsidR="008B5B95" w:rsidRDefault="008B5B95" w:rsidP="00D51DE7">
            <w:pPr>
              <w:spacing w:after="0"/>
              <w:jc w:val="both"/>
            </w:pPr>
            <w:r>
              <w:t>(2.</w:t>
            </w:r>
            <w:r w:rsidR="00A31CD7">
              <w:fldChar w:fldCharType="begin"/>
            </w:r>
            <w:r w:rsidR="00A31CD7">
              <w:instrText xml:space="preserve"> SEQ Eq \* MERGEFORMAT </w:instrText>
            </w:r>
            <w:r w:rsidR="00A31CD7">
              <w:fldChar w:fldCharType="separate"/>
            </w:r>
            <w:r w:rsidR="00DB626B">
              <w:rPr>
                <w:noProof/>
              </w:rPr>
              <w:t>14</w:t>
            </w:r>
            <w:r w:rsidR="00A31CD7">
              <w:rPr>
                <w:noProof/>
              </w:rPr>
              <w:fldChar w:fldCharType="end"/>
            </w:r>
            <w:r>
              <w:t>)</w:t>
            </w:r>
          </w:p>
        </w:tc>
      </w:tr>
      <w:tr w:rsidR="008B5B95" w14:paraId="67B8C241" w14:textId="77777777" w:rsidTr="00FC02EE">
        <w:trPr>
          <w:trHeight w:val="648"/>
        </w:trPr>
        <w:tc>
          <w:tcPr>
            <w:tcW w:w="7915" w:type="dxa"/>
            <w:gridSpan w:val="2"/>
          </w:tcPr>
          <w:p w14:paraId="0CA4B7C9" w14:textId="77777777" w:rsidR="008B5B95" w:rsidRPr="00141ABF" w:rsidRDefault="008B5B95" w:rsidP="00D51DE7">
            <w:pPr>
              <w:spacing w:after="0"/>
              <w:jc w:val="both"/>
              <w:rPr>
                <w:rFonts w:eastAsia="Calibri" w:cs="Times New Roman"/>
              </w:rPr>
            </w:pPr>
            <w:r w:rsidRPr="00141ABF">
              <w:rPr>
                <w:rFonts w:eastAsia="Calibri" w:cs="Times New Roman"/>
              </w:rPr>
              <w:t>for ions with a negative dependence on mobility</w:t>
            </w:r>
          </w:p>
        </w:tc>
        <w:tc>
          <w:tcPr>
            <w:tcW w:w="895" w:type="dxa"/>
          </w:tcPr>
          <w:p w14:paraId="262B5717" w14:textId="77777777" w:rsidR="008B5B95" w:rsidRDefault="008B5B95" w:rsidP="00D51DE7">
            <w:pPr>
              <w:spacing w:after="0"/>
              <w:jc w:val="both"/>
            </w:pPr>
          </w:p>
        </w:tc>
      </w:tr>
    </w:tbl>
    <w:p w14:paraId="36011A98" w14:textId="1845B543" w:rsidR="008B5B95" w:rsidRDefault="008B5B95" w:rsidP="00D51DE7">
      <w:pPr>
        <w:jc w:val="both"/>
      </w:pPr>
      <w:r>
        <w:t>The extent of such displacement between the electrodes is mathematically and practically determined by field amplitude (</w:t>
      </w:r>
      <w:r>
        <w:rPr>
          <w:i/>
        </w:rPr>
        <w:t>E</w:t>
      </w:r>
      <w:r>
        <w:rPr>
          <w:i/>
          <w:vertAlign w:val="subscript"/>
        </w:rPr>
        <w:t>x</w:t>
      </w:r>
      <w:r>
        <w:t>), waveform ratio (</w:t>
      </w:r>
      <w:r w:rsidRPr="000B1948">
        <w:rPr>
          <w:i/>
        </w:rPr>
        <w:t>t</w:t>
      </w:r>
      <w:r w:rsidRPr="000B1948">
        <w:rPr>
          <w:i/>
          <w:vertAlign w:val="subscript"/>
        </w:rPr>
        <w:t>1</w:t>
      </w:r>
      <w:r w:rsidRPr="000B1948">
        <w:rPr>
          <w:i/>
        </w:rPr>
        <w:t>/t</w:t>
      </w:r>
      <w:r w:rsidRPr="000B1948">
        <w:rPr>
          <w:i/>
          <w:vertAlign w:val="subscript"/>
        </w:rPr>
        <w:t>2</w:t>
      </w:r>
      <w:r>
        <w:t>) and ion mobility dependence (</w:t>
      </w:r>
      <w:r w:rsidRPr="000B1948">
        <w:rPr>
          <w:rFonts w:cstheme="minorHAnsi"/>
          <w:i/>
        </w:rPr>
        <w:t>Δ</w:t>
      </w:r>
      <w:r w:rsidRPr="000B1948">
        <w:rPr>
          <w:i/>
        </w:rPr>
        <w:t>K</w:t>
      </w:r>
      <w:r>
        <w:t>).</w:t>
      </w:r>
      <w:r>
        <w:fldChar w:fldCharType="begin"/>
      </w:r>
      <w:r w:rsidR="000D3B23">
        <w:instrText xml:space="preserve"> ADDIN EN.CITE &lt;EndNote&gt;&lt;Cite&gt;&lt;Author&gt;Borsdorf&lt;/Author&gt;&lt;Year&gt;2006&lt;/Year&gt;&lt;RecNum&gt;232&lt;/RecNum&gt;&lt;DisplayText&gt;&lt;style face="superscript"&gt;78&lt;/style&gt;&lt;/DisplayText&gt;&lt;record&gt;&lt;rec-number&gt;232&lt;/rec-number&gt;&lt;foreign-keys&gt;&lt;key app="EN" db-id="paefevre3tr9vhezew9vvedhz0vxzftetszd" timestamp="1522114140"&gt;232&lt;/key&gt;&lt;key app="ENWeb" db-id=""&gt;0&lt;/key&gt;&lt;/foreign-keys&gt;&lt;ref-type name="Journal Article"&gt;17&lt;/ref-type&gt;&lt;contributors&gt;&lt;authors&gt;&lt;author&gt;Borsdorf, Helko&lt;/author&gt;&lt;author&gt;Eiceman, Gary A.&lt;/author&gt;&lt;/authors&gt;&lt;/contributors&gt;&lt;titles&gt;&lt;title&gt;Ion Mobility Spectrometry: Principles and Applications&lt;/title&gt;&lt;secondary-title&gt;Applied Spectroscopy Reviews&lt;/secondary-title&gt;&lt;/titles&gt;&lt;periodical&gt;&lt;full-title&gt;Applied Spectroscopy Reviews&lt;/full-title&gt;&lt;/periodical&gt;&lt;pages&gt;323-375&lt;/pages&gt;&lt;volume&gt;41&lt;/volume&gt;&lt;number&gt;4&lt;/number&gt;&lt;dates&gt;&lt;year&gt;2006&lt;/year&gt;&lt;pub-dates&gt;&lt;date&gt;2006/08/01&lt;/date&gt;&lt;/pub-dates&gt;&lt;/dates&gt;&lt;publisher&gt;Taylor &amp;amp; Francis&lt;/publisher&gt;&lt;isbn&gt;0570-4928&lt;/isbn&gt;&lt;urls&gt;&lt;related-urls&gt;&lt;url&gt;https://doi.org/10.1080/05704920600663469&lt;/url&gt;&lt;/related-urls&gt;&lt;/urls&gt;&lt;electronic-resource-num&gt;10.1080/05704920600663469&lt;/electronic-resource-num&gt;&lt;/record&gt;&lt;/Cite&gt;&lt;/EndNote&gt;</w:instrText>
      </w:r>
      <w:r>
        <w:fldChar w:fldCharType="separate"/>
      </w:r>
      <w:r w:rsidR="00A05EE6" w:rsidRPr="00A05EE6">
        <w:rPr>
          <w:noProof/>
          <w:vertAlign w:val="superscript"/>
        </w:rPr>
        <w:t>78</w:t>
      </w:r>
      <w:r>
        <w:fldChar w:fldCharType="end"/>
      </w:r>
    </w:p>
    <w:p w14:paraId="63661108" w14:textId="6D1F844A" w:rsidR="008B5B95" w:rsidRPr="00524A99" w:rsidRDefault="008B5B95" w:rsidP="00D51DE7">
      <w:pPr>
        <w:ind w:firstLine="720"/>
        <w:jc w:val="both"/>
      </w:pPr>
      <w:r>
        <w:t>Now understanding the natural tendency for analytes to have displaced motion between the electrodes, another voltage must be applied to “correct” ions toward the center of the electrode gap. This superimposed DC voltage – referred to throughout as t</w:t>
      </w:r>
      <w:r w:rsidRPr="007C52A4">
        <w:t>he compensation voltage</w:t>
      </w:r>
      <w:r w:rsidR="00E82119" w:rsidRPr="007C52A4">
        <w:t xml:space="preserve">, </w:t>
      </w:r>
      <w:r w:rsidRPr="007C52A4">
        <w:rPr>
          <w:i/>
        </w:rPr>
        <w:t>C</w:t>
      </w:r>
      <w:r w:rsidRPr="007C52A4">
        <w:rPr>
          <w:i/>
          <w:vertAlign w:val="subscript"/>
        </w:rPr>
        <w:t>v</w:t>
      </w:r>
      <w:r w:rsidRPr="007C52A4">
        <w:t xml:space="preserve"> – enables only certain ions to advance to the detector (figure </w:t>
      </w:r>
      <w:r w:rsidR="007C52A4" w:rsidRPr="007C52A4">
        <w:t>3.8</w:t>
      </w:r>
      <w:r>
        <w:t xml:space="preserve">), similar to the </w:t>
      </w:r>
      <w:r w:rsidRPr="00524A99">
        <w:t xml:space="preserve">process found in DMA. Since the compensation voltage that will </w:t>
      </w:r>
      <w:r w:rsidR="00461300" w:rsidRPr="00524A99">
        <w:t>prevent</w:t>
      </w:r>
      <w:r w:rsidR="00BF490A" w:rsidRPr="00524A99">
        <w:t xml:space="preserve"> electrode collision</w:t>
      </w:r>
      <w:r w:rsidRPr="00524A99">
        <w:t xml:space="preserve"> is unique for each species – and because such a voltage is dependent on environmental factors such as temperature, moisture, and the present RF voltage – it must be scanned or set to change over time in order to do broad analysis.</w:t>
      </w:r>
      <w:r w:rsidRPr="00524A99">
        <w:fldChar w:fldCharType="begin">
          <w:fldData xml:space="preserve">PEVuZE5vdGU+PENpdGU+PEF1dGhvcj5TaHZhcnRzYnVyZzwvQXV0aG9yPjxZZWFyPjIwMDg8L1ll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</w:fldData>
        </w:fldChar>
      </w:r>
      <w:r w:rsidR="000D3B23">
        <w:instrText xml:space="preserve"> ADDIN EN.CITE </w:instrText>
      </w:r>
      <w:r w:rsidR="000D3B23">
        <w:fldChar w:fldCharType="begin">
          <w:fldData xml:space="preserve">PEVuZE5vdGU+PENpdGU+PEF1dGhvcj5TaHZhcnRzYnVyZzwvQXV0aG9yPjxZZWFyPjIwMDg8L1ll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</w:fldData>
        </w:fldChar>
      </w:r>
      <w:r w:rsidR="000D3B23">
        <w:instrText xml:space="preserve"> ADDIN EN.CITE.DATA </w:instrText>
      </w:r>
      <w:r w:rsidR="000D3B23">
        <w:fldChar w:fldCharType="end"/>
      </w:r>
      <w:r w:rsidRPr="00524A99">
        <w:fldChar w:fldCharType="separate"/>
      </w:r>
      <w:r w:rsidR="002A7EA4" w:rsidRPr="00524A99">
        <w:rPr>
          <w:noProof/>
          <w:vertAlign w:val="superscript"/>
        </w:rPr>
        <w:t>48, 75, 78</w:t>
      </w:r>
      <w:r w:rsidRPr="00524A99">
        <w:fldChar w:fldCharType="end"/>
      </w:r>
      <w:r w:rsidRPr="00524A99">
        <w:t xml:space="preserve"> However, the uniqueness of correct compensation voltage for a given analyte is so specific that even </w:t>
      </w:r>
      <w:r w:rsidR="001D11B3" w:rsidRPr="00524A99">
        <w:t xml:space="preserve">subtly different or </w:t>
      </w:r>
      <w:r w:rsidRPr="00524A99">
        <w:t xml:space="preserve">isomeric species </w:t>
      </w:r>
      <w:r w:rsidR="00F14C8E" w:rsidRPr="00524A99">
        <w:t>respond</w:t>
      </w:r>
      <w:r w:rsidRPr="00524A99">
        <w:t xml:space="preserve"> to different </w:t>
      </w:r>
      <w:r w:rsidRPr="00524A99">
        <w:rPr>
          <w:i/>
        </w:rPr>
        <w:t>C</w:t>
      </w:r>
      <w:r w:rsidRPr="00524A99">
        <w:rPr>
          <w:i/>
          <w:vertAlign w:val="subscript"/>
        </w:rPr>
        <w:t>v</w:t>
      </w:r>
      <w:r w:rsidRPr="00524A99">
        <w:t xml:space="preserve"> values. This ability of FAIMS to discriminate even</w:t>
      </w:r>
      <w:r w:rsidR="00D4227D" w:rsidRPr="00524A99">
        <w:t xml:space="preserve"> the</w:t>
      </w:r>
      <w:r w:rsidRPr="00524A99">
        <w:t xml:space="preserve"> </w:t>
      </w:r>
      <w:r w:rsidR="00D4227D" w:rsidRPr="00524A99">
        <w:t>smallest</w:t>
      </w:r>
      <w:r w:rsidRPr="00524A99">
        <w:t xml:space="preserve"> </w:t>
      </w:r>
      <w:r w:rsidR="00D4227D" w:rsidRPr="00524A99">
        <w:t>compositional</w:t>
      </w:r>
      <w:r w:rsidRPr="00524A99">
        <w:t xml:space="preserve"> differences will be discussed further and it is the reason such a technique is viable for glycopeptide analysis.</w:t>
      </w:r>
    </w:p>
    <w:p w14:paraId="165FDD6C" w14:textId="77777777" w:rsidR="008B5B95" w:rsidRDefault="008B5B95" w:rsidP="00D51DE7">
      <w:pPr>
        <w:pStyle w:val="Heading2"/>
        <w:jc w:val="both"/>
      </w:pPr>
      <w:bookmarkStart w:id="103" w:name="_Toc511294340"/>
      <w:bookmarkStart w:id="104" w:name="_Toc511663715"/>
      <w:bookmarkStart w:id="105" w:name="_Toc512869492"/>
      <w:r>
        <w:t xml:space="preserve">Separation Based on Dipole </w:t>
      </w:r>
      <w:r w:rsidRPr="00C27C20">
        <w:t>Alignment</w:t>
      </w:r>
      <w:bookmarkEnd w:id="103"/>
      <w:bookmarkEnd w:id="104"/>
      <w:bookmarkEnd w:id="105"/>
      <w:r>
        <w:t xml:space="preserve"> </w:t>
      </w:r>
    </w:p>
    <w:p w14:paraId="76BE2FFA" w14:textId="6C49D722" w:rsidR="008B5B95" w:rsidRDefault="008B5B95" w:rsidP="00D51DE7">
      <w:pPr>
        <w:jc w:val="both"/>
      </w:pPr>
      <w:r>
        <w:tab/>
        <w:t xml:space="preserve">Though ion behavior through FAIMS is relatively understood at this point, it has not been established why analytes of similar composition respond differently in the </w:t>
      </w:r>
      <w:r>
        <w:lastRenderedPageBreak/>
        <w:t>presence of high and low electric fields and can thusly be separated from one another. As discussed before, ion behavior through FAIMS can be affected by temperature, moisture, pressure, and other environmental factors,</w:t>
      </w:r>
      <w:r>
        <w:fldChar w:fldCharType="begin">
          <w:fldData xml:space="preserve">PEVuZE5vdGU+PENpdGU+PEF1dGhvcj5TaHZhcnRzYnVyZzwvQXV0aG9yPjxZZWFyPjIwMDk8L1ll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</w:fldData>
        </w:fldChar>
      </w:r>
      <w:r w:rsidR="000D3B23">
        <w:instrText xml:space="preserve"> ADDIN EN.CITE </w:instrText>
      </w:r>
      <w:r w:rsidR="000D3B23">
        <w:fldChar w:fldCharType="begin">
          <w:fldData xml:space="preserve">PEVuZE5vdGU+PENpdGU+PEF1dGhvcj5TaHZhcnRzYnVyZzwvQXV0aG9yPjxZZWFyPjIwMDk8L1ll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</w:fldData>
        </w:fldChar>
      </w:r>
      <w:r w:rsidR="000D3B23">
        <w:instrText xml:space="preserve"> ADDIN EN.CITE.DATA </w:instrText>
      </w:r>
      <w:r w:rsidR="000D3B23">
        <w:fldChar w:fldCharType="end"/>
      </w:r>
      <w:r>
        <w:fldChar w:fldCharType="separate"/>
      </w:r>
      <w:r w:rsidR="002A7EA4" w:rsidRPr="002A7EA4">
        <w:rPr>
          <w:noProof/>
          <w:vertAlign w:val="superscript"/>
        </w:rPr>
        <w:t>48, 78</w:t>
      </w:r>
      <w:r>
        <w:fldChar w:fldCharType="end"/>
      </w:r>
      <w:r>
        <w:t xml:space="preserve"> but these </w:t>
      </w:r>
      <w:r w:rsidR="00092659">
        <w:t>features</w:t>
      </w:r>
      <w:r>
        <w:t xml:space="preserve"> are externally </w:t>
      </w:r>
      <w:r w:rsidR="003A4AA1">
        <w:t>determined</w:t>
      </w:r>
      <w:r>
        <w:t xml:space="preserve"> and have nothing to do with structure, composition, or innate </w:t>
      </w:r>
      <w:r w:rsidR="003A4AA1">
        <w:t>character</w:t>
      </w:r>
      <w:r>
        <w:t xml:space="preserve"> of an analyte. The relevant feature of ionic species that makes FAIMS separation possible is </w:t>
      </w:r>
      <w:r w:rsidR="003A4AA1">
        <w:t>that</w:t>
      </w:r>
      <w:r>
        <w:t xml:space="preserve"> of dipole alignment. </w:t>
      </w:r>
    </w:p>
    <w:p w14:paraId="79438F6A" w14:textId="0BD82701" w:rsidR="008B5B95" w:rsidRDefault="008B5B95" w:rsidP="00D51DE7">
      <w:pPr>
        <w:jc w:val="both"/>
      </w:pPr>
      <w:r>
        <w:tab/>
        <w:t xml:space="preserve">Fundamentally, all macroions have inherent dispersion of positive and negative charges resulting in permanent dipole moments with a given energy, </w:t>
      </w:r>
      <w:r>
        <w:rPr>
          <w:i/>
        </w:rPr>
        <w:t>p</w:t>
      </w:r>
      <w:r>
        <w:t>.</w:t>
      </w:r>
      <w:r>
        <w:fldChar w:fldCharType="begin"/>
      </w:r>
      <w:r w:rsidR="00A05EE6">
        <w:instrText xml:space="preserve"> ADDIN EN.CITE &lt;EndNote&gt;&lt;Cite&gt;&lt;Author&gt;Shvartsburg&lt;/Author&gt;&lt;Year&gt;2012&lt;/Year&gt;&lt;RecNum&gt;61&lt;/RecNum&gt;&lt;DisplayText&gt;&lt;style face="superscript"&gt;80&lt;/style&gt;&lt;/DisplayText&gt;&lt;record&gt;&lt;rec-number&gt;61&lt;/rec-number&gt;&lt;foreign-keys&gt;&lt;key app="EN" db-id="paefevre3tr9vhezew9vvedhz0vxzftetszd" timestamp="1485708195"&gt;61&lt;/key&gt;&lt;key app="ENWeb" db-id=""&gt;0&lt;/key&gt;&lt;/foreign-keys&gt;&lt;ref-type name="Journal Article"&gt;17&lt;/ref-type&gt;&lt;contributors&gt;&lt;authors&gt;&lt;author&gt;Shvartsburg, Alexandre A.&lt;/author&gt;&lt;author&gt;Smith, Richard D.&lt;/author&gt;&lt;/authors&gt;&lt;/contributors&gt;&lt;titles&gt;&lt;title&gt;Protein Analyses Using Differential Ion Mobility Microchips with Mass Spectrometry&lt;/title&gt;&lt;secondary-title&gt;Anal. Chem. (Washington, DC, U. S.)&lt;/secondary-title&gt;&lt;/titles&gt;&lt;periodical&gt;&lt;full-title&gt;Anal. Chem. (Washington, DC, U. S.)&lt;/full-title&gt;&lt;/periodical&gt;&lt;pages&gt;7297-7300&lt;/pages&gt;&lt;volume&gt;84&lt;/volume&gt;&lt;number&gt;17&lt;/number&gt;&lt;keywords&gt;&lt;keyword&gt;protein analysis differential ion mobility microchip mass spectrometry&lt;/keyword&gt;&lt;/keywords&gt;&lt;dates&gt;&lt;year&gt;2012&lt;/year&gt;&lt;pub-dates&gt;&lt;date&gt;//&lt;/date&gt;&lt;/pub-dates&gt;&lt;/dates&gt;&lt;publisher&gt;American Chemical Society&lt;/publisher&gt;&lt;isbn&gt;0003-2700&lt;/isbn&gt;&lt;label&gt;F2&lt;/label&gt;&lt;work-type&gt;10.1021/ac3018636&lt;/work-type&gt;&lt;urls&gt;&lt;related-urls&gt;&lt;url&gt;http://pubs.acs.org/doi/pdfplus/10.1021/ac3018636&lt;/url&gt;&lt;/related-urls&gt;&lt;/urls&gt;&lt;electronic-resource-num&gt;10.1021/ac3018636&lt;/electronic-resource-num&gt;&lt;/record&gt;&lt;/Cite&gt;&lt;/EndNote&gt;</w:instrText>
      </w:r>
      <w:r>
        <w:fldChar w:fldCharType="separate"/>
      </w:r>
      <w:r w:rsidR="00A05EE6" w:rsidRPr="00A05EE6">
        <w:rPr>
          <w:noProof/>
          <w:vertAlign w:val="superscript"/>
        </w:rPr>
        <w:t>80</w:t>
      </w:r>
      <w:r>
        <w:fldChar w:fldCharType="end"/>
      </w:r>
      <w:r>
        <w:t xml:space="preserve"> Crudely approximating this dipole as having a positive and negative terminus, one could imagine that</w:t>
      </w:r>
      <w:r w:rsidR="005127B0">
        <w:t>,</w:t>
      </w:r>
      <w:r>
        <w:t xml:space="preserve"> in the presence of an electric field, a given macroion with its dipole will become specifically oriented – much like a compass in the presence of a magnetic field. Specifically</w:t>
      </w:r>
      <w:r w:rsidR="00DC4D81">
        <w:t xml:space="preserve"> pertaining to</w:t>
      </w:r>
      <w:r>
        <w:t xml:space="preserve"> FAIMS, when the asymmetric radio frequency </w:t>
      </w:r>
      <w:r w:rsidR="004D4E99">
        <w:t>induces</w:t>
      </w:r>
      <w:r>
        <w:t xml:space="preserve"> the high positive field, the dipole of ions experiencing this columbic force become materially aligned and orientationally “locked.”</w:t>
      </w:r>
      <w:r>
        <w:fldChar w:fldCharType="begin">
          <w:fldData xml:space="preserve">PEVuZE5vdGU+PENpdGU+PEF1dGhvcj5TaHZhcnRzYnVyZzwvQXV0aG9yPjxZZWFyPjIwMTI8L1ll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</w:fldData>
        </w:fldChar>
      </w:r>
      <w:r w:rsidR="002A7EA4">
        <w:instrText xml:space="preserve"> ADDIN EN.CITE </w:instrText>
      </w:r>
      <w:r w:rsidR="002A7EA4">
        <w:fldChar w:fldCharType="begin">
          <w:fldData xml:space="preserve">PEVuZE5vdGU+PENpdGU+PEF1dGhvcj5TaHZhcnRzYnVyZzwvQXV0aG9yPjxZZWFyPjIwMTI8L1ll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</w:fldData>
        </w:fldChar>
      </w:r>
      <w:r w:rsidR="002A7EA4">
        <w:instrText xml:space="preserve"> ADDIN EN.CITE.DATA </w:instrText>
      </w:r>
      <w:r w:rsidR="002A7EA4">
        <w:fldChar w:fldCharType="end"/>
      </w:r>
      <w:r>
        <w:fldChar w:fldCharType="separate"/>
      </w:r>
      <w:r w:rsidR="002A7EA4" w:rsidRPr="002A7EA4">
        <w:rPr>
          <w:noProof/>
          <w:vertAlign w:val="superscript"/>
        </w:rPr>
        <w:t>48, 80</w:t>
      </w:r>
      <w:r>
        <w:fldChar w:fldCharType="end"/>
      </w:r>
      <w:r>
        <w:t xml:space="preserve"> Once the dipole of a macroion has been aligned in the presence of an electric field, the ability for the dipole to rotate becomes dependent on the rotational energy contained by the analyte, </w:t>
      </w:r>
      <m:oMath>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R</m:t>
            </m:r>
          </m:sub>
        </m:sSub>
      </m:oMath>
      <w:r>
        <w:rPr>
          <w:rFonts w:eastAsiaTheme="minorEastAsia"/>
        </w:rPr>
        <w:t>,</w:t>
      </w:r>
      <w:r>
        <w:t xml:space="preserve"> compared to the energy require to rotate the analyte in the presence of an electric field, </w:t>
      </w:r>
      <w:r w:rsidRPr="00A9410D">
        <w:rPr>
          <w:i/>
        </w:rPr>
        <w:t>A</w:t>
      </w:r>
      <w:r>
        <w:t xml:space="preserve">  – quantities for which can be defined as follows</w:t>
      </w:r>
      <w:r w:rsidR="008E0ACC">
        <w:t>:</w:t>
      </w:r>
    </w:p>
    <w:tbl>
      <w:tblPr>
        <w:tblW w:w="0" w:type="auto"/>
        <w:tblInd w:w="540" w:type="dxa"/>
        <w:tblLook w:val="04A0" w:firstRow="1" w:lastRow="0" w:firstColumn="1" w:lastColumn="0" w:noHBand="0" w:noVBand="1"/>
      </w:tblPr>
      <w:tblGrid>
        <w:gridCol w:w="260"/>
        <w:gridCol w:w="6814"/>
        <w:gridCol w:w="882"/>
      </w:tblGrid>
      <w:tr w:rsidR="008B5B95" w14:paraId="6F8FB441" w14:textId="77777777" w:rsidTr="003A4AA1">
        <w:trPr>
          <w:trHeight w:val="423"/>
        </w:trPr>
        <w:tc>
          <w:tcPr>
            <w:tcW w:w="265" w:type="dxa"/>
          </w:tcPr>
          <w:p w14:paraId="2FE1D09E" w14:textId="77777777" w:rsidR="008B5B95" w:rsidRDefault="008B5B95" w:rsidP="00D51DE7">
            <w:pPr>
              <w:spacing w:after="0"/>
              <w:jc w:val="both"/>
            </w:pPr>
          </w:p>
        </w:tc>
        <w:tc>
          <w:tcPr>
            <w:tcW w:w="7650" w:type="dxa"/>
          </w:tcPr>
          <w:p w14:paraId="050D01A9" w14:textId="77777777" w:rsidR="008B5B95" w:rsidRDefault="008B5B95" w:rsidP="00D51DE7">
            <w:pPr>
              <w:spacing w:after="0"/>
              <w:jc w:val="both"/>
            </w:pPr>
            <m:oMathPara>
              <m:oMath>
                <m:r>
                  <w:rPr>
                    <w:rFonts w:ascii="Cambria Math" w:hAnsi="Cambria Math"/>
                  </w:rPr>
                  <m:t xml:space="preserve">A= </m:t>
                </m:r>
                <m:nary>
                  <m:naryPr>
                    <m:limLoc m:val="undOvr"/>
                    <m:ctrlPr>
                      <w:rPr>
                        <w:rFonts w:ascii="Cambria Math" w:hAnsi="Cambria Math"/>
                        <w:i/>
                      </w:rPr>
                    </m:ctrlPr>
                  </m:naryPr>
                  <m:sub>
                    <m:r>
                      <w:rPr>
                        <w:rFonts w:ascii="Cambria Math" w:hAnsi="Cambria Math"/>
                      </w:rPr>
                      <m:t>0</m:t>
                    </m:r>
                  </m:sub>
                  <m:sup>
                    <m:r>
                      <w:rPr>
                        <w:rFonts w:ascii="Cambria Math" w:hAnsi="Cambria Math"/>
                      </w:rPr>
                      <m:t>π</m:t>
                    </m:r>
                  </m:sup>
                  <m:e>
                    <m:r>
                      <w:rPr>
                        <w:rFonts w:ascii="Cambria Math" w:hAnsi="Cambria Math"/>
                      </w:rPr>
                      <m:t>τdφ</m:t>
                    </m:r>
                  </m:e>
                </m:nary>
                <m:r>
                  <w:rPr>
                    <w:rFonts w:ascii="Cambria Math" w:hAnsi="Cambria Math"/>
                  </w:rPr>
                  <m:t>=2pE</m:t>
                </m:r>
              </m:oMath>
            </m:oMathPara>
          </w:p>
        </w:tc>
        <w:tc>
          <w:tcPr>
            <w:tcW w:w="895" w:type="dxa"/>
          </w:tcPr>
          <w:p w14:paraId="5F057614" w14:textId="6A3EA299" w:rsidR="008B5B95" w:rsidRDefault="008B5B95" w:rsidP="00D51DE7">
            <w:pPr>
              <w:spacing w:after="0"/>
              <w:jc w:val="both"/>
            </w:pPr>
            <w:r>
              <w:t>(2.</w:t>
            </w:r>
            <w:r w:rsidR="00A31CD7">
              <w:fldChar w:fldCharType="begin"/>
            </w:r>
            <w:r w:rsidR="00A31CD7">
              <w:instrText xml:space="preserve"> SEQ Eq \* MERGEFORMAT </w:instrText>
            </w:r>
            <w:r w:rsidR="00A31CD7">
              <w:fldChar w:fldCharType="separate"/>
            </w:r>
            <w:r w:rsidR="00DB626B">
              <w:rPr>
                <w:noProof/>
              </w:rPr>
              <w:t>15</w:t>
            </w:r>
            <w:r w:rsidR="00A31CD7">
              <w:rPr>
                <w:noProof/>
              </w:rPr>
              <w:fldChar w:fldCharType="end"/>
            </w:r>
            <w:r>
              <w:t>)</w:t>
            </w:r>
          </w:p>
        </w:tc>
      </w:tr>
      <w:tr w:rsidR="008B5B95" w14:paraId="78837B65" w14:textId="77777777" w:rsidTr="003A4AA1">
        <w:trPr>
          <w:trHeight w:val="423"/>
        </w:trPr>
        <w:tc>
          <w:tcPr>
            <w:tcW w:w="7915" w:type="dxa"/>
            <w:gridSpan w:val="2"/>
          </w:tcPr>
          <w:p w14:paraId="77031D64" w14:textId="77777777" w:rsidR="008B5B95" w:rsidRPr="008B5B95" w:rsidRDefault="008B5B95" w:rsidP="00D51DE7">
            <w:pPr>
              <w:pStyle w:val="NoSpacing"/>
              <w:jc w:val="both"/>
            </w:pPr>
            <w:r w:rsidRPr="008B5B95">
              <w:t>where</w:t>
            </w:r>
          </w:p>
          <w:p w14:paraId="4D8B883A" w14:textId="77777777" w:rsidR="008B5B95" w:rsidRPr="008B5B95" w:rsidRDefault="008B5B95" w:rsidP="00D51DE7">
            <w:pPr>
              <w:pStyle w:val="NoSpacing"/>
              <w:jc w:val="both"/>
            </w:pPr>
            <w:bookmarkStart w:id="106" w:name="_Hlk510711983"/>
            <m:oMath>
              <m:r>
                <w:rPr>
                  <w:rFonts w:ascii="Cambria Math" w:hAnsi="Cambria Math"/>
                </w:rPr>
                <m:t>A</m:t>
              </m:r>
            </m:oMath>
            <w:bookmarkEnd w:id="106"/>
            <w:r w:rsidRPr="008B5B95">
              <w:t xml:space="preserve"> is energy</w:t>
            </w:r>
          </w:p>
          <w:p w14:paraId="7CF5FF7E" w14:textId="77777777" w:rsidR="008B5B95" w:rsidRPr="008B5B95" w:rsidRDefault="008B5B95" w:rsidP="00D51DE7">
            <w:pPr>
              <w:pStyle w:val="NoSpacing"/>
              <w:jc w:val="both"/>
            </w:pPr>
            <m:oMath>
              <m:r>
                <w:rPr>
                  <w:rFonts w:ascii="Cambria Math" w:hAnsi="Cambria Math"/>
                </w:rPr>
                <m:t>τ</m:t>
              </m:r>
            </m:oMath>
            <w:r w:rsidRPr="008B5B95">
              <w:t xml:space="preserve"> is torque in an electric field</w:t>
            </w:r>
          </w:p>
          <w:p w14:paraId="04579098" w14:textId="77777777" w:rsidR="008B5B95" w:rsidRPr="008B5B95" w:rsidRDefault="008B5B95" w:rsidP="00D51DE7">
            <w:pPr>
              <w:pStyle w:val="NoSpacing"/>
              <w:jc w:val="both"/>
            </w:pPr>
            <m:oMath>
              <m:r>
                <w:rPr>
                  <w:rFonts w:ascii="Cambria Math" w:hAnsi="Cambria Math"/>
                </w:rPr>
                <m:t>φ</m:t>
              </m:r>
            </m:oMath>
            <w:r w:rsidRPr="008B5B95">
              <w:t xml:space="preserve"> is angle with respect to field vector</w:t>
            </w:r>
          </w:p>
          <w:p w14:paraId="2E52C899" w14:textId="77777777" w:rsidR="008B5B95" w:rsidRPr="008B5B95" w:rsidRDefault="008B5B95" w:rsidP="00D51DE7">
            <w:pPr>
              <w:pStyle w:val="NoSpacing"/>
              <w:jc w:val="both"/>
            </w:pPr>
            <m:oMath>
              <m:r>
                <w:rPr>
                  <w:rFonts w:ascii="Cambria Math" w:hAnsi="Cambria Math"/>
                </w:rPr>
                <m:t>p</m:t>
              </m:r>
            </m:oMath>
            <w:r w:rsidRPr="008B5B95">
              <w:t xml:space="preserve"> is dipole energy</w:t>
            </w:r>
          </w:p>
          <w:p w14:paraId="38E663F5" w14:textId="77777777" w:rsidR="008B5B95" w:rsidRPr="007E0C3F" w:rsidRDefault="008B5B95" w:rsidP="00D51DE7">
            <w:pPr>
              <w:pStyle w:val="NoSpacing"/>
              <w:jc w:val="both"/>
              <w:rPr>
                <w:rFonts w:ascii="Calibri" w:hAnsi="Calibri"/>
              </w:rPr>
            </w:pPr>
            <m:oMath>
              <m:r>
                <w:rPr>
                  <w:rFonts w:ascii="Cambria Math" w:hAnsi="Cambria Math"/>
                </w:rPr>
                <w:lastRenderedPageBreak/>
                <m:t>E</m:t>
              </m:r>
            </m:oMath>
            <w:r w:rsidRPr="008B5B95">
              <w:t xml:space="preserve"> is electric field</w:t>
            </w:r>
          </w:p>
        </w:tc>
        <w:tc>
          <w:tcPr>
            <w:tcW w:w="895" w:type="dxa"/>
          </w:tcPr>
          <w:p w14:paraId="799587B1" w14:textId="77777777" w:rsidR="008B5B95" w:rsidRDefault="008B5B95" w:rsidP="00D51DE7">
            <w:pPr>
              <w:spacing w:after="0"/>
              <w:jc w:val="both"/>
            </w:pPr>
          </w:p>
        </w:tc>
      </w:tr>
      <w:tr w:rsidR="008B5B95" w14:paraId="46D73C0D" w14:textId="77777777" w:rsidTr="003A4AA1">
        <w:trPr>
          <w:trHeight w:val="423"/>
        </w:trPr>
        <w:tc>
          <w:tcPr>
            <w:tcW w:w="265" w:type="dxa"/>
          </w:tcPr>
          <w:p w14:paraId="6721D9AF" w14:textId="77777777" w:rsidR="008B5B95" w:rsidRDefault="008B5B95" w:rsidP="00D51DE7">
            <w:pPr>
              <w:spacing w:after="0"/>
              <w:jc w:val="both"/>
            </w:pPr>
          </w:p>
        </w:tc>
        <w:tc>
          <w:tcPr>
            <w:tcW w:w="7650" w:type="dxa"/>
          </w:tcPr>
          <w:p w14:paraId="18A9027E" w14:textId="77777777" w:rsidR="008B5B95" w:rsidRDefault="00A31CD7" w:rsidP="00D51DE7">
            <w:pPr>
              <w:spacing w:after="0"/>
              <w:jc w:val="both"/>
              <w:rPr>
                <w:rFonts w:ascii="Calibri" w:eastAsia="Calibri" w:hAnsi="Calibri" w:cs="Times New Roman"/>
              </w:rPr>
            </w:pPr>
            <m:oMathPara>
              <m:oMath>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R</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B</m:t>
                    </m:r>
                  </m:sub>
                </m:sSub>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oMath>
            </m:oMathPara>
          </w:p>
        </w:tc>
        <w:tc>
          <w:tcPr>
            <w:tcW w:w="895" w:type="dxa"/>
          </w:tcPr>
          <w:p w14:paraId="26D14F2D" w14:textId="4E81717E" w:rsidR="008B5B95" w:rsidRDefault="008B5B95" w:rsidP="00D51DE7">
            <w:pPr>
              <w:spacing w:after="0"/>
              <w:jc w:val="both"/>
            </w:pPr>
            <w:r>
              <w:t>(2.</w:t>
            </w:r>
            <w:r w:rsidR="00A31CD7">
              <w:fldChar w:fldCharType="begin"/>
            </w:r>
            <w:r w:rsidR="00A31CD7">
              <w:instrText xml:space="preserve"> SEQ Eq \* MERGEFORMAT </w:instrText>
            </w:r>
            <w:r w:rsidR="00A31CD7">
              <w:fldChar w:fldCharType="separate"/>
            </w:r>
            <w:r w:rsidR="00DB626B">
              <w:rPr>
                <w:noProof/>
              </w:rPr>
              <w:t>16</w:t>
            </w:r>
            <w:r w:rsidR="00A31CD7">
              <w:rPr>
                <w:noProof/>
              </w:rPr>
              <w:fldChar w:fldCharType="end"/>
            </w:r>
            <w:r>
              <w:t>)</w:t>
            </w:r>
          </w:p>
        </w:tc>
      </w:tr>
      <w:tr w:rsidR="008B5B95" w14:paraId="120D9484" w14:textId="77777777" w:rsidTr="003A4AA1">
        <w:trPr>
          <w:trHeight w:val="1395"/>
        </w:trPr>
        <w:tc>
          <w:tcPr>
            <w:tcW w:w="7915" w:type="dxa"/>
            <w:gridSpan w:val="2"/>
          </w:tcPr>
          <w:p w14:paraId="4A279C3C" w14:textId="77777777" w:rsidR="008B5B95" w:rsidRPr="008B5B95" w:rsidRDefault="008B5B95" w:rsidP="00D51DE7">
            <w:pPr>
              <w:pStyle w:val="NoSpacing"/>
              <w:jc w:val="both"/>
            </w:pPr>
            <w:r w:rsidRPr="008B5B95">
              <w:t xml:space="preserve">where </w:t>
            </w:r>
          </w:p>
          <w:bookmarkStart w:id="107" w:name="_Hlk510707825"/>
          <w:p w14:paraId="6CA177A5" w14:textId="77777777" w:rsidR="008B5B95" w:rsidRPr="008B5B95" w:rsidRDefault="00A31CD7" w:rsidP="00D51DE7">
            <w:pPr>
              <w:pStyle w:val="NoSpacing"/>
              <w:jc w:val="both"/>
            </w:pPr>
            <m:oMath>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R</m:t>
                  </m:r>
                </m:sub>
              </m:sSub>
            </m:oMath>
            <w:bookmarkEnd w:id="107"/>
            <w:r w:rsidR="008B5B95" w:rsidRPr="008B5B95">
              <w:t xml:space="preserve"> is the rotational energy</w:t>
            </w:r>
          </w:p>
          <w:p w14:paraId="0977EA95" w14:textId="77777777" w:rsidR="008B5B95" w:rsidRPr="008B5B95" w:rsidRDefault="00A31CD7" w:rsidP="00D51DE7">
            <w:pPr>
              <w:pStyle w:val="NoSpacing"/>
              <w:jc w:val="both"/>
            </w:pPr>
            <m:oMath>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B</m:t>
                  </m:r>
                </m:sub>
              </m:sSub>
            </m:oMath>
            <w:r w:rsidR="008B5B95" w:rsidRPr="008B5B95">
              <w:t xml:space="preserve"> is the Boltzmann constant</w:t>
            </w:r>
          </w:p>
          <w:p w14:paraId="586F107F" w14:textId="77777777" w:rsidR="008B5B95" w:rsidRPr="008B5B95" w:rsidRDefault="00A31CD7" w:rsidP="00D51DE7">
            <w:pPr>
              <w:pStyle w:val="NoSpacing"/>
              <w:jc w:val="both"/>
            </w:pPr>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R</m:t>
                  </m:r>
                </m:sub>
              </m:sSub>
            </m:oMath>
            <w:r w:rsidR="008B5B95" w:rsidRPr="008B5B95">
              <w:t xml:space="preserve"> is the temperature of rotation</w:t>
            </w:r>
          </w:p>
        </w:tc>
        <w:tc>
          <w:tcPr>
            <w:tcW w:w="895" w:type="dxa"/>
          </w:tcPr>
          <w:p w14:paraId="37D8C515" w14:textId="77777777" w:rsidR="008B5B95" w:rsidRDefault="008B5B95" w:rsidP="00D51DE7">
            <w:pPr>
              <w:spacing w:after="0"/>
              <w:jc w:val="both"/>
            </w:pPr>
          </w:p>
        </w:tc>
      </w:tr>
    </w:tbl>
    <w:p w14:paraId="2E075649" w14:textId="5E44AC93" w:rsidR="008B5B95" w:rsidRDefault="008B5B95" w:rsidP="00D51DE7">
      <w:pPr>
        <w:jc w:val="both"/>
        <w:rPr>
          <w:rFonts w:eastAsiaTheme="minorEastAsia"/>
        </w:rPr>
      </w:pPr>
      <w:r>
        <w:t xml:space="preserve">When the rotational energy available to an ion exceeds that of the energy required to rotate a dipole, rotation occurs freely and without consequence. However, as </w:t>
      </w:r>
      <w:r>
        <w:rPr>
          <w:i/>
        </w:rPr>
        <w:t>A</w:t>
      </w:r>
      <w:r>
        <w:t xml:space="preserve"> increases – making </w:t>
      </w:r>
      <w:r w:rsidR="00C5296C">
        <w:t xml:space="preserve">the value of </w:t>
      </w:r>
      <m:oMath>
        <m:sSub>
          <m:sSubPr>
            <m:ctrlPr>
              <w:rPr>
                <w:rFonts w:ascii="Cambria Math" w:eastAsiaTheme="minorEastAsia" w:hAnsi="Cambria Math"/>
                <w:i/>
              </w:rPr>
            </m:ctrlPr>
          </m:sSubPr>
          <m:e>
            <m:r>
              <w:rPr>
                <w:rFonts w:ascii="Cambria Math" w:eastAsiaTheme="minorEastAsia" w:hAnsi="Cambria Math"/>
              </w:rPr>
              <m:t>ε</m:t>
            </m:r>
          </m:e>
          <m:sub>
            <m:r>
              <w:rPr>
                <w:rFonts w:ascii="Cambria Math" w:eastAsiaTheme="minorEastAsia" w:hAnsi="Cambria Math"/>
              </w:rPr>
              <m:t>R</m:t>
            </m:r>
          </m:sub>
        </m:sSub>
        <m:r>
          <w:rPr>
            <w:rFonts w:ascii="Cambria Math" w:hAnsi="Cambria Math"/>
          </w:rPr>
          <m:t xml:space="preserve">/A </m:t>
        </m:r>
      </m:oMath>
      <w:r>
        <w:rPr>
          <w:rFonts w:eastAsiaTheme="minorEastAsia"/>
        </w:rPr>
        <w:t xml:space="preserve">smaller – the dipole becomes progressively more fixed in its orientation. When pictured spatially (figure </w:t>
      </w:r>
      <w:r w:rsidR="007C52A4">
        <w:rPr>
          <w:rFonts w:eastAsiaTheme="minorEastAsia"/>
        </w:rPr>
        <w:t>3.9</w:t>
      </w:r>
      <w:r>
        <w:rPr>
          <w:rFonts w:eastAsiaTheme="minorEastAsia"/>
        </w:rPr>
        <w:t>), one could equate the relative alignment of dipole vectors as moving from a relatively freely-rotating state to that of a more confined</w:t>
      </w:r>
      <w:r w:rsidR="00AB1403">
        <w:rPr>
          <w:rFonts w:eastAsiaTheme="minorEastAsia"/>
        </w:rPr>
        <w:t>,</w:t>
      </w:r>
      <w:r>
        <w:rPr>
          <w:rFonts w:eastAsiaTheme="minorEastAsia"/>
        </w:rPr>
        <w:t xml:space="preserve"> tight pendulum.</w:t>
      </w:r>
      <w:r>
        <w:rPr>
          <w:rFonts w:eastAsiaTheme="minorEastAsia"/>
        </w:rPr>
        <w:fldChar w:fldCharType="begin"/>
      </w:r>
      <w:r w:rsidR="00A05EE6">
        <w:rPr>
          <w:rFonts w:eastAsiaTheme="minorEastAsia"/>
        </w:rPr>
        <w:instrText xml:space="preserve"> ADDIN EN.CITE &lt;EndNote&gt;&lt;Cite&gt;&lt;Author&gt;Shvartsburg&lt;/Author&gt;&lt;Year&gt;2009&lt;/Year&gt;&lt;RecNum&gt;118&lt;/RecNum&gt;&lt;DisplayText&gt;&lt;style face="superscript"&gt;48&lt;/style&gt;&lt;/DisplayText&gt;&lt;record&gt;&lt;rec-number&gt;118&lt;/rec-number&gt;&lt;foreign-keys&gt;&lt;key app="EN" db-id="paefevre3tr9vhezew9vvedhz0vxzftetszd" timestamp="1492471300"&gt;118&lt;/key&gt;&lt;/foreign-keys&gt;&lt;ref-type name="Book"&gt;6&lt;/ref-type&gt;&lt;contributors&gt;&lt;authors&gt;&lt;author&gt;Shvartsburg, Alexandre A.&lt;/author&gt;&lt;/authors&gt;&lt;/contributors&gt;&lt;titles&gt;&lt;title&gt;Differential ion mobility spectrometry : nonlinear ion transport and fundamentals of FAIMS&lt;/title&gt;&lt;/titles&gt;&lt;pages&gt;xxix, 299 p.&lt;/pages&gt;&lt;keywords&gt;&lt;keyword&gt;Ion mobility spectroscopy.&lt;/keyword&gt;&lt;/keywords&gt;&lt;dates&gt;&lt;year&gt;2009&lt;/year&gt;&lt;/dates&gt;&lt;pub-location&gt;Boca Raton&lt;/pub-location&gt;&lt;publisher&gt;CRC Press&lt;/publisher&gt;&lt;isbn&gt;9781420051063 (alk. paper)&amp;#xD;1420051067 (alk. paper)&lt;/isbn&gt;&lt;accession-num&gt;15479504&lt;/accession-num&gt;&lt;call-num&gt;QD96.P62 S58 2009&lt;/call-num&gt;&lt;urls&gt;&lt;related-urls&gt;&lt;url&gt;Table of contents only http://www.loc.gov/catdir/toc/fy0906/2008043511.html&lt;/url&gt;&lt;/related-urls&gt;&lt;/urls&gt;&lt;/record&gt;&lt;/Cite&gt;&lt;/EndNote&gt;</w:instrText>
      </w:r>
      <w:r>
        <w:rPr>
          <w:rFonts w:eastAsiaTheme="minorEastAsia"/>
        </w:rPr>
        <w:fldChar w:fldCharType="separate"/>
      </w:r>
      <w:r w:rsidR="00A05EE6" w:rsidRPr="00A05EE6">
        <w:rPr>
          <w:rFonts w:eastAsiaTheme="minorEastAsia"/>
          <w:noProof/>
          <w:vertAlign w:val="superscript"/>
        </w:rPr>
        <w:t>48</w:t>
      </w:r>
      <w:r>
        <w:rPr>
          <w:rFonts w:eastAsiaTheme="minorEastAsia"/>
        </w:rPr>
        <w:fldChar w:fldCharType="end"/>
      </w:r>
    </w:p>
    <w:p w14:paraId="4374F698" w14:textId="2848C01E" w:rsidR="008B5B95" w:rsidRPr="004D2456" w:rsidRDefault="008B5B95" w:rsidP="00D51DE7">
      <w:pPr>
        <w:ind w:firstLine="720"/>
        <w:jc w:val="both"/>
      </w:pPr>
      <w:r>
        <w:t>With this concept in mind, it is now plainly seen that as field intensity</w:t>
      </w:r>
      <w:r w:rsidR="0093671F">
        <w:t xml:space="preserve">, </w:t>
      </w:r>
      <w:r>
        <w:rPr>
          <w:i/>
        </w:rPr>
        <w:t>E</w:t>
      </w:r>
      <w:r w:rsidR="0093671F">
        <w:t>,</w:t>
      </w:r>
      <w:r>
        <w:t xml:space="preserve"> decreases, the possibility of an ion rotating freely in space becomes greater</w:t>
      </w:r>
      <w:r w:rsidR="0093671F">
        <w:t>.</w:t>
      </w:r>
      <w:r>
        <w:t xml:space="preserve"> </w:t>
      </w:r>
      <w:r w:rsidR="0093671F">
        <w:t>L</w:t>
      </w:r>
      <w:r>
        <w:t>ogically</w:t>
      </w:r>
      <w:r w:rsidR="0093671F">
        <w:t>,</w:t>
      </w:r>
      <w:r>
        <w:t xml:space="preserve"> the average cross section</w:t>
      </w:r>
      <w:r w:rsidR="00EE4D19">
        <w:t xml:space="preserve">, </w:t>
      </w:r>
      <w:r w:rsidRPr="00AA2F23">
        <w:rPr>
          <w:rFonts w:cstheme="minorHAnsi"/>
          <w:i/>
        </w:rPr>
        <w:t>Ω</w:t>
      </w:r>
      <w:r>
        <w:t xml:space="preserve">, of an aspherical ion that rotates freely in space will be greater than the </w:t>
      </w:r>
      <w:r w:rsidRPr="00AA2F23">
        <w:rPr>
          <w:rFonts w:cstheme="minorHAnsi"/>
          <w:i/>
        </w:rPr>
        <w:t>Ω</w:t>
      </w:r>
      <w:r>
        <w:rPr>
          <w:rFonts w:cstheme="minorHAnsi"/>
        </w:rPr>
        <w:t xml:space="preserve"> of the</w:t>
      </w:r>
      <w:r>
        <w:t xml:space="preserve"> same ion that is </w:t>
      </w:r>
      <w:r w:rsidRPr="009A22F6">
        <w:t>locked into a defined orientation</w:t>
      </w:r>
      <w:r w:rsidRPr="009A22F6">
        <w:fldChar w:fldCharType="begin"/>
      </w:r>
      <w:r w:rsidR="00A05EE6" w:rsidRPr="009A22F6">
        <w:instrText xml:space="preserve"> ADDIN EN.CITE &lt;EndNote&gt;&lt;Cite&gt;&lt;Author&gt;Shvartsburg&lt;/Author&gt;&lt;Year&gt;2012&lt;/Year&gt;&lt;RecNum&gt;61&lt;/RecNum&gt;&lt;DisplayText&gt;&lt;style face="superscript"&gt;80&lt;/style&gt;&lt;/DisplayText&gt;&lt;record&gt;&lt;rec-number&gt;61&lt;/rec-number&gt;&lt;foreign-keys&gt;&lt;key app="EN" db-id="paefevre3tr9vhezew9vvedhz0vxzftetszd" timestamp="1485708195"&gt;61&lt;/key&gt;&lt;key app="ENWeb" db-id=""&gt;0&lt;/key&gt;&lt;/foreign-keys&gt;&lt;ref-type name="Journal Article"&gt;17&lt;/ref-type&gt;&lt;contributors&gt;&lt;authors&gt;&lt;author&gt;Shvartsburg, Alexandre A.&lt;/author&gt;&lt;author&gt;Smith, Richard D.&lt;/author&gt;&lt;/authors&gt;&lt;/contributors&gt;&lt;titles&gt;&lt;title&gt;Protein Analyses Using Differential Ion Mobility Microchips with Mass Spectrometry&lt;/title&gt;&lt;secondary-title&gt;Anal. Chem. (Washington, DC, U. S.)&lt;/secondary-title&gt;&lt;/titles&gt;&lt;periodical&gt;&lt;full-title&gt;Anal. Chem. (Washington, DC, U. S.)&lt;/full-title&gt;&lt;/periodical&gt;&lt;pages&gt;7297-7300&lt;/pages&gt;&lt;volume&gt;84&lt;/volume&gt;&lt;number&gt;17&lt;/number&gt;&lt;keywords&gt;&lt;keyword&gt;protein analysis differential ion mobility microchip mass spectrometry&lt;/keyword&gt;&lt;/keywords&gt;&lt;dates&gt;&lt;year&gt;2012&lt;/year&gt;&lt;pub-dates&gt;&lt;date&gt;//&lt;/date&gt;&lt;/pub-dates&gt;&lt;/dates&gt;&lt;publisher&gt;American Chemical Society&lt;/publisher&gt;&lt;isbn&gt;0003-2700&lt;/isbn&gt;&lt;label&gt;F2&lt;/label&gt;&lt;work-type&gt;10.1021/ac3018636&lt;/work-type&gt;&lt;urls&gt;&lt;related-urls&gt;&lt;url&gt;http://pubs.acs.org/doi/pdfplus/10.1021/ac3018636&lt;/url&gt;&lt;/related-urls&gt;&lt;/urls&gt;&lt;electronic-resource-num&gt;10.1021/ac3018636&lt;/electronic-resource-num&gt;&lt;/record&gt;&lt;/Cite&gt;&lt;/EndNote&gt;</w:instrText>
      </w:r>
      <w:r w:rsidRPr="009A22F6">
        <w:fldChar w:fldCharType="separate"/>
      </w:r>
      <w:r w:rsidR="00A05EE6" w:rsidRPr="009A22F6">
        <w:rPr>
          <w:noProof/>
          <w:vertAlign w:val="superscript"/>
        </w:rPr>
        <w:t>80</w:t>
      </w:r>
      <w:r w:rsidRPr="009A22F6">
        <w:fldChar w:fldCharType="end"/>
      </w:r>
      <w:r w:rsidRPr="009A22F6">
        <w:t xml:space="preserve"> and will therefore allow a greater number of collisions between the diffusing and carrier gas molecules. All in all, the difference in mobility between </w:t>
      </w:r>
      <w:r w:rsidR="005E0D17" w:rsidRPr="009A22F6">
        <w:t>compositionally different</w:t>
      </w:r>
      <w:r w:rsidRPr="009A22F6">
        <w:t xml:space="preserve"> analytes comes through the combination of having unique dipole alignment and steric connectivity that lead to unique </w:t>
      </w:r>
      <w:r w:rsidRPr="009A22F6">
        <w:rPr>
          <w:rFonts w:cstheme="minorHAnsi"/>
          <w:i/>
        </w:rPr>
        <w:t>Ω</w:t>
      </w:r>
      <w:r w:rsidRPr="009A22F6">
        <w:rPr>
          <w:rFonts w:cstheme="minorHAnsi"/>
        </w:rPr>
        <w:t xml:space="preserve"> values in both the high and low fields, thusly affecting the mobility exhibited </w:t>
      </w:r>
      <w:r w:rsidR="009A22F6" w:rsidRPr="009A22F6">
        <w:rPr>
          <w:rFonts w:cstheme="minorHAnsi"/>
        </w:rPr>
        <w:t>for each.</w:t>
      </w:r>
    </w:p>
    <w:p w14:paraId="7924F10B" w14:textId="77777777" w:rsidR="008B5B95" w:rsidRPr="00221262" w:rsidRDefault="008B5B95" w:rsidP="00D51DE7">
      <w:pPr>
        <w:pStyle w:val="Heading2"/>
        <w:jc w:val="both"/>
      </w:pPr>
      <w:bookmarkStart w:id="108" w:name="_Toc511294341"/>
      <w:bookmarkStart w:id="109" w:name="_Toc511663716"/>
      <w:bookmarkStart w:id="110" w:name="_Toc512869493"/>
      <w:r w:rsidRPr="00C27C20">
        <w:t>Applications</w:t>
      </w:r>
      <w:r>
        <w:t xml:space="preserve"> of FAIMS and Relevance to Glycopeptide Analysis</w:t>
      </w:r>
      <w:bookmarkEnd w:id="108"/>
      <w:bookmarkEnd w:id="109"/>
      <w:bookmarkEnd w:id="110"/>
    </w:p>
    <w:p w14:paraId="19402C4F" w14:textId="5C6A1FE8" w:rsidR="008B5B95" w:rsidRPr="00522D1E" w:rsidRDefault="008B5B95" w:rsidP="00D51DE7">
      <w:pPr>
        <w:jc w:val="both"/>
      </w:pPr>
      <w:r>
        <w:tab/>
      </w:r>
      <w:r w:rsidRPr="00522D1E">
        <w:t xml:space="preserve">Due to its unique filtering and separation functionalities, FAIMS has been proven viable for several use cases, establishing itself as a method useful for a wide array of </w:t>
      </w:r>
      <w:r w:rsidRPr="00522D1E">
        <w:lastRenderedPageBreak/>
        <w:t xml:space="preserve">biomolecule analyses. Like the accomplishments of IMS mentioned previously, any but the most in-depth retelling of FAIMS studies would </w:t>
      </w:r>
      <w:r w:rsidR="00175ABA" w:rsidRPr="00522D1E">
        <w:t>be inappropriate</w:t>
      </w:r>
      <w:r w:rsidR="0069510C">
        <w:t xml:space="preserve"> and the absence of such discussion </w:t>
      </w:r>
      <w:r w:rsidR="0024030E">
        <w:t>indicates</w:t>
      </w:r>
      <w:r w:rsidR="0069510C">
        <w:t xml:space="preserve"> the breadth with which </w:t>
      </w:r>
      <w:r w:rsidR="0024030E">
        <w:t>differential ion mobility has been applied</w:t>
      </w:r>
      <w:r w:rsidRPr="00522D1E">
        <w:t>. Briefly, FAIMS has shown the ability to separate peptide sequence isomers,</w:t>
      </w:r>
      <w:r w:rsidRPr="00522D1E">
        <w:fldChar w:fldCharType="begin"/>
      </w:r>
      <w:r w:rsidR="00A05EE6" w:rsidRPr="00522D1E">
        <w:instrText xml:space="preserve"> ADDIN EN.CITE &lt;EndNote&gt;&lt;Cite&gt;&lt;Author&gt;Shvartsburg&lt;/Author&gt;&lt;Year&gt;2011&lt;/Year&gt;&lt;RecNum&gt;57&lt;/RecNum&gt;&lt;DisplayText&gt;&lt;style face="superscript"&gt;81&lt;/style&gt;&lt;/DisplayText&gt;&lt;record&gt;&lt;rec-number&gt;57&lt;/rec-number&gt;&lt;foreign-keys&gt;&lt;key app="EN" db-id="paefevre3tr9vhezew9vvedhz0vxzftetszd" timestamp="1485708190"&gt;57&lt;/key&gt;&lt;key app="ENWeb" db-id=""&gt;0&lt;/key&gt;&lt;/foreign-keys&gt;&lt;ref-type name="Journal Article"&gt;17&lt;/ref-type&gt;&lt;contributors&gt;&lt;authors&gt;&lt;author&gt;Shvartsburg, Alexandre A.&lt;/author&gt;&lt;author&gt;Creese, Andrew J.&lt;/author&gt;&lt;author&gt;Smith, Richard D.&lt;/author&gt;&lt;author&gt;Cooper, Helen J.&lt;/author&gt;&lt;/authors&gt;&lt;/contributors&gt;&lt;titles&gt;&lt;title&gt;Separation of a Set of Peptide Sequence Isomers Using Differential Ion Mobility Spectrometry&lt;/title&gt;&lt;secondary-title&gt;Analytical chemistry&lt;/secondary-title&gt;&lt;/titles&gt;&lt;periodical&gt;&lt;full-title&gt;Analytical chemistry&lt;/full-title&gt;&lt;/periodical&gt;&lt;pages&gt;6918-6923&lt;/pages&gt;&lt;volume&gt;83&lt;/volume&gt;&lt;number&gt;18&lt;/number&gt;&lt;dates&gt;&lt;year&gt;2011&lt;/year&gt;&lt;pub-dates&gt;&lt;date&gt;08/24&lt;/date&gt;&lt;/pub-dates&gt;&lt;/dates&gt;&lt;isbn&gt;0003-2700&amp;#xD;1520-6882&lt;/isbn&gt;&lt;accession-num&gt;PMC3173593&lt;/accession-num&gt;&lt;label&gt;F1&lt;/label&gt;&lt;urls&gt;&lt;related-urls&gt;&lt;url&gt;http://www.ncbi.nlm.nih.gov/pmc/articles/PMC3173593/&lt;/url&gt;&lt;url&gt;http://pubs.acs.org/doi/pdfplus/10.1021/ac201640d&lt;/url&gt;&lt;/related-urls&gt;&lt;/urls&gt;&lt;electronic-resource-num&gt;10.1021/ac201640d&lt;/electronic-resource-num&gt;&lt;remote-database-name&gt;PMC&lt;/remote-database-name&gt;&lt;/record&gt;&lt;/Cite&gt;&lt;/EndNote&gt;</w:instrText>
      </w:r>
      <w:r w:rsidRPr="00522D1E">
        <w:fldChar w:fldCharType="separate"/>
      </w:r>
      <w:r w:rsidR="00A05EE6" w:rsidRPr="00522D1E">
        <w:rPr>
          <w:noProof/>
          <w:vertAlign w:val="superscript"/>
        </w:rPr>
        <w:t>81</w:t>
      </w:r>
      <w:r w:rsidRPr="00522D1E">
        <w:fldChar w:fldCharType="end"/>
      </w:r>
      <w:r w:rsidRPr="00522D1E">
        <w:t xml:space="preserve"> cis-trans isomers,</w:t>
      </w:r>
      <w:r w:rsidRPr="00522D1E">
        <w:fldChar w:fldCharType="begin"/>
      </w:r>
      <w:r w:rsidR="00A05EE6" w:rsidRPr="00522D1E">
        <w:instrText xml:space="preserve"> ADDIN EN.CITE &lt;EndNote&gt;&lt;Cite&gt;&lt;Author&gt;Creese&lt;/Author&gt;&lt;Year&gt;2016&lt;/Year&gt;&lt;RecNum&gt;141&lt;/RecNum&gt;&lt;DisplayText&gt;&lt;style face="superscript"&gt;82&lt;/style&gt;&lt;/DisplayText&gt;&lt;record&gt;&lt;rec-number&gt;141&lt;/rec-number&gt;&lt;foreign-keys&gt;&lt;key app="EN" db-id="paefevre3tr9vhezew9vvedhz0vxzftetszd" timestamp="1493236869"&gt;141&lt;/key&gt;&lt;key app="ENWeb" db-id=""&gt;0&lt;/key&gt;&lt;/foreign-keys&gt;&lt;ref-type name="Journal Article"&gt;17&lt;/ref-type&gt;&lt;contributors&gt;&lt;authors&gt;&lt;author&gt;Creese, Andrew J.&lt;/author&gt;&lt;author&gt;Cooper, Helen J.&lt;/author&gt;&lt;/authors&gt;&lt;/contributors&gt;&lt;titles&gt;&lt;title&gt;Separation of cis and trans Isomers of Polyproline by FAIMS Mass Spectrometry&lt;/title&gt;&lt;secondary-title&gt;J. Am. Soc. Mass Spectrom.&lt;/secondary-title&gt;&lt;/titles&gt;&lt;periodical&gt;&lt;full-title&gt;J. Am. Soc. Mass Spectrom.&lt;/full-title&gt;&lt;/periodical&gt;&lt;pages&gt;2071-2074&lt;/pages&gt;&lt;volume&gt;27&lt;/volume&gt;&lt;number&gt;12&lt;/number&gt;&lt;keywords&gt;&lt;keyword&gt;polyproline isomer high field asym waveform ion mobility spectrometry&lt;/keyword&gt;&lt;/keywords&gt;&lt;dates&gt;&lt;year&gt;2016&lt;/year&gt;&lt;pub-dates&gt;&lt;date&gt;//&lt;/date&gt;&lt;/pub-dates&gt;&lt;/dates&gt;&lt;publisher&gt;Springer&lt;/publisher&gt;&lt;isbn&gt;1044-0305&lt;/isbn&gt;&lt;work-type&gt;10.1007/s13361-016-1482-1&lt;/work-type&gt;&lt;urls&gt;&lt;related-urls&gt;&lt;url&gt;https://www.ncbi.nlm.nih.gov/pmc/articles/PMC5088216/pdf/13361_2016_Article_1482.pdf&lt;/url&gt;&lt;/related-urls&gt;&lt;/urls&gt;&lt;electronic-resource-num&gt;10.1007/s13361-016-1482-1&lt;/electronic-resource-num&gt;&lt;/record&gt;&lt;/Cite&gt;&lt;/EndNote&gt;</w:instrText>
      </w:r>
      <w:r w:rsidRPr="00522D1E">
        <w:fldChar w:fldCharType="separate"/>
      </w:r>
      <w:r w:rsidR="00A05EE6" w:rsidRPr="00522D1E">
        <w:rPr>
          <w:noProof/>
          <w:vertAlign w:val="superscript"/>
        </w:rPr>
        <w:t>82</w:t>
      </w:r>
      <w:r w:rsidRPr="00522D1E">
        <w:fldChar w:fldCharType="end"/>
      </w:r>
      <w:r w:rsidRPr="00522D1E">
        <w:t xml:space="preserve"> lipids,</w:t>
      </w:r>
      <w:r w:rsidRPr="00522D1E">
        <w:fldChar w:fldCharType="begin"/>
      </w:r>
      <w:r w:rsidR="00A05EE6" w:rsidRPr="00522D1E">
        <w:instrText xml:space="preserve"> ADDIN EN.CITE &lt;EndNote&gt;&lt;Cite&gt;&lt;Author&gt;Bowman&lt;/Author&gt;&lt;Year&gt;2016&lt;/Year&gt;&lt;RecNum&gt;56&lt;/RecNum&gt;&lt;DisplayText&gt;&lt;style face="superscript"&gt;83&lt;/style&gt;&lt;/DisplayText&gt;&lt;record&gt;&lt;rec-number&gt;56&lt;/rec-number&gt;&lt;foreign-keys&gt;&lt;key app="EN" db-id="paefevre3tr9vhezew9vvedhz0vxzftetszd" timestamp="1485708190"&gt;56&lt;/key&gt;&lt;/foreign-keys&gt;&lt;ref-type name="Conference Proceedings"&gt;10&lt;/ref-type&gt;&lt;contributors&gt;&lt;authors&gt;&lt;author&gt;Bowman, Andrew&lt;/author&gt;&lt;author&gt;Shvartsburg, Alexandre A.&lt;/author&gt;&lt;author&gt;Abzalimov, Rinat&lt;/author&gt;&lt;author&gt;Anderson, Gordon&lt;/author&gt;&lt;/authors&gt;&lt;/contributors&gt;&lt;titles&gt;&lt;title&gt;Broad separation of lipid isomers using high-definition differential ion mobility spectrometry and a range of ionizing species&lt;/title&gt;&lt;/titles&gt;&lt;pages&gt;MWRM-389&lt;/pages&gt;&lt;num-vols&gt;Copyright (C) 2016 American Chemical Society (ACS). All Rights Reserved.&lt;/num-vols&gt;&lt;dates&gt;&lt;year&gt;2016&lt;/year&gt;&lt;/dates&gt;&lt;publisher&gt;American Chemical Society&lt;/publisher&gt;&lt;label&gt;F4&lt;/label&gt;&lt;work-type&gt;Abstracts, 51st Midwest Regional Meeting of the American Chemical Society, Manhattan, KS, United States, October 26-28&lt;/work-type&gt;&lt;urls&gt;&lt;/urls&gt;&lt;/record&gt;&lt;/Cite&gt;&lt;/EndNote&gt;</w:instrText>
      </w:r>
      <w:r w:rsidRPr="00522D1E">
        <w:fldChar w:fldCharType="separate"/>
      </w:r>
      <w:r w:rsidR="00A05EE6" w:rsidRPr="00522D1E">
        <w:rPr>
          <w:noProof/>
          <w:vertAlign w:val="superscript"/>
        </w:rPr>
        <w:t>83</w:t>
      </w:r>
      <w:r w:rsidRPr="00522D1E">
        <w:fldChar w:fldCharType="end"/>
      </w:r>
      <w:r w:rsidRPr="00522D1E">
        <w:t xml:space="preserve"> identical peptides that vary only in the site of modification</w:t>
      </w:r>
      <w:r w:rsidRPr="00522D1E">
        <w:fldChar w:fldCharType="begin">
          <w:fldData xml:space="preserve">PEVuZE5vdGU+PENpdGU+PEF1dGhvcj5TaHZhcnRzYnVyZzwvQXV0aG9yPjxZZWFyPjIwMTE8L1ll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</w:fldData>
        </w:fldChar>
      </w:r>
      <w:r w:rsidR="002A7EA4" w:rsidRPr="00522D1E">
        <w:instrText xml:space="preserve"> ADDIN EN.CITE </w:instrText>
      </w:r>
      <w:r w:rsidR="002A7EA4" w:rsidRPr="00522D1E">
        <w:fldChar w:fldCharType="begin">
          <w:fldData xml:space="preserve">PEVuZE5vdGU+PENpdGU+PEF1dGhvcj5TaHZhcnRzYnVyZzwvQXV0aG9yPjxZZWFyPjIwMTE8L1ll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</w:fldData>
        </w:fldChar>
      </w:r>
      <w:r w:rsidR="002A7EA4" w:rsidRPr="00522D1E">
        <w:instrText xml:space="preserve"> ADDIN EN.CITE.DATA </w:instrText>
      </w:r>
      <w:r w:rsidR="002A7EA4" w:rsidRPr="00522D1E">
        <w:fldChar w:fldCharType="end"/>
      </w:r>
      <w:r w:rsidRPr="00522D1E">
        <w:fldChar w:fldCharType="separate"/>
      </w:r>
      <w:r w:rsidR="002A7EA4" w:rsidRPr="00522D1E">
        <w:rPr>
          <w:noProof/>
          <w:vertAlign w:val="superscript"/>
        </w:rPr>
        <w:t>51-52, 84-87</w:t>
      </w:r>
      <w:r w:rsidRPr="00522D1E">
        <w:fldChar w:fldCharType="end"/>
      </w:r>
      <w:r w:rsidRPr="00522D1E">
        <w:t xml:space="preserve"> and many others. Though the changes in analytes may be quite small, it has been shown time and time again that FAIMS can provide more-than-adequate resolution </w:t>
      </w:r>
      <w:r w:rsidR="00F1355F" w:rsidRPr="00522D1E">
        <w:t>for</w:t>
      </w:r>
      <w:r w:rsidR="00C02BDE" w:rsidRPr="00522D1E">
        <w:t xml:space="preserve"> even isomeric species, indicating an obvious capability to separate </w:t>
      </w:r>
      <w:r w:rsidR="00281802" w:rsidRPr="00522D1E">
        <w:t>compositionally different ions</w:t>
      </w:r>
      <w:r w:rsidR="002D0FD3" w:rsidRPr="00522D1E">
        <w:t>.</w:t>
      </w:r>
      <w:r w:rsidRPr="00522D1E">
        <w:t xml:space="preserve"> </w:t>
      </w:r>
      <w:r w:rsidR="00C97951" w:rsidRPr="00522D1E">
        <w:t>Remembering</w:t>
      </w:r>
      <w:r w:rsidRPr="00522D1E">
        <w:t xml:space="preserve"> the breadth of variation found when examining the biology of glycan </w:t>
      </w:r>
      <w:r w:rsidR="002D0FD3" w:rsidRPr="00522D1E">
        <w:t>moieties and</w:t>
      </w:r>
      <w:r w:rsidRPr="00522D1E">
        <w:t xml:space="preserve"> understanding that the differences in the deposited modifications on </w:t>
      </w:r>
      <w:r w:rsidR="00DD3C10" w:rsidRPr="00522D1E">
        <w:t>protein conjugates</w:t>
      </w:r>
      <w:r w:rsidRPr="00522D1E">
        <w:t xml:space="preserve"> could be obvious or extremely subtle indicates that FAIMS may be an excellent method for such PTM studies. </w:t>
      </w:r>
    </w:p>
    <w:p w14:paraId="4DF0892C" w14:textId="0B5D06F7" w:rsidR="008B5B95" w:rsidRDefault="008B5B95" w:rsidP="00D51DE7">
      <w:pPr>
        <w:jc w:val="both"/>
      </w:pPr>
      <w:r w:rsidRPr="00522D1E">
        <w:tab/>
        <w:t xml:space="preserve">Though speculation alone indicates FAIMS would provide information useful for glycopeptide analysis, doing so without examining previous studies would be premature. This truth notwithstanding, there </w:t>
      </w:r>
      <w:r>
        <w:t xml:space="preserve">exist very few studies specifically dealing with </w:t>
      </w:r>
      <w:r w:rsidR="00FC02EE">
        <w:t>bottom-up</w:t>
      </w:r>
      <w:r>
        <w:t xml:space="preserve"> analysis of glycoproteins combined with FAIMS. Work done by Helen Cooper, a prominent figure in ion mobility research, has demonstrated site-variable glycopeptides can be resolved through FAIMS</w:t>
      </w:r>
      <w:r>
        <w:fldChar w:fldCharType="begin"/>
      </w:r>
      <w:r w:rsidR="00840F6A">
        <w:instrText xml:space="preserve"> ADDIN EN.CITE &lt;EndNote&gt;&lt;Cite&gt;&lt;Author&gt;Creese&lt;/Author&gt;&lt;Year&gt;2012&lt;/Year&gt;&lt;RecNum&gt;70&lt;/RecNum&gt;&lt;DisplayText&gt;&lt;style face="superscript"&gt;8&lt;/style&gt;&lt;/DisplayText&gt;&lt;record&gt;&lt;rec-number&gt;70&lt;/rec-number&gt;&lt;foreign-keys&gt;&lt;key app="EN" db-id="paefevre3tr9vhezew9vvedhz0vxzftetszd" timestamp="1485708209"&gt;70&lt;/key&gt;&lt;key app="ENWeb" db-id=""&gt;0&lt;/key&gt;&lt;/foreign-keys&gt;&lt;ref-type name="Journal Article"&gt;17&lt;/ref-type&gt;&lt;contributors&gt;&lt;authors&gt;&lt;author&gt;Creese, Andrew J.&lt;/author&gt;&lt;author&gt;Cooper, Helen J.&lt;/author&gt;&lt;/authors&gt;&lt;/contributors&gt;&lt;titles&gt;&lt;title&gt;Separation and Identification of Isomeric Glycopeptides by High Field Asymmetric Waveform Ion Mobility Spectrometry&lt;/title&gt;&lt;secondary-title&gt;Anal. Chem. (Washington, DC, U. S.)&lt;/secondary-title&gt;&lt;/titles&gt;&lt;periodical&gt;&lt;full-title&gt;Anal. Chem. (Washington, DC, U. S.)&lt;/full-title&gt;&lt;/periodical&gt;&lt;pages&gt;2597-2601&lt;/pages&gt;&lt;volume&gt;84&lt;/volume&gt;&lt;number&gt;5&lt;/number&gt;&lt;keywords&gt;&lt;keyword&gt;isomeric glycopeptide high field asym waveform ion mobility spectrometry&lt;/keyword&gt;&lt;/keywords&gt;&lt;dates&gt;&lt;year&gt;2012&lt;/year&gt;&lt;pub-dates&gt;&lt;date&gt;//&lt;/date&gt;&lt;/pub-dates&gt;&lt;/dates&gt;&lt;publisher&gt;American Chemical Society&lt;/publisher&gt;&lt;isbn&gt;0003-2700&lt;/isbn&gt;&lt;label&gt;G5&lt;/label&gt;&lt;work-type&gt;10.1021/ac203321y&lt;/work-type&gt;&lt;urls&gt;&lt;related-urls&gt;&lt;url&gt;https://www.ncbi.nlm.nih.gov/pmc/articles/PMC3295202/pdf/ac203321y.pdf&lt;/url&gt;&lt;/related-urls&gt;&lt;/urls&gt;&lt;electronic-resource-num&gt;10.1021/ac203321y&lt;/electronic-resource-num&gt;&lt;/record&gt;&lt;/Cite&gt;&lt;/EndNote&gt;</w:instrText>
      </w:r>
      <w:r>
        <w:fldChar w:fldCharType="separate"/>
      </w:r>
      <w:r w:rsidR="00840F6A" w:rsidRPr="00840F6A">
        <w:rPr>
          <w:noProof/>
          <w:vertAlign w:val="superscript"/>
        </w:rPr>
        <w:t>8</w:t>
      </w:r>
      <w:r>
        <w:fldChar w:fldCharType="end"/>
      </w:r>
      <w:r>
        <w:t xml:space="preserve"> – work that led to comprehensive glycosylation mapping of the flagellin on a bacterial species.</w:t>
      </w:r>
      <w:r>
        <w:fldChar w:fldCharType="begin">
          <w:fldData xml:space="preserve">PEVuZE5vdGU+PENpdGU+PEF1dGhvcj5VbGFzaTwvQXV0aG9yPjxZZWFyPjIwMTU8L1llYXI+PFJl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</w:fldData>
        </w:fldChar>
      </w:r>
      <w:r w:rsidR="002A7EA4">
        <w:instrText xml:space="preserve"> ADDIN EN.CITE </w:instrText>
      </w:r>
      <w:r w:rsidR="002A7EA4">
        <w:fldChar w:fldCharType="begin">
          <w:fldData xml:space="preserve">PEVuZE5vdGU+PENpdGU+PEF1dGhvcj5VbGFzaTwvQXV0aG9yPjxZZWFyPjIwMTU8L1llYXI+PFJl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</w:fldData>
        </w:fldChar>
      </w:r>
      <w:r w:rsidR="002A7EA4">
        <w:instrText xml:space="preserve"> ADDIN EN.CITE.DATA </w:instrText>
      </w:r>
      <w:r w:rsidR="002A7EA4">
        <w:fldChar w:fldCharType="end"/>
      </w:r>
      <w:r>
        <w:fldChar w:fldCharType="separate"/>
      </w:r>
      <w:r w:rsidR="002A7EA4" w:rsidRPr="002A7EA4">
        <w:rPr>
          <w:noProof/>
          <w:vertAlign w:val="superscript"/>
        </w:rPr>
        <w:t>88</w:t>
      </w:r>
      <w:r>
        <w:fldChar w:fldCharType="end"/>
      </w:r>
      <w:r>
        <w:t xml:space="preserve"> This work demonstrates the principle of FAIMS is certainly suited to glycopeptide analysis, </w:t>
      </w:r>
      <w:r w:rsidR="009222F7">
        <w:t>but</w:t>
      </w:r>
      <w:r>
        <w:t xml:space="preserve"> modification mapping could potentially be accomplished through combining other chemistry techniques</w:t>
      </w:r>
      <w:r w:rsidR="004B2AD5">
        <w:t xml:space="preserve">, making FAIMS unnecessary. </w:t>
      </w:r>
      <w:r w:rsidR="00A13C1C">
        <w:t xml:space="preserve">However, these previous studies all but ignore </w:t>
      </w:r>
      <w:r>
        <w:t xml:space="preserve">the </w:t>
      </w:r>
      <w:r w:rsidR="00A13C1C">
        <w:t xml:space="preserve">assessment of </w:t>
      </w:r>
      <w:r>
        <w:t xml:space="preserve">microheterogeneity </w:t>
      </w:r>
      <w:r w:rsidR="007C407E">
        <w:t xml:space="preserve">and </w:t>
      </w:r>
      <w:r>
        <w:t xml:space="preserve">the </w:t>
      </w:r>
      <w:r w:rsidR="007C407E">
        <w:t>separation</w:t>
      </w:r>
      <w:r>
        <w:t xml:space="preserve"> of </w:t>
      </w:r>
      <w:r w:rsidR="007C407E">
        <w:t xml:space="preserve">glycoforms, </w:t>
      </w:r>
      <w:r w:rsidR="004129B0">
        <w:t>leaving</w:t>
      </w:r>
      <w:r>
        <w:t xml:space="preserve"> a </w:t>
      </w:r>
      <w:r w:rsidR="004129B0">
        <w:t>large benefit</w:t>
      </w:r>
      <w:r>
        <w:t xml:space="preserve"> of </w:t>
      </w:r>
      <w:r w:rsidR="004129B0">
        <w:t xml:space="preserve">gas-phase </w:t>
      </w:r>
      <w:r w:rsidR="004129B0">
        <w:lastRenderedPageBreak/>
        <w:t>separations underutilized</w:t>
      </w:r>
      <w:r w:rsidR="00422AC5">
        <w:t>.</w:t>
      </w:r>
      <w:r>
        <w:t xml:space="preserve"> For this reason, it becomes reasonable to investigate the ability of FAIMS to </w:t>
      </w:r>
      <w:r w:rsidR="00F23D37">
        <w:t>analyze unique</w:t>
      </w:r>
      <w:r>
        <w:t xml:space="preserve"> glycoforms at the peptide level.  </w:t>
      </w:r>
    </w:p>
    <w:p w14:paraId="1FCB38D9" w14:textId="0CF1981E" w:rsidR="008B5B95" w:rsidRDefault="00AE4F1F" w:rsidP="00D51DE7">
      <w:pPr>
        <w:pStyle w:val="Heading2"/>
        <w:jc w:val="both"/>
      </w:pPr>
      <w:bookmarkStart w:id="111" w:name="_Toc511663717"/>
      <w:bookmarkStart w:id="112" w:name="_Toc512869494"/>
      <w:r>
        <w:t>Conclusion</w:t>
      </w:r>
      <w:r w:rsidR="008B5B95">
        <w:t xml:space="preserve"> and </w:t>
      </w:r>
      <w:r>
        <w:t xml:space="preserve">Relevance to </w:t>
      </w:r>
      <w:r w:rsidR="008B5B95">
        <w:t>Current Work</w:t>
      </w:r>
      <w:bookmarkEnd w:id="111"/>
      <w:bookmarkEnd w:id="112"/>
    </w:p>
    <w:p w14:paraId="0BBA4C21" w14:textId="0F61C64A" w:rsidR="00420655" w:rsidRDefault="003F0B8C" w:rsidP="00D51DE7">
      <w:pPr>
        <w:ind w:firstLine="576"/>
        <w:jc w:val="both"/>
      </w:pPr>
      <w:r>
        <w:t xml:space="preserve">The introductory chapters of this </w:t>
      </w:r>
      <w:r w:rsidR="004B75A3">
        <w:t>thesis</w:t>
      </w:r>
      <w:r w:rsidR="008B5B95">
        <w:t xml:space="preserve"> should serve to convey the difficulties and importance of glycoform analysis </w:t>
      </w:r>
      <w:r w:rsidR="004B75A3">
        <w:t>as well as</w:t>
      </w:r>
      <w:r w:rsidR="008B5B95">
        <w:t xml:space="preserve"> the benefits of incorporating differential ion mobility into a proteomic workflow. </w:t>
      </w:r>
      <w:r w:rsidR="003627D5">
        <w:t xml:space="preserve">In review, the diversity and biological significance of </w:t>
      </w:r>
      <w:r w:rsidR="00677CD0">
        <w:t xml:space="preserve">the present glycoforms for a given protein conjugate has been established, the </w:t>
      </w:r>
      <w:r w:rsidR="007364AB">
        <w:t xml:space="preserve">desire to pursue bottom-up glycopeptide analysis has been </w:t>
      </w:r>
      <w:r w:rsidR="00FC02EE">
        <w:t>determined</w:t>
      </w:r>
      <w:r w:rsidR="007364AB">
        <w:t xml:space="preserve">, and </w:t>
      </w:r>
      <w:r w:rsidR="00C13369">
        <w:t>the benefits of gas-phase differential ion mobility analysis</w:t>
      </w:r>
      <w:r w:rsidR="00BE65FE">
        <w:t xml:space="preserve"> orthogonal to LC</w:t>
      </w:r>
      <w:r w:rsidR="00C13369">
        <w:t xml:space="preserve"> ha</w:t>
      </w:r>
      <w:r w:rsidR="00CF43A0">
        <w:t xml:space="preserve">ve been </w:t>
      </w:r>
      <w:r w:rsidR="00BE65FE">
        <w:t xml:space="preserve">declared. The </w:t>
      </w:r>
      <w:r w:rsidR="0052160F">
        <w:t>aggregate</w:t>
      </w:r>
      <w:r w:rsidR="00E83FEC">
        <w:t xml:space="preserve"> of these</w:t>
      </w:r>
      <w:r w:rsidR="00DA54DB">
        <w:t xml:space="preserve"> co</w:t>
      </w:r>
      <w:r w:rsidR="0052160F">
        <w:t>nsiderations leads</w:t>
      </w:r>
      <w:r w:rsidR="001E612E">
        <w:t xml:space="preserve"> to</w:t>
      </w:r>
      <w:r w:rsidR="0052160F">
        <w:t xml:space="preserve"> the method conceived </w:t>
      </w:r>
      <w:r w:rsidR="00A723C9">
        <w:t>in the following chapter.</w:t>
      </w:r>
      <w:r w:rsidR="00CA7757">
        <w:t xml:space="preserve"> </w:t>
      </w:r>
      <w:r w:rsidR="008B5B95">
        <w:t xml:space="preserve">The project described </w:t>
      </w:r>
      <w:r w:rsidR="00A723C9">
        <w:t>below</w:t>
      </w:r>
      <w:r w:rsidR="008B5B95">
        <w:t xml:space="preserve"> is built around flexibility and universal application for </w:t>
      </w:r>
      <w:r w:rsidR="00246258">
        <w:t xml:space="preserve">all </w:t>
      </w:r>
      <w:r w:rsidR="008B5B95">
        <w:t>sample type</w:t>
      </w:r>
      <w:r w:rsidR="00246258">
        <w:t>s</w:t>
      </w:r>
      <w:r w:rsidR="00FC02EE">
        <w:t>,</w:t>
      </w:r>
      <w:r w:rsidR="008B5B95">
        <w:t xml:space="preserve"> finding a tunable and unbiased source of </w:t>
      </w:r>
      <w:r w:rsidR="00BA711B">
        <w:t>glycopeptide</w:t>
      </w:r>
      <w:r w:rsidR="008B5B95">
        <w:t xml:space="preserve"> identification</w:t>
      </w:r>
      <w:r w:rsidR="00FC02EE">
        <w:t>,</w:t>
      </w:r>
      <w:r w:rsidR="008B5B95">
        <w:t xml:space="preserve"> and</w:t>
      </w:r>
      <w:r w:rsidR="00FC02EE">
        <w:t xml:space="preserve"> </w:t>
      </w:r>
      <w:r w:rsidR="008B5B95">
        <w:t>accurate separation and deepened understanding of present glycoforms</w:t>
      </w:r>
      <w:r w:rsidR="005A62F1">
        <w:t>.</w:t>
      </w:r>
      <w:r w:rsidR="001349D9">
        <w:t xml:space="preserve"> </w:t>
      </w:r>
      <w:r w:rsidR="004C0F38">
        <w:t>Effective implementation</w:t>
      </w:r>
      <w:r w:rsidR="00DC20CF">
        <w:t xml:space="preserve"> of these </w:t>
      </w:r>
      <w:r w:rsidR="001E0EAF">
        <w:t>endeavors</w:t>
      </w:r>
      <w:r w:rsidR="004C0F38">
        <w:t xml:space="preserve"> has been</w:t>
      </w:r>
      <w:r w:rsidR="008B5B95">
        <w:t xml:space="preserve"> </w:t>
      </w:r>
      <w:r w:rsidR="001349D9">
        <w:t>accomplished through</w:t>
      </w:r>
      <w:r w:rsidR="008B5B95">
        <w:t xml:space="preserve"> the </w:t>
      </w:r>
      <w:r w:rsidR="001349D9">
        <w:t xml:space="preserve">successful conception, creation, optimization, and </w:t>
      </w:r>
      <w:r w:rsidR="00646010">
        <w:t>validation of a novel LC-MS-FAIMS glycopeptide analysis workflow.</w:t>
      </w:r>
      <w:r w:rsidR="00420655">
        <w:br w:type="page"/>
      </w:r>
    </w:p>
    <w:p w14:paraId="355EFF48" w14:textId="77777777" w:rsidR="00D24AE8" w:rsidRDefault="00D24AE8" w:rsidP="00420655">
      <w:pPr>
        <w:keepNext/>
        <w:jc w:val="center"/>
      </w:pPr>
    </w:p>
    <w:p w14:paraId="3D4513CC" w14:textId="4EA044C9" w:rsidR="00D24AE8" w:rsidRDefault="00D24AE8" w:rsidP="00420655">
      <w:pPr>
        <w:keepNext/>
        <w:jc w:val="center"/>
      </w:pPr>
    </w:p>
    <w:p w14:paraId="2F4ABEF7" w14:textId="77777777" w:rsidR="00D24AE8" w:rsidRDefault="00D24AE8" w:rsidP="00F46307">
      <w:pPr>
        <w:keepNext/>
      </w:pPr>
    </w:p>
    <w:p w14:paraId="39EF9A53" w14:textId="5F3FD7E8" w:rsidR="00420655" w:rsidRDefault="00420655" w:rsidP="00420655">
      <w:pPr>
        <w:keepNext/>
        <w:jc w:val="center"/>
      </w:pPr>
      <w:r>
        <w:rPr>
          <w:noProof/>
        </w:rPr>
        <w:drawing>
          <wp:inline distT="0" distB="0" distL="0" distR="0" wp14:anchorId="1108CF53" wp14:editId="389A2050">
            <wp:extent cx="4769708" cy="2704461"/>
            <wp:effectExtent l="0" t="0" r="0" b="1270"/>
            <wp:docPr id="13" name="Picture 13" descr="An external file that holds a picture, illustration, etc.&#10;Object name is nihms646268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external file that holds a picture, illustration, etc.&#10;Object name is nihms646268f3.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26107" cy="2736439"/>
                    </a:xfrm>
                    <a:prstGeom prst="rect">
                      <a:avLst/>
                    </a:prstGeom>
                    <a:noFill/>
                    <a:ln>
                      <a:noFill/>
                    </a:ln>
                  </pic:spPr>
                </pic:pic>
              </a:graphicData>
            </a:graphic>
          </wp:inline>
        </w:drawing>
      </w:r>
    </w:p>
    <w:p w14:paraId="071EF33F" w14:textId="532B1DB2" w:rsidR="00420655" w:rsidRDefault="00420655" w:rsidP="00420655">
      <w:pPr>
        <w:pStyle w:val="Caption"/>
        <w:jc w:val="center"/>
      </w:pPr>
      <w:bookmarkStart w:id="113" w:name="_Toc511730285"/>
      <w:bookmarkStart w:id="114" w:name="_Toc512869524"/>
      <w:bookmarkStart w:id="115" w:name="_Toc511294240"/>
      <w:r>
        <w:t xml:space="preserve">Figure </w:t>
      </w:r>
      <w:r w:rsidR="00A31CD7">
        <w:fldChar w:fldCharType="begin"/>
      </w:r>
      <w:r w:rsidR="00A31CD7">
        <w:instrText xml:space="preserve"> STYLEREF 1 \s </w:instrText>
      </w:r>
      <w:r w:rsidR="00A31CD7">
        <w:fldChar w:fldCharType="separate"/>
      </w:r>
      <w:r w:rsidR="00DB626B">
        <w:rPr>
          <w:noProof/>
          <w:cs/>
        </w:rPr>
        <w:t>‎</w:t>
      </w:r>
      <w:r w:rsidR="00DB626B">
        <w:rPr>
          <w:noProof/>
        </w:rPr>
        <w:t>3</w:t>
      </w:r>
      <w:r w:rsidR="00A31CD7">
        <w:rPr>
          <w:noProof/>
        </w:rPr>
        <w:fldChar w:fldCharType="end"/>
      </w:r>
      <w:r w:rsidR="0007609A">
        <w:t>.</w:t>
      </w:r>
      <w:r w:rsidR="00A31CD7">
        <w:fldChar w:fldCharType="begin"/>
      </w:r>
      <w:r w:rsidR="00A31CD7">
        <w:instrText xml:space="preserve"> SEQ Figure \* ARABIC \s 1 </w:instrText>
      </w:r>
      <w:r w:rsidR="00A31CD7">
        <w:fldChar w:fldCharType="separate"/>
      </w:r>
      <w:r w:rsidR="00DB626B">
        <w:rPr>
          <w:noProof/>
        </w:rPr>
        <w:t>1</w:t>
      </w:r>
      <w:r w:rsidR="00A31CD7">
        <w:rPr>
          <w:noProof/>
        </w:rPr>
        <w:fldChar w:fldCharType="end"/>
      </w:r>
      <w:r>
        <w:t xml:space="preserve"> Schematic of </w:t>
      </w:r>
      <w:r w:rsidR="00D24AE8">
        <w:t>IMS</w:t>
      </w:r>
      <w:r>
        <w:t xml:space="preserve"> Drift Region</w:t>
      </w:r>
      <w:bookmarkEnd w:id="113"/>
      <w:bookmarkEnd w:id="114"/>
      <w:r>
        <w:t xml:space="preserve"> </w:t>
      </w:r>
      <w:bookmarkEnd w:id="115"/>
    </w:p>
    <w:p w14:paraId="63533388" w14:textId="03780AC0" w:rsidR="00883435" w:rsidRPr="00F420E8" w:rsidRDefault="00883435" w:rsidP="00D51DE7">
      <w:pPr>
        <w:pStyle w:val="NoSpacing"/>
        <w:spacing w:line="480" w:lineRule="auto"/>
        <w:jc w:val="both"/>
        <w:rPr>
          <w:szCs w:val="24"/>
        </w:rPr>
      </w:pPr>
      <w:r w:rsidRPr="00F420E8">
        <w:rPr>
          <w:szCs w:val="24"/>
        </w:rPr>
        <w:t xml:space="preserve">Depiction of </w:t>
      </w:r>
      <w:r w:rsidR="00873E7C" w:rsidRPr="00F420E8">
        <w:rPr>
          <w:szCs w:val="24"/>
        </w:rPr>
        <w:t>the drift region for traditional</w:t>
      </w:r>
      <w:r w:rsidR="00AB1403">
        <w:rPr>
          <w:szCs w:val="24"/>
        </w:rPr>
        <w:t>,</w:t>
      </w:r>
      <w:r w:rsidR="00873E7C" w:rsidRPr="00F420E8">
        <w:rPr>
          <w:szCs w:val="24"/>
        </w:rPr>
        <w:t xml:space="preserve"> drift-tube ion mobility spectrometers</w:t>
      </w:r>
      <w:r w:rsidR="006B4B4F" w:rsidRPr="00F420E8">
        <w:rPr>
          <w:szCs w:val="24"/>
        </w:rPr>
        <w:t xml:space="preserve"> displaying the introduction of ion swarms and the difference in mobility between smaller (green) and larg</w:t>
      </w:r>
      <w:r w:rsidR="003E233C" w:rsidRPr="00F420E8">
        <w:rPr>
          <w:szCs w:val="24"/>
        </w:rPr>
        <w:t xml:space="preserve">er (blue) </w:t>
      </w:r>
      <w:r w:rsidR="00AB1403">
        <w:rPr>
          <w:szCs w:val="24"/>
        </w:rPr>
        <w:t>analytes</w:t>
      </w:r>
      <w:r w:rsidR="003E233C" w:rsidRPr="00F420E8">
        <w:rPr>
          <w:szCs w:val="24"/>
        </w:rPr>
        <w:t xml:space="preserve"> as</w:t>
      </w:r>
      <w:r w:rsidR="00AB1403">
        <w:rPr>
          <w:szCs w:val="24"/>
        </w:rPr>
        <w:t xml:space="preserve"> ion-gas</w:t>
      </w:r>
      <w:r w:rsidR="003E233C" w:rsidRPr="00F420E8">
        <w:rPr>
          <w:szCs w:val="24"/>
        </w:rPr>
        <w:t xml:space="preserve"> collisions take place.</w:t>
      </w:r>
      <w:r w:rsidR="00140A80" w:rsidRPr="00F420E8">
        <w:rPr>
          <w:szCs w:val="24"/>
        </w:rPr>
        <w:fldChar w:fldCharType="begin"/>
      </w:r>
      <w:r w:rsidR="00A05EE6">
        <w:rPr>
          <w:szCs w:val="24"/>
        </w:rPr>
        <w:instrText xml:space="preserve"> ADDIN EN.CITE &lt;EndNote&gt;&lt;Cite&gt;&lt;Author&gt;Cumeras&lt;/Author&gt;&lt;Year&gt;2015&lt;/Year&gt;&lt;RecNum&gt;238&lt;/RecNum&gt;&lt;DisplayText&gt;&lt;style face="superscript"&gt;57&lt;/style&gt;&lt;/DisplayText&gt;&lt;record&gt;&lt;rec-number&gt;238&lt;/rec-number&gt;&lt;foreign-keys&gt;&lt;key app="EN" db-id="paefevre3tr9vhezew9vvedhz0vxzftetszd" timestamp="1522286698"&gt;238&lt;/key&gt;&lt;/foreign-keys&gt;&lt;ref-type name="Journal Article"&gt;17&lt;/ref-type&gt;&lt;contributors&gt;&lt;authors&gt;&lt;author&gt;Cumeras, R.&lt;/author&gt;&lt;author&gt;Figueras, E.&lt;/author&gt;&lt;author&gt;Davis, C. E.&lt;/author&gt;&lt;author&gt;Baumbach, J. I.&lt;/author&gt;&lt;author&gt;Gràcia, I.&lt;/author&gt;&lt;/authors&gt;&lt;/contributors&gt;&lt;titles&gt;&lt;title&gt;Review on Ion Mobility Spectrometry. Part 1: Current Instrumentation&lt;/title&gt;&lt;secondary-title&gt;The Analyst&lt;/secondary-title&gt;&lt;/titles&gt;&lt;periodical&gt;&lt;full-title&gt;The Analyst&lt;/full-title&gt;&lt;/periodical&gt;&lt;pages&gt;1376-1390&lt;/pages&gt;&lt;volume&gt;140&lt;/volume&gt;&lt;number&gt;5&lt;/number&gt;&lt;dates&gt;&lt;year&gt;2015&lt;/year&gt;&lt;/dates&gt;&lt;isbn&gt;0003-2654&amp;#xD;1364-5528&lt;/isbn&gt;&lt;accession-num&gt;PMC4331213&lt;/accession-num&gt;&lt;urls&gt;&lt;related-urls&gt;&lt;url&gt;http://www.ncbi.nlm.nih.gov/pmc/articles/PMC4331213/&lt;/url&gt;&lt;url&gt;http://pubs.rsc.org/en/content/articlepdf/2015/an/c4an01100g&lt;/url&gt;&lt;/related-urls&gt;&lt;/urls&gt;&lt;electronic-resource-num&gt;10.1039/c4an01100g&lt;/electronic-resource-num&gt;&lt;remote-database-name&gt;PMC&lt;/remote-database-name&gt;&lt;/record&gt;&lt;/Cite&gt;&lt;/EndNote&gt;</w:instrText>
      </w:r>
      <w:r w:rsidR="00140A80" w:rsidRPr="00F420E8">
        <w:rPr>
          <w:szCs w:val="24"/>
        </w:rPr>
        <w:fldChar w:fldCharType="separate"/>
      </w:r>
      <w:r w:rsidR="00A05EE6" w:rsidRPr="00A05EE6">
        <w:rPr>
          <w:noProof/>
          <w:szCs w:val="24"/>
          <w:vertAlign w:val="superscript"/>
        </w:rPr>
        <w:t>57</w:t>
      </w:r>
      <w:r w:rsidR="00140A80" w:rsidRPr="00F420E8">
        <w:rPr>
          <w:szCs w:val="24"/>
        </w:rPr>
        <w:fldChar w:fldCharType="end"/>
      </w:r>
      <w:r w:rsidR="003E233C" w:rsidRPr="00F420E8">
        <w:rPr>
          <w:szCs w:val="24"/>
        </w:rPr>
        <w:t xml:space="preserve"> </w:t>
      </w:r>
      <w:r w:rsidR="003E233C" w:rsidRPr="002B6857">
        <w:rPr>
          <w:i/>
        </w:rPr>
        <w:t xml:space="preserve">Figure </w:t>
      </w:r>
      <w:r w:rsidR="00E745A7" w:rsidRPr="002B6857">
        <w:rPr>
          <w:i/>
        </w:rPr>
        <w:t>r</w:t>
      </w:r>
      <w:r w:rsidR="003E233C" w:rsidRPr="002B6857">
        <w:rPr>
          <w:i/>
        </w:rPr>
        <w:t xml:space="preserve">eprinted </w:t>
      </w:r>
      <w:r w:rsidR="008521A6" w:rsidRPr="002B6857">
        <w:rPr>
          <w:i/>
        </w:rPr>
        <w:t xml:space="preserve">with permission from </w:t>
      </w:r>
      <w:r w:rsidR="00FC02EE" w:rsidRPr="002B6857">
        <w:rPr>
          <w:i/>
        </w:rPr>
        <w:t xml:space="preserve">Cumeras, R., et al. (2015). "Review on Ion Mobility Spectrometry. Part 1: Current Instrumentation." The Analyst 140(5): 1376-1390. 2015. </w:t>
      </w:r>
      <w:r w:rsidR="008521A6" w:rsidRPr="002B6857">
        <w:rPr>
          <w:i/>
        </w:rPr>
        <w:t>Royal Society of Chemistry.</w:t>
      </w:r>
      <w:r w:rsidR="008521A6" w:rsidRPr="00F420E8">
        <w:rPr>
          <w:i/>
          <w:szCs w:val="24"/>
        </w:rPr>
        <w:t xml:space="preserve"> </w:t>
      </w:r>
      <w:r w:rsidR="006B4B4F" w:rsidRPr="00F420E8">
        <w:rPr>
          <w:szCs w:val="24"/>
        </w:rPr>
        <w:t xml:space="preserve"> </w:t>
      </w:r>
    </w:p>
    <w:p w14:paraId="0C90C945" w14:textId="2986038E" w:rsidR="00420655" w:rsidRDefault="00420655" w:rsidP="00420655"/>
    <w:p w14:paraId="0466ECE3" w14:textId="590901E4" w:rsidR="00420655" w:rsidRDefault="00420655" w:rsidP="00C96BDD">
      <w:pPr>
        <w:pStyle w:val="NoSpacing"/>
      </w:pPr>
    </w:p>
    <w:p w14:paraId="499A5DD8" w14:textId="77777777" w:rsidR="00F46307" w:rsidRDefault="00F46307" w:rsidP="00C96BDD">
      <w:pPr>
        <w:pStyle w:val="NoSpacing"/>
      </w:pPr>
    </w:p>
    <w:p w14:paraId="116C65E1" w14:textId="6C0F9861" w:rsidR="00D24AE8" w:rsidRDefault="00D24AE8" w:rsidP="00C96BDD">
      <w:pPr>
        <w:pStyle w:val="NoSpacing"/>
      </w:pPr>
    </w:p>
    <w:p w14:paraId="2D55C33E" w14:textId="4E2FDAB1" w:rsidR="00D24AE8" w:rsidRDefault="00D24AE8" w:rsidP="00C96BDD">
      <w:pPr>
        <w:pStyle w:val="NoSpacing"/>
      </w:pPr>
    </w:p>
    <w:p w14:paraId="1CE5A8D8" w14:textId="318B3991" w:rsidR="00D24AE8" w:rsidRDefault="00D24AE8" w:rsidP="00C96BDD">
      <w:pPr>
        <w:pStyle w:val="NoSpacing"/>
      </w:pPr>
    </w:p>
    <w:p w14:paraId="452C3403" w14:textId="4BD423BE" w:rsidR="00D24AE8" w:rsidRDefault="00D24AE8" w:rsidP="00C96BDD">
      <w:pPr>
        <w:pStyle w:val="NoSpacing"/>
      </w:pPr>
    </w:p>
    <w:p w14:paraId="246C02E5" w14:textId="5EB7E0FC" w:rsidR="00D24AE8" w:rsidRDefault="00D24AE8" w:rsidP="00C96BDD">
      <w:pPr>
        <w:pStyle w:val="NoSpacing"/>
      </w:pPr>
    </w:p>
    <w:p w14:paraId="4F3EFC90" w14:textId="3E6BF20F" w:rsidR="00D24AE8" w:rsidRDefault="00D24AE8" w:rsidP="00C96BDD">
      <w:pPr>
        <w:pStyle w:val="NoSpacing"/>
      </w:pPr>
    </w:p>
    <w:p w14:paraId="4E3209CE" w14:textId="70AF144D" w:rsidR="00D24AE8" w:rsidRDefault="00D24AE8" w:rsidP="00C96BDD">
      <w:pPr>
        <w:pStyle w:val="NoSpacing"/>
      </w:pPr>
    </w:p>
    <w:p w14:paraId="07AAC078" w14:textId="3CA65DB0" w:rsidR="00D24AE8" w:rsidRDefault="00D24AE8" w:rsidP="00C96BDD">
      <w:pPr>
        <w:pStyle w:val="NoSpacing"/>
      </w:pPr>
    </w:p>
    <w:p w14:paraId="5564F537" w14:textId="1D201560" w:rsidR="00D24AE8" w:rsidRDefault="00D24AE8" w:rsidP="00C96BDD">
      <w:pPr>
        <w:pStyle w:val="NoSpacing"/>
      </w:pPr>
    </w:p>
    <w:p w14:paraId="607DD73A" w14:textId="56B6C71A" w:rsidR="00D24AE8" w:rsidRDefault="00D24AE8" w:rsidP="00C96BDD">
      <w:pPr>
        <w:pStyle w:val="NoSpacing"/>
      </w:pPr>
    </w:p>
    <w:p w14:paraId="29F2227B" w14:textId="77777777" w:rsidR="00D24AE8" w:rsidRDefault="00D24AE8" w:rsidP="00C96BDD">
      <w:pPr>
        <w:pStyle w:val="NoSpacing"/>
      </w:pPr>
    </w:p>
    <w:p w14:paraId="1B6C218B" w14:textId="77777777" w:rsidR="00420655" w:rsidRDefault="00420655" w:rsidP="00420655">
      <w:pPr>
        <w:keepNext/>
        <w:jc w:val="center"/>
      </w:pPr>
      <w:r>
        <w:rPr>
          <w:noProof/>
        </w:rPr>
        <w:drawing>
          <wp:inline distT="0" distB="0" distL="0" distR="0" wp14:anchorId="13101BC6" wp14:editId="45B6C84A">
            <wp:extent cx="3361038" cy="3339004"/>
            <wp:effectExtent l="0" t="0" r="0" b="0"/>
            <wp:docPr id="11" name="Picture 11" descr="Image re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69665" cy="3446919"/>
                    </a:xfrm>
                    <a:prstGeom prst="rect">
                      <a:avLst/>
                    </a:prstGeom>
                    <a:noFill/>
                    <a:ln>
                      <a:noFill/>
                    </a:ln>
                  </pic:spPr>
                </pic:pic>
              </a:graphicData>
            </a:graphic>
          </wp:inline>
        </w:drawing>
      </w:r>
    </w:p>
    <w:p w14:paraId="4719AFB2" w14:textId="142FDC9A" w:rsidR="00420655" w:rsidRDefault="00420655" w:rsidP="00420655">
      <w:pPr>
        <w:pStyle w:val="Caption"/>
        <w:jc w:val="center"/>
      </w:pPr>
      <w:bookmarkStart w:id="116" w:name="_Toc511294242"/>
      <w:bookmarkStart w:id="117" w:name="_Toc511730286"/>
      <w:bookmarkStart w:id="118" w:name="_Toc512869525"/>
      <w:r>
        <w:t xml:space="preserve">Figure </w:t>
      </w:r>
      <w:r w:rsidR="00A31CD7">
        <w:fldChar w:fldCharType="begin"/>
      </w:r>
      <w:r w:rsidR="00A31CD7">
        <w:instrText xml:space="preserve"> STYLEREF 1 \s </w:instrText>
      </w:r>
      <w:r w:rsidR="00A31CD7">
        <w:fldChar w:fldCharType="separate"/>
      </w:r>
      <w:r w:rsidR="00DB626B">
        <w:rPr>
          <w:noProof/>
          <w:cs/>
        </w:rPr>
        <w:t>‎</w:t>
      </w:r>
      <w:r w:rsidR="00DB626B">
        <w:rPr>
          <w:noProof/>
        </w:rPr>
        <w:t>3</w:t>
      </w:r>
      <w:r w:rsidR="00A31CD7">
        <w:rPr>
          <w:noProof/>
        </w:rPr>
        <w:fldChar w:fldCharType="end"/>
      </w:r>
      <w:r w:rsidR="0007609A">
        <w:t>.</w:t>
      </w:r>
      <w:r w:rsidR="00A31CD7">
        <w:fldChar w:fldCharType="begin"/>
      </w:r>
      <w:r w:rsidR="00A31CD7">
        <w:instrText xml:space="preserve"> SEQ Figure \* ARABIC \s 1 </w:instrText>
      </w:r>
      <w:r w:rsidR="00A31CD7">
        <w:fldChar w:fldCharType="separate"/>
      </w:r>
      <w:r w:rsidR="00DB626B">
        <w:rPr>
          <w:noProof/>
        </w:rPr>
        <w:t>2</w:t>
      </w:r>
      <w:r w:rsidR="00A31CD7">
        <w:rPr>
          <w:noProof/>
        </w:rPr>
        <w:fldChar w:fldCharType="end"/>
      </w:r>
      <w:r>
        <w:t xml:space="preserve"> Paschen Curves for Pure Gases</w:t>
      </w:r>
      <w:bookmarkEnd w:id="116"/>
      <w:bookmarkEnd w:id="117"/>
      <w:bookmarkEnd w:id="118"/>
    </w:p>
    <w:p w14:paraId="26823C36" w14:textId="598E15B7" w:rsidR="00F62C0D" w:rsidRPr="00F3324B" w:rsidRDefault="00793F60" w:rsidP="00D51DE7">
      <w:pPr>
        <w:pStyle w:val="NoSpacing"/>
        <w:spacing w:line="480" w:lineRule="auto"/>
        <w:jc w:val="both"/>
        <w:rPr>
          <w:szCs w:val="24"/>
        </w:rPr>
      </w:pPr>
      <w:r w:rsidRPr="00F3324B">
        <w:rPr>
          <w:szCs w:val="24"/>
        </w:rPr>
        <w:t xml:space="preserve">Paschen curves of various pure gases that display the </w:t>
      </w:r>
      <w:r w:rsidR="005E345B" w:rsidRPr="00F3324B">
        <w:rPr>
          <w:szCs w:val="24"/>
        </w:rPr>
        <w:t xml:space="preserve">pressure of each that must be present in order to prevent </w:t>
      </w:r>
      <w:r w:rsidR="006547BF" w:rsidRPr="00F3324B">
        <w:rPr>
          <w:szCs w:val="24"/>
        </w:rPr>
        <w:t>breakdown of an electrical field at various strengths.</w:t>
      </w:r>
      <w:r w:rsidR="00F62C0D" w:rsidRPr="00F3324B">
        <w:rPr>
          <w:szCs w:val="24"/>
        </w:rPr>
        <w:fldChar w:fldCharType="begin"/>
      </w:r>
      <w:r w:rsidR="00A05EE6">
        <w:rPr>
          <w:szCs w:val="24"/>
        </w:rPr>
        <w:instrText xml:space="preserve"> ADDIN EN.CITE &lt;EndNote&gt;&lt;Cite&gt;&lt;Author&gt;Meek&lt;/Author&gt;&lt;Year&gt;1978&lt;/Year&gt;&lt;RecNum&gt;156&lt;/RecNum&gt;&lt;DisplayText&gt;&lt;style face="superscript"&gt;58&lt;/style&gt;&lt;/DisplayText&gt;&lt;record&gt;&lt;rec-number&gt;156&lt;/rec-number&gt;&lt;foreign-keys&gt;&lt;key app="EN" db-id="paefevre3tr9vhezew9vvedhz0vxzftetszd" timestamp="1493769064"&gt;156&lt;/key&gt;&lt;/foreign-keys&gt;&lt;ref-type name="Book"&gt;6&lt;/ref-type&gt;&lt;contributors&gt;&lt;authors&gt;&lt;author&gt;Meek, John M.&lt;/author&gt;&lt;author&gt;Craggs, J. D.&lt;/author&gt;&lt;/authors&gt;&lt;/contributors&gt;&lt;titles&gt;&lt;title&gt;Electrical breakdown of gases&lt;/title&gt;&lt;secondary-title&gt;Wiley series in plasma physics&lt;/secondary-title&gt;&lt;/titles&gt;&lt;pages&gt;x, 878 p.&lt;/pages&gt;&lt;keywords&gt;&lt;keyword&gt;Electric discharges through gases.&lt;/keyword&gt;&lt;/keywords&gt;&lt;dates&gt;&lt;year&gt;1978&lt;/year&gt;&lt;/dates&gt;&lt;pub-location&gt;Chichester ; New York&lt;/pub-location&gt;&lt;publisher&gt;Wiley&lt;/publisher&gt;&lt;isbn&gt;0471995533&lt;/isbn&gt;&lt;accession-num&gt;1302592&lt;/accession-num&gt;&lt;call-num&gt;QC711 .E46&lt;/call-num&gt;&lt;urls&gt;&lt;/urls&gt;&lt;/record&gt;&lt;/Cite&gt;&lt;/EndNote&gt;</w:instrText>
      </w:r>
      <w:r w:rsidR="00F62C0D" w:rsidRPr="00F3324B">
        <w:rPr>
          <w:szCs w:val="24"/>
        </w:rPr>
        <w:fldChar w:fldCharType="separate"/>
      </w:r>
      <w:r w:rsidR="00A05EE6" w:rsidRPr="00A05EE6">
        <w:rPr>
          <w:noProof/>
          <w:szCs w:val="24"/>
          <w:vertAlign w:val="superscript"/>
        </w:rPr>
        <w:t>58</w:t>
      </w:r>
      <w:r w:rsidR="00F62C0D" w:rsidRPr="00F3324B">
        <w:rPr>
          <w:szCs w:val="24"/>
        </w:rPr>
        <w:fldChar w:fldCharType="end"/>
      </w:r>
      <w:r w:rsidR="006A7F1D" w:rsidRPr="00F3324B">
        <w:rPr>
          <w:szCs w:val="24"/>
        </w:rPr>
        <w:t xml:space="preserve"> </w:t>
      </w:r>
      <w:r w:rsidR="006A7F1D" w:rsidRPr="00F3324B">
        <w:rPr>
          <w:i/>
          <w:szCs w:val="24"/>
        </w:rPr>
        <w:t xml:space="preserve">Figure reprinted </w:t>
      </w:r>
      <w:r w:rsidR="003C7B13" w:rsidRPr="00F3324B">
        <w:rPr>
          <w:i/>
          <w:szCs w:val="24"/>
        </w:rPr>
        <w:t xml:space="preserve">with allowance under GNU Free Documentation License. </w:t>
      </w:r>
    </w:p>
    <w:p w14:paraId="6D4CA913" w14:textId="77777777" w:rsidR="00F62C0D" w:rsidRPr="00F3324B" w:rsidRDefault="00F62C0D" w:rsidP="00F62C0D">
      <w:pPr>
        <w:autoSpaceDE w:val="0"/>
        <w:autoSpaceDN w:val="0"/>
        <w:adjustRightInd w:val="0"/>
        <w:spacing w:after="0" w:line="240" w:lineRule="auto"/>
        <w:ind w:left="720" w:hanging="720"/>
        <w:rPr>
          <w:rFonts w:ascii="Segoe UI" w:hAnsi="Segoe UI" w:cs="Segoe UI"/>
          <w:szCs w:val="24"/>
        </w:rPr>
      </w:pPr>
      <w:r w:rsidRPr="00F3324B">
        <w:rPr>
          <w:rFonts w:ascii="Segoe UI" w:hAnsi="Segoe UI" w:cs="Segoe UI"/>
          <w:szCs w:val="24"/>
        </w:rPr>
        <w:tab/>
      </w:r>
    </w:p>
    <w:p w14:paraId="736F6D2D" w14:textId="77B36AAD" w:rsidR="00793F60" w:rsidRPr="00F3324B" w:rsidRDefault="00793F60" w:rsidP="00793F60">
      <w:pPr>
        <w:pStyle w:val="NoSpacing"/>
        <w:rPr>
          <w:szCs w:val="24"/>
        </w:rPr>
      </w:pPr>
    </w:p>
    <w:p w14:paraId="31E54E37" w14:textId="68026B12" w:rsidR="00420655" w:rsidRDefault="00420655" w:rsidP="008B5B95"/>
    <w:p w14:paraId="3FD28B39" w14:textId="0B33E2F3" w:rsidR="00420655" w:rsidRDefault="00420655" w:rsidP="008B5B95"/>
    <w:p w14:paraId="35B01F7F" w14:textId="446AD3E3" w:rsidR="00D24AE8" w:rsidRDefault="00D24AE8" w:rsidP="00420655">
      <w:pPr>
        <w:keepNext/>
        <w:jc w:val="center"/>
      </w:pPr>
    </w:p>
    <w:p w14:paraId="514F92CA" w14:textId="77777777" w:rsidR="00915ED4" w:rsidRDefault="00915ED4" w:rsidP="00420655">
      <w:pPr>
        <w:keepNext/>
        <w:jc w:val="center"/>
      </w:pPr>
    </w:p>
    <w:p w14:paraId="7EF9AC44" w14:textId="77777777" w:rsidR="00D24AE8" w:rsidRDefault="00D24AE8" w:rsidP="00420655">
      <w:pPr>
        <w:keepNext/>
        <w:jc w:val="center"/>
      </w:pPr>
    </w:p>
    <w:p w14:paraId="5A18ADF3" w14:textId="77777777" w:rsidR="00D240C7" w:rsidRDefault="00D240C7" w:rsidP="00420655">
      <w:pPr>
        <w:keepNext/>
        <w:jc w:val="center"/>
      </w:pPr>
    </w:p>
    <w:p w14:paraId="0E6FD118" w14:textId="5F910925" w:rsidR="00420655" w:rsidRDefault="00420655" w:rsidP="00420655">
      <w:pPr>
        <w:keepNext/>
        <w:jc w:val="center"/>
      </w:pPr>
      <w:r>
        <w:rPr>
          <w:noProof/>
        </w:rPr>
        <w:drawing>
          <wp:inline distT="0" distB="0" distL="0" distR="0" wp14:anchorId="19F78BB7" wp14:editId="2DC8CD54">
            <wp:extent cx="5526638" cy="2743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as-Ion Omega.png"/>
                    <pic:cNvPicPr/>
                  </pic:nvPicPr>
                  <pic:blipFill rotWithShape="1">
                    <a:blip r:embed="rId19">
                      <a:extLst>
                        <a:ext uri="{28A0092B-C50C-407E-A947-70E740481C1C}">
                          <a14:useLocalDpi xmlns:a14="http://schemas.microsoft.com/office/drawing/2010/main" val="0"/>
                        </a:ext>
                      </a:extLst>
                    </a:blip>
                    <a:srcRect l="5407" t="16558" r="24391" b="21494"/>
                    <a:stretch/>
                  </pic:blipFill>
                  <pic:spPr bwMode="auto">
                    <a:xfrm>
                      <a:off x="0" y="0"/>
                      <a:ext cx="5560600" cy="2760058"/>
                    </a:xfrm>
                    <a:prstGeom prst="rect">
                      <a:avLst/>
                    </a:prstGeom>
                    <a:ln>
                      <a:noFill/>
                    </a:ln>
                    <a:extLst>
                      <a:ext uri="{53640926-AAD7-44D8-BBD7-CCE9431645EC}">
                        <a14:shadowObscured xmlns:a14="http://schemas.microsoft.com/office/drawing/2010/main"/>
                      </a:ext>
                    </a:extLst>
                  </pic:spPr>
                </pic:pic>
              </a:graphicData>
            </a:graphic>
          </wp:inline>
        </w:drawing>
      </w:r>
    </w:p>
    <w:p w14:paraId="60964490" w14:textId="2123435F" w:rsidR="00420655" w:rsidRDefault="00420655" w:rsidP="00420655">
      <w:pPr>
        <w:pStyle w:val="Caption"/>
        <w:jc w:val="center"/>
      </w:pPr>
      <w:bookmarkStart w:id="119" w:name="_Toc511294243"/>
      <w:bookmarkStart w:id="120" w:name="_Toc511730287"/>
      <w:bookmarkStart w:id="121" w:name="_Toc512869526"/>
      <w:r>
        <w:t xml:space="preserve">Figure </w:t>
      </w:r>
      <w:r w:rsidR="00A31CD7">
        <w:fldChar w:fldCharType="begin"/>
      </w:r>
      <w:r w:rsidR="00A31CD7">
        <w:instrText xml:space="preserve"> STYLEREF 1 \s </w:instrText>
      </w:r>
      <w:r w:rsidR="00A31CD7">
        <w:fldChar w:fldCharType="separate"/>
      </w:r>
      <w:r w:rsidR="00DB626B">
        <w:rPr>
          <w:noProof/>
          <w:cs/>
        </w:rPr>
        <w:t>‎</w:t>
      </w:r>
      <w:r w:rsidR="00DB626B">
        <w:rPr>
          <w:noProof/>
        </w:rPr>
        <w:t>3</w:t>
      </w:r>
      <w:r w:rsidR="00A31CD7">
        <w:rPr>
          <w:noProof/>
        </w:rPr>
        <w:fldChar w:fldCharType="end"/>
      </w:r>
      <w:r w:rsidR="0007609A">
        <w:t>.</w:t>
      </w:r>
      <w:r w:rsidR="00A31CD7">
        <w:fldChar w:fldCharType="begin"/>
      </w:r>
      <w:r w:rsidR="00A31CD7">
        <w:instrText xml:space="preserve"> SEQ Figure \* ARABIC \s 1 </w:instrText>
      </w:r>
      <w:r w:rsidR="00A31CD7">
        <w:fldChar w:fldCharType="separate"/>
      </w:r>
      <w:r w:rsidR="00DB626B">
        <w:rPr>
          <w:noProof/>
        </w:rPr>
        <w:t>3</w:t>
      </w:r>
      <w:r w:rsidR="00A31CD7">
        <w:rPr>
          <w:noProof/>
        </w:rPr>
        <w:fldChar w:fldCharType="end"/>
      </w:r>
      <w:r>
        <w:t xml:space="preserve"> Gas Radius versus Ion Radius</w:t>
      </w:r>
      <w:bookmarkEnd w:id="119"/>
      <w:bookmarkEnd w:id="120"/>
      <w:bookmarkEnd w:id="121"/>
    </w:p>
    <w:p w14:paraId="0C340469" w14:textId="4B5D9E76" w:rsidR="00F50BBC" w:rsidRPr="002B64D7" w:rsidRDefault="00F50BBC" w:rsidP="00D51DE7">
      <w:pPr>
        <w:pStyle w:val="NoSpacing"/>
        <w:spacing w:line="480" w:lineRule="auto"/>
        <w:jc w:val="both"/>
        <w:rPr>
          <w:szCs w:val="24"/>
        </w:rPr>
      </w:pPr>
      <w:r w:rsidRPr="002B64D7">
        <w:rPr>
          <w:szCs w:val="24"/>
        </w:rPr>
        <w:t>Pictorial representation of the i</w:t>
      </w:r>
      <w:r w:rsidR="00B65F1B" w:rsidRPr="002B64D7">
        <w:rPr>
          <w:szCs w:val="24"/>
        </w:rPr>
        <w:t xml:space="preserve">nfluence of gas radius on diffusing molecules </w:t>
      </w:r>
      <w:r w:rsidR="004266B9" w:rsidRPr="002B64D7">
        <w:rPr>
          <w:szCs w:val="24"/>
        </w:rPr>
        <w:t>where small (dark circles)</w:t>
      </w:r>
      <w:r w:rsidR="006408E5" w:rsidRPr="002B64D7">
        <w:rPr>
          <w:szCs w:val="24"/>
        </w:rPr>
        <w:t xml:space="preserve"> and large</w:t>
      </w:r>
      <w:r w:rsidR="00003D96" w:rsidRPr="002B64D7">
        <w:rPr>
          <w:szCs w:val="24"/>
        </w:rPr>
        <w:t xml:space="preserve"> (grey circles)</w:t>
      </w:r>
      <w:r w:rsidR="006408E5" w:rsidRPr="002B64D7">
        <w:rPr>
          <w:szCs w:val="24"/>
        </w:rPr>
        <w:t xml:space="preserve"> gas molecules </w:t>
      </w:r>
      <w:r w:rsidR="009B0A98" w:rsidRPr="002B64D7">
        <w:rPr>
          <w:szCs w:val="24"/>
        </w:rPr>
        <w:t xml:space="preserve">of arbitrary radius, </w:t>
      </w:r>
      <m:oMath>
        <m:sSub>
          <m:sSubPr>
            <m:ctrlPr>
              <w:rPr>
                <w:rFonts w:ascii="Cambria Math" w:hAnsi="Cambria Math"/>
                <w:i/>
              </w:rPr>
            </m:ctrlPr>
          </m:sSubPr>
          <m:e>
            <m:r>
              <w:rPr>
                <w:rFonts w:ascii="Cambria Math" w:hAnsi="Cambria Math"/>
              </w:rPr>
              <m:t>r</m:t>
            </m:r>
          </m:e>
          <m:sub>
            <m:r>
              <w:rPr>
                <w:rFonts w:ascii="Cambria Math" w:hAnsi="Cambria Math"/>
              </w:rPr>
              <m:t>g</m:t>
            </m:r>
          </m:sub>
        </m:sSub>
      </m:oMath>
      <w:r w:rsidR="00003D96" w:rsidRPr="002B64D7">
        <w:rPr>
          <w:szCs w:val="24"/>
        </w:rPr>
        <w:t xml:space="preserve">, </w:t>
      </w:r>
      <w:r w:rsidR="00066A3D" w:rsidRPr="002B64D7">
        <w:rPr>
          <w:szCs w:val="24"/>
        </w:rPr>
        <w:t>collide with near-spherical</w:t>
      </w:r>
      <w:r w:rsidR="00003D96" w:rsidRPr="002B64D7">
        <w:rPr>
          <w:szCs w:val="24"/>
        </w:rPr>
        <w:t xml:space="preserve"> diffusing molecules (unfilled circles)</w:t>
      </w:r>
      <w:r w:rsidR="002E58ED" w:rsidRPr="002B64D7">
        <w:rPr>
          <w:szCs w:val="24"/>
        </w:rPr>
        <w:t xml:space="preserve"> of arbitrary radius, </w:t>
      </w:r>
      <m:oMath>
        <m:sSub>
          <m:sSubPr>
            <m:ctrlPr>
              <w:rPr>
                <w:rFonts w:ascii="Cambria Math" w:hAnsi="Cambria Math"/>
                <w:i/>
              </w:rPr>
            </m:ctrlPr>
          </m:sSubPr>
          <m:e>
            <m:r>
              <w:rPr>
                <w:rFonts w:ascii="Cambria Math" w:hAnsi="Cambria Math"/>
              </w:rPr>
              <m:t>r</m:t>
            </m:r>
          </m:e>
          <m:sub>
            <m:r>
              <w:rPr>
                <w:rFonts w:ascii="Cambria Math" w:hAnsi="Cambria Math"/>
              </w:rPr>
              <m:t>I</m:t>
            </m:r>
          </m:sub>
        </m:sSub>
      </m:oMath>
      <w:r w:rsidR="00402F26" w:rsidRPr="002B64D7">
        <w:rPr>
          <w:szCs w:val="24"/>
        </w:rPr>
        <w:t>.</w:t>
      </w:r>
      <w:r w:rsidR="00140A80" w:rsidRPr="002B64D7">
        <w:rPr>
          <w:szCs w:val="24"/>
        </w:rPr>
        <w:fldChar w:fldCharType="begin"/>
      </w:r>
      <w:r w:rsidR="00A05EE6">
        <w:rPr>
          <w:szCs w:val="24"/>
        </w:rPr>
        <w:instrText xml:space="preserve"> ADDIN EN.CITE &lt;EndNote&gt;&lt;Cite&gt;&lt;Author&gt;Shvartsburg&lt;/Author&gt;&lt;Year&gt;2009&lt;/Year&gt;&lt;RecNum&gt;118&lt;/RecNum&gt;&lt;DisplayText&gt;&lt;style face="superscript"&gt;48&lt;/style&gt;&lt;/DisplayText&gt;&lt;record&gt;&lt;rec-number&gt;118&lt;/rec-number&gt;&lt;foreign-keys&gt;&lt;key app="EN" db-id="paefevre3tr9vhezew9vvedhz0vxzftetszd" timestamp="1492471300"&gt;118&lt;/key&gt;&lt;/foreign-keys&gt;&lt;ref-type name="Book"&gt;6&lt;/ref-type&gt;&lt;contributors&gt;&lt;authors&gt;&lt;author&gt;Shvartsburg, Alexandre A.&lt;/author&gt;&lt;/authors&gt;&lt;/contributors&gt;&lt;titles&gt;&lt;title&gt;Differential ion mobility spectrometry : nonlinear ion transport and fundamentals of FAIMS&lt;/title&gt;&lt;/titles&gt;&lt;pages&gt;xxix, 299 p.&lt;/pages&gt;&lt;keywords&gt;&lt;keyword&gt;Ion mobility spectroscopy.&lt;/keyword&gt;&lt;/keywords&gt;&lt;dates&gt;&lt;year&gt;2009&lt;/year&gt;&lt;/dates&gt;&lt;pub-location&gt;Boca Raton&lt;/pub-location&gt;&lt;publisher&gt;CRC Press&lt;/publisher&gt;&lt;isbn&gt;9781420051063 (alk. paper)&amp;#xD;1420051067 (alk. paper)&lt;/isbn&gt;&lt;accession-num&gt;15479504&lt;/accession-num&gt;&lt;call-num&gt;QD96.P62 S58 2009&lt;/call-num&gt;&lt;urls&gt;&lt;related-urls&gt;&lt;url&gt;Table of contents only http://www.loc.gov/catdir/toc/fy0906/2008043511.html&lt;/url&gt;&lt;/related-urls&gt;&lt;/urls&gt;&lt;/record&gt;&lt;/Cite&gt;&lt;/EndNote&gt;</w:instrText>
      </w:r>
      <w:r w:rsidR="00140A80" w:rsidRPr="002B64D7">
        <w:rPr>
          <w:szCs w:val="24"/>
        </w:rPr>
        <w:fldChar w:fldCharType="separate"/>
      </w:r>
      <w:r w:rsidR="00A05EE6" w:rsidRPr="00A05EE6">
        <w:rPr>
          <w:noProof/>
          <w:szCs w:val="24"/>
          <w:vertAlign w:val="superscript"/>
        </w:rPr>
        <w:t>48</w:t>
      </w:r>
      <w:r w:rsidR="00140A80" w:rsidRPr="002B64D7">
        <w:rPr>
          <w:szCs w:val="24"/>
        </w:rPr>
        <w:fldChar w:fldCharType="end"/>
      </w:r>
      <w:r w:rsidR="00140A80" w:rsidRPr="002B64D7">
        <w:rPr>
          <w:szCs w:val="24"/>
        </w:rPr>
        <w:t xml:space="preserve"> </w:t>
      </w:r>
      <w:r w:rsidR="00140A80" w:rsidRPr="002B64D7">
        <w:rPr>
          <w:i/>
          <w:szCs w:val="24"/>
        </w:rPr>
        <w:t xml:space="preserve">Original </w:t>
      </w:r>
      <w:r w:rsidR="00793F60" w:rsidRPr="002B64D7">
        <w:rPr>
          <w:i/>
          <w:szCs w:val="24"/>
        </w:rPr>
        <w:t>figure</w:t>
      </w:r>
      <w:r w:rsidR="00793F60" w:rsidRPr="002B64D7">
        <w:rPr>
          <w:szCs w:val="24"/>
        </w:rPr>
        <w:t>.</w:t>
      </w:r>
    </w:p>
    <w:p w14:paraId="2DBC71D5" w14:textId="3167CC3A" w:rsidR="00420655" w:rsidRDefault="00420655" w:rsidP="00420655"/>
    <w:p w14:paraId="5AC60C29" w14:textId="14277A76" w:rsidR="006D1107" w:rsidRDefault="00420655" w:rsidP="006D1107">
      <w:pPr>
        <w:keepNext/>
        <w:jc w:val="center"/>
      </w:pPr>
      <w:r>
        <w:rPr>
          <w:noProof/>
        </w:rPr>
        <w:lastRenderedPageBreak/>
        <w:drawing>
          <wp:inline distT="0" distB="0" distL="0" distR="0" wp14:anchorId="45BF068C" wp14:editId="1D806037">
            <wp:extent cx="2776152" cy="4013879"/>
            <wp:effectExtent l="0" t="0" r="5715"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2127_2011_67_Fig1_HTML.gif"/>
                    <pic:cNvPicPr/>
                  </pic:nvPicPr>
                  <pic:blipFill>
                    <a:blip r:embed="rId20">
                      <a:extLst>
                        <a:ext uri="{28A0092B-C50C-407E-A947-70E740481C1C}">
                          <a14:useLocalDpi xmlns:a14="http://schemas.microsoft.com/office/drawing/2010/main" val="0"/>
                        </a:ext>
                      </a:extLst>
                    </a:blip>
                    <a:stretch>
                      <a:fillRect/>
                    </a:stretch>
                  </pic:blipFill>
                  <pic:spPr>
                    <a:xfrm>
                      <a:off x="0" y="0"/>
                      <a:ext cx="2815268" cy="4070435"/>
                    </a:xfrm>
                    <a:prstGeom prst="rect">
                      <a:avLst/>
                    </a:prstGeom>
                  </pic:spPr>
                </pic:pic>
              </a:graphicData>
            </a:graphic>
          </wp:inline>
        </w:drawing>
      </w:r>
    </w:p>
    <w:p w14:paraId="76128A5C" w14:textId="649150DB" w:rsidR="00420655" w:rsidRDefault="006D1107" w:rsidP="006D1107">
      <w:pPr>
        <w:pStyle w:val="Caption"/>
        <w:jc w:val="center"/>
      </w:pPr>
      <w:bookmarkStart w:id="122" w:name="_Toc511294244"/>
      <w:bookmarkStart w:id="123" w:name="_Toc511730288"/>
      <w:bookmarkStart w:id="124" w:name="_Toc512869527"/>
      <w:r>
        <w:t xml:space="preserve">Figure </w:t>
      </w:r>
      <w:r w:rsidR="00A31CD7">
        <w:fldChar w:fldCharType="begin"/>
      </w:r>
      <w:r w:rsidR="00A31CD7">
        <w:instrText xml:space="preserve"> STYLEREF 1 \s </w:instrText>
      </w:r>
      <w:r w:rsidR="00A31CD7">
        <w:fldChar w:fldCharType="separate"/>
      </w:r>
      <w:r w:rsidR="00DB626B">
        <w:rPr>
          <w:noProof/>
          <w:cs/>
        </w:rPr>
        <w:t>‎</w:t>
      </w:r>
      <w:r w:rsidR="00DB626B">
        <w:rPr>
          <w:noProof/>
        </w:rPr>
        <w:t>3</w:t>
      </w:r>
      <w:r w:rsidR="00A31CD7">
        <w:rPr>
          <w:noProof/>
        </w:rPr>
        <w:fldChar w:fldCharType="end"/>
      </w:r>
      <w:r w:rsidR="0007609A">
        <w:t>.</w:t>
      </w:r>
      <w:r w:rsidR="00A31CD7">
        <w:fldChar w:fldCharType="begin"/>
      </w:r>
      <w:r w:rsidR="00A31CD7">
        <w:instrText xml:space="preserve"> SEQ Figure \* ARABIC \s 1 </w:instrText>
      </w:r>
      <w:r w:rsidR="00A31CD7">
        <w:fldChar w:fldCharType="separate"/>
      </w:r>
      <w:r w:rsidR="00DB626B">
        <w:rPr>
          <w:noProof/>
        </w:rPr>
        <w:t>4</w:t>
      </w:r>
      <w:r w:rsidR="00A31CD7">
        <w:rPr>
          <w:noProof/>
        </w:rPr>
        <w:fldChar w:fldCharType="end"/>
      </w:r>
      <w:r>
        <w:t xml:space="preserve"> Schematic of Trapped Ion Mobility Principle</w:t>
      </w:r>
      <w:bookmarkEnd w:id="122"/>
      <w:bookmarkEnd w:id="123"/>
      <w:bookmarkEnd w:id="124"/>
    </w:p>
    <w:p w14:paraId="56FF8F1F" w14:textId="00806A3E" w:rsidR="00CD0CF6" w:rsidRPr="005E2A72" w:rsidRDefault="009C233E" w:rsidP="00D51DE7">
      <w:pPr>
        <w:pStyle w:val="NoSpacing"/>
        <w:spacing w:line="480" w:lineRule="auto"/>
        <w:jc w:val="both"/>
        <w:rPr>
          <w:i/>
          <w:szCs w:val="24"/>
        </w:rPr>
      </w:pPr>
      <w:r w:rsidRPr="00957BCD">
        <w:rPr>
          <w:szCs w:val="24"/>
        </w:rPr>
        <w:t>Schematic of TIMS de</w:t>
      </w:r>
      <w:r w:rsidR="00D17951" w:rsidRPr="00957BCD">
        <w:rPr>
          <w:szCs w:val="24"/>
        </w:rPr>
        <w:t>v</w:t>
      </w:r>
      <w:r w:rsidRPr="00957BCD">
        <w:rPr>
          <w:szCs w:val="24"/>
        </w:rPr>
        <w:t xml:space="preserve">ice that demonstrates three stages of analysis. </w:t>
      </w:r>
      <w:r w:rsidR="0036130F" w:rsidRPr="00957BCD">
        <w:rPr>
          <w:szCs w:val="24"/>
        </w:rPr>
        <w:t xml:space="preserve">1) Filling involves the introduction of ion swarms to </w:t>
      </w:r>
      <w:r w:rsidR="008C6E6A" w:rsidRPr="00957BCD">
        <w:rPr>
          <w:szCs w:val="24"/>
        </w:rPr>
        <w:t xml:space="preserve">the drift region </w:t>
      </w:r>
      <w:r w:rsidR="00B378B7" w:rsidRPr="00957BCD">
        <w:rPr>
          <w:szCs w:val="24"/>
        </w:rPr>
        <w:t xml:space="preserve">– depicted here as </w:t>
      </w:r>
      <w:r w:rsidR="00597D3A">
        <w:rPr>
          <w:szCs w:val="24"/>
        </w:rPr>
        <w:t>three</w:t>
      </w:r>
      <w:r w:rsidR="00B378B7" w:rsidRPr="00957BCD">
        <w:rPr>
          <w:szCs w:val="24"/>
        </w:rPr>
        <w:t xml:space="preserve"> molecules with</w:t>
      </w:r>
      <w:r w:rsidR="00ED5A8F" w:rsidRPr="00957BCD">
        <w:rPr>
          <w:szCs w:val="24"/>
        </w:rPr>
        <w:t xml:space="preserve"> unique</w:t>
      </w:r>
      <w:r w:rsidR="00B378B7" w:rsidRPr="00957BCD">
        <w:rPr>
          <w:szCs w:val="24"/>
        </w:rPr>
        <w:t xml:space="preserve"> CCS, </w:t>
      </w:r>
      <w:r w:rsidR="00B378B7" w:rsidRPr="00EB787D">
        <w:rPr>
          <w:i/>
          <w:szCs w:val="24"/>
        </w:rPr>
        <w:t>Ω</w:t>
      </w:r>
      <w:r w:rsidR="00B378B7" w:rsidRPr="00957BCD">
        <w:rPr>
          <w:szCs w:val="24"/>
        </w:rPr>
        <w:t>, values</w:t>
      </w:r>
      <w:r w:rsidR="00ED5A8F" w:rsidRPr="00957BCD">
        <w:rPr>
          <w:szCs w:val="24"/>
        </w:rPr>
        <w:t xml:space="preserve"> that are inversely proportional to mobility, </w:t>
      </w:r>
      <w:r w:rsidR="00ED5A8F" w:rsidRPr="00EB787D">
        <w:rPr>
          <w:i/>
          <w:szCs w:val="24"/>
        </w:rPr>
        <w:t>K</w:t>
      </w:r>
      <w:r w:rsidR="00ED5A8F" w:rsidRPr="00957BCD">
        <w:rPr>
          <w:szCs w:val="24"/>
        </w:rPr>
        <w:t>. 2)</w:t>
      </w:r>
      <w:r w:rsidR="007A24C1" w:rsidRPr="00957BCD">
        <w:rPr>
          <w:szCs w:val="24"/>
        </w:rPr>
        <w:t xml:space="preserve"> Ions are separated by the carrier gas in accordance with their size-to-charge ratio</w:t>
      </w:r>
      <w:r w:rsidR="00941A24" w:rsidRPr="00957BCD">
        <w:rPr>
          <w:szCs w:val="24"/>
        </w:rPr>
        <w:t xml:space="preserve">. Ions will proceed through the mobility region until the </w:t>
      </w:r>
      <w:r w:rsidR="00DE36D2" w:rsidRPr="00957BCD">
        <w:rPr>
          <w:szCs w:val="24"/>
        </w:rPr>
        <w:t>electric field force is equivalent to the force applied by the carrier gas</w:t>
      </w:r>
      <w:r w:rsidR="00382ACE" w:rsidRPr="00957BCD">
        <w:rPr>
          <w:szCs w:val="24"/>
        </w:rPr>
        <w:t xml:space="preserve">, reaching a “trapped” state. 3) Decreasing the electric field will allow ions to </w:t>
      </w:r>
      <w:r w:rsidR="00D17951" w:rsidRPr="00957BCD">
        <w:rPr>
          <w:szCs w:val="24"/>
        </w:rPr>
        <w:t xml:space="preserve">elute </w:t>
      </w:r>
      <w:r w:rsidR="00597D3A">
        <w:rPr>
          <w:szCs w:val="24"/>
        </w:rPr>
        <w:t xml:space="preserve">from </w:t>
      </w:r>
      <w:r w:rsidR="00D17951" w:rsidRPr="00957BCD">
        <w:rPr>
          <w:szCs w:val="24"/>
        </w:rPr>
        <w:t xml:space="preserve">high to </w:t>
      </w:r>
      <w:r w:rsidR="00597D3A">
        <w:rPr>
          <w:szCs w:val="24"/>
        </w:rPr>
        <w:t>low</w:t>
      </w:r>
      <w:r w:rsidR="00D17951" w:rsidRPr="00957BCD">
        <w:rPr>
          <w:szCs w:val="24"/>
        </w:rPr>
        <w:t xml:space="preserve"> size-to-charge ratio.</w:t>
      </w:r>
      <w:r w:rsidR="00D17951" w:rsidRPr="00EB787D">
        <w:rPr>
          <w:szCs w:val="24"/>
          <w:vertAlign w:val="superscript"/>
        </w:rPr>
        <w:fldChar w:fldCharType="begin"/>
      </w:r>
      <w:r w:rsidR="00A05EE6" w:rsidRPr="00EB787D">
        <w:rPr>
          <w:szCs w:val="24"/>
          <w:vertAlign w:val="superscript"/>
        </w:rPr>
        <w:instrText xml:space="preserve"> ADDIN EN.CITE &lt;EndNote&gt;&lt;Cite&gt;&lt;Author&gt;Fernandez-Lima&lt;/Author&gt;&lt;Year&gt;2011&lt;/Year&gt;&lt;RecNum&gt;256&lt;/RecNum&gt;&lt;DisplayText&gt;&lt;style face="superscript"&gt;76&lt;/style&gt;&lt;/DisplayText&gt;&lt;record&gt;&lt;rec-number&gt;256&lt;/rec-number&gt;&lt;foreign-keys&gt;&lt;key app="EN" db-id="paefevre3tr9vhezew9vvedhz0vxzftetszd" timestamp="1522519778"&gt;256&lt;/key&gt;&lt;/foreign-keys&gt;&lt;ref-type name="Journal Article"&gt;17&lt;/ref-type&gt;&lt;contributors&gt;&lt;authors&gt;&lt;author&gt;Fernandez-Lima, Francisco&lt;/author&gt;&lt;author&gt;Kaplan, Desmond A.&lt;/author&gt;&lt;author&gt;Suetering, J.&lt;/author&gt;&lt;author&gt;Park, Melvin A.&lt;/author&gt;&lt;/authors&gt;&lt;/contributors&gt;&lt;titles&gt;&lt;title&gt;Gas-phase separation using a trapped ion mobility spectrometer&lt;/title&gt;&lt;secondary-title&gt;International Journal for Ion Mobility Spectrometry&lt;/secondary-title&gt;&lt;/titles&gt;&lt;periodical&gt;&lt;full-title&gt;International Journal for Ion Mobility Spectrometry&lt;/full-title&gt;&lt;/periodical&gt;&lt;pages&gt;93-98&lt;/pages&gt;&lt;volume&gt;14&lt;/volume&gt;&lt;number&gt;2&lt;/number&gt;&lt;dates&gt;&lt;year&gt;2011&lt;/year&gt;&lt;pub-dates&gt;&lt;date&gt;2011/09/01&lt;/date&gt;&lt;/pub-dates&gt;&lt;/dates&gt;&lt;isbn&gt;1865-4584&lt;/isbn&gt;&lt;urls&gt;&lt;related-urls&gt;&lt;url&gt;https://doi.org/10.1007/s12127-011-0067-8&lt;/url&gt;&lt;url&gt;https://link.springer.com/content/pdf/10.1007%2Fs12127-011-0067-8.pdf&lt;/url&gt;&lt;/related-urls&gt;&lt;/urls&gt;&lt;electronic-resource-num&gt;10.1007/s12127-011-0067-8&lt;/electronic-resource-num&gt;&lt;/record&gt;&lt;/Cite&gt;&lt;/EndNote&gt;</w:instrText>
      </w:r>
      <w:r w:rsidR="00D17951" w:rsidRPr="00EB787D">
        <w:rPr>
          <w:szCs w:val="24"/>
          <w:vertAlign w:val="superscript"/>
        </w:rPr>
        <w:fldChar w:fldCharType="separate"/>
      </w:r>
      <w:r w:rsidR="00A05EE6" w:rsidRPr="00EB787D">
        <w:rPr>
          <w:szCs w:val="24"/>
          <w:vertAlign w:val="superscript"/>
        </w:rPr>
        <w:t>76</w:t>
      </w:r>
      <w:r w:rsidR="00D17951" w:rsidRPr="00EB787D">
        <w:rPr>
          <w:szCs w:val="24"/>
          <w:vertAlign w:val="superscript"/>
        </w:rPr>
        <w:fldChar w:fldCharType="end"/>
      </w:r>
      <w:r w:rsidR="00382B88" w:rsidRPr="00957BCD">
        <w:rPr>
          <w:szCs w:val="24"/>
        </w:rPr>
        <w:t xml:space="preserve"> </w:t>
      </w:r>
      <w:r w:rsidR="00382B88" w:rsidRPr="00E00DAA">
        <w:rPr>
          <w:i/>
          <w:szCs w:val="24"/>
        </w:rPr>
        <w:t xml:space="preserve">Reprinted with permission from </w:t>
      </w:r>
      <w:r w:rsidR="00062E58" w:rsidRPr="00E00DAA">
        <w:rPr>
          <w:i/>
          <w:szCs w:val="24"/>
        </w:rPr>
        <w:t>Fernandez-Lima, F., et al. (2011). "Gas-phase separation using a trapped ion mobility spectrometer." International Journal for Ion Mobility Spectrometry 14(2): 93-98. 2011. Springer Nature Publishers</w:t>
      </w:r>
      <w:r w:rsidR="00062E58" w:rsidRPr="00E00DAA">
        <w:rPr>
          <w:i/>
        </w:rPr>
        <w:t>.</w:t>
      </w:r>
    </w:p>
    <w:p w14:paraId="393A083B" w14:textId="025A87BE" w:rsidR="006D1107" w:rsidRDefault="006D1107" w:rsidP="006D1107"/>
    <w:p w14:paraId="55AD4FC1" w14:textId="77777777" w:rsidR="00D24AE8" w:rsidRDefault="00D24AE8" w:rsidP="006D1107">
      <w:pPr>
        <w:keepNext/>
        <w:jc w:val="center"/>
      </w:pPr>
    </w:p>
    <w:p w14:paraId="24FE0EC8" w14:textId="77777777" w:rsidR="00D24AE8" w:rsidRDefault="00D24AE8" w:rsidP="006D1107">
      <w:pPr>
        <w:keepNext/>
        <w:jc w:val="center"/>
      </w:pPr>
    </w:p>
    <w:p w14:paraId="3E82AC41" w14:textId="77777777" w:rsidR="00D24AE8" w:rsidRDefault="00D24AE8" w:rsidP="006D1107">
      <w:pPr>
        <w:keepNext/>
        <w:jc w:val="center"/>
      </w:pPr>
    </w:p>
    <w:p w14:paraId="32074067" w14:textId="1C7C3868" w:rsidR="006D1107" w:rsidRDefault="006D1107" w:rsidP="006D1107">
      <w:pPr>
        <w:keepNext/>
        <w:jc w:val="center"/>
      </w:pPr>
      <w:r>
        <w:rPr>
          <w:noProof/>
        </w:rPr>
        <w:drawing>
          <wp:inline distT="0" distB="0" distL="0" distR="0" wp14:anchorId="42A1B186" wp14:editId="03DC7B65">
            <wp:extent cx="4813094" cy="2497564"/>
            <wp:effectExtent l="0" t="0" r="698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ormal.img-000.jpg"/>
                    <pic:cNvPicPr/>
                  </pic:nvPicPr>
                  <pic:blipFill>
                    <a:blip r:embed="rId21">
                      <a:extLst>
                        <a:ext uri="{28A0092B-C50C-407E-A947-70E740481C1C}">
                          <a14:useLocalDpi xmlns:a14="http://schemas.microsoft.com/office/drawing/2010/main" val="0"/>
                        </a:ext>
                      </a:extLst>
                    </a:blip>
                    <a:stretch>
                      <a:fillRect/>
                    </a:stretch>
                  </pic:blipFill>
                  <pic:spPr>
                    <a:xfrm>
                      <a:off x="0" y="0"/>
                      <a:ext cx="4841493" cy="2512300"/>
                    </a:xfrm>
                    <a:prstGeom prst="rect">
                      <a:avLst/>
                    </a:prstGeom>
                  </pic:spPr>
                </pic:pic>
              </a:graphicData>
            </a:graphic>
          </wp:inline>
        </w:drawing>
      </w:r>
    </w:p>
    <w:p w14:paraId="6616425D" w14:textId="3E064F1E" w:rsidR="006D1107" w:rsidRDefault="006D1107" w:rsidP="006D1107">
      <w:pPr>
        <w:pStyle w:val="Caption"/>
        <w:jc w:val="center"/>
      </w:pPr>
      <w:bookmarkStart w:id="125" w:name="_Toc511294245"/>
      <w:bookmarkStart w:id="126" w:name="_Toc511730289"/>
      <w:bookmarkStart w:id="127" w:name="_Toc512869528"/>
      <w:r>
        <w:t xml:space="preserve">Figure </w:t>
      </w:r>
      <w:r w:rsidR="00A31CD7">
        <w:fldChar w:fldCharType="begin"/>
      </w:r>
      <w:r w:rsidR="00A31CD7">
        <w:instrText xml:space="preserve"> STYLEREF 1 \s </w:instrText>
      </w:r>
      <w:r w:rsidR="00A31CD7">
        <w:fldChar w:fldCharType="separate"/>
      </w:r>
      <w:r w:rsidR="00DB626B">
        <w:rPr>
          <w:noProof/>
          <w:cs/>
        </w:rPr>
        <w:t>‎</w:t>
      </w:r>
      <w:r w:rsidR="00DB626B">
        <w:rPr>
          <w:noProof/>
        </w:rPr>
        <w:t>3</w:t>
      </w:r>
      <w:r w:rsidR="00A31CD7">
        <w:rPr>
          <w:noProof/>
        </w:rPr>
        <w:fldChar w:fldCharType="end"/>
      </w:r>
      <w:r w:rsidR="0007609A">
        <w:t>.</w:t>
      </w:r>
      <w:r w:rsidR="00A31CD7">
        <w:fldChar w:fldCharType="begin"/>
      </w:r>
      <w:r w:rsidR="00A31CD7">
        <w:instrText xml:space="preserve"> SEQ Figure \* ARABIC \s 1 </w:instrText>
      </w:r>
      <w:r w:rsidR="00A31CD7">
        <w:fldChar w:fldCharType="separate"/>
      </w:r>
      <w:r w:rsidR="00DB626B">
        <w:rPr>
          <w:noProof/>
        </w:rPr>
        <w:t>5</w:t>
      </w:r>
      <w:r w:rsidR="00A31CD7">
        <w:rPr>
          <w:noProof/>
        </w:rPr>
        <w:fldChar w:fldCharType="end"/>
      </w:r>
      <w:r>
        <w:t xml:space="preserve"> Traveling Wave Ion Mobility</w:t>
      </w:r>
      <w:bookmarkEnd w:id="125"/>
      <w:bookmarkEnd w:id="126"/>
      <w:bookmarkEnd w:id="127"/>
    </w:p>
    <w:p w14:paraId="16DA48DF" w14:textId="0E48F1C0" w:rsidR="00185AF8" w:rsidRPr="00507BCC" w:rsidRDefault="006E6D8E" w:rsidP="00D51DE7">
      <w:pPr>
        <w:pStyle w:val="NoSpacing"/>
        <w:spacing w:line="480" w:lineRule="auto"/>
        <w:jc w:val="both"/>
        <w:rPr>
          <w:szCs w:val="24"/>
        </w:rPr>
      </w:pPr>
      <w:r w:rsidRPr="00507BCC">
        <w:rPr>
          <w:szCs w:val="24"/>
        </w:rPr>
        <w:t xml:space="preserve">A sketch of the working principle of TWIMS. Ions (black circle) are supported </w:t>
      </w:r>
      <w:r w:rsidR="00DA0779" w:rsidRPr="00507BCC">
        <w:rPr>
          <w:szCs w:val="24"/>
        </w:rPr>
        <w:t xml:space="preserve">in the presence of an electric field and advanced toward the detector by a series </w:t>
      </w:r>
      <w:r w:rsidR="00A805DE" w:rsidRPr="00507BCC">
        <w:rPr>
          <w:szCs w:val="24"/>
        </w:rPr>
        <w:t>sequential,</w:t>
      </w:r>
      <w:r w:rsidR="00DA0779" w:rsidRPr="00507BCC">
        <w:rPr>
          <w:szCs w:val="24"/>
        </w:rPr>
        <w:t xml:space="preserve"> uniform</w:t>
      </w:r>
      <w:r w:rsidR="00A805DE" w:rsidRPr="00507BCC">
        <w:rPr>
          <w:szCs w:val="24"/>
        </w:rPr>
        <w:t xml:space="preserve"> potential waves administered through the separation region</w:t>
      </w:r>
      <w:r w:rsidR="00BF7603">
        <w:rPr>
          <w:szCs w:val="24"/>
        </w:rPr>
        <w:t xml:space="preserve"> –</w:t>
      </w:r>
      <w:r w:rsidR="00A805DE" w:rsidRPr="00507BCC">
        <w:rPr>
          <w:szCs w:val="24"/>
        </w:rPr>
        <w:t xml:space="preserve"> forcing ions to migrate </w:t>
      </w:r>
      <w:r w:rsidR="00CA5456" w:rsidRPr="00507BCC">
        <w:rPr>
          <w:szCs w:val="24"/>
        </w:rPr>
        <w:t xml:space="preserve">based on their mobility. </w:t>
      </w:r>
      <w:r w:rsidR="000E1495" w:rsidRPr="00507BCC">
        <w:rPr>
          <w:szCs w:val="24"/>
        </w:rPr>
        <w:t xml:space="preserve">The traveling waves cause smaller ions to </w:t>
      </w:r>
      <w:r w:rsidR="00243C44" w:rsidRPr="00507BCC">
        <w:rPr>
          <w:szCs w:val="24"/>
        </w:rPr>
        <w:t>migrate faster than larger.</w:t>
      </w:r>
      <w:r w:rsidR="00243C44" w:rsidRPr="00507BCC">
        <w:rPr>
          <w:szCs w:val="24"/>
        </w:rPr>
        <w:fldChar w:fldCharType="begin"/>
      </w:r>
      <w:r w:rsidR="00A05EE6">
        <w:rPr>
          <w:szCs w:val="24"/>
        </w:rPr>
        <w:instrText xml:space="preserve"> ADDIN EN.CITE &lt;EndNote&gt;&lt;Cite&gt;&lt;Author&gt;Shvartsburg&lt;/Author&gt;&lt;Year&gt;2008&lt;/Year&gt;&lt;RecNum&gt;63&lt;/RecNum&gt;&lt;DisplayText&gt;&lt;style face="superscript"&gt;75&lt;/style&gt;&lt;/DisplayText&gt;&lt;record&gt;&lt;rec-number&gt;63&lt;/rec-number&gt;&lt;foreign-keys&gt;&lt;key app="EN" db-id="paefevre3tr9vhezew9vvedhz0vxzftetszd" timestamp="1485708196"&gt;63&lt;/key&gt;&lt;key app="ENWeb" db-id=""&gt;0&lt;/key&gt;&lt;/foreign-keys&gt;&lt;ref-type name="Journal Article"&gt;17&lt;/ref-type&gt;&lt;contributors&gt;&lt;authors&gt;&lt;author&gt;Shvartsburg, Alexandre A.&lt;/author&gt;&lt;author&gt;Smith, Richard D.&lt;/author&gt;&lt;/authors&gt;&lt;/contributors&gt;&lt;titles&gt;&lt;title&gt;Fundamentals of Traveling Wave Ion Mobility Spectrometry&lt;/title&gt;&lt;secondary-title&gt;Analytical chemistry&lt;/secondary-title&gt;&lt;/titles&gt;&lt;periodical&gt;&lt;full-title&gt;Analytical chemistry&lt;/full-title&gt;&lt;/periodical&gt;&lt;pages&gt;9689-9699&lt;/pages&gt;&lt;volume&gt;80&lt;/volume&gt;&lt;number&gt;24&lt;/number&gt;&lt;dates&gt;&lt;year&gt;2008&lt;/year&gt;&lt;/dates&gt;&lt;isbn&gt;0003-2700&amp;#xD;1520-6882&lt;/isbn&gt;&lt;accession-num&gt;PMC2761765&lt;/accession-num&gt;&lt;urls&gt;&lt;related-urls&gt;&lt;url&gt;http://www.ncbi.nlm.nih.gov/pmc/articles/PMC2761765/&lt;/url&gt;&lt;url&gt;http://pubs.acs.org/doi/pdfplus/10.1021/ac8016295&lt;/url&gt;&lt;/related-urls&gt;&lt;/urls&gt;&lt;electronic-resource-num&gt;10.1021/ac8016295&lt;/electronic-resource-num&gt;&lt;remote-database-name&gt;PMC&lt;/remote-database-name&gt;&lt;/record&gt;&lt;/Cite&gt;&lt;/EndNote&gt;</w:instrText>
      </w:r>
      <w:r w:rsidR="00243C44" w:rsidRPr="00507BCC">
        <w:rPr>
          <w:szCs w:val="24"/>
        </w:rPr>
        <w:fldChar w:fldCharType="separate"/>
      </w:r>
      <w:r w:rsidR="00A05EE6" w:rsidRPr="00A05EE6">
        <w:rPr>
          <w:noProof/>
          <w:szCs w:val="24"/>
          <w:vertAlign w:val="superscript"/>
        </w:rPr>
        <w:t>75</w:t>
      </w:r>
      <w:r w:rsidR="00243C44" w:rsidRPr="00507BCC">
        <w:rPr>
          <w:szCs w:val="24"/>
        </w:rPr>
        <w:fldChar w:fldCharType="end"/>
      </w:r>
      <w:r w:rsidR="00243C44" w:rsidRPr="00507BCC">
        <w:rPr>
          <w:szCs w:val="24"/>
        </w:rPr>
        <w:t xml:space="preserve"> </w:t>
      </w:r>
      <w:r w:rsidR="004B7D5F" w:rsidRPr="00507BCC">
        <w:rPr>
          <w:rFonts w:cs="Times New Roman"/>
          <w:i/>
          <w:szCs w:val="24"/>
        </w:rPr>
        <w:t xml:space="preserve">Reprinted with permission from Shvartsburg, A. A. and R. D. Smith (2008). "Fundamentals of Traveling Wave Ion Mobility Spectrometry." </w:t>
      </w:r>
      <w:r w:rsidR="004B7D5F" w:rsidRPr="00507BCC">
        <w:rPr>
          <w:rFonts w:cs="Times New Roman"/>
          <w:i/>
          <w:szCs w:val="24"/>
          <w:u w:val="single"/>
        </w:rPr>
        <w:t>Analytical chemistry</w:t>
      </w:r>
      <w:r w:rsidR="004B7D5F" w:rsidRPr="00507BCC">
        <w:rPr>
          <w:rFonts w:cs="Times New Roman"/>
          <w:i/>
          <w:szCs w:val="24"/>
        </w:rPr>
        <w:t xml:space="preserve"> </w:t>
      </w:r>
      <w:r w:rsidR="004B7D5F" w:rsidRPr="00507BCC">
        <w:rPr>
          <w:rFonts w:cs="Times New Roman"/>
          <w:b/>
          <w:bCs/>
          <w:i/>
          <w:szCs w:val="24"/>
        </w:rPr>
        <w:t>80</w:t>
      </w:r>
      <w:r w:rsidR="004B7D5F" w:rsidRPr="00507BCC">
        <w:rPr>
          <w:rFonts w:cs="Times New Roman"/>
          <w:i/>
          <w:szCs w:val="24"/>
        </w:rPr>
        <w:t>(24): 9689-9699.</w:t>
      </w:r>
      <w:r w:rsidR="00FF6A32" w:rsidRPr="00507BCC">
        <w:rPr>
          <w:rFonts w:cs="Times New Roman"/>
          <w:i/>
          <w:szCs w:val="24"/>
        </w:rPr>
        <w:t xml:space="preserve"> 2008. American Chemical Society.</w:t>
      </w:r>
    </w:p>
    <w:p w14:paraId="7DE68682" w14:textId="7E86FD52" w:rsidR="006D1107" w:rsidRPr="00507BCC" w:rsidRDefault="006D1107" w:rsidP="006D1107">
      <w:pPr>
        <w:rPr>
          <w:szCs w:val="24"/>
        </w:rPr>
      </w:pPr>
    </w:p>
    <w:p w14:paraId="1BB13DC9" w14:textId="799BF965" w:rsidR="00D24AE8" w:rsidRDefault="00D24AE8" w:rsidP="006D1107"/>
    <w:p w14:paraId="6FBB8C6D" w14:textId="090731CE" w:rsidR="00D24AE8" w:rsidRDefault="00D24AE8" w:rsidP="006D1107"/>
    <w:p w14:paraId="740E5737" w14:textId="6534DFB3" w:rsidR="00D24AE8" w:rsidRDefault="00D24AE8" w:rsidP="006D1107"/>
    <w:p w14:paraId="237D9877" w14:textId="17DC3BE4" w:rsidR="006D1107" w:rsidRDefault="006D1107" w:rsidP="006D1107">
      <w:pPr>
        <w:keepNext/>
        <w:jc w:val="center"/>
      </w:pPr>
      <w:r>
        <w:rPr>
          <w:noProof/>
        </w:rPr>
        <w:drawing>
          <wp:inline distT="0" distB="0" distL="0" distR="0" wp14:anchorId="4E67D595" wp14:editId="69F69D5A">
            <wp:extent cx="5633092" cy="3009900"/>
            <wp:effectExtent l="0" t="0" r="571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apture.PNG"/>
                    <pic:cNvPicPr/>
                  </pic:nvPicPr>
                  <pic:blipFill>
                    <a:blip r:embed="rId22">
                      <a:extLst>
                        <a:ext uri="{28A0092B-C50C-407E-A947-70E740481C1C}">
                          <a14:useLocalDpi xmlns:a14="http://schemas.microsoft.com/office/drawing/2010/main" val="0"/>
                        </a:ext>
                      </a:extLst>
                    </a:blip>
                    <a:stretch>
                      <a:fillRect/>
                    </a:stretch>
                  </pic:blipFill>
                  <pic:spPr>
                    <a:xfrm>
                      <a:off x="0" y="0"/>
                      <a:ext cx="5694845" cy="3042896"/>
                    </a:xfrm>
                    <a:prstGeom prst="rect">
                      <a:avLst/>
                    </a:prstGeom>
                  </pic:spPr>
                </pic:pic>
              </a:graphicData>
            </a:graphic>
          </wp:inline>
        </w:drawing>
      </w:r>
    </w:p>
    <w:p w14:paraId="4D63EF58" w14:textId="32B294F6" w:rsidR="006D1107" w:rsidRDefault="006D1107" w:rsidP="006D1107">
      <w:pPr>
        <w:pStyle w:val="Caption"/>
        <w:jc w:val="center"/>
      </w:pPr>
      <w:bookmarkStart w:id="128" w:name="_Toc511294246"/>
      <w:bookmarkStart w:id="129" w:name="_Toc511730290"/>
      <w:bookmarkStart w:id="130" w:name="_Toc512869529"/>
      <w:r>
        <w:t xml:space="preserve">Figure </w:t>
      </w:r>
      <w:r w:rsidR="00A31CD7">
        <w:fldChar w:fldCharType="begin"/>
      </w:r>
      <w:r w:rsidR="00A31CD7">
        <w:instrText xml:space="preserve"> STYLEREF 1 \s </w:instrText>
      </w:r>
      <w:r w:rsidR="00A31CD7">
        <w:fldChar w:fldCharType="separate"/>
      </w:r>
      <w:r w:rsidR="00DB626B">
        <w:rPr>
          <w:noProof/>
          <w:cs/>
        </w:rPr>
        <w:t>‎</w:t>
      </w:r>
      <w:r w:rsidR="00DB626B">
        <w:rPr>
          <w:noProof/>
        </w:rPr>
        <w:t>3</w:t>
      </w:r>
      <w:r w:rsidR="00A31CD7">
        <w:rPr>
          <w:noProof/>
        </w:rPr>
        <w:fldChar w:fldCharType="end"/>
      </w:r>
      <w:r w:rsidR="0007609A">
        <w:t>.</w:t>
      </w:r>
      <w:r w:rsidR="00A31CD7">
        <w:fldChar w:fldCharType="begin"/>
      </w:r>
      <w:r w:rsidR="00A31CD7">
        <w:instrText xml:space="preserve"> SEQ Figure \* ARABIC \s 1 </w:instrText>
      </w:r>
      <w:r w:rsidR="00A31CD7">
        <w:fldChar w:fldCharType="separate"/>
      </w:r>
      <w:r w:rsidR="00DB626B">
        <w:rPr>
          <w:noProof/>
        </w:rPr>
        <w:t>6</w:t>
      </w:r>
      <w:r w:rsidR="00A31CD7">
        <w:rPr>
          <w:noProof/>
        </w:rPr>
        <w:fldChar w:fldCharType="end"/>
      </w:r>
      <w:r>
        <w:t xml:space="preserve"> Schematic of Differential Mobility Analyzer</w:t>
      </w:r>
      <w:bookmarkEnd w:id="128"/>
      <w:bookmarkEnd w:id="129"/>
      <w:bookmarkEnd w:id="130"/>
    </w:p>
    <w:p w14:paraId="2D2E6207" w14:textId="497BB147" w:rsidR="00D24AE8" w:rsidRPr="00DF5431" w:rsidRDefault="00474BF4" w:rsidP="00D51DE7">
      <w:pPr>
        <w:autoSpaceDE w:val="0"/>
        <w:autoSpaceDN w:val="0"/>
        <w:adjustRightInd w:val="0"/>
        <w:spacing w:after="0"/>
        <w:jc w:val="both"/>
        <w:rPr>
          <w:rFonts w:cs="Times New Roman"/>
          <w:i/>
          <w:szCs w:val="24"/>
        </w:rPr>
      </w:pPr>
      <w:r w:rsidRPr="00DF5431">
        <w:rPr>
          <w:szCs w:val="24"/>
        </w:rPr>
        <w:t xml:space="preserve">Pictorial representation of the analyzing region of differential mobility analyzers. Ions are introduced </w:t>
      </w:r>
      <w:r w:rsidR="005C51A5" w:rsidRPr="00DF5431">
        <w:rPr>
          <w:szCs w:val="24"/>
        </w:rPr>
        <w:t>(top left) between planar electrodes in the presence of an elect</w:t>
      </w:r>
      <w:r w:rsidR="009872DD" w:rsidRPr="00DF5431">
        <w:rPr>
          <w:szCs w:val="24"/>
        </w:rPr>
        <w:t>ric field (</w:t>
      </w:r>
      <w:r w:rsidR="009872DD" w:rsidRPr="00DF5431">
        <w:rPr>
          <w:i/>
          <w:szCs w:val="24"/>
        </w:rPr>
        <w:t>E</w:t>
      </w:r>
      <w:r w:rsidR="009872DD" w:rsidRPr="00DF5431">
        <w:rPr>
          <w:szCs w:val="24"/>
        </w:rPr>
        <w:t>) acting in line with the angle of introduction and a sheath flow (</w:t>
      </w:r>
      <w:r w:rsidR="009872DD" w:rsidRPr="00DF5431">
        <w:rPr>
          <w:i/>
          <w:szCs w:val="24"/>
        </w:rPr>
        <w:t>Q</w:t>
      </w:r>
      <w:r w:rsidR="009872DD" w:rsidRPr="00DF5431">
        <w:rPr>
          <w:i/>
          <w:szCs w:val="24"/>
          <w:vertAlign w:val="subscript"/>
        </w:rPr>
        <w:t>sheath</w:t>
      </w:r>
      <w:r w:rsidR="009872DD" w:rsidRPr="00DF5431">
        <w:rPr>
          <w:szCs w:val="24"/>
        </w:rPr>
        <w:t>)</w:t>
      </w:r>
      <w:r w:rsidR="005250F4" w:rsidRPr="00DF5431">
        <w:rPr>
          <w:szCs w:val="24"/>
        </w:rPr>
        <w:t xml:space="preserve"> acting 90</w:t>
      </w:r>
      <w:r w:rsidR="005250F4" w:rsidRPr="00DF5431">
        <w:rPr>
          <w:rFonts w:cs="Times New Roman"/>
          <w:szCs w:val="24"/>
        </w:rPr>
        <w:t>°</w:t>
      </w:r>
      <w:r w:rsidR="005250F4" w:rsidRPr="00DF5431">
        <w:rPr>
          <w:szCs w:val="24"/>
        </w:rPr>
        <w:t xml:space="preserve"> </w:t>
      </w:r>
      <w:r w:rsidR="000633E4" w:rsidRPr="00DF5431">
        <w:rPr>
          <w:szCs w:val="24"/>
        </w:rPr>
        <w:t>to the same angle. Depending on</w:t>
      </w:r>
      <w:r w:rsidR="00796989" w:rsidRPr="00DF5431">
        <w:rPr>
          <w:szCs w:val="24"/>
        </w:rPr>
        <w:t xml:space="preserve"> ion characteristics and the electric field applied, only the analytes whose vector</w:t>
      </w:r>
      <w:r w:rsidR="00E8395A" w:rsidRPr="00DF5431">
        <w:rPr>
          <w:szCs w:val="24"/>
        </w:rPr>
        <w:t xml:space="preserve"> results in displacement equ</w:t>
      </w:r>
      <w:r w:rsidR="00E8395A" w:rsidRPr="00DF5431">
        <w:rPr>
          <w:rFonts w:cs="Times New Roman"/>
          <w:szCs w:val="24"/>
        </w:rPr>
        <w:t xml:space="preserve">al to the distance </w:t>
      </w:r>
      <w:r w:rsidR="00856009" w:rsidRPr="00DF5431">
        <w:rPr>
          <w:rFonts w:cs="Times New Roman"/>
          <w:i/>
          <w:szCs w:val="24"/>
        </w:rPr>
        <w:t>L</w:t>
      </w:r>
      <w:r w:rsidR="00856009" w:rsidRPr="00DF5431">
        <w:rPr>
          <w:rFonts w:cs="Times New Roman"/>
          <w:szCs w:val="24"/>
        </w:rPr>
        <w:t xml:space="preserve"> will be detected. The applied electric field is set to change over time and therefore selects for different species.</w:t>
      </w:r>
      <w:r w:rsidR="00856009" w:rsidRPr="00DF5431">
        <w:rPr>
          <w:rFonts w:cs="Times New Roman"/>
          <w:szCs w:val="24"/>
        </w:rPr>
        <w:fldChar w:fldCharType="begin"/>
      </w:r>
      <w:r w:rsidR="00A05EE6">
        <w:rPr>
          <w:rFonts w:cs="Times New Roman"/>
          <w:szCs w:val="24"/>
        </w:rPr>
        <w:instrText xml:space="preserve"> ADDIN EN.CITE &lt;EndNote&gt;&lt;Cite&gt;&lt;Author&gt;de la Mora Juan&lt;/Author&gt;&lt;Year&gt;2006&lt;/Year&gt;&lt;RecNum&gt;257&lt;/RecNum&gt;&lt;DisplayText&gt;&lt;style face="superscript"&gt;77&lt;/style&gt;&lt;/DisplayText&gt;&lt;record&gt;&lt;rec-number&gt;257&lt;/rec-number&gt;&lt;foreign-keys&gt;&lt;key app="EN" db-id="paefevre3tr9vhezew9vvedhz0vxzftetszd" timestamp="1522521602"&gt;257&lt;/key&gt;&lt;/foreign-keys&gt;&lt;ref-type name="Journal Article"&gt;17&lt;/ref-type&gt;&lt;contributors&gt;&lt;authors&gt;&lt;author&gt;de la Mora Juan, Fernández&lt;/author&gt;&lt;author&gt;Ude, Sven&lt;/author&gt;&lt;author&gt;Thomson Bruce, A.&lt;/author&gt;&lt;/authors&gt;&lt;/contributors&gt;&lt;titles&gt;&lt;title&gt;The potential of differential mobility analysis coupled to MS for the study of very large singly and multiply charged proteins and protein complexes in the gas phase&lt;/title&gt;&lt;secondary-title&gt;Biotechnology Journal&lt;/secondary-title&gt;&lt;/titles&gt;&lt;periodical&gt;&lt;full-title&gt;Biotechnology Journal&lt;/full-title&gt;&lt;/periodical&gt;&lt;pages&gt;988-997&lt;/pages&gt;&lt;volume&gt;1&lt;/volume&gt;&lt;number&gt;9&lt;/number&gt;&lt;keywords&gt;&lt;keyword&gt;Differential mobility analysis&lt;/keyword&gt;&lt;keyword&gt;Electrospray mass spectrometry&lt;/keyword&gt;&lt;keyword&gt;Gas‐phase electrophoretic mobility molecular analyzer&lt;/keyword&gt;&lt;keyword&gt;Ion mobility spectrometry&lt;/keyword&gt;&lt;keyword&gt;Size analysis&lt;/keyword&gt;&lt;/keywords&gt;&lt;dates&gt;&lt;year&gt;2006&lt;/year&gt;&lt;/dates&gt;&lt;publisher&gt;Wiley-Blackwell&lt;/publisher&gt;&lt;isbn&gt;1860-6768&lt;/isbn&gt;&lt;urls&gt;&lt;related-urls&gt;&lt;url&gt;https://doi.org/10.1002/biot.200600070&lt;/url&gt;&lt;url&gt;https://onlinelibrary.wiley.com/doi/pdf/10.1002/biot.200600070&lt;/url&gt;&lt;/related-urls&gt;&lt;/urls&gt;&lt;electronic-resource-num&gt;10.1002/biot.200600070&lt;/electronic-resource-num&gt;&lt;access-date&gt;2018/03/31&lt;/access-date&gt;&lt;/record&gt;&lt;/Cite&gt;&lt;/EndNote&gt;</w:instrText>
      </w:r>
      <w:r w:rsidR="00856009" w:rsidRPr="00DF5431">
        <w:rPr>
          <w:rFonts w:cs="Times New Roman"/>
          <w:szCs w:val="24"/>
        </w:rPr>
        <w:fldChar w:fldCharType="separate"/>
      </w:r>
      <w:r w:rsidR="00A05EE6" w:rsidRPr="00A05EE6">
        <w:rPr>
          <w:rFonts w:cs="Times New Roman"/>
          <w:noProof/>
          <w:szCs w:val="24"/>
          <w:vertAlign w:val="superscript"/>
        </w:rPr>
        <w:t>77</w:t>
      </w:r>
      <w:r w:rsidR="00856009" w:rsidRPr="00DF5431">
        <w:rPr>
          <w:rFonts w:cs="Times New Roman"/>
          <w:szCs w:val="24"/>
        </w:rPr>
        <w:fldChar w:fldCharType="end"/>
      </w:r>
      <w:r w:rsidR="00856009" w:rsidRPr="00DF5431">
        <w:rPr>
          <w:rFonts w:cs="Times New Roman"/>
          <w:szCs w:val="24"/>
        </w:rPr>
        <w:t xml:space="preserve"> </w:t>
      </w:r>
      <w:r w:rsidR="008F049D" w:rsidRPr="00DF5431">
        <w:rPr>
          <w:rFonts w:cs="Times New Roman"/>
          <w:i/>
          <w:szCs w:val="24"/>
        </w:rPr>
        <w:t>Reprinted with permission from</w:t>
      </w:r>
      <w:r w:rsidR="0022467B" w:rsidRPr="00DF5431">
        <w:rPr>
          <w:rFonts w:cs="Times New Roman"/>
          <w:i/>
          <w:szCs w:val="24"/>
        </w:rPr>
        <w:t xml:space="preserve"> </w:t>
      </w:r>
      <w:r w:rsidR="002F1E79" w:rsidRPr="00DF5431">
        <w:rPr>
          <w:rFonts w:cs="Times New Roman"/>
          <w:i/>
          <w:szCs w:val="24"/>
        </w:rPr>
        <w:t xml:space="preserve">de la Mora Juan, F., et al. (2006). "The potential of differential mobility analysis coupled to MS for the study of very large singly and multiply charged proteins and protein complexes in the gas phase." </w:t>
      </w:r>
      <w:r w:rsidR="002F1E79" w:rsidRPr="00DF5431">
        <w:rPr>
          <w:rFonts w:cs="Times New Roman"/>
          <w:i/>
          <w:szCs w:val="24"/>
          <w:u w:val="single"/>
        </w:rPr>
        <w:t>Biotechnology Journal</w:t>
      </w:r>
      <w:r w:rsidR="002F1E79" w:rsidRPr="00DF5431">
        <w:rPr>
          <w:rFonts w:cs="Times New Roman"/>
          <w:i/>
          <w:szCs w:val="24"/>
        </w:rPr>
        <w:t xml:space="preserve"> </w:t>
      </w:r>
      <w:r w:rsidR="002F1E79" w:rsidRPr="00DF5431">
        <w:rPr>
          <w:rFonts w:cs="Times New Roman"/>
          <w:b/>
          <w:bCs/>
          <w:i/>
          <w:szCs w:val="24"/>
        </w:rPr>
        <w:t>1</w:t>
      </w:r>
      <w:r w:rsidR="002F1E79" w:rsidRPr="00DF5431">
        <w:rPr>
          <w:rFonts w:cs="Times New Roman"/>
          <w:i/>
          <w:szCs w:val="24"/>
        </w:rPr>
        <w:t>(9): 988-997.</w:t>
      </w:r>
      <w:r w:rsidR="00F46307">
        <w:rPr>
          <w:rFonts w:cs="Times New Roman"/>
          <w:i/>
          <w:szCs w:val="24"/>
        </w:rPr>
        <w:t xml:space="preserve"> </w:t>
      </w:r>
      <w:r w:rsidR="002F1E79" w:rsidRPr="00DF5431">
        <w:rPr>
          <w:rFonts w:cs="Times New Roman"/>
          <w:i/>
          <w:szCs w:val="24"/>
        </w:rPr>
        <w:t xml:space="preserve">2006. Wiley and Sons </w:t>
      </w:r>
      <w:r w:rsidR="002E1BBF" w:rsidRPr="00DF5431">
        <w:rPr>
          <w:rFonts w:cs="Times New Roman"/>
          <w:i/>
          <w:szCs w:val="24"/>
        </w:rPr>
        <w:t>Publishing</w:t>
      </w:r>
      <w:r w:rsidR="002F1E79" w:rsidRPr="00DF5431">
        <w:rPr>
          <w:rFonts w:cs="Times New Roman"/>
          <w:i/>
          <w:szCs w:val="24"/>
        </w:rPr>
        <w:t>.</w:t>
      </w:r>
    </w:p>
    <w:p w14:paraId="538FD29A" w14:textId="4F8F4678" w:rsidR="00D24AE8" w:rsidRDefault="00D24AE8" w:rsidP="00D24AE8"/>
    <w:p w14:paraId="0B84DAFF" w14:textId="53D06B91" w:rsidR="00D60D9B" w:rsidRDefault="00D60D9B" w:rsidP="00D24AE8"/>
    <w:p w14:paraId="7DBB6E0B" w14:textId="77777777" w:rsidR="00D60D9B" w:rsidRDefault="00D60D9B" w:rsidP="00D24AE8"/>
    <w:p w14:paraId="67DE9C6D" w14:textId="35BED312" w:rsidR="006D1107" w:rsidRDefault="006D1107" w:rsidP="006D1107">
      <w:pPr>
        <w:keepNext/>
        <w:jc w:val="center"/>
      </w:pPr>
      <w:r>
        <w:rPr>
          <w:noProof/>
        </w:rPr>
        <w:drawing>
          <wp:inline distT="0" distB="0" distL="0" distR="0" wp14:anchorId="5C1D5F61" wp14:editId="2EF6F0B7">
            <wp:extent cx="5354875" cy="3061252"/>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IMS.PNG"/>
                    <pic:cNvPicPr/>
                  </pic:nvPicPr>
                  <pic:blipFill>
                    <a:blip r:embed="rId23">
                      <a:extLst>
                        <a:ext uri="{28A0092B-C50C-407E-A947-70E740481C1C}">
                          <a14:useLocalDpi xmlns:a14="http://schemas.microsoft.com/office/drawing/2010/main" val="0"/>
                        </a:ext>
                      </a:extLst>
                    </a:blip>
                    <a:stretch>
                      <a:fillRect/>
                    </a:stretch>
                  </pic:blipFill>
                  <pic:spPr>
                    <a:xfrm>
                      <a:off x="0" y="0"/>
                      <a:ext cx="5571985" cy="3185368"/>
                    </a:xfrm>
                    <a:prstGeom prst="rect">
                      <a:avLst/>
                    </a:prstGeom>
                  </pic:spPr>
                </pic:pic>
              </a:graphicData>
            </a:graphic>
          </wp:inline>
        </w:drawing>
      </w:r>
    </w:p>
    <w:p w14:paraId="06DF5376" w14:textId="7364E90D" w:rsidR="006D1107" w:rsidRDefault="006D1107" w:rsidP="006D1107">
      <w:pPr>
        <w:pStyle w:val="Caption"/>
        <w:jc w:val="center"/>
      </w:pPr>
      <w:bookmarkStart w:id="131" w:name="_Toc511294247"/>
      <w:bookmarkStart w:id="132" w:name="_Toc511730291"/>
      <w:bookmarkStart w:id="133" w:name="_Toc512869530"/>
      <w:r>
        <w:t xml:space="preserve">Figure </w:t>
      </w:r>
      <w:r w:rsidR="00A31CD7">
        <w:fldChar w:fldCharType="begin"/>
      </w:r>
      <w:r w:rsidR="00A31CD7">
        <w:instrText xml:space="preserve"> STYLEREF 1 \s </w:instrText>
      </w:r>
      <w:r w:rsidR="00A31CD7">
        <w:fldChar w:fldCharType="separate"/>
      </w:r>
      <w:r w:rsidR="00DB626B">
        <w:rPr>
          <w:noProof/>
          <w:cs/>
        </w:rPr>
        <w:t>‎</w:t>
      </w:r>
      <w:r w:rsidR="00DB626B">
        <w:rPr>
          <w:noProof/>
        </w:rPr>
        <w:t>3</w:t>
      </w:r>
      <w:r w:rsidR="00A31CD7">
        <w:rPr>
          <w:noProof/>
        </w:rPr>
        <w:fldChar w:fldCharType="end"/>
      </w:r>
      <w:r w:rsidR="0007609A">
        <w:t>.</w:t>
      </w:r>
      <w:r w:rsidR="00A31CD7">
        <w:fldChar w:fldCharType="begin"/>
      </w:r>
      <w:r w:rsidR="00A31CD7">
        <w:instrText xml:space="preserve"> SEQ Figure \* ARABIC \s 1 </w:instrText>
      </w:r>
      <w:r w:rsidR="00A31CD7">
        <w:fldChar w:fldCharType="separate"/>
      </w:r>
      <w:r w:rsidR="00DB626B">
        <w:rPr>
          <w:noProof/>
        </w:rPr>
        <w:t>7</w:t>
      </w:r>
      <w:r w:rsidR="00A31CD7">
        <w:rPr>
          <w:noProof/>
        </w:rPr>
        <w:fldChar w:fldCharType="end"/>
      </w:r>
      <w:r>
        <w:t xml:space="preserve"> Asymmetric Waveform as Applied to FAIMS</w:t>
      </w:r>
      <w:bookmarkEnd w:id="131"/>
      <w:bookmarkEnd w:id="132"/>
      <w:bookmarkEnd w:id="133"/>
    </w:p>
    <w:p w14:paraId="53B61B7A" w14:textId="43ED5378" w:rsidR="006D1107" w:rsidRPr="00A90081" w:rsidRDefault="00DB137D" w:rsidP="00D51DE7">
      <w:pPr>
        <w:jc w:val="both"/>
      </w:pPr>
      <w:r w:rsidRPr="00A90081">
        <w:t>Pictorial representation of the as</w:t>
      </w:r>
      <w:r w:rsidR="008D6FE4" w:rsidRPr="00A90081">
        <w:t xml:space="preserve">ymmetric RF voltages applied to FAIMS planar electrodes. Using </w:t>
      </w:r>
      <w:r w:rsidR="002E1BBF" w:rsidRPr="00A90081">
        <w:t>otherwise random values</w:t>
      </w:r>
      <w:r w:rsidR="007E3449" w:rsidRPr="00A90081">
        <w:t xml:space="preserve">, the high field operates </w:t>
      </w:r>
      <w:r w:rsidR="00BF7603">
        <w:t>at</w:t>
      </w:r>
      <w:r w:rsidR="007E3449" w:rsidRPr="00A90081">
        <w:t xml:space="preserve"> +4000V for a time of 0.4</w:t>
      </w:r>
      <w:r w:rsidR="000B2F99">
        <w:rPr>
          <w:rFonts w:cs="Times New Roman"/>
        </w:rPr>
        <w:t>µ</w:t>
      </w:r>
      <w:r w:rsidR="004B6635" w:rsidRPr="00A90081">
        <w:t xml:space="preserve">s and the low field operates at negative one-half the high voltage, -2000V, for </w:t>
      </w:r>
      <w:r w:rsidR="002123D8" w:rsidRPr="00A90081">
        <w:t>a time of 0.8</w:t>
      </w:r>
      <w:r w:rsidR="000B2F99">
        <w:rPr>
          <w:rFonts w:cs="Times New Roman"/>
        </w:rPr>
        <w:t>µ</w:t>
      </w:r>
      <w:r w:rsidR="002123D8" w:rsidRPr="00A90081">
        <w:t xml:space="preserve">s. The resulting area under these curves is therefore equal in </w:t>
      </w:r>
      <w:r w:rsidR="0048224B" w:rsidRPr="00A90081">
        <w:t xml:space="preserve">magnitude but opposite in polarity. As seen in the lower half of the figure, ionic species between the electrode will </w:t>
      </w:r>
      <w:r w:rsidR="00C77471" w:rsidRPr="00A90081">
        <w:t>exhibit corresponding movement towards one electrode and then the other</w:t>
      </w:r>
      <w:r w:rsidR="00AE52E6" w:rsidRPr="00A90081">
        <w:t>, being displaced along the y-axis according to the favored field.</w:t>
      </w:r>
      <w:r w:rsidR="00DE1247" w:rsidRPr="00A90081">
        <w:fldChar w:fldCharType="begin">
          <w:fldData xml:space="preserve">PEVuZE5vdGU+PENpdGU+PEF1dGhvcj5HdWV2cmVtb250PC9BdXRob3I+PFllYXI+MjAwNDwvWWVh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</w:fldData>
        </w:fldChar>
      </w:r>
      <w:r w:rsidR="00A05EE6">
        <w:instrText xml:space="preserve"> ADDIN EN.CITE </w:instrText>
      </w:r>
      <w:r w:rsidR="00A05EE6">
        <w:fldChar w:fldCharType="begin">
          <w:fldData xml:space="preserve">PEVuZE5vdGU+PENpdGU+PEF1dGhvcj5HdWV2cmVtb250PC9BdXRob3I+PFllYXI+MjAwNDwvWWVh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</w:fldData>
        </w:fldChar>
      </w:r>
      <w:r w:rsidR="00A05EE6">
        <w:instrText xml:space="preserve"> ADDIN EN.CITE.DATA </w:instrText>
      </w:r>
      <w:r w:rsidR="00A05EE6">
        <w:fldChar w:fldCharType="end"/>
      </w:r>
      <w:r w:rsidR="00DE1247" w:rsidRPr="00A90081">
        <w:fldChar w:fldCharType="separate"/>
      </w:r>
      <w:r w:rsidR="00A05EE6" w:rsidRPr="00A05EE6">
        <w:rPr>
          <w:noProof/>
          <w:vertAlign w:val="superscript"/>
        </w:rPr>
        <w:t>79</w:t>
      </w:r>
      <w:r w:rsidR="00DE1247" w:rsidRPr="00A90081">
        <w:fldChar w:fldCharType="end"/>
      </w:r>
      <w:r w:rsidR="00AE52E6" w:rsidRPr="00A90081">
        <w:t xml:space="preserve"> </w:t>
      </w:r>
      <w:r w:rsidR="00AE52E6" w:rsidRPr="00A90081">
        <w:rPr>
          <w:i/>
        </w:rPr>
        <w:t xml:space="preserve">Reprinted with permission from </w:t>
      </w:r>
      <w:r w:rsidR="00327247" w:rsidRPr="00A90081">
        <w:rPr>
          <w:i/>
        </w:rPr>
        <w:t xml:space="preserve">Guevremont, R. (2004). "High-field asymmetric waveform ion mobility spectrometry: A new tool for mass spectrometry." Journal of Chromatography A 1058(1-2): 3-19. 2004. </w:t>
      </w:r>
      <w:r w:rsidR="00DE1247" w:rsidRPr="00A90081">
        <w:rPr>
          <w:i/>
        </w:rPr>
        <w:t>Elsevier and Copyright Clear</w:t>
      </w:r>
      <w:r w:rsidR="00057141">
        <w:rPr>
          <w:i/>
        </w:rPr>
        <w:t>a</w:t>
      </w:r>
      <w:r w:rsidR="00DE1247" w:rsidRPr="00A90081">
        <w:rPr>
          <w:i/>
        </w:rPr>
        <w:t>nce Center.</w:t>
      </w:r>
    </w:p>
    <w:p w14:paraId="318E6575" w14:textId="3ED71165" w:rsidR="00D24AE8" w:rsidRDefault="00D24AE8" w:rsidP="006D1107"/>
    <w:p w14:paraId="04F55BA1" w14:textId="33B2B7B4" w:rsidR="00D24AE8" w:rsidRDefault="00D24AE8" w:rsidP="006D1107"/>
    <w:p w14:paraId="6A3E4BAE" w14:textId="00CD9EF7" w:rsidR="00BC74CB" w:rsidRDefault="00BC74CB" w:rsidP="004677D6">
      <w:pPr>
        <w:jc w:val="center"/>
      </w:pPr>
    </w:p>
    <w:p w14:paraId="4F98E7E4" w14:textId="38A1AE5E" w:rsidR="006D1107" w:rsidRDefault="006D1107" w:rsidP="006D1107">
      <w:pPr>
        <w:keepNext/>
        <w:jc w:val="center"/>
      </w:pPr>
      <w:r>
        <w:rPr>
          <w:noProof/>
        </w:rPr>
        <w:drawing>
          <wp:inline distT="0" distB="0" distL="0" distR="0" wp14:anchorId="12755DE7" wp14:editId="3121F7F4">
            <wp:extent cx="4959626" cy="251968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pture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034096" cy="2557515"/>
                    </a:xfrm>
                    <a:prstGeom prst="rect">
                      <a:avLst/>
                    </a:prstGeom>
                  </pic:spPr>
                </pic:pic>
              </a:graphicData>
            </a:graphic>
          </wp:inline>
        </w:drawing>
      </w:r>
    </w:p>
    <w:p w14:paraId="675DEC49" w14:textId="296EBCA3" w:rsidR="006D1107" w:rsidRDefault="006D1107" w:rsidP="006D1107">
      <w:pPr>
        <w:pStyle w:val="Caption"/>
        <w:jc w:val="center"/>
      </w:pPr>
      <w:bookmarkStart w:id="134" w:name="_Toc511294248"/>
      <w:bookmarkStart w:id="135" w:name="_Toc511730292"/>
      <w:bookmarkStart w:id="136" w:name="_Toc512869531"/>
      <w:r>
        <w:t xml:space="preserve">Figure </w:t>
      </w:r>
      <w:r w:rsidR="00A31CD7">
        <w:fldChar w:fldCharType="begin"/>
      </w:r>
      <w:r w:rsidR="00A31CD7">
        <w:instrText xml:space="preserve"> STYLEREF 1 \s </w:instrText>
      </w:r>
      <w:r w:rsidR="00A31CD7">
        <w:fldChar w:fldCharType="separate"/>
      </w:r>
      <w:r w:rsidR="00DB626B">
        <w:rPr>
          <w:noProof/>
          <w:cs/>
        </w:rPr>
        <w:t>‎</w:t>
      </w:r>
      <w:r w:rsidR="00DB626B">
        <w:rPr>
          <w:noProof/>
        </w:rPr>
        <w:t>3</w:t>
      </w:r>
      <w:r w:rsidR="00A31CD7">
        <w:rPr>
          <w:noProof/>
        </w:rPr>
        <w:fldChar w:fldCharType="end"/>
      </w:r>
      <w:r w:rsidR="0007609A">
        <w:t>.</w:t>
      </w:r>
      <w:r w:rsidR="00A31CD7">
        <w:fldChar w:fldCharType="begin"/>
      </w:r>
      <w:r w:rsidR="00A31CD7">
        <w:instrText xml:space="preserve"> SEQ Figure \* ARABIC \s 1 </w:instrText>
      </w:r>
      <w:r w:rsidR="00A31CD7">
        <w:fldChar w:fldCharType="separate"/>
      </w:r>
      <w:r w:rsidR="00DB626B">
        <w:rPr>
          <w:noProof/>
        </w:rPr>
        <w:t>8</w:t>
      </w:r>
      <w:r w:rsidR="00A31CD7">
        <w:rPr>
          <w:noProof/>
        </w:rPr>
        <w:fldChar w:fldCharType="end"/>
      </w:r>
      <w:r>
        <w:t xml:space="preserve"> Compensation Voltage for Ion Path Correction</w:t>
      </w:r>
      <w:bookmarkEnd w:id="134"/>
      <w:bookmarkEnd w:id="135"/>
      <w:bookmarkEnd w:id="136"/>
    </w:p>
    <w:p w14:paraId="3147A02D" w14:textId="41B55AE0" w:rsidR="006D1107" w:rsidRPr="002E1BBF" w:rsidRDefault="00B975FA" w:rsidP="00D51DE7">
      <w:pPr>
        <w:jc w:val="both"/>
        <w:rPr>
          <w:rFonts w:ascii="Segoe UI" w:hAnsi="Segoe UI" w:cs="Segoe UI"/>
        </w:rPr>
      </w:pPr>
      <w:r w:rsidRPr="00DF1E15">
        <w:t xml:space="preserve">A schematic of the non-zero average migration of ions through </w:t>
      </w:r>
      <w:r w:rsidR="001D2C51" w:rsidRPr="00DF1E15">
        <w:t xml:space="preserve">FAIMS planar electrodes. Ions (grey circle) are introduced at the beginning of the separation region </w:t>
      </w:r>
      <w:r w:rsidR="0092281E" w:rsidRPr="00DF1E15">
        <w:t xml:space="preserve">and are subjected to the </w:t>
      </w:r>
      <w:r w:rsidR="00771D59" w:rsidRPr="00DF1E15">
        <w:t>asymmetric</w:t>
      </w:r>
      <w:r w:rsidR="0092281E" w:rsidRPr="00DF1E15">
        <w:t xml:space="preserve"> RF voltage that induces both high and low fields</w:t>
      </w:r>
      <w:r w:rsidR="00487E3F" w:rsidRPr="00DF1E15">
        <w:t xml:space="preserve"> operating for times </w:t>
      </w:r>
      <w:r w:rsidR="00487E3F" w:rsidRPr="00DF1E15">
        <w:rPr>
          <w:i/>
        </w:rPr>
        <w:t>t</w:t>
      </w:r>
      <w:r w:rsidR="00487E3F" w:rsidRPr="00DF1E15">
        <w:rPr>
          <w:i/>
          <w:vertAlign w:val="subscript"/>
        </w:rPr>
        <w:t>1</w:t>
      </w:r>
      <w:r w:rsidR="00487E3F" w:rsidRPr="00DF1E15">
        <w:rPr>
          <w:i/>
          <w:vertAlign w:val="subscript"/>
        </w:rPr>
        <w:softHyphen/>
      </w:r>
      <w:r w:rsidR="00487E3F" w:rsidRPr="00DF1E15">
        <w:rPr>
          <w:i/>
        </w:rPr>
        <w:t xml:space="preserve"> </w:t>
      </w:r>
      <w:r w:rsidR="00487E3F" w:rsidRPr="00DF1E15">
        <w:t xml:space="preserve">and </w:t>
      </w:r>
      <w:r w:rsidR="00487E3F" w:rsidRPr="00DF1E15">
        <w:rPr>
          <w:i/>
        </w:rPr>
        <w:t>t</w:t>
      </w:r>
      <w:r w:rsidR="00487E3F" w:rsidRPr="00DF1E15">
        <w:rPr>
          <w:i/>
          <w:vertAlign w:val="subscript"/>
        </w:rPr>
        <w:t>2</w:t>
      </w:r>
      <w:r w:rsidR="00487E3F" w:rsidRPr="00DF1E15">
        <w:t>, respectively</w:t>
      </w:r>
      <w:r w:rsidR="0092281E" w:rsidRPr="00DF1E15">
        <w:t>. Depending on ion characteristics</w:t>
      </w:r>
      <w:r w:rsidR="00BB09A0" w:rsidRPr="00DF1E15">
        <w:t xml:space="preserve">, analytes could exhibit a greater response to either </w:t>
      </w:r>
      <w:r w:rsidR="00BD524A" w:rsidRPr="00DF1E15">
        <w:t>field</w:t>
      </w:r>
      <w:r w:rsidR="00601C1F" w:rsidRPr="00DF1E15">
        <w:t xml:space="preserve"> and the average migration from </w:t>
      </w:r>
      <w:r w:rsidR="00AA696F" w:rsidRPr="00DF1E15">
        <w:t xml:space="preserve">center is denoted as </w:t>
      </w:r>
      <w:r w:rsidR="00AA696F" w:rsidRPr="00DF1E15">
        <w:rPr>
          <w:rFonts w:cs="Times New Roman"/>
        </w:rPr>
        <w:t>α</w:t>
      </w:r>
      <w:r w:rsidR="00AA696F" w:rsidRPr="00DF1E15">
        <w:t xml:space="preserve">&lt;0 for ions that respond to low fields and </w:t>
      </w:r>
      <w:r w:rsidR="00AA696F" w:rsidRPr="00DF1E15">
        <w:rPr>
          <w:rFonts w:cs="Times New Roman"/>
        </w:rPr>
        <w:t>α</w:t>
      </w:r>
      <w:r w:rsidR="00AA696F" w:rsidRPr="00DF1E15">
        <w:t xml:space="preserve">&gt;0 for ions responding to </w:t>
      </w:r>
      <w:r w:rsidR="00413BEB" w:rsidRPr="00DF1E15">
        <w:t xml:space="preserve">high fields. Only ions with </w:t>
      </w:r>
      <w:r w:rsidR="00413BEB" w:rsidRPr="00DF1E15">
        <w:rPr>
          <w:rFonts w:cs="Times New Roman"/>
        </w:rPr>
        <w:t>α</w:t>
      </w:r>
      <w:r w:rsidR="00413BEB" w:rsidRPr="00DF1E15">
        <w:t>=0 will be detected, and</w:t>
      </w:r>
      <w:r w:rsidR="00D60D9B">
        <w:t>,</w:t>
      </w:r>
      <w:r w:rsidR="00413BEB" w:rsidRPr="00DF1E15">
        <w:t xml:space="preserve"> therefore</w:t>
      </w:r>
      <w:r w:rsidR="00D60D9B">
        <w:t>,</w:t>
      </w:r>
      <w:r w:rsidR="00413BEB" w:rsidRPr="00DF1E15">
        <w:t xml:space="preserve"> a compensation </w:t>
      </w:r>
      <w:r w:rsidR="00413BEB" w:rsidRPr="00532B8C">
        <w:t xml:space="preserve">voltage may be </w:t>
      </w:r>
      <w:r w:rsidR="00881F3E" w:rsidRPr="00532B8C">
        <w:t xml:space="preserve">superimposed </w:t>
      </w:r>
      <w:r w:rsidR="005E6605" w:rsidRPr="00532B8C">
        <w:t>over the RF dispersion voltage to correct an ion’s migration toward the center of the ele</w:t>
      </w:r>
      <w:r w:rsidR="005E6605" w:rsidRPr="00532B8C">
        <w:rPr>
          <w:rFonts w:cs="Times New Roman"/>
        </w:rPr>
        <w:t>ctrodes</w:t>
      </w:r>
      <w:r w:rsidR="00D734E7" w:rsidRPr="00532B8C">
        <w:rPr>
          <w:rFonts w:cs="Times New Roman"/>
        </w:rPr>
        <w:t>.</w:t>
      </w:r>
      <w:r w:rsidR="00D734E7" w:rsidRPr="00532B8C">
        <w:rPr>
          <w:rFonts w:cs="Times New Roman"/>
        </w:rPr>
        <w:fldChar w:fldCharType="begin"/>
      </w:r>
      <w:r w:rsidR="000D3B23">
        <w:rPr>
          <w:rFonts w:cs="Times New Roman"/>
        </w:rPr>
        <w:instrText xml:space="preserve"> ADDIN EN.CITE &lt;EndNote&gt;&lt;Cite&gt;&lt;Author&gt;Borsdorf&lt;/Author&gt;&lt;Year&gt;2006&lt;/Year&gt;&lt;RecNum&gt;232&lt;/RecNum&gt;&lt;DisplayText&gt;&lt;style face="superscript"&gt;78&lt;/style&gt;&lt;/DisplayText&gt;&lt;record&gt;&lt;rec-number&gt;232&lt;/rec-number&gt;&lt;foreign-keys&gt;&lt;key app="EN" db-id="paefevre3tr9vhezew9vvedhz0vxzftetszd" timestamp="1522114140"&gt;232&lt;/key&gt;&lt;key app="ENWeb" db-id=""&gt;0&lt;/key&gt;&lt;/foreign-keys&gt;&lt;ref-type name="Journal Article"&gt;17&lt;/ref-type&gt;&lt;contributors&gt;&lt;authors&gt;&lt;author&gt;Borsdorf, Helko&lt;/author&gt;&lt;author&gt;Eiceman, Gary A.&lt;/author&gt;&lt;/authors&gt;&lt;/contributors&gt;&lt;titles&gt;&lt;title&gt;Ion Mobility Spectrometry: Principles and Applications&lt;/title&gt;&lt;secondary-title&gt;Applied Spectroscopy Reviews&lt;/secondary-title&gt;&lt;/titles&gt;&lt;periodical&gt;&lt;full-title&gt;Applied Spectroscopy Reviews&lt;/full-title&gt;&lt;/periodical&gt;&lt;pages&gt;323-375&lt;/pages&gt;&lt;volume&gt;41&lt;/volume&gt;&lt;number&gt;4&lt;/number&gt;&lt;dates&gt;&lt;year&gt;2006&lt;/year&gt;&lt;pub-dates&gt;&lt;date&gt;2006/08/01&lt;/date&gt;&lt;/pub-dates&gt;&lt;/dates&gt;&lt;publisher&gt;Taylor &amp;amp; Francis&lt;/publisher&gt;&lt;isbn&gt;0570-4928&lt;/isbn&gt;&lt;urls&gt;&lt;related-urls&gt;&lt;url&gt;https://doi.org/10.1080/05704920600663469&lt;/url&gt;&lt;/related-urls&gt;&lt;/urls&gt;&lt;electronic-resource-num&gt;10.1080/05704920600663469&lt;/electronic-resource-num&gt;&lt;/record&gt;&lt;/Cite&gt;&lt;/EndNote&gt;</w:instrText>
      </w:r>
      <w:r w:rsidR="00D734E7" w:rsidRPr="00532B8C">
        <w:rPr>
          <w:rFonts w:cs="Times New Roman"/>
        </w:rPr>
        <w:fldChar w:fldCharType="separate"/>
      </w:r>
      <w:r w:rsidR="00A05EE6" w:rsidRPr="00A05EE6">
        <w:rPr>
          <w:rFonts w:cs="Times New Roman"/>
          <w:noProof/>
          <w:vertAlign w:val="superscript"/>
        </w:rPr>
        <w:t>78</w:t>
      </w:r>
      <w:r w:rsidR="00D734E7" w:rsidRPr="00532B8C">
        <w:rPr>
          <w:rFonts w:cs="Times New Roman"/>
        </w:rPr>
        <w:fldChar w:fldCharType="end"/>
      </w:r>
      <w:r w:rsidR="00DF3CB3" w:rsidRPr="00532B8C">
        <w:rPr>
          <w:rFonts w:cs="Times New Roman"/>
        </w:rPr>
        <w:t xml:space="preserve"> </w:t>
      </w:r>
      <w:r w:rsidR="00DF3CB3" w:rsidRPr="002E1BBF">
        <w:rPr>
          <w:rFonts w:cs="Times New Roman"/>
          <w:i/>
        </w:rPr>
        <w:t xml:space="preserve">Reprinted with permission from Borsdorf, H. and G. A. Eiceman (2006). "Ion Mobility Spectrometry: Principles and Applications." </w:t>
      </w:r>
      <w:r w:rsidR="00DF3CB3" w:rsidRPr="002E1BBF">
        <w:rPr>
          <w:rFonts w:cs="Times New Roman"/>
          <w:i/>
          <w:u w:val="single"/>
        </w:rPr>
        <w:t>Applied Spectroscopy Reviews</w:t>
      </w:r>
      <w:r w:rsidR="00DF3CB3" w:rsidRPr="002E1BBF">
        <w:rPr>
          <w:rFonts w:cs="Times New Roman"/>
          <w:i/>
        </w:rPr>
        <w:t xml:space="preserve"> </w:t>
      </w:r>
      <w:r w:rsidR="00DF3CB3" w:rsidRPr="002E1BBF">
        <w:rPr>
          <w:rFonts w:cs="Times New Roman"/>
          <w:b/>
          <w:bCs/>
          <w:i/>
        </w:rPr>
        <w:t>41</w:t>
      </w:r>
      <w:r w:rsidR="00DF3CB3" w:rsidRPr="002E1BBF">
        <w:rPr>
          <w:rFonts w:cs="Times New Roman"/>
          <w:i/>
        </w:rPr>
        <w:t>(4): 323-375. 2006. Taylor &amp; Francis Online Publishers</w:t>
      </w:r>
      <w:r w:rsidR="002E1BBF" w:rsidRPr="002E1BBF">
        <w:rPr>
          <w:rFonts w:cs="Times New Roman"/>
          <w:i/>
        </w:rPr>
        <w:t>.</w:t>
      </w:r>
    </w:p>
    <w:p w14:paraId="39FBEF1B" w14:textId="77777777" w:rsidR="00476544" w:rsidRDefault="00476544" w:rsidP="006D1107">
      <w:pPr>
        <w:keepNext/>
        <w:jc w:val="center"/>
      </w:pPr>
    </w:p>
    <w:p w14:paraId="60B2E9EB" w14:textId="3E32B2A3" w:rsidR="006D1107" w:rsidRDefault="006D1107" w:rsidP="006D1107">
      <w:pPr>
        <w:keepNext/>
        <w:jc w:val="center"/>
      </w:pPr>
      <w:r>
        <w:rPr>
          <w:noProof/>
        </w:rPr>
        <w:drawing>
          <wp:inline distT="0" distB="0" distL="0" distR="0" wp14:anchorId="79FC1D75" wp14:editId="24FD3CFD">
            <wp:extent cx="4355432" cy="4063826"/>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troboscopic.png"/>
                    <pic:cNvPicPr/>
                  </pic:nvPicPr>
                  <pic:blipFill rotWithShape="1">
                    <a:blip r:embed="rId25">
                      <a:extLst>
                        <a:ext uri="{28A0092B-C50C-407E-A947-70E740481C1C}">
                          <a14:useLocalDpi xmlns:a14="http://schemas.microsoft.com/office/drawing/2010/main" val="0"/>
                        </a:ext>
                      </a:extLst>
                    </a:blip>
                    <a:srcRect l="14392" t="23132" r="50513" b="18651"/>
                    <a:stretch/>
                  </pic:blipFill>
                  <pic:spPr bwMode="auto">
                    <a:xfrm>
                      <a:off x="0" y="0"/>
                      <a:ext cx="4430492" cy="4133861"/>
                    </a:xfrm>
                    <a:prstGeom prst="rect">
                      <a:avLst/>
                    </a:prstGeom>
                    <a:ln>
                      <a:noFill/>
                    </a:ln>
                    <a:extLst>
                      <a:ext uri="{53640926-AAD7-44D8-BBD7-CCE9431645EC}">
                        <a14:shadowObscured xmlns:a14="http://schemas.microsoft.com/office/drawing/2010/main"/>
                      </a:ext>
                    </a:extLst>
                  </pic:spPr>
                </pic:pic>
              </a:graphicData>
            </a:graphic>
          </wp:inline>
        </w:drawing>
      </w:r>
    </w:p>
    <w:p w14:paraId="4C9D556B" w14:textId="354985EC" w:rsidR="006D1107" w:rsidRDefault="006D1107" w:rsidP="006D1107">
      <w:pPr>
        <w:pStyle w:val="Caption"/>
        <w:jc w:val="center"/>
      </w:pPr>
      <w:bookmarkStart w:id="137" w:name="_Toc511294249"/>
      <w:bookmarkStart w:id="138" w:name="_Toc511730293"/>
      <w:bookmarkStart w:id="139" w:name="_Toc512869532"/>
      <w:r>
        <w:t xml:space="preserve">Figure </w:t>
      </w:r>
      <w:r w:rsidR="00A31CD7">
        <w:fldChar w:fldCharType="begin"/>
      </w:r>
      <w:r w:rsidR="00A31CD7">
        <w:instrText xml:space="preserve"> STYLEREF 1 \s </w:instrText>
      </w:r>
      <w:r w:rsidR="00A31CD7">
        <w:fldChar w:fldCharType="separate"/>
      </w:r>
      <w:r w:rsidR="00DB626B">
        <w:rPr>
          <w:noProof/>
          <w:cs/>
        </w:rPr>
        <w:t>‎</w:t>
      </w:r>
      <w:r w:rsidR="00DB626B">
        <w:rPr>
          <w:noProof/>
        </w:rPr>
        <w:t>3</w:t>
      </w:r>
      <w:r w:rsidR="00A31CD7">
        <w:rPr>
          <w:noProof/>
        </w:rPr>
        <w:fldChar w:fldCharType="end"/>
      </w:r>
      <w:r w:rsidR="0007609A">
        <w:t>.</w:t>
      </w:r>
      <w:r w:rsidR="00A31CD7">
        <w:fldChar w:fldCharType="begin"/>
      </w:r>
      <w:r w:rsidR="00A31CD7">
        <w:instrText xml:space="preserve"> SEQ Figure \* ARABIC \s 1 </w:instrText>
      </w:r>
      <w:r w:rsidR="00A31CD7">
        <w:fldChar w:fldCharType="separate"/>
      </w:r>
      <w:r w:rsidR="00DB626B">
        <w:rPr>
          <w:noProof/>
        </w:rPr>
        <w:t>9</w:t>
      </w:r>
      <w:r w:rsidR="00A31CD7">
        <w:rPr>
          <w:noProof/>
        </w:rPr>
        <w:fldChar w:fldCharType="end"/>
      </w:r>
      <w:r>
        <w:t xml:space="preserve"> Dipole Alignments with Respect to Rotational Energy</w:t>
      </w:r>
      <w:bookmarkEnd w:id="137"/>
      <w:bookmarkEnd w:id="138"/>
      <w:bookmarkEnd w:id="139"/>
    </w:p>
    <w:p w14:paraId="5BCCF11D" w14:textId="0B1BD9D3" w:rsidR="006D1107" w:rsidRPr="002D6C04" w:rsidRDefault="00DE1247" w:rsidP="00D51DE7">
      <w:pPr>
        <w:jc w:val="both"/>
      </w:pPr>
      <w:r w:rsidRPr="002D6C04">
        <w:t>Pictorial representation of the various dipole alignment states</w:t>
      </w:r>
      <w:r w:rsidR="007F70A3" w:rsidRPr="002D6C04">
        <w:t xml:space="preserve"> of an ion in the presence of electric field.</w:t>
      </w:r>
      <w:r w:rsidR="00476846" w:rsidRPr="002D6C04">
        <w:t xml:space="preserve"> At low field strengths, </w:t>
      </w:r>
      <w:r w:rsidR="00D03B46" w:rsidRPr="002D6C04">
        <w:t>the rotational energy (</w:t>
      </w:r>
      <w:r w:rsidR="00D03B46" w:rsidRPr="002D6C04">
        <w:rPr>
          <w:rFonts w:cs="Times New Roman"/>
          <w:i/>
        </w:rPr>
        <w:t>ε</w:t>
      </w:r>
      <w:r w:rsidR="00D03B46" w:rsidRPr="002D6C04">
        <w:rPr>
          <w:rFonts w:cs="Times New Roman"/>
          <w:i/>
          <w:vertAlign w:val="subscript"/>
        </w:rPr>
        <w:t>r</w:t>
      </w:r>
      <w:r w:rsidR="00D03B46" w:rsidRPr="002D6C04">
        <w:rPr>
          <w:rFonts w:cs="Times New Roman"/>
        </w:rPr>
        <w:t>)</w:t>
      </w:r>
      <w:r w:rsidR="00D03B46" w:rsidRPr="002D6C04">
        <w:t xml:space="preserve"> of an ion is far greater than the energy required to rotate </w:t>
      </w:r>
      <w:r w:rsidR="00695FD2" w:rsidRPr="002D6C04">
        <w:t>the dipole (</w:t>
      </w:r>
      <w:r w:rsidR="00695FD2" w:rsidRPr="002D6C04">
        <w:rPr>
          <w:i/>
        </w:rPr>
        <w:t>A</w:t>
      </w:r>
      <w:r w:rsidR="00695FD2" w:rsidRPr="002D6C04">
        <w:t>)</w:t>
      </w:r>
      <w:r w:rsidR="002658BA" w:rsidRPr="002D6C04">
        <w:t xml:space="preserve"> and will rotate freely (</w:t>
      </w:r>
      <w:r w:rsidR="002658BA" w:rsidRPr="002D6C04">
        <w:rPr>
          <w:b/>
        </w:rPr>
        <w:t>a</w:t>
      </w:r>
      <w:r w:rsidR="002658BA" w:rsidRPr="002D6C04">
        <w:t>)</w:t>
      </w:r>
      <w:r w:rsidR="00695FD2" w:rsidRPr="002D6C04">
        <w:t xml:space="preserve">. As field strength increases and the value of </w:t>
      </w:r>
      <w:r w:rsidR="00695FD2" w:rsidRPr="002D6C04">
        <w:rPr>
          <w:rFonts w:cs="Times New Roman"/>
          <w:i/>
        </w:rPr>
        <w:t>ε</w:t>
      </w:r>
      <w:r w:rsidR="00695FD2" w:rsidRPr="002D6C04">
        <w:rPr>
          <w:rFonts w:cs="Times New Roman"/>
          <w:i/>
          <w:vertAlign w:val="subscript"/>
        </w:rPr>
        <w:t>r</w:t>
      </w:r>
      <w:r w:rsidR="00695FD2" w:rsidRPr="002D6C04">
        <w:rPr>
          <w:rFonts w:cs="Times New Roman"/>
          <w:i/>
        </w:rPr>
        <w:t>/A</w:t>
      </w:r>
      <w:r w:rsidR="00695FD2" w:rsidRPr="002D6C04">
        <w:rPr>
          <w:rFonts w:cs="Times New Roman"/>
        </w:rPr>
        <w:t xml:space="preserve"> becomes smaller, the </w:t>
      </w:r>
      <w:r w:rsidR="000321B4" w:rsidRPr="002D6C04">
        <w:rPr>
          <w:rFonts w:cs="Times New Roman"/>
        </w:rPr>
        <w:t xml:space="preserve">ion will gradually be </w:t>
      </w:r>
      <w:r w:rsidR="002658BA" w:rsidRPr="002D6C04">
        <w:rPr>
          <w:rFonts w:cs="Times New Roman"/>
        </w:rPr>
        <w:t xml:space="preserve">confined to </w:t>
      </w:r>
      <w:r w:rsidR="00334B28" w:rsidRPr="002D6C04">
        <w:rPr>
          <w:rFonts w:cs="Times New Roman"/>
        </w:rPr>
        <w:t>states of hindered rotation</w:t>
      </w:r>
      <w:r w:rsidR="00D60D9B">
        <w:rPr>
          <w:rFonts w:cs="Times New Roman"/>
        </w:rPr>
        <w:t xml:space="preserve"> </w:t>
      </w:r>
      <w:r w:rsidR="00D60D9B" w:rsidRPr="002D6C04">
        <w:rPr>
          <w:rFonts w:cs="Times New Roman"/>
        </w:rPr>
        <w:t>(</w:t>
      </w:r>
      <w:r w:rsidR="00D60D9B" w:rsidRPr="002D6C04">
        <w:rPr>
          <w:rFonts w:cs="Times New Roman"/>
          <w:b/>
        </w:rPr>
        <w:t>b</w:t>
      </w:r>
      <w:r w:rsidR="00D60D9B" w:rsidRPr="002D6C04">
        <w:rPr>
          <w:rFonts w:cs="Times New Roman"/>
        </w:rPr>
        <w:t>)</w:t>
      </w:r>
      <w:r w:rsidR="00644EEA" w:rsidRPr="002D6C04">
        <w:rPr>
          <w:rFonts w:cs="Times New Roman"/>
        </w:rPr>
        <w:t xml:space="preserve">, </w:t>
      </w:r>
      <w:r w:rsidR="00D12BC0" w:rsidRPr="002D6C04">
        <w:rPr>
          <w:rFonts w:cs="Times New Roman"/>
        </w:rPr>
        <w:t>a loose pendulum</w:t>
      </w:r>
      <w:r w:rsidR="00D60D9B">
        <w:rPr>
          <w:rFonts w:cs="Times New Roman"/>
        </w:rPr>
        <w:t xml:space="preserve"> </w:t>
      </w:r>
      <w:r w:rsidR="00D60D9B" w:rsidRPr="002D6C04">
        <w:rPr>
          <w:rFonts w:cs="Times New Roman"/>
        </w:rPr>
        <w:t>(</w:t>
      </w:r>
      <w:r w:rsidR="00D60D9B" w:rsidRPr="002D6C04">
        <w:rPr>
          <w:rFonts w:cs="Times New Roman"/>
          <w:b/>
        </w:rPr>
        <w:t>c</w:t>
      </w:r>
      <w:r w:rsidR="00D60D9B" w:rsidRPr="002D6C04">
        <w:rPr>
          <w:rFonts w:cs="Times New Roman"/>
        </w:rPr>
        <w:t>)</w:t>
      </w:r>
      <w:r w:rsidR="00DC6125" w:rsidRPr="002D6C04">
        <w:rPr>
          <w:rFonts w:cs="Times New Roman"/>
        </w:rPr>
        <w:t>,</w:t>
      </w:r>
      <w:r w:rsidR="00D12BC0" w:rsidRPr="002D6C04">
        <w:rPr>
          <w:rFonts w:cs="Times New Roman"/>
        </w:rPr>
        <w:t xml:space="preserve"> </w:t>
      </w:r>
      <w:r w:rsidR="00334B28" w:rsidRPr="002D6C04">
        <w:rPr>
          <w:rFonts w:cs="Times New Roman"/>
        </w:rPr>
        <w:t xml:space="preserve">and </w:t>
      </w:r>
      <w:r w:rsidR="00DC6125" w:rsidRPr="002D6C04">
        <w:rPr>
          <w:rFonts w:cs="Times New Roman"/>
        </w:rPr>
        <w:t>tight pe</w:t>
      </w:r>
      <w:r w:rsidR="00334B28" w:rsidRPr="002D6C04">
        <w:rPr>
          <w:rFonts w:cs="Times New Roman"/>
        </w:rPr>
        <w:t>ndulum (</w:t>
      </w:r>
      <w:r w:rsidR="00334B28" w:rsidRPr="002D6C04">
        <w:rPr>
          <w:rFonts w:cs="Times New Roman"/>
          <w:b/>
        </w:rPr>
        <w:t>d</w:t>
      </w:r>
      <w:r w:rsidR="00334B28" w:rsidRPr="002D6C04">
        <w:rPr>
          <w:rFonts w:cs="Times New Roman"/>
        </w:rPr>
        <w:t>).</w:t>
      </w:r>
      <w:r w:rsidR="00644EEA" w:rsidRPr="002D6C04">
        <w:rPr>
          <w:rFonts w:cs="Times New Roman"/>
        </w:rPr>
        <w:fldChar w:fldCharType="begin"/>
      </w:r>
      <w:r w:rsidR="00A05EE6">
        <w:rPr>
          <w:rFonts w:cs="Times New Roman"/>
        </w:rPr>
        <w:instrText xml:space="preserve"> ADDIN EN.CITE &lt;EndNote&gt;&lt;Cite&gt;&lt;Author&gt;Shvartsburg&lt;/Author&gt;&lt;Year&gt;2009&lt;/Year&gt;&lt;RecNum&gt;118&lt;/RecNum&gt;&lt;DisplayText&gt;&lt;style face="superscript"&gt;48&lt;/style&gt;&lt;/DisplayText&gt;&lt;record&gt;&lt;rec-number&gt;118&lt;/rec-number&gt;&lt;foreign-keys&gt;&lt;key app="EN" db-id="paefevre3tr9vhezew9vvedhz0vxzftetszd" timestamp="1492471300"&gt;118&lt;/key&gt;&lt;/foreign-keys&gt;&lt;ref-type name="Book"&gt;6&lt;/ref-type&gt;&lt;contributors&gt;&lt;authors&gt;&lt;author&gt;Shvartsburg, Alexandre A.&lt;/author&gt;&lt;/authors&gt;&lt;/contributors&gt;&lt;titles&gt;&lt;title&gt;Differential ion mobility spectrometry : nonlinear ion transport and fundamentals of FAIMS&lt;/title&gt;&lt;/titles&gt;&lt;pages&gt;xxix, 299 p.&lt;/pages&gt;&lt;keywords&gt;&lt;keyword&gt;Ion mobility spectroscopy.&lt;/keyword&gt;&lt;/keywords&gt;&lt;dates&gt;&lt;year&gt;2009&lt;/year&gt;&lt;/dates&gt;&lt;pub-location&gt;Boca Raton&lt;/pub-location&gt;&lt;publisher&gt;CRC Press&lt;/publisher&gt;&lt;isbn&gt;9781420051063 (alk. paper)&amp;#xD;1420051067 (alk. paper)&lt;/isbn&gt;&lt;accession-num&gt;15479504&lt;/accession-num&gt;&lt;call-num&gt;QD96.P62 S58 2009&lt;/call-num&gt;&lt;urls&gt;&lt;related-urls&gt;&lt;url&gt;Table of contents only http://www.loc.gov/catdir/toc/fy0906/2008043511.html&lt;/url&gt;&lt;/related-urls&gt;&lt;/urls&gt;&lt;/record&gt;&lt;/Cite&gt;&lt;/EndNote&gt;</w:instrText>
      </w:r>
      <w:r w:rsidR="00644EEA" w:rsidRPr="002D6C04">
        <w:rPr>
          <w:rFonts w:cs="Times New Roman"/>
        </w:rPr>
        <w:fldChar w:fldCharType="separate"/>
      </w:r>
      <w:r w:rsidR="00A05EE6" w:rsidRPr="00A05EE6">
        <w:rPr>
          <w:rFonts w:cs="Times New Roman"/>
          <w:noProof/>
          <w:vertAlign w:val="superscript"/>
        </w:rPr>
        <w:t>48</w:t>
      </w:r>
      <w:r w:rsidR="00644EEA" w:rsidRPr="002D6C04">
        <w:rPr>
          <w:rFonts w:cs="Times New Roman"/>
        </w:rPr>
        <w:fldChar w:fldCharType="end"/>
      </w:r>
      <w:r w:rsidR="00644EEA" w:rsidRPr="002D6C04">
        <w:rPr>
          <w:rFonts w:cs="Times New Roman"/>
        </w:rPr>
        <w:t xml:space="preserve"> </w:t>
      </w:r>
      <w:r w:rsidR="00644EEA" w:rsidRPr="002D6C04">
        <w:rPr>
          <w:rFonts w:cs="Times New Roman"/>
          <w:i/>
        </w:rPr>
        <w:t>Original figure</w:t>
      </w:r>
      <w:r w:rsidR="00644EEA" w:rsidRPr="002D6C04">
        <w:rPr>
          <w:rFonts w:cs="Times New Roman"/>
        </w:rPr>
        <w:t>.</w:t>
      </w:r>
      <w:r w:rsidR="006D1107" w:rsidRPr="002D6C04">
        <w:br w:type="page"/>
      </w:r>
    </w:p>
    <w:p w14:paraId="0CF6FF38" w14:textId="119A4BDE" w:rsidR="006D1107" w:rsidRPr="006D1107" w:rsidRDefault="006D1107" w:rsidP="006D1107">
      <w:pPr>
        <w:pStyle w:val="Heading1"/>
      </w:pPr>
      <w:bookmarkStart w:id="140" w:name="_Toc511294343"/>
      <w:bookmarkStart w:id="141" w:name="_Toc511663718"/>
      <w:bookmarkStart w:id="142" w:name="_Toc512869495"/>
      <w:r w:rsidRPr="006D1107">
        <w:lastRenderedPageBreak/>
        <w:t>N-Linked Glycopeptide Feature Characterization Through FAIMS-Coupled Concurrent LC-MS Platform</w:t>
      </w:r>
      <w:bookmarkEnd w:id="140"/>
      <w:bookmarkEnd w:id="141"/>
      <w:bookmarkEnd w:id="142"/>
    </w:p>
    <w:p w14:paraId="7AA9C575" w14:textId="76BD1482" w:rsidR="006D1107" w:rsidRDefault="006D1107" w:rsidP="006D1107">
      <w:pPr>
        <w:pStyle w:val="Heading2"/>
      </w:pPr>
      <w:bookmarkStart w:id="143" w:name="_Toc511294344"/>
      <w:bookmarkStart w:id="144" w:name="_Toc511663719"/>
      <w:bookmarkStart w:id="145" w:name="_Toc512869496"/>
      <w:r w:rsidRPr="006D1107">
        <w:t>Abstract</w:t>
      </w:r>
      <w:bookmarkEnd w:id="143"/>
      <w:bookmarkEnd w:id="144"/>
      <w:bookmarkEnd w:id="145"/>
    </w:p>
    <w:p w14:paraId="4EC8C798" w14:textId="702E8A43" w:rsidR="00D90830" w:rsidRPr="00D90830" w:rsidRDefault="007B55CB" w:rsidP="00D51DE7">
      <w:pPr>
        <w:ind w:firstLine="576"/>
        <w:jc w:val="both"/>
      </w:pPr>
      <w:r>
        <w:t>The</w:t>
      </w:r>
      <w:r w:rsidR="00960B14">
        <w:t xml:space="preserve"> extent of biologically and clinically relevant connections </w:t>
      </w:r>
      <w:r w:rsidR="007E042C">
        <w:t xml:space="preserve">drawn to </w:t>
      </w:r>
      <w:r w:rsidR="008078E7">
        <w:t>glycoproteins</w:t>
      </w:r>
      <w:r>
        <w:t xml:space="preserve"> </w:t>
      </w:r>
      <w:r w:rsidR="001E4A5B">
        <w:t>provide</w:t>
      </w:r>
      <w:r>
        <w:t xml:space="preserve"> the</w:t>
      </w:r>
      <w:r w:rsidR="007E042C">
        <w:t xml:space="preserve"> separation, an</w:t>
      </w:r>
      <w:r w:rsidR="008078E7">
        <w:t>a</w:t>
      </w:r>
      <w:r w:rsidR="007E042C">
        <w:t>lysis</w:t>
      </w:r>
      <w:r w:rsidR="00564F61">
        <w:t>,</w:t>
      </w:r>
      <w:r w:rsidR="007E042C">
        <w:t xml:space="preserve"> and characterization of</w:t>
      </w:r>
      <w:r w:rsidR="008078E7">
        <w:t xml:space="preserve"> these conjugates</w:t>
      </w:r>
      <w:r>
        <w:t xml:space="preserve"> </w:t>
      </w:r>
      <w:r w:rsidR="00AE4E9F">
        <w:t xml:space="preserve">significant importance in the field of proteomics. However, </w:t>
      </w:r>
      <w:r w:rsidR="006B5586">
        <w:t xml:space="preserve">the heterogeneity of glycoforms </w:t>
      </w:r>
      <w:r w:rsidR="00D17AA0">
        <w:t xml:space="preserve">present for a </w:t>
      </w:r>
      <w:r w:rsidR="00D51DE7">
        <w:t>protein</w:t>
      </w:r>
      <w:r w:rsidR="00D17AA0">
        <w:t xml:space="preserve"> makes separation and analysis </w:t>
      </w:r>
      <w:r w:rsidR="008F1EBF">
        <w:t>quite challenging. Realizing the</w:t>
      </w:r>
      <w:r w:rsidR="00043435">
        <w:t xml:space="preserve"> benefits of bottom-up </w:t>
      </w:r>
      <w:r w:rsidR="006621F0">
        <w:t>investigation</w:t>
      </w:r>
      <w:r w:rsidR="00043435">
        <w:t>, the</w:t>
      </w:r>
      <w:r w:rsidR="008F1EBF">
        <w:t xml:space="preserve"> need </w:t>
      </w:r>
      <w:r w:rsidR="007B0924">
        <w:t xml:space="preserve">for universal enrichment </w:t>
      </w:r>
      <w:r w:rsidR="00DC01FC">
        <w:t>and separation methods, and the separating and analyzing power of gas-phase techniques, described here is a novel</w:t>
      </w:r>
      <w:r w:rsidR="006621F0">
        <w:t>, three-dimensional</w:t>
      </w:r>
      <w:r w:rsidR="00DC01FC">
        <w:t xml:space="preserve"> </w:t>
      </w:r>
      <w:r w:rsidR="006621F0">
        <w:t>glycopeptide</w:t>
      </w:r>
      <w:r w:rsidR="00EF10E7">
        <w:t xml:space="preserve"> workflow. </w:t>
      </w:r>
      <w:r w:rsidR="00C21728">
        <w:t>Online monitoring of oxonium ions</w:t>
      </w:r>
      <w:r w:rsidR="002756C1">
        <w:t xml:space="preserve"> couple</w:t>
      </w:r>
      <w:r w:rsidR="00D16645">
        <w:t>d</w:t>
      </w:r>
      <w:r w:rsidR="002756C1">
        <w:t xml:space="preserve"> to</w:t>
      </w:r>
      <w:r w:rsidR="00C21728">
        <w:t xml:space="preserve"> reverse-phase</w:t>
      </w:r>
      <w:r w:rsidR="00EF10E7">
        <w:t xml:space="preserve"> liquid chromatography</w:t>
      </w:r>
      <w:r w:rsidR="002756C1">
        <w:t xml:space="preserve"> </w:t>
      </w:r>
      <w:r w:rsidR="0052460C">
        <w:t>a</w:t>
      </w:r>
      <w:r w:rsidR="00D16645">
        <w:t xml:space="preserve">llows for identification and enrichment of </w:t>
      </w:r>
      <w:r w:rsidR="00C21728">
        <w:t xml:space="preserve">glycopeptides </w:t>
      </w:r>
      <w:r w:rsidR="007724D6">
        <w:t>that may then be introduced to gas-phase ion mobility analysis</w:t>
      </w:r>
      <w:r w:rsidR="00C734DE">
        <w:t xml:space="preserve"> for </w:t>
      </w:r>
      <w:r w:rsidR="007E6158">
        <w:t>increased</w:t>
      </w:r>
      <w:r w:rsidR="00C734DE">
        <w:t xml:space="preserve"> glycoform </w:t>
      </w:r>
      <w:r w:rsidR="00026356">
        <w:t>distinction</w:t>
      </w:r>
      <w:r w:rsidR="007724D6">
        <w:t>. Our study shows</w:t>
      </w:r>
      <w:r w:rsidR="00B514A8">
        <w:t xml:space="preserve"> the incorporation of differential ion mobility is useful for glycoform separation and may be used to ass</w:t>
      </w:r>
      <w:r w:rsidR="006D5190">
        <w:t xml:space="preserve">ign glycopeptide features </w:t>
      </w:r>
      <w:r w:rsidR="00417EA7">
        <w:t>based on</w:t>
      </w:r>
      <w:r w:rsidR="00026356">
        <w:t xml:space="preserve"> gas-phase</w:t>
      </w:r>
      <w:r w:rsidR="00417EA7">
        <w:t xml:space="preserve"> ion behavior. </w:t>
      </w:r>
    </w:p>
    <w:p w14:paraId="5E090998" w14:textId="77777777" w:rsidR="006D1107" w:rsidRPr="006D1107" w:rsidRDefault="006D1107" w:rsidP="00634516">
      <w:pPr>
        <w:pStyle w:val="Heading2"/>
      </w:pPr>
      <w:bookmarkStart w:id="146" w:name="_Toc511294345"/>
      <w:bookmarkStart w:id="147" w:name="_Toc511663720"/>
      <w:bookmarkStart w:id="148" w:name="_Toc512869497"/>
      <w:r w:rsidRPr="006D1107">
        <w:t>Introduction</w:t>
      </w:r>
      <w:bookmarkEnd w:id="146"/>
      <w:bookmarkEnd w:id="147"/>
      <w:bookmarkEnd w:id="148"/>
    </w:p>
    <w:p w14:paraId="1BC2023C" w14:textId="0E69F8B8" w:rsidR="006D1107" w:rsidRPr="006D1107" w:rsidRDefault="006D1107" w:rsidP="00026356">
      <w:pPr>
        <w:ind w:firstLine="576"/>
        <w:jc w:val="both"/>
      </w:pPr>
      <w:r w:rsidRPr="006D1107">
        <w:t>In recent years, emphasis on proteomic studies have steadily increased in importance and significance across all sectors and fields of study. Due to the desire for increased comprehension of biological systems and how protein modification inspires or inhibits disease,</w:t>
      </w:r>
      <w:r w:rsidRPr="006D1107">
        <w:fldChar w:fldCharType="begin">
          <w:fldData xml:space="preserve">PEVuZE5vdGU+PENpdGU+PEF1dGhvcj5XYW5nPC9BdXRob3I+PFllYXI+MjAxNDwvWWVhcj48UmVj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</w:fldData>
        </w:fldChar>
      </w:r>
      <w:r w:rsidR="002A7EA4">
        <w:instrText xml:space="preserve"> ADDIN EN.CITE </w:instrText>
      </w:r>
      <w:r w:rsidR="002A7EA4">
        <w:fldChar w:fldCharType="begin">
          <w:fldData xml:space="preserve">PEVuZE5vdGU+PENpdGU+PEF1dGhvcj5XYW5nPC9BdXRob3I+PFllYXI+MjAxNDwvWWVhcj48UmVj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</w:fldData>
        </w:fldChar>
      </w:r>
      <w:r w:rsidR="002A7EA4">
        <w:instrText xml:space="preserve"> ADDIN EN.CITE.DATA </w:instrText>
      </w:r>
      <w:r w:rsidR="002A7EA4">
        <w:fldChar w:fldCharType="end"/>
      </w:r>
      <w:r w:rsidRPr="006D1107">
        <w:fldChar w:fldCharType="separate"/>
      </w:r>
      <w:r w:rsidR="002A7EA4" w:rsidRPr="002A7EA4">
        <w:rPr>
          <w:noProof/>
          <w:vertAlign w:val="superscript"/>
        </w:rPr>
        <w:t>89-91</w:t>
      </w:r>
      <w:r w:rsidRPr="006D1107">
        <w:fldChar w:fldCharType="end"/>
      </w:r>
      <w:r w:rsidRPr="006D1107">
        <w:t xml:space="preserve"> understanding the diversity present within the proteome is necessary before any conclusive biochemical processes may be determined. Complicating such </w:t>
      </w:r>
      <w:r w:rsidRPr="006D1107">
        <w:lastRenderedPageBreak/>
        <w:t>endeavors, it has been repeatedly demonstrated – and can now be considered fundamental – that a single gene is the precursor for not one but many proteins. This diversity in gene products is largely due to the inherent potential for post-translational modification (PTM) of all proteins, each unique set of modifications producing an equally unique proteoform.</w:t>
      </w:r>
      <w:r w:rsidRPr="006D1107">
        <w:fldChar w:fldCharType="begin"/>
      </w:r>
      <w:r w:rsidR="00221CB2">
        <w:instrText xml:space="preserve"> ADDIN EN.CITE &lt;EndNote&gt;&lt;Cite&gt;&lt;Author&gt;Smith&lt;/Author&gt;&lt;Year&gt;2013&lt;/Year&gt;&lt;RecNum&gt;261&lt;/RecNum&gt;&lt;DisplayText&gt;&lt;style face="superscript"&gt;92&lt;/style&gt;&lt;/DisplayText&gt;&lt;record&gt;&lt;rec-number&gt;261&lt;/rec-number&gt;&lt;foreign-keys&gt;&lt;key app="EN" db-id="paefevre3tr9vhezew9vvedhz0vxzftetszd" timestamp="1523389765"&gt;261&lt;/key&gt;&lt;/foreign-keys&gt;&lt;ref-type name="Journal Article"&gt;17&lt;/ref-type&gt;&lt;contributors&gt;&lt;authors&gt;&lt;author&gt;Smith, Lloyd M.&lt;/author&gt;&lt;author&gt;Kelleher, Neil L.&lt;/author&gt;&lt;author&gt;The Consortium for Top Down, Proteomics&lt;/author&gt;&lt;/authors&gt;&lt;/contributors&gt;&lt;titles&gt;&lt;title&gt;Proteoform: a single term describing protein complexity&lt;/title&gt;&lt;secondary-title&gt;Nature methods&lt;/secondary-title&gt;&lt;/titles&gt;&lt;periodical&gt;&lt;full-title&gt;Nature methods&lt;/full-title&gt;&lt;/periodical&gt;&lt;pages&gt;186-187&lt;/pages&gt;&lt;volume&gt;10&lt;/volume&gt;&lt;number&gt;3&lt;/number&gt;&lt;dates&gt;&lt;year&gt;2013&lt;/year&gt;&lt;/dates&gt;&lt;isbn&gt;1548-7091&amp;#xD;1548-7105&lt;/isbn&gt;&lt;accession-num&gt;PMC4114032&lt;/accession-num&gt;&lt;urls&gt;&lt;related-urls&gt;&lt;url&gt;http://www.ncbi.nlm.nih.gov/pmc/articles/PMC4114032/&lt;/url&gt;&lt;url&gt;https://www.nature.com/articles/nmeth.2369.pdf&lt;/url&gt;&lt;/related-urls&gt;&lt;/urls&gt;&lt;electronic-resource-num&gt;10.1038/nmeth.2369&lt;/electronic-resource-num&gt;&lt;remote-database-name&gt;PMC&lt;/remote-database-name&gt;&lt;/record&gt;&lt;/Cite&gt;&lt;/EndNote&gt;</w:instrText>
      </w:r>
      <w:r w:rsidRPr="006D1107">
        <w:fldChar w:fldCharType="separate"/>
      </w:r>
      <w:r w:rsidR="00A05EE6" w:rsidRPr="00A05EE6">
        <w:rPr>
          <w:noProof/>
          <w:vertAlign w:val="superscript"/>
        </w:rPr>
        <w:t>92</w:t>
      </w:r>
      <w:r w:rsidRPr="006D1107">
        <w:fldChar w:fldCharType="end"/>
      </w:r>
      <w:r w:rsidRPr="006D1107">
        <w:t xml:space="preserve"> </w:t>
      </w:r>
    </w:p>
    <w:p w14:paraId="1C0EA7D4" w14:textId="7369E25B" w:rsidR="00FB285A" w:rsidRDefault="006D1107" w:rsidP="00026356">
      <w:pPr>
        <w:ind w:firstLine="576"/>
        <w:jc w:val="both"/>
      </w:pPr>
      <w:r w:rsidRPr="006D1107">
        <w:t>PTMs (methylation, phosphorylation, acetylation, etc.) are a diverse set of molecules</w:t>
      </w:r>
      <w:r w:rsidR="00AA1789">
        <w:t>,</w:t>
      </w:r>
      <w:r w:rsidRPr="006D1107">
        <w:t xml:space="preserve"> enzymatically deposited on conjugate proteins at different points along the maturation process</w:t>
      </w:r>
      <w:r w:rsidR="00AA1789">
        <w:t>,</w:t>
      </w:r>
      <w:r w:rsidRPr="006D1107">
        <w:t xml:space="preserve"> that reversibly or irreversibly alter protein structure and function.</w:t>
      </w:r>
      <w:r w:rsidRPr="006D1107">
        <w:fldChar w:fldCharType="begin"/>
      </w:r>
      <w:r w:rsidR="00A05EE6">
        <w:instrText xml:space="preserve"> ADDIN EN.CITE &lt;EndNote&gt;&lt;Cite&gt;&lt;Author&gt;Wang&lt;/Author&gt;&lt;Year&gt;2014&lt;/Year&gt;&lt;RecNum&gt;263&lt;/RecNum&gt;&lt;DisplayText&gt;&lt;style face="superscript"&gt;89&lt;/style&gt;&lt;/DisplayText&gt;&lt;record&gt;&lt;rec-number&gt;263&lt;/rec-number&gt;&lt;foreign-keys&gt;&lt;key app="EN" db-id="paefevre3tr9vhezew9vvedhz0vxzftetszd" timestamp="1523389996"&gt;263&lt;/key&gt;&lt;/foreign-keys&gt;&lt;ref-type name="Journal Article"&gt;17&lt;/ref-type&gt;&lt;contributors&gt;&lt;authors&gt;&lt;author&gt;Wang, Yu-Chieh&lt;/author&gt;&lt;author&gt;Peterson, Suzanne E.&lt;/author&gt;&lt;author&gt;Loring, Jeanne F.&lt;/author&gt;&lt;/authors&gt;&lt;/contributors&gt;&lt;titles&gt;&lt;title&gt;Protein post-translational modifications and regulation of pluripotency in human stem cells&lt;/title&gt;&lt;secondary-title&gt;Cell Research&lt;/secondary-title&gt;&lt;/titles&gt;&lt;periodical&gt;&lt;full-title&gt;Cell Research&lt;/full-title&gt;&lt;/periodical&gt;&lt;pages&gt;143-160&lt;/pages&gt;&lt;volume&gt;24&lt;/volume&gt;&lt;number&gt;2&lt;/number&gt;&lt;dates&gt;&lt;year&gt;2014&lt;/year&gt;&lt;pub-dates&gt;&lt;date&gt;11/12&lt;/date&gt;&lt;/pub-dates&gt;&lt;/dates&gt;&lt;publisher&gt;Nature Publishing Group&lt;/publisher&gt;&lt;isbn&gt;1001-0602&amp;#xD;1748-7838&lt;/isbn&gt;&lt;accession-num&gt;PMC3915910&lt;/accession-num&gt;&lt;urls&gt;&lt;related-urls&gt;&lt;url&gt;http://www.ncbi.nlm.nih.gov/pmc/articles/PMC3915910/&lt;/url&gt;&lt;url&gt;https://www.ncbi.nlm.nih.gov/pmc/articles/PMC3915910/pdf/cr2013151a.pdf&lt;/url&gt;&lt;/related-urls&gt;&lt;/urls&gt;&lt;electronic-resource-num&gt;10.1038/cr.2013.151&lt;/electronic-resource-num&gt;&lt;remote-database-name&gt;PMC&lt;/remote-database-name&gt;&lt;/record&gt;&lt;/Cite&gt;&lt;/EndNote&gt;</w:instrText>
      </w:r>
      <w:r w:rsidRPr="006D1107">
        <w:fldChar w:fldCharType="separate"/>
      </w:r>
      <w:r w:rsidR="00A05EE6" w:rsidRPr="00A05EE6">
        <w:rPr>
          <w:noProof/>
          <w:vertAlign w:val="superscript"/>
        </w:rPr>
        <w:t>89</w:t>
      </w:r>
      <w:r w:rsidRPr="006D1107">
        <w:fldChar w:fldCharType="end"/>
      </w:r>
      <w:r w:rsidRPr="006D1107">
        <w:t xml:space="preserve"> Though a PTM may be present on a given protein in many locations, and multiple different modifications may be expressed on the same protein simultaneously, a saving grace to proteomics studies is that </w:t>
      </w:r>
      <w:r w:rsidR="007E6158">
        <w:t>many</w:t>
      </w:r>
      <w:r w:rsidRPr="006D1107">
        <w:t xml:space="preserve"> PTMs are not diverse in their structure (i.e. all methyl groups are the same and all phosphoryl</w:t>
      </w:r>
      <w:r w:rsidR="00717C9C">
        <w:t xml:space="preserve"> groups</w:t>
      </w:r>
      <w:r w:rsidRPr="006D1107">
        <w:t xml:space="preserve"> ha</w:t>
      </w:r>
      <w:r w:rsidR="00470A5F">
        <w:t>ve</w:t>
      </w:r>
      <w:r w:rsidRPr="006D1107">
        <w:t xml:space="preserve"> the same structure). For this reason, proteomic studies of an individual PTM can be highly specific and optimized for a given sample to discover both the number of proteoforms present and the location of present PTMs along a protein backbone. Glycosylation, however, is a PTM that dwarfs others in terms of complexity and biological significance.</w:t>
      </w:r>
      <w:r w:rsidR="008B1635">
        <w:t xml:space="preserve"> </w:t>
      </w:r>
    </w:p>
    <w:p w14:paraId="2F87C88B" w14:textId="3BA36EE8" w:rsidR="006D1107" w:rsidRPr="006D1107" w:rsidRDefault="006D1107" w:rsidP="00026356">
      <w:pPr>
        <w:ind w:firstLine="576"/>
        <w:jc w:val="both"/>
      </w:pPr>
      <w:r w:rsidRPr="006D1107">
        <w:t xml:space="preserve">Glycosylation is one of few PTMs that exists as oligomers of its composing substituents – </w:t>
      </w:r>
      <w:r w:rsidR="00FE0E4F">
        <w:t xml:space="preserve">these oligomers are </w:t>
      </w:r>
      <w:r w:rsidRPr="006D1107">
        <w:t>referred to throughout as glycans.</w:t>
      </w:r>
      <w:r w:rsidRPr="006D1107">
        <w:fldChar w:fldCharType="begin"/>
      </w:r>
      <w:r w:rsidRPr="006D1107">
        <w:instrText xml:space="preserve"> ADDIN EN.CITE &lt;EndNote&gt;&lt;Cite&gt;&lt;Author&gt;Varki&lt;/Author&gt;&lt;Year&gt;2009&lt;/Year&gt;&lt;RecNum&gt;101&lt;/RecNum&gt;&lt;DisplayText&gt;&lt;style face="superscript"&gt;1&lt;/style&gt;&lt;/DisplayText&gt;&lt;record&gt;&lt;rec-number&gt;101&lt;/rec-number&gt;&lt;foreign-keys&gt;&lt;key app="EN" db-id="paefevre3tr9vhezew9vvedhz0vxzftetszd" timestamp="1490892450"&gt;101&lt;/key&gt;&lt;/foreign-keys&gt;&lt;ref-type name="Book"&gt;6&lt;/ref-type&gt;&lt;contributors&gt;&lt;authors&gt;&lt;author&gt;Varki, Ajit&lt;/author&gt;&lt;/authors&gt;&lt;/contributors&gt;&lt;titles&gt;&lt;title&gt;Essentials of glycobiology&lt;/title&gt;&lt;/titles&gt;&lt;pages&gt;xxix, 784 p.&lt;/pages&gt;&lt;edition&gt;2nd&lt;/edition&gt;&lt;keywords&gt;&lt;keyword&gt;Glycoproteins.&lt;/keyword&gt;&lt;keyword&gt;Glycosylation.&lt;/keyword&gt;&lt;keyword&gt;Glycosyltransferases.&lt;/keyword&gt;&lt;/keywords&gt;&lt;dates&gt;&lt;year&gt;2009&lt;/year&gt;&lt;/dates&gt;&lt;pub-location&gt;Cold Spring Harbor, N.Y.&lt;/pub-location&gt;&lt;publisher&gt;Cold Spring Harbor Laboratory Press&lt;/publisher&gt;&lt;isbn&gt;9780879697709 (hardcover alk. paper)&lt;/isbn&gt;&lt;accession-num&gt;15184422&lt;/accession-num&gt;&lt;call-num&gt;QP552.G59 E87 2009&lt;/call-num&gt;&lt;urls&gt;&lt;related-urls&gt;&lt;url&gt;http://www.ncbi.nlm.nih.gov/bookshelf/br.fcgi?book=glyco2&lt;/url&gt;&lt;url&gt;Table of contents only http://www.loc.gov/catdir/toc/fy0903/2008007234.html&lt;/url&gt;&lt;/related-urls&gt;&lt;/urls&gt;&lt;/record&gt;&lt;/Cite&gt;&lt;/EndNote&gt;</w:instrText>
      </w:r>
      <w:r w:rsidRPr="006D1107">
        <w:fldChar w:fldCharType="separate"/>
      </w:r>
      <w:r w:rsidRPr="006D1107">
        <w:rPr>
          <w:vertAlign w:val="superscript"/>
        </w:rPr>
        <w:t>1</w:t>
      </w:r>
      <w:r w:rsidRPr="006D1107">
        <w:fldChar w:fldCharType="end"/>
      </w:r>
      <w:r w:rsidRPr="006D1107">
        <w:t xml:space="preserve"> The diversity of glycans found on any modification site is substantial – a phenomenon known as microheterogeneity – and can only be remotely understood if the differences are grouped into three broad categories: modification site, composition, and structure. With respect to modification site, all commonly occurring modifications can be classified as either O- or N-linked. O-linked glycans attach to the peptide backbone through binding to the </w:t>
      </w:r>
      <w:r w:rsidRPr="006D1107">
        <w:lastRenderedPageBreak/>
        <w:t xml:space="preserve">hydroxyl group of Serine and Threonine, whereas N-linked glycans are attached only to Asparagine residues that exist in the peptide motif of Asn-X-Thr, where X may be anything but </w:t>
      </w:r>
      <w:r w:rsidR="00CB4713">
        <w:t>P</w:t>
      </w:r>
      <w:r w:rsidRPr="006D1107">
        <w:t>roline.</w:t>
      </w:r>
      <w:r w:rsidRPr="006D1107">
        <w:fldChar w:fldCharType="begin">
          <w:fldData xml:space="preserve">PEVuZE5vdGU+PENpdGU+PEF1dGhvcj5RdTwvQXV0aG9yPjxZZWFyPjIwMTQ8L1llYXI+PFJlY051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</w:fldData>
        </w:fldChar>
      </w:r>
      <w:r w:rsidR="002A7EA4">
        <w:instrText xml:space="preserve"> ADDIN EN.CITE </w:instrText>
      </w:r>
      <w:r w:rsidR="002A7EA4">
        <w:fldChar w:fldCharType="begin">
          <w:fldData xml:space="preserve">PEVuZE5vdGU+PENpdGU+PEF1dGhvcj5RdTwvQXV0aG9yPjxZZWFyPjIwMTQ8L1llYXI+PFJlY051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</w:fldData>
        </w:fldChar>
      </w:r>
      <w:r w:rsidR="002A7EA4">
        <w:instrText xml:space="preserve"> ADDIN EN.CITE.DATA </w:instrText>
      </w:r>
      <w:r w:rsidR="002A7EA4">
        <w:fldChar w:fldCharType="end"/>
      </w:r>
      <w:r w:rsidRPr="006D1107">
        <w:fldChar w:fldCharType="separate"/>
      </w:r>
      <w:r w:rsidR="002A7EA4" w:rsidRPr="002A7EA4">
        <w:rPr>
          <w:noProof/>
          <w:vertAlign w:val="superscript"/>
        </w:rPr>
        <w:t>1, 8, 18, 93</w:t>
      </w:r>
      <w:r w:rsidRPr="006D1107">
        <w:fldChar w:fldCharType="end"/>
      </w:r>
      <w:r w:rsidRPr="006D1107">
        <w:t xml:space="preserve"> Furthermore, within the six classes of monosaccharides present in glycans (e.g. hexoses, pentoses, etc.) there have been reports of more than 70 unique sugar residues that may be incorporated into a glycan chain. </w:t>
      </w:r>
      <w:r w:rsidR="005D095A">
        <w:t>However, t</w:t>
      </w:r>
      <w:r w:rsidRPr="006D1107">
        <w:t xml:space="preserve">here are only 12 monosaccharides commonly present in these modifications, </w:t>
      </w:r>
      <w:r w:rsidR="006E5B0B">
        <w:t xml:space="preserve">still </w:t>
      </w:r>
      <w:r w:rsidRPr="006D1107">
        <w:t xml:space="preserve">leading to a significant level of diversity. Finally, in regard to glycan structure, the glycosidic bonds that link monosaccharides together can be in either α or β confirmation and may be formed between the reducing end of one sugar and any hydroxide-containing </w:t>
      </w:r>
      <w:r w:rsidR="006E5B0B">
        <w:t>carbon</w:t>
      </w:r>
      <w:r w:rsidRPr="006D1107">
        <w:t xml:space="preserve"> on the next.</w:t>
      </w:r>
      <w:r w:rsidRPr="006D1107">
        <w:fldChar w:fldCharType="begin"/>
      </w:r>
      <w:r w:rsidRPr="006D1107">
        <w:instrText xml:space="preserve"> ADDIN EN.CITE &lt;EndNote&gt;&lt;Cite&gt;&lt;Author&gt;Varki&lt;/Author&gt;&lt;Year&gt;2009&lt;/Year&gt;&lt;RecNum&gt;101&lt;/RecNum&gt;&lt;DisplayText&gt;&lt;style face="superscript"&gt;1&lt;/style&gt;&lt;/DisplayText&gt;&lt;record&gt;&lt;rec-number&gt;101&lt;/rec-number&gt;&lt;foreign-keys&gt;&lt;key app="EN" db-id="paefevre3tr9vhezew9vvedhz0vxzftetszd" timestamp="1490892450"&gt;101&lt;/key&gt;&lt;/foreign-keys&gt;&lt;ref-type name="Book"&gt;6&lt;/ref-type&gt;&lt;contributors&gt;&lt;authors&gt;&lt;author&gt;Varki, Ajit&lt;/author&gt;&lt;/authors&gt;&lt;/contributors&gt;&lt;titles&gt;&lt;title&gt;Essentials of glycobiology&lt;/title&gt;&lt;/titles&gt;&lt;pages&gt;xxix, 784 p.&lt;/pages&gt;&lt;edition&gt;2nd&lt;/edition&gt;&lt;keywords&gt;&lt;keyword&gt;Glycoproteins.&lt;/keyword&gt;&lt;keyword&gt;Glycosylation.&lt;/keyword&gt;&lt;keyword&gt;Glycosyltransferases.&lt;/keyword&gt;&lt;/keywords&gt;&lt;dates&gt;&lt;year&gt;2009&lt;/year&gt;&lt;/dates&gt;&lt;pub-location&gt;Cold Spring Harbor, N.Y.&lt;/pub-location&gt;&lt;publisher&gt;Cold Spring Harbor Laboratory Press&lt;/publisher&gt;&lt;isbn&gt;9780879697709 (hardcover alk. paper)&lt;/isbn&gt;&lt;accession-num&gt;15184422&lt;/accession-num&gt;&lt;call-num&gt;QP552.G59 E87 2009&lt;/call-num&gt;&lt;urls&gt;&lt;related-urls&gt;&lt;url&gt;http://www.ncbi.nlm.nih.gov/bookshelf/br.fcgi?book=glyco2&lt;/url&gt;&lt;url&gt;Table of contents only http://www.loc.gov/catdir/toc/fy0903/2008007234.html&lt;/url&gt;&lt;/related-urls&gt;&lt;/urls&gt;&lt;/record&gt;&lt;/Cite&gt;&lt;/EndNote&gt;</w:instrText>
      </w:r>
      <w:r w:rsidRPr="006D1107">
        <w:fldChar w:fldCharType="separate"/>
      </w:r>
      <w:r w:rsidRPr="006D1107">
        <w:rPr>
          <w:vertAlign w:val="superscript"/>
        </w:rPr>
        <w:t>1</w:t>
      </w:r>
      <w:r w:rsidRPr="006D1107">
        <w:fldChar w:fldCharType="end"/>
      </w:r>
      <w:r w:rsidRPr="006D1107">
        <w:t xml:space="preserve"> Understanding the variety found in the glycans expressed on a given protein leads one to question</w:t>
      </w:r>
      <w:r w:rsidR="00333E7A">
        <w:t>:</w:t>
      </w:r>
      <w:r w:rsidRPr="006D1107">
        <w:t xml:space="preserve"> how, and for what reason, adequate glycosylation study may be facilitated. </w:t>
      </w:r>
    </w:p>
    <w:p w14:paraId="07253E36" w14:textId="00759338" w:rsidR="006D1107" w:rsidRPr="006D1107" w:rsidRDefault="006D1107" w:rsidP="00026356">
      <w:pPr>
        <w:ind w:firstLine="576"/>
        <w:jc w:val="both"/>
      </w:pPr>
      <w:r w:rsidRPr="006D1107">
        <w:t xml:space="preserve">Because it is well known that multiple glycans can exist at any modification site and that multiple modification sites can be present on any given protein, accurate separation and determination of individual glycoforms is quite difficult but is of significant value due to the </w:t>
      </w:r>
      <w:r w:rsidRPr="008B78B0">
        <w:t>broad number of connections drawn between glycosylation and organism function, disease, and response.</w:t>
      </w:r>
      <w:r w:rsidR="00F5297A" w:rsidRPr="008B78B0">
        <w:fldChar w:fldCharType="begin">
          <w:fldData xml:space="preserve">PEVuZE5vdGU+PENpdGU+PEF1dGhvcj5WYXJraTwvQXV0aG9yPjxZZWFyPjIwMDk8L1llYXI+PFJl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==
</w:fldData>
        </w:fldChar>
      </w:r>
      <w:r w:rsidR="00F5297A" w:rsidRPr="008B78B0">
        <w:instrText xml:space="preserve"> ADDIN EN.CITE </w:instrText>
      </w:r>
      <w:r w:rsidR="00F5297A" w:rsidRPr="008B78B0">
        <w:fldChar w:fldCharType="begin">
          <w:fldData xml:space="preserve">PEVuZE5vdGU+PENpdGU+PEF1dGhvcj5WYXJraTwvQXV0aG9yPjxZZWFyPjIwMDk8L1llYXI+PFJl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==
</w:fldData>
        </w:fldChar>
      </w:r>
      <w:r w:rsidR="00F5297A" w:rsidRPr="008B78B0">
        <w:instrText xml:space="preserve"> ADDIN EN.CITE.DATA </w:instrText>
      </w:r>
      <w:r w:rsidR="00F5297A" w:rsidRPr="008B78B0">
        <w:fldChar w:fldCharType="end"/>
      </w:r>
      <w:r w:rsidR="00F5297A" w:rsidRPr="008B78B0">
        <w:fldChar w:fldCharType="separate"/>
      </w:r>
      <w:r w:rsidR="00F5297A" w:rsidRPr="008B78B0">
        <w:rPr>
          <w:noProof/>
          <w:vertAlign w:val="superscript"/>
        </w:rPr>
        <w:t>1, 94</w:t>
      </w:r>
      <w:r w:rsidR="00F5297A" w:rsidRPr="008B78B0">
        <w:fldChar w:fldCharType="end"/>
      </w:r>
      <w:r w:rsidRPr="008B78B0">
        <w:t xml:space="preserve"> Enzymatic</w:t>
      </w:r>
      <w:r w:rsidRPr="006D1107">
        <w:t xml:space="preserve"> release of glycans would allow for in-depth characterization of all present modifications but would lose all site-specific information, whereas top-down analysis could only elucidate the number of glycoforms expressed and provide no relevant glycan structure information. Therefore, intact glycopeptides are a prime candidate for glycoform analysis, as examining intact modified peptides will allow for glycoform separation and analysis while retaining site-specificity. </w:t>
      </w:r>
    </w:p>
    <w:p w14:paraId="3AD05C8F" w14:textId="37EB2053" w:rsidR="006D1107" w:rsidRPr="006D1107" w:rsidRDefault="006D1107" w:rsidP="00026356">
      <w:pPr>
        <w:ind w:firstLine="576"/>
        <w:jc w:val="both"/>
      </w:pPr>
      <w:r w:rsidRPr="00437842">
        <w:lastRenderedPageBreak/>
        <w:t xml:space="preserve">Common glycopeptide analysis workflows (LC-MS and others), however, are often marked by significant limitations. Glycoproteins are quite diverse in character, level of modification, and level of expression, resulting in </w:t>
      </w:r>
      <w:r w:rsidR="006E5B0B">
        <w:t>the</w:t>
      </w:r>
      <w:r w:rsidRPr="00437842">
        <w:t xml:space="preserve"> current lack of </w:t>
      </w:r>
      <w:r w:rsidR="00EB7A19" w:rsidRPr="00437842">
        <w:t xml:space="preserve">a </w:t>
      </w:r>
      <w:r w:rsidRPr="00437842">
        <w:t>universal separation method</w:t>
      </w:r>
      <w:r w:rsidR="00983FAE" w:rsidRPr="00437842">
        <w:t>.</w:t>
      </w:r>
      <w:r w:rsidRPr="00437842">
        <w:t xml:space="preserve"> </w:t>
      </w:r>
      <w:r w:rsidR="00B67333" w:rsidRPr="00437842">
        <w:t>Also, t</w:t>
      </w:r>
      <w:r w:rsidRPr="00437842">
        <w:t xml:space="preserve">he low abundance of glycopeptides compared to others from the same proteolytic activity </w:t>
      </w:r>
      <w:r w:rsidR="001800A7" w:rsidRPr="00437842">
        <w:t>necessitates</w:t>
      </w:r>
      <w:r w:rsidRPr="00437842">
        <w:t xml:space="preserve"> the addition of an enrichment component,</w:t>
      </w:r>
      <w:r w:rsidR="001800A7" w:rsidRPr="00437842">
        <w:t xml:space="preserve"> making studies more </w:t>
      </w:r>
      <w:r w:rsidR="00E11A3D">
        <w:t>intricate</w:t>
      </w:r>
      <w:r w:rsidR="001800A7" w:rsidRPr="00437842">
        <w:t>.</w:t>
      </w:r>
      <w:r w:rsidRPr="00437842">
        <w:t xml:space="preserve"> </w:t>
      </w:r>
      <w:r w:rsidR="00244329" w:rsidRPr="00437842">
        <w:t xml:space="preserve">And additionally, </w:t>
      </w:r>
      <w:r w:rsidRPr="00437842">
        <w:t xml:space="preserve">the heterogeneity of glycoforms makes the separation of </w:t>
      </w:r>
      <w:r w:rsidR="00244329" w:rsidRPr="00437842">
        <w:t>complex glyco</w:t>
      </w:r>
      <w:r w:rsidRPr="00437842">
        <w:t>peptide</w:t>
      </w:r>
      <w:r w:rsidR="00005812" w:rsidRPr="00437842">
        <w:t xml:space="preserve"> mixtures</w:t>
      </w:r>
      <w:r w:rsidRPr="00437842">
        <w:t xml:space="preserve"> challenging</w:t>
      </w:r>
      <w:r w:rsidR="00005812" w:rsidRPr="00437842">
        <w:t>, if not unfeasible</w:t>
      </w:r>
      <w:r w:rsidRPr="00437842">
        <w:t>. It has been noted that the implementation of a gas-phase separation component may benefit glyco</w:t>
      </w:r>
      <w:r w:rsidRPr="006D1107">
        <w:t>peptide analysis – an idea that has been successfully proven in traditional ion mobility studies.</w:t>
      </w:r>
      <w:r w:rsidRPr="006D1107">
        <w:fldChar w:fldCharType="begin">
          <w:fldData xml:space="preserve">PEVuZE5vdGU+PENpdGU+PEF1dGhvcj5HbGFza2luPC9BdXRob3I+PFllYXI+MjAxNzwvWWVhcj48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</w:fldData>
        </w:fldChar>
      </w:r>
      <w:r w:rsidR="00F5297A">
        <w:instrText xml:space="preserve"> ADDIN EN.CITE </w:instrText>
      </w:r>
      <w:r w:rsidR="00F5297A">
        <w:fldChar w:fldCharType="begin">
          <w:fldData xml:space="preserve">PEVuZE5vdGU+PENpdGU+PEF1dGhvcj5HbGFza2luPC9BdXRob3I+PFllYXI+MjAxNzwvWWVhcj48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</w:fldData>
        </w:fldChar>
      </w:r>
      <w:r w:rsidR="00F5297A">
        <w:instrText xml:space="preserve"> ADDIN EN.CITE.DATA </w:instrText>
      </w:r>
      <w:r w:rsidR="00F5297A">
        <w:fldChar w:fldCharType="end"/>
      </w:r>
      <w:r w:rsidRPr="006D1107">
        <w:fldChar w:fldCharType="separate"/>
      </w:r>
      <w:r w:rsidR="00F5297A" w:rsidRPr="00F5297A">
        <w:rPr>
          <w:noProof/>
          <w:vertAlign w:val="superscript"/>
        </w:rPr>
        <w:t>7, 18, 43, 56, 69-71, 95</w:t>
      </w:r>
      <w:r w:rsidRPr="006D1107">
        <w:fldChar w:fldCharType="end"/>
      </w:r>
      <w:r w:rsidRPr="006D1107">
        <w:t xml:space="preserve"> However, there exist few glycopeptide studies that utilize </w:t>
      </w:r>
      <w:r w:rsidR="002C1556">
        <w:t>high-field asymmetric-waveform</w:t>
      </w:r>
      <w:r w:rsidRPr="006D1107">
        <w:t xml:space="preserve"> ion mobility (FAIMS) as the gas</w:t>
      </w:r>
      <w:r w:rsidR="006E5B0B">
        <w:t>-</w:t>
      </w:r>
      <w:r w:rsidRPr="006D1107">
        <w:t>phase separation component. Though not as useful for broad analysis,</w:t>
      </w:r>
      <w:r w:rsidRPr="006D1107">
        <w:fldChar w:fldCharType="begin">
          <w:fldData xml:space="preserve">PEVuZE5vdGU+PENpdGU+PEF1dGhvcj5TaHZhcnRzYnVyZzwvQXV0aG9yPjxZZWFyPjIwMDk8L1ll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</w:fldData>
        </w:fldChar>
      </w:r>
      <w:r w:rsidR="000D3B23">
        <w:instrText xml:space="preserve"> ADDIN EN.CITE </w:instrText>
      </w:r>
      <w:r w:rsidR="000D3B23">
        <w:fldChar w:fldCharType="begin">
          <w:fldData xml:space="preserve">PEVuZE5vdGU+PENpdGU+PEF1dGhvcj5TaHZhcnRzYnVyZzwvQXV0aG9yPjxZZWFyPjIwMDk8L1ll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</w:fldData>
        </w:fldChar>
      </w:r>
      <w:r w:rsidR="000D3B23">
        <w:instrText xml:space="preserve"> ADDIN EN.CITE.DATA </w:instrText>
      </w:r>
      <w:r w:rsidR="000D3B23">
        <w:fldChar w:fldCharType="end"/>
      </w:r>
      <w:r w:rsidRPr="006D1107">
        <w:fldChar w:fldCharType="separate"/>
      </w:r>
      <w:r w:rsidR="002A7EA4" w:rsidRPr="002A7EA4">
        <w:rPr>
          <w:noProof/>
          <w:vertAlign w:val="superscript"/>
        </w:rPr>
        <w:t>48, 78</w:t>
      </w:r>
      <w:r w:rsidRPr="006D1107">
        <w:fldChar w:fldCharType="end"/>
      </w:r>
      <w:r w:rsidRPr="006D1107">
        <w:t xml:space="preserve"> the benefits of FAIMS are seen in its targeted detection and ion filtering capabilities,</w:t>
      </w:r>
      <w:r w:rsidRPr="006D1107">
        <w:fldChar w:fldCharType="begin">
          <w:fldData xml:space="preserve">PEVuZE5vdGU+PENpdGU+PEF1dGhvcj5TaHZhcnRzYnVyZzwvQXV0aG9yPjxZZWFyPjIwMDk8L1ll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</w:fldData>
        </w:fldChar>
      </w:r>
      <w:r w:rsidR="000D3B23">
        <w:instrText xml:space="preserve"> ADDIN EN.CITE </w:instrText>
      </w:r>
      <w:r w:rsidR="000D3B23">
        <w:fldChar w:fldCharType="begin">
          <w:fldData xml:space="preserve">PEVuZE5vdGU+PENpdGU+PEF1dGhvcj5TaHZhcnRzYnVyZzwvQXV0aG9yPjxZZWFyPjIwMDk8L1ll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</w:fldData>
        </w:fldChar>
      </w:r>
      <w:r w:rsidR="000D3B23">
        <w:instrText xml:space="preserve"> ADDIN EN.CITE.DATA </w:instrText>
      </w:r>
      <w:r w:rsidR="000D3B23">
        <w:fldChar w:fldCharType="end"/>
      </w:r>
      <w:r w:rsidRPr="006D1107">
        <w:fldChar w:fldCharType="separate"/>
      </w:r>
      <w:r w:rsidR="002A7EA4" w:rsidRPr="002A7EA4">
        <w:rPr>
          <w:noProof/>
          <w:vertAlign w:val="superscript"/>
        </w:rPr>
        <w:t>48, 78</w:t>
      </w:r>
      <w:r w:rsidRPr="006D1107">
        <w:fldChar w:fldCharType="end"/>
      </w:r>
      <w:r w:rsidRPr="006D1107">
        <w:t xml:space="preserve"> tunability of gas composition, waveform, and compensation voltage, its smaller, simpler design</w:t>
      </w:r>
      <w:r w:rsidRPr="006D1107">
        <w:fldChar w:fldCharType="begin"/>
      </w:r>
      <w:r w:rsidR="000D3B23">
        <w:instrText xml:space="preserve"> ADDIN EN.CITE &lt;EndNote&gt;&lt;Cite&gt;&lt;Author&gt;Borsdorf&lt;/Author&gt;&lt;Year&gt;2006&lt;/Year&gt;&lt;RecNum&gt;232&lt;/RecNum&gt;&lt;DisplayText&gt;&lt;style face="superscript"&gt;78&lt;/style&gt;&lt;/DisplayText&gt;&lt;record&gt;&lt;rec-number&gt;232&lt;/rec-number&gt;&lt;foreign-keys&gt;&lt;key app="EN" db-id="paefevre3tr9vhezew9vvedhz0vxzftetszd" timestamp="1522114140"&gt;232&lt;/key&gt;&lt;key app="ENWeb" db-id=""&gt;0&lt;/key&gt;&lt;/foreign-keys&gt;&lt;ref-type name="Journal Article"&gt;17&lt;/ref-type&gt;&lt;contributors&gt;&lt;authors&gt;&lt;author&gt;Borsdorf, Helko&lt;/author&gt;&lt;author&gt;Eiceman, Gary A.&lt;/author&gt;&lt;/authors&gt;&lt;/contributors&gt;&lt;titles&gt;&lt;title&gt;Ion Mobility Spectrometry: Principles and Applications&lt;/title&gt;&lt;secondary-title&gt;Applied Spectroscopy Reviews&lt;/secondary-title&gt;&lt;/titles&gt;&lt;periodical&gt;&lt;full-title&gt;Applied Spectroscopy Reviews&lt;/full-title&gt;&lt;/periodical&gt;&lt;pages&gt;323-375&lt;/pages&gt;&lt;volume&gt;41&lt;/volume&gt;&lt;number&gt;4&lt;/number&gt;&lt;dates&gt;&lt;year&gt;2006&lt;/year&gt;&lt;pub-dates&gt;&lt;date&gt;2006/08/01&lt;/date&gt;&lt;/pub-dates&gt;&lt;/dates&gt;&lt;publisher&gt;Taylor &amp;amp; Francis&lt;/publisher&gt;&lt;isbn&gt;0570-4928&lt;/isbn&gt;&lt;urls&gt;&lt;related-urls&gt;&lt;url&gt;https://doi.org/10.1080/05704920600663469&lt;/url&gt;&lt;/related-urls&gt;&lt;/urls&gt;&lt;electronic-resource-num&gt;10.1080/05704920600663469&lt;/electronic-resource-num&gt;&lt;/record&gt;&lt;/Cite&gt;&lt;/EndNote&gt;</w:instrText>
      </w:r>
      <w:r w:rsidRPr="006D1107">
        <w:fldChar w:fldCharType="separate"/>
      </w:r>
      <w:r w:rsidR="00A05EE6" w:rsidRPr="00A05EE6">
        <w:rPr>
          <w:noProof/>
          <w:vertAlign w:val="superscript"/>
        </w:rPr>
        <w:t>78</w:t>
      </w:r>
      <w:r w:rsidRPr="006D1107">
        <w:fldChar w:fldCharType="end"/>
      </w:r>
      <w:r w:rsidRPr="006D1107">
        <w:t xml:space="preserve"> </w:t>
      </w:r>
      <w:r w:rsidR="00664157">
        <w:t>that</w:t>
      </w:r>
      <w:r w:rsidRPr="006D1107">
        <w:t xml:space="preserve"> allows it to be installed on existing MS instruments, and separation based on dipole alignment that results in good orthogonality to </w:t>
      </w:r>
      <w:r w:rsidR="00940690">
        <w:t xml:space="preserve">LC and </w:t>
      </w:r>
      <w:r w:rsidRPr="006D1107">
        <w:t xml:space="preserve">MS. </w:t>
      </w:r>
    </w:p>
    <w:p w14:paraId="667BA39A" w14:textId="50486870" w:rsidR="006D1107" w:rsidRPr="006D1107" w:rsidRDefault="006D1107" w:rsidP="00026356">
      <w:pPr>
        <w:ind w:firstLine="576"/>
        <w:jc w:val="both"/>
      </w:pPr>
      <w:r w:rsidRPr="006D1107">
        <w:t>Considering the need for a universally applicable method of glycopeptide analysis, reported here is an unbiased, RPLC-MS glycopeptide enrichment method coupled to differential ion mobility. Being one of few glycopeptide studies integrated with FAIMS, this method demonstrates that</w:t>
      </w:r>
      <w:r w:rsidR="006B57E3" w:rsidRPr="006B57E3">
        <w:t xml:space="preserve"> </w:t>
      </w:r>
      <w:r w:rsidR="006B57E3" w:rsidRPr="006D1107">
        <w:t>gas-phase analyte behavior</w:t>
      </w:r>
      <w:r w:rsidR="006B57E3">
        <w:t xml:space="preserve"> can be used to</w:t>
      </w:r>
      <w:r w:rsidR="008E099C">
        <w:t xml:space="preserve"> reveal</w:t>
      </w:r>
      <w:r w:rsidRPr="006D1107">
        <w:t xml:space="preserve"> </w:t>
      </w:r>
      <w:r w:rsidR="007136AC">
        <w:t>glycopeptide</w:t>
      </w:r>
      <w:r w:rsidR="00072D40">
        <w:t xml:space="preserve"> </w:t>
      </w:r>
      <w:r w:rsidR="007136AC">
        <w:t>features</w:t>
      </w:r>
      <w:r w:rsidRPr="006D1107">
        <w:t>,</w:t>
      </w:r>
      <w:r w:rsidR="007136AC">
        <w:t xml:space="preserve"> distinguish between</w:t>
      </w:r>
      <w:r w:rsidRPr="006D1107">
        <w:t xml:space="preserve"> modified and unmodified peptides, and </w:t>
      </w:r>
      <w:r w:rsidR="00072D40">
        <w:t xml:space="preserve">evaluate conformations of </w:t>
      </w:r>
      <w:r w:rsidR="009D6229">
        <w:t>charge-state variants.</w:t>
      </w:r>
    </w:p>
    <w:p w14:paraId="304039FE" w14:textId="77777777" w:rsidR="006D1107" w:rsidRPr="006D1107" w:rsidRDefault="006D1107" w:rsidP="00026356">
      <w:pPr>
        <w:pStyle w:val="Heading2"/>
        <w:jc w:val="both"/>
      </w:pPr>
      <w:bookmarkStart w:id="149" w:name="_Toc511294346"/>
      <w:bookmarkStart w:id="150" w:name="_Toc511663721"/>
      <w:bookmarkStart w:id="151" w:name="_Toc512869498"/>
      <w:r w:rsidRPr="006D1107">
        <w:lastRenderedPageBreak/>
        <w:t>Experimental</w:t>
      </w:r>
      <w:bookmarkEnd w:id="149"/>
      <w:bookmarkEnd w:id="150"/>
      <w:bookmarkEnd w:id="151"/>
      <w:r w:rsidRPr="006D1107">
        <w:t xml:space="preserve"> </w:t>
      </w:r>
    </w:p>
    <w:p w14:paraId="2AFD8018" w14:textId="77777777" w:rsidR="006D1107" w:rsidRPr="006D1107" w:rsidRDefault="006D1107" w:rsidP="00026356">
      <w:pPr>
        <w:pStyle w:val="Heading3"/>
        <w:jc w:val="both"/>
      </w:pPr>
      <w:bookmarkStart w:id="152" w:name="_Toc511294347"/>
      <w:bookmarkStart w:id="153" w:name="_Toc511663722"/>
      <w:bookmarkStart w:id="154" w:name="_Toc512869499"/>
      <w:r w:rsidRPr="006D1107">
        <w:t>Materials</w:t>
      </w:r>
      <w:bookmarkEnd w:id="152"/>
      <w:bookmarkEnd w:id="153"/>
      <w:bookmarkEnd w:id="154"/>
    </w:p>
    <w:p w14:paraId="7D9AB605" w14:textId="04B4D373" w:rsidR="00B67CB4" w:rsidRPr="006D1107" w:rsidRDefault="006D1107" w:rsidP="00026356">
      <w:pPr>
        <w:ind w:firstLine="720"/>
        <w:jc w:val="both"/>
      </w:pPr>
      <w:r w:rsidRPr="006D1107">
        <w:t>The standard protein Ribonuclease B (RNaseB), internal peptide standard Syntide 2 (Syn2), Ammonium bicarbonate (ABC), Urea, 1,4-Dithiothreitol (DTT), Iodoacet</w:t>
      </w:r>
      <w:r w:rsidR="00940690">
        <w:t>amide</w:t>
      </w:r>
      <w:r w:rsidRPr="006D1107">
        <w:t xml:space="preserve"> (IAA), TPCK Trypsin, and Acetonitrile (ACN) were all purchased from Sigma-Aldrich (Milwaukee, WI, USA). Ammonium bicarbonate solution was prepared at a concentration of 25mM; aliquots of this stock solution were used to prepare reducing (DTT) and alkylating (IAA) agents and Trypsin at concentrations of 200mM, 200mM and 1 mg/mL, respectively. Formic Acid and BCA protein assay kits were purchased from ThermoFisher (Hanover Park, IL, USA).</w:t>
      </w:r>
    </w:p>
    <w:p w14:paraId="4732A4E9" w14:textId="77777777" w:rsidR="006D1107" w:rsidRPr="006D1107" w:rsidRDefault="006D1107" w:rsidP="00026356">
      <w:pPr>
        <w:pStyle w:val="Heading3"/>
        <w:jc w:val="both"/>
      </w:pPr>
      <w:bookmarkStart w:id="155" w:name="_Toc511294348"/>
      <w:bookmarkStart w:id="156" w:name="_Toc511663723"/>
      <w:bookmarkStart w:id="157" w:name="_Toc512869500"/>
      <w:r w:rsidRPr="006D1107">
        <w:t>Trypsin Digestion</w:t>
      </w:r>
      <w:bookmarkEnd w:id="155"/>
      <w:bookmarkEnd w:id="156"/>
      <w:bookmarkEnd w:id="157"/>
    </w:p>
    <w:p w14:paraId="7CED4B38" w14:textId="439DD829" w:rsidR="006D1107" w:rsidRPr="006D1107" w:rsidRDefault="006D1107" w:rsidP="00026356">
      <w:pPr>
        <w:ind w:firstLine="720"/>
        <w:jc w:val="both"/>
      </w:pPr>
      <w:r w:rsidRPr="006D1107">
        <w:t xml:space="preserve">Prior to digestion, ~1 mg Standard protein was reconstituted in 10 </w:t>
      </w:r>
      <w:r w:rsidR="00DB59C8">
        <w:rPr>
          <w:rFonts w:cs="Times New Roman"/>
        </w:rPr>
        <w:t>µ</w:t>
      </w:r>
      <w:r w:rsidRPr="006D1107">
        <w:t xml:space="preserve">L of 25mM ABC and denatured at room temperature by a single 100 </w:t>
      </w:r>
      <w:r w:rsidR="001E475B">
        <w:rPr>
          <w:rFonts w:cs="Times New Roman"/>
        </w:rPr>
        <w:t>µ</w:t>
      </w:r>
      <w:r w:rsidRPr="006D1107">
        <w:t xml:space="preserve">L aliquot of 6M Urea with minimal mixing. Immediately following denaturation, 5 </w:t>
      </w:r>
      <w:r w:rsidR="00DB59C8">
        <w:rPr>
          <w:rFonts w:cs="Times New Roman"/>
        </w:rPr>
        <w:t>µ</w:t>
      </w:r>
      <w:r w:rsidRPr="006D1107">
        <w:t xml:space="preserve">L of DTT solution was introduced to the mixture, </w:t>
      </w:r>
      <w:r w:rsidR="00DB59C8">
        <w:t>vortexed</w:t>
      </w:r>
      <w:r w:rsidRPr="006D1107">
        <w:t xml:space="preserve">, and allowed to reduce at 37°C for 1 hour. 20 </w:t>
      </w:r>
      <w:r w:rsidR="001E475B">
        <w:rPr>
          <w:rFonts w:cs="Times New Roman"/>
        </w:rPr>
        <w:t>µ</w:t>
      </w:r>
      <w:r w:rsidRPr="006D1107">
        <w:t xml:space="preserve">L IAA was then added to the mixture and left to react in complete darkness at room temperature for 1 hour. Upon completion, 20 </w:t>
      </w:r>
      <w:r w:rsidR="00DB59C8">
        <w:rPr>
          <w:rFonts w:cs="Times New Roman"/>
        </w:rPr>
        <w:t>µ</w:t>
      </w:r>
      <w:r w:rsidRPr="006D1107">
        <w:t xml:space="preserve">L of DTT was added to deactivate any remaining IAA, followed by the addition of 900 </w:t>
      </w:r>
      <w:r w:rsidR="001E475B">
        <w:rPr>
          <w:rFonts w:cs="Times New Roman"/>
        </w:rPr>
        <w:t>µ</w:t>
      </w:r>
      <w:r w:rsidRPr="006D1107">
        <w:t>L ABC solution to dilute</w:t>
      </w:r>
      <w:r w:rsidR="00E6771B">
        <w:t xml:space="preserve"> the</w:t>
      </w:r>
      <w:r w:rsidRPr="006D1107">
        <w:t xml:space="preserve"> remaining urea. Trypsin was introduced to the mixture in a 1:30 (enzyme:protein) ratio, w:w, and left to react at 37°C for 3 hours.  </w:t>
      </w:r>
    </w:p>
    <w:p w14:paraId="366B959C" w14:textId="77777777" w:rsidR="006D1107" w:rsidRPr="006D1107" w:rsidRDefault="006D1107" w:rsidP="00026356">
      <w:pPr>
        <w:pStyle w:val="Heading3"/>
        <w:jc w:val="both"/>
      </w:pPr>
      <w:bookmarkStart w:id="158" w:name="_Toc511294349"/>
      <w:bookmarkStart w:id="159" w:name="_Toc511663724"/>
      <w:bookmarkStart w:id="160" w:name="_Toc512869501"/>
      <w:r w:rsidRPr="006D1107">
        <w:lastRenderedPageBreak/>
        <w:t>RPLC-MS</w:t>
      </w:r>
      <w:bookmarkEnd w:id="158"/>
      <w:bookmarkEnd w:id="159"/>
      <w:bookmarkEnd w:id="160"/>
    </w:p>
    <w:p w14:paraId="58575BA9" w14:textId="651ACE8D" w:rsidR="006D1107" w:rsidRPr="006C531F" w:rsidRDefault="006D1107" w:rsidP="00026356">
      <w:pPr>
        <w:ind w:firstLine="720"/>
        <w:jc w:val="both"/>
      </w:pPr>
      <w:r w:rsidRPr="006D1107">
        <w:t xml:space="preserve">Following digestion, samples were desalted and concentrated to a final volume of ~1.5mg/mL according to BCA concentration measurements. 125 </w:t>
      </w:r>
      <w:r w:rsidR="001E475B" w:rsidRPr="006C531F">
        <w:rPr>
          <w:rFonts w:cs="Times New Roman"/>
        </w:rPr>
        <w:t>µ</w:t>
      </w:r>
      <w:r w:rsidRPr="006C531F">
        <w:t>L sample aliquots were injected on an Agilent C18 column (2.1x150mm, d</w:t>
      </w:r>
      <w:r w:rsidRPr="006C531F">
        <w:rPr>
          <w:vertAlign w:val="subscript"/>
        </w:rPr>
        <w:t>p</w:t>
      </w:r>
      <w:r w:rsidRPr="006C531F">
        <w:t>=1.8µm) using a Thermo autosampler, pump, PDA detector setup. Using ultrapure H</w:t>
      </w:r>
      <w:r w:rsidRPr="006C531F">
        <w:rPr>
          <w:vertAlign w:val="subscript"/>
        </w:rPr>
        <w:t>2</w:t>
      </w:r>
      <w:r w:rsidRPr="006C531F">
        <w:t xml:space="preserve">O+0.1% FA and </w:t>
      </w:r>
      <w:r w:rsidR="00E6771B">
        <w:t>ACN</w:t>
      </w:r>
      <w:r w:rsidRPr="006C531F">
        <w:t xml:space="preserve">+0.1% FA as buffers A and B, respectively, samples were introduced at 97% A for 20 minutes and fully eluted on a 25-minute gradient to 97%B. Elutions were split on a T-junction between a </w:t>
      </w:r>
      <w:r w:rsidR="009A5933">
        <w:t xml:space="preserve">Thermo </w:t>
      </w:r>
      <w:r w:rsidRPr="006C531F">
        <w:t>LTQ Orbitrap Velos Pro with a custom nano-electrospray (ESI) interface and</w:t>
      </w:r>
      <w:r w:rsidR="009A5933">
        <w:t xml:space="preserve"> an Advion</w:t>
      </w:r>
      <w:r w:rsidRPr="006C531F">
        <w:t xml:space="preserve"> Triversa Nanomate</w:t>
      </w:r>
      <w:r w:rsidR="00EF7403" w:rsidRPr="006C531F">
        <w:t>,</w:t>
      </w:r>
      <w:r w:rsidRPr="006C531F">
        <w:t xml:space="preserve"> such that the bulk flow was sent for fraction collection. Capillary temperature was set to 275°C with a spray voltage of 2.6 kV. Full MS spectra were collected at a resolution of 60,000 with an m/z range of 350-2000. Data-dependent MS/MS collisional fragmentation data was collected using high-energy collisional dissociation (HCD) at an energy of 30.</w:t>
      </w:r>
    </w:p>
    <w:p w14:paraId="2A644201" w14:textId="77777777" w:rsidR="006D1107" w:rsidRPr="006C531F" w:rsidRDefault="006D1107" w:rsidP="00026356">
      <w:pPr>
        <w:pStyle w:val="Heading3"/>
        <w:jc w:val="both"/>
      </w:pPr>
      <w:bookmarkStart w:id="161" w:name="_Toc511294350"/>
      <w:bookmarkStart w:id="162" w:name="_Toc511663725"/>
      <w:bookmarkStart w:id="163" w:name="_Toc512869502"/>
      <w:r w:rsidRPr="006C531F">
        <w:t>Oxonium Ion Monitoring</w:t>
      </w:r>
      <w:bookmarkEnd w:id="161"/>
      <w:bookmarkEnd w:id="162"/>
      <w:bookmarkEnd w:id="163"/>
    </w:p>
    <w:p w14:paraId="6344F182" w14:textId="1DF0D319" w:rsidR="006D1107" w:rsidRPr="006C531F" w:rsidRDefault="006D1107" w:rsidP="00026356">
      <w:pPr>
        <w:ind w:firstLine="720"/>
        <w:jc w:val="both"/>
      </w:pPr>
      <w:r w:rsidRPr="006C531F">
        <w:t>Oxonium ions are singly-charged fragments of the glycan chains resulting from collisional dissociation methods. Oxonium ions and their associated masses are characteristic of glycopeptides and therefore can be used to identify when such analytes are eluted and have reached the detector.</w:t>
      </w:r>
      <w:r w:rsidR="008157F6" w:rsidRPr="006C531F">
        <w:fldChar w:fldCharType="begin"/>
      </w:r>
      <w:r w:rsidR="008157F6" w:rsidRPr="006C531F">
        <w:instrText xml:space="preserve"> ADDIN EN.CITE &lt;EndNote&gt;&lt;Cite&gt;&lt;Author&gt;Mechref&lt;/Author&gt;&lt;Year&gt;2012&lt;/Year&gt;&lt;RecNum&gt;255&lt;/RecNum&gt;&lt;DisplayText&gt;&lt;style face="superscript"&gt;96&lt;/style&gt;&lt;/DisplayText&gt;&lt;record&gt;&lt;rec-number&gt;255&lt;/rec-number&gt;&lt;foreign-keys&gt;&lt;key app="EN" db-id="paefevre3tr9vhezew9vvedhz0vxzftetszd" timestamp="1522443086"&gt;255&lt;/key&gt;&lt;/foreign-keys&gt;&lt;ref-type name="Journal Article"&gt;17&lt;/ref-type&gt;&lt;contributors&gt;&lt;authors&gt;&lt;author&gt;Mechref, Yehia&lt;/author&gt;&lt;/authors&gt;&lt;/contributors&gt;&lt;titles&gt;&lt;title&gt;Use of CID/ETD Mass Spectrometry to Analyze Glycopeptides&lt;/title&gt;&lt;secondary-title&gt;Current protocols in protein science / editorial board, John E. Coligan ... [et al.]&lt;/secondary-title&gt;&lt;/titles&gt;&lt;periodical&gt;&lt;full-title&gt;Current protocols in protein science / editorial board, John E. Coligan ... [et al.]&lt;/full-title&gt;&lt;/periodical&gt;&lt;pages&gt;Unit-12.1111&lt;/pages&gt;&lt;volume&gt;0 12&lt;/volume&gt;&lt;dates&gt;&lt;year&gt;2012&lt;/year&gt;&lt;/dates&gt;&lt;isbn&gt;1934-3655&amp;#xD;1934-3663&lt;/isbn&gt;&lt;accession-num&gt;PMC3673024&lt;/accession-num&gt;&lt;urls&gt;&lt;related-urls&gt;&lt;url&gt;http://www.ncbi.nlm.nih.gov/pmc/articles/PMC3673024/&lt;/url&gt;&lt;url&gt;https://currentprotocols.onlinelibrary.wiley.com/doi/abs/10.1002/0471140864.ps1211s68&lt;/url&gt;&lt;/related-urls&gt;&lt;/urls&gt;&lt;electronic-resource-num&gt;10.1002/0471140864.ps1211s68&lt;/electronic-resource-num&gt;&lt;remote-database-name&gt;PMC&lt;/remote-database-name&gt;&lt;/record&gt;&lt;/Cite&gt;&lt;/EndNote&gt;</w:instrText>
      </w:r>
      <w:r w:rsidR="008157F6" w:rsidRPr="006C531F">
        <w:fldChar w:fldCharType="separate"/>
      </w:r>
      <w:r w:rsidR="008157F6" w:rsidRPr="006C531F">
        <w:rPr>
          <w:noProof/>
          <w:vertAlign w:val="superscript"/>
        </w:rPr>
        <w:t>96</w:t>
      </w:r>
      <w:r w:rsidR="008157F6" w:rsidRPr="006C531F">
        <w:fldChar w:fldCharType="end"/>
      </w:r>
      <w:r w:rsidRPr="006C531F">
        <w:t xml:space="preserve"> Evaluating MS</w:t>
      </w:r>
      <w:r w:rsidRPr="006C531F">
        <w:rPr>
          <w:vertAlign w:val="superscript"/>
        </w:rPr>
        <w:t>2</w:t>
      </w:r>
      <w:r w:rsidRPr="006C531F">
        <w:t xml:space="preserve">-level data allowed for online monitoring of </w:t>
      </w:r>
      <w:r w:rsidR="00C720AB">
        <w:t>h</w:t>
      </w:r>
      <w:r w:rsidRPr="006C531F">
        <w:t>exosamine (N-Acetylglucosamine) residues at m/z=204.09, z=1.</w:t>
      </w:r>
    </w:p>
    <w:p w14:paraId="66F1FD90" w14:textId="77777777" w:rsidR="006D1107" w:rsidRPr="006C531F" w:rsidRDefault="006D1107" w:rsidP="00026356">
      <w:pPr>
        <w:pStyle w:val="Heading3"/>
        <w:jc w:val="both"/>
      </w:pPr>
      <w:bookmarkStart w:id="164" w:name="_Toc511294351"/>
      <w:bookmarkStart w:id="165" w:name="_Toc511663726"/>
      <w:bookmarkStart w:id="166" w:name="_Toc512869503"/>
      <w:r w:rsidRPr="006C531F">
        <w:lastRenderedPageBreak/>
        <w:t>Concurrent Fractionation via Triversa Nanomate</w:t>
      </w:r>
      <w:bookmarkEnd w:id="164"/>
      <w:bookmarkEnd w:id="165"/>
      <w:bookmarkEnd w:id="166"/>
    </w:p>
    <w:p w14:paraId="6C996862" w14:textId="2A0C25CE" w:rsidR="006D1107" w:rsidRPr="006C531F" w:rsidRDefault="006D1107" w:rsidP="00026356">
      <w:pPr>
        <w:ind w:firstLine="720"/>
        <w:jc w:val="both"/>
      </w:pPr>
      <w:r w:rsidRPr="006C531F">
        <w:t xml:space="preserve">Fraction collection parameters were set through the </w:t>
      </w:r>
      <w:r w:rsidR="0044781E">
        <w:t>Advion</w:t>
      </w:r>
      <w:r w:rsidRPr="006C531F">
        <w:t xml:space="preserve"> ChipSoft program interface such that fractions were collected at a time interval of 60 seconds and deposited into </w:t>
      </w:r>
      <w:r w:rsidR="00C720AB">
        <w:t xml:space="preserve">a </w:t>
      </w:r>
      <w:r w:rsidRPr="006C531F">
        <w:t xml:space="preserve">96-well PCR Plate. The Nanomate fraction collection and MS analysis were manually started simultaneously to ensure accurate correlation </w:t>
      </w:r>
      <w:r w:rsidR="00C720AB">
        <w:t>between</w:t>
      </w:r>
      <w:r w:rsidRPr="006C531F">
        <w:t xml:space="preserve"> MS and fractionation timepoints. Temperature control was set to 4°C to avoid any extensive drying of highly-organic fractions. </w:t>
      </w:r>
    </w:p>
    <w:p w14:paraId="54466718" w14:textId="77777777" w:rsidR="006D1107" w:rsidRPr="006C531F" w:rsidRDefault="006D1107" w:rsidP="00026356">
      <w:pPr>
        <w:pStyle w:val="Heading3"/>
        <w:jc w:val="both"/>
      </w:pPr>
      <w:bookmarkStart w:id="167" w:name="_Toc511294352"/>
      <w:bookmarkStart w:id="168" w:name="_Toc511663727"/>
      <w:bookmarkStart w:id="169" w:name="_Toc512869504"/>
      <w:r w:rsidRPr="006C531F">
        <w:t>FAIMS Instrumentation and Method</w:t>
      </w:r>
      <w:bookmarkEnd w:id="167"/>
      <w:bookmarkEnd w:id="168"/>
      <w:bookmarkEnd w:id="169"/>
    </w:p>
    <w:p w14:paraId="2BEDE859" w14:textId="0D7D6029" w:rsidR="006D1107" w:rsidRPr="006C531F" w:rsidRDefault="006D1107" w:rsidP="00026356">
      <w:pPr>
        <w:ind w:firstLine="576"/>
        <w:jc w:val="both"/>
      </w:pPr>
      <w:r w:rsidRPr="006C531F">
        <w:t>Maintaining previously reported instrumental methods, FAIMS analysis was conducted using planar electrodes with a gap width of 1.88 mm and a length of ~50 mm mounted to a Thermo LTQ XL ion trap.</w:t>
      </w:r>
      <w:r w:rsidRPr="006C531F">
        <w:fldChar w:fldCharType="begin"/>
      </w:r>
      <w:r w:rsidR="00A05EE6" w:rsidRPr="006C531F">
        <w:instrText xml:space="preserve"> ADDIN EN.CITE &lt;EndNote&gt;&lt;Cite&gt;&lt;Author&gt;Baird&lt;/Author&gt;&lt;Year&gt;2016&lt;/Year&gt;&lt;RecNum&gt;142&lt;/RecNum&gt;&lt;DisplayText&gt;&lt;style face="superscript"&gt;51&lt;/style&gt;&lt;/DisplayText&gt;&lt;record&gt;&lt;rec-number&gt;142&lt;/rec-number&gt;&lt;foreign-keys&gt;&lt;key app="EN" db-id="paefevre3tr9vhezew9vvedhz0vxzftetszd" timestamp="1493299200"&gt;142&lt;/key&gt;&lt;/foreign-keys&gt;&lt;ref-type name="Journal Article"&gt;17&lt;/ref-type&gt;&lt;contributors&gt;&lt;authors&gt;&lt;author&gt;Baird, Matthew A.&lt;/author&gt;&lt;author&gt;Shvartsburg, Alexandre A.&lt;/author&gt;&lt;/authors&gt;&lt;/contributors&gt;&lt;titles&gt;&lt;title&gt;Localization of Post-Translational Modifications in Peptide Mixtures via High-Resolution Differential Ion Mobility Separations Followed by Electron Transfer Dissociation&lt;/title&gt;&lt;secondary-title&gt;J. Am. Soc. Mass Spectrom.&lt;/secondary-title&gt;&lt;/titles&gt;&lt;periodical&gt;&lt;full-title&gt;J. Am. Soc. Mass Spectrom.&lt;/full-title&gt;&lt;/periodical&gt;&lt;pages&gt;2064-2070&lt;/pages&gt;&lt;volume&gt;27&lt;/volume&gt;&lt;number&gt;12&lt;/number&gt;&lt;keywords&gt;&lt;keyword&gt;protein post translational modification peptide mass spectrometry&lt;/keyword&gt;&lt;keyword&gt;field asym wave form ion mobility spectrometry&lt;/keyword&gt;&lt;/keywords&gt;&lt;dates&gt;&lt;year&gt;2016&lt;/year&gt;&lt;pub-dates&gt;&lt;date&gt;//&lt;/date&gt;&lt;/pub-dates&gt;&lt;/dates&gt;&lt;publisher&gt;Springer&lt;/publisher&gt;&lt;isbn&gt;1044-0305&lt;/isbn&gt;&lt;work-type&gt;10.1007/s13361-016-1498-6&lt;/work-type&gt;&lt;urls&gt;&lt;related-urls&gt;&lt;url&gt;http://download.springer.com/static/pdf/929/art%253A10.1007%252Fs13361-016-1498-6.pdf?originUrl=http%3A%2F%2Flink.springer.com%2Farticle%2F10.1007%2Fs13361-016-1498-6&amp;amp;token2=exp=1493300435~acl=%2Fstatic%2Fpdf%2F929%2Fart%25253A10.1007%25252Fs13361-016-1498-6.pdf%3ForiginUrl%3Dhttp%253A%252F%252Flink.springer.com%252Farticle%252F10.1007%252Fs13361-016-1498-6*~hmac=ccf84266dcfb10d8952d5fb7e72e4a84256c5a97d450981a625dcb42de3e70a9&lt;/url&gt;&lt;url&gt;https://link.springer.com/content/pdf/10.1007%2Fs13361-016-1498-6.pdf&lt;/url&gt;&lt;/related-urls&gt;&lt;/urls&gt;&lt;electronic-resource-num&gt;10.1007/s13361-016-1498-6&lt;/electronic-resource-num&gt;&lt;/record&gt;&lt;/Cite&gt;&lt;/EndNote&gt;</w:instrText>
      </w:r>
      <w:r w:rsidRPr="006C531F">
        <w:fldChar w:fldCharType="separate"/>
      </w:r>
      <w:r w:rsidR="00A05EE6" w:rsidRPr="006C531F">
        <w:rPr>
          <w:noProof/>
          <w:vertAlign w:val="superscript"/>
        </w:rPr>
        <w:t>51</w:t>
      </w:r>
      <w:r w:rsidRPr="006C531F">
        <w:fldChar w:fldCharType="end"/>
      </w:r>
      <w:r w:rsidRPr="006C531F">
        <w:t xml:space="preserve"> The asymmetric waveform</w:t>
      </w:r>
      <w:r w:rsidR="0044781E">
        <w:t>,</w:t>
      </w:r>
      <w:r w:rsidRPr="006C531F">
        <w:t xml:space="preserve"> with harmonics in a 2:1 ratio</w:t>
      </w:r>
      <w:r w:rsidR="0044781E">
        <w:t>,</w:t>
      </w:r>
      <w:r w:rsidRPr="006C531F">
        <w:t xml:space="preserve"> and dispersion voltage (DV) were provided by a generator purchased from Heartland Mobility. The ESI emitter voltage was set to ~3 kV above the curtain plate FAIMS inlet.</w:t>
      </w:r>
      <w:r w:rsidRPr="006C531F">
        <w:fldChar w:fldCharType="begin"/>
      </w:r>
      <w:r w:rsidR="00A05EE6" w:rsidRPr="006C531F">
        <w:instrText xml:space="preserve"> ADDIN EN.CITE &lt;EndNote&gt;&lt;Cite&gt;&lt;Author&gt;Baird&lt;/Author&gt;&lt;Year&gt;2016&lt;/Year&gt;&lt;RecNum&gt;142&lt;/RecNum&gt;&lt;DisplayText&gt;&lt;style face="superscript"&gt;51&lt;/style&gt;&lt;/DisplayText&gt;&lt;record&gt;&lt;rec-number&gt;142&lt;/rec-number&gt;&lt;foreign-keys&gt;&lt;key app="EN" db-id="paefevre3tr9vhezew9vvedhz0vxzftetszd" timestamp="1493299200"&gt;142&lt;/key&gt;&lt;/foreign-keys&gt;&lt;ref-type name="Journal Article"&gt;17&lt;/ref-type&gt;&lt;contributors&gt;&lt;authors&gt;&lt;author&gt;Baird, Matthew A.&lt;/author&gt;&lt;author&gt;Shvartsburg, Alexandre A.&lt;/author&gt;&lt;/authors&gt;&lt;/contributors&gt;&lt;titles&gt;&lt;title&gt;Localization of Post-Translational Modifications in Peptide Mixtures via High-Resolution Differential Ion Mobility Separations Followed by Electron Transfer Dissociation&lt;/title&gt;&lt;secondary-title&gt;J. Am. Soc. Mass Spectrom.&lt;/secondary-title&gt;&lt;/titles&gt;&lt;periodical&gt;&lt;full-title&gt;J. Am. Soc. Mass Spectrom.&lt;/full-title&gt;&lt;/periodical&gt;&lt;pages&gt;2064-2070&lt;/pages&gt;&lt;volume&gt;27&lt;/volume&gt;&lt;number&gt;12&lt;/number&gt;&lt;keywords&gt;&lt;keyword&gt;protein post translational modification peptide mass spectrometry&lt;/keyword&gt;&lt;keyword&gt;field asym wave form ion mobility spectrometry&lt;/keyword&gt;&lt;/keywords&gt;&lt;dates&gt;&lt;year&gt;2016&lt;/year&gt;&lt;pub-dates&gt;&lt;date&gt;//&lt;/date&gt;&lt;/pub-dates&gt;&lt;/dates&gt;&lt;publisher&gt;Springer&lt;/publisher&gt;&lt;isbn&gt;1044-0305&lt;/isbn&gt;&lt;work-type&gt;10.1007/s13361-016-1498-6&lt;/work-type&gt;&lt;urls&gt;&lt;related-urls&gt;&lt;url&gt;http://download.springer.com/static/pdf/929/art%253A10.1007%252Fs13361-016-1498-6.pdf?originUrl=http%3A%2F%2Flink.springer.com%2Farticle%2F10.1007%2Fs13361-016-1498-6&amp;amp;token2=exp=1493300435~acl=%2Fstatic%2Fpdf%2F929%2Fart%25253A10.1007%25252Fs13361-016-1498-6.pdf%3ForiginUrl%3Dhttp%253A%252F%252Flink.springer.com%252Farticle%252F10.1007%252Fs13361-016-1498-6*~hmac=ccf84266dcfb10d8952d5fb7e72e4a84256c5a97d450981a625dcb42de3e70a9&lt;/url&gt;&lt;url&gt;https://link.springer.com/content/pdf/10.1007%2Fs13361-016-1498-6.pdf&lt;/url&gt;&lt;/related-urls&gt;&lt;/urls&gt;&lt;electronic-resource-num&gt;10.1007/s13361-016-1498-6&lt;/electronic-resource-num&gt;&lt;/record&gt;&lt;/Cite&gt;&lt;/EndNote&gt;</w:instrText>
      </w:r>
      <w:r w:rsidRPr="006C531F">
        <w:fldChar w:fldCharType="separate"/>
      </w:r>
      <w:r w:rsidR="00A05EE6" w:rsidRPr="006C531F">
        <w:rPr>
          <w:noProof/>
          <w:vertAlign w:val="superscript"/>
        </w:rPr>
        <w:t>51</w:t>
      </w:r>
      <w:r w:rsidRPr="006C531F">
        <w:fldChar w:fldCharType="end"/>
      </w:r>
      <w:r w:rsidRPr="006C531F">
        <w:t xml:space="preserve"> Carrier gas compositions in all trials were optimized mixtures of N</w:t>
      </w:r>
      <w:r w:rsidRPr="006C531F">
        <w:rPr>
          <w:vertAlign w:val="subscript"/>
        </w:rPr>
        <w:t>2</w:t>
      </w:r>
      <w:r w:rsidRPr="006C531F">
        <w:t xml:space="preserve"> and He formulated from UHP components by digital flow meters (MKS Instruments, Andover, MA, USA), purified by an Agilent filter, and delivered at a flow rate of 2 L/min. All fractions collected for FAIMS analysis were lightly concentrated and combined with ACN+0.1% FA for direct infusion (50:50 sample to buffer ratio). Sample flow rate was set to 0.3 </w:t>
      </w:r>
      <w:r w:rsidR="006A348A" w:rsidRPr="006C531F">
        <w:rPr>
          <w:rFonts w:cs="Times New Roman"/>
        </w:rPr>
        <w:t>µ</w:t>
      </w:r>
      <w:r w:rsidRPr="006C531F">
        <w:t>L/min while compensation voltage ranges and rates were determined as described (</w:t>
      </w:r>
      <w:r w:rsidR="00B82FD8" w:rsidRPr="006C531F">
        <w:t>table 4.1</w:t>
      </w:r>
      <w:r w:rsidRPr="006C531F">
        <w:t>)</w:t>
      </w:r>
      <w:r w:rsidR="007F2813">
        <w:t>.</w:t>
      </w:r>
      <w:r w:rsidRPr="006C531F">
        <w:t xml:space="preserve">  </w:t>
      </w:r>
    </w:p>
    <w:p w14:paraId="60F775FF" w14:textId="77777777" w:rsidR="006D1107" w:rsidRPr="006C531F" w:rsidRDefault="006D1107" w:rsidP="00026356">
      <w:pPr>
        <w:pStyle w:val="Heading2"/>
        <w:jc w:val="both"/>
      </w:pPr>
      <w:bookmarkStart w:id="170" w:name="_Toc511294353"/>
      <w:bookmarkStart w:id="171" w:name="_Toc511663728"/>
      <w:bookmarkStart w:id="172" w:name="_Toc512869505"/>
      <w:r w:rsidRPr="006C531F">
        <w:lastRenderedPageBreak/>
        <w:t>Results</w:t>
      </w:r>
      <w:bookmarkEnd w:id="170"/>
      <w:bookmarkEnd w:id="171"/>
      <w:bookmarkEnd w:id="172"/>
    </w:p>
    <w:p w14:paraId="1076A569" w14:textId="77777777" w:rsidR="006D1107" w:rsidRPr="006C531F" w:rsidRDefault="006D1107" w:rsidP="00026356">
      <w:pPr>
        <w:pStyle w:val="Heading3"/>
        <w:jc w:val="both"/>
      </w:pPr>
      <w:bookmarkStart w:id="173" w:name="_Toc511294354"/>
      <w:bookmarkStart w:id="174" w:name="_Toc511663729"/>
      <w:bookmarkStart w:id="175" w:name="_Toc512869506"/>
      <w:r w:rsidRPr="006C531F">
        <w:t>Digestion and Glycopeptide Separation Analysis</w:t>
      </w:r>
      <w:bookmarkEnd w:id="173"/>
      <w:bookmarkEnd w:id="174"/>
      <w:bookmarkEnd w:id="175"/>
    </w:p>
    <w:p w14:paraId="32B46498" w14:textId="430791BF" w:rsidR="006D1107" w:rsidRPr="006C531F" w:rsidRDefault="006D1107" w:rsidP="00026356">
      <w:pPr>
        <w:ind w:firstLine="720"/>
        <w:jc w:val="both"/>
      </w:pPr>
      <w:r w:rsidRPr="006C531F">
        <w:t>RNaseB, containing a single high-mannose glycan located on Asparagine</w:t>
      </w:r>
      <w:r w:rsidRPr="006C531F">
        <w:rPr>
          <w:vertAlign w:val="superscript"/>
        </w:rPr>
        <w:t>34</w:t>
      </w:r>
      <w:r w:rsidRPr="006C531F">
        <w:t>, has been extensively studied and repeatedly characterized,</w:t>
      </w:r>
      <w:r w:rsidRPr="006C531F">
        <w:fldChar w:fldCharType="begin">
          <w:fldData xml:space="preserve">PEVuZE5vdGU+PENpdGU+PEF1dGhvcj5HbGFza2luPC9BdXRob3I+PFllYXI+MjAxNzwvWWVhcj48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</w:fldData>
        </w:fldChar>
      </w:r>
      <w:r w:rsidR="002A7EA4" w:rsidRPr="006C531F">
        <w:instrText xml:space="preserve"> ADDIN EN.CITE </w:instrText>
      </w:r>
      <w:r w:rsidR="002A7EA4" w:rsidRPr="006C531F">
        <w:fldChar w:fldCharType="begin">
          <w:fldData xml:space="preserve">PEVuZE5vdGU+PENpdGU+PEF1dGhvcj5HbGFza2luPC9BdXRob3I+PFllYXI+MjAxNzwvWWVhcj48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</w:fldData>
        </w:fldChar>
      </w:r>
      <w:r w:rsidR="002A7EA4" w:rsidRPr="006C531F">
        <w:instrText xml:space="preserve"> ADDIN EN.CITE.DATA </w:instrText>
      </w:r>
      <w:r w:rsidR="002A7EA4" w:rsidRPr="006C531F">
        <w:fldChar w:fldCharType="end"/>
      </w:r>
      <w:r w:rsidRPr="006C531F">
        <w:fldChar w:fldCharType="separate"/>
      </w:r>
      <w:r w:rsidR="002A7EA4" w:rsidRPr="006C531F">
        <w:rPr>
          <w:noProof/>
          <w:vertAlign w:val="superscript"/>
        </w:rPr>
        <w:t>10, 18, 43</w:t>
      </w:r>
      <w:r w:rsidRPr="006C531F">
        <w:fldChar w:fldCharType="end"/>
      </w:r>
      <w:r w:rsidRPr="006C531F">
        <w:t xml:space="preserve"> making it a prime candidate for validation of this method. Trypsin digestion of RNaseB in preliminary trials yielded the base peptide of </w:t>
      </w:r>
      <w:r w:rsidRPr="006C531F">
        <w:rPr>
          <w:b/>
        </w:rPr>
        <w:t>N</w:t>
      </w:r>
      <w:r w:rsidRPr="006C531F">
        <w:rPr>
          <w:vertAlign w:val="superscript"/>
        </w:rPr>
        <w:t>34</w:t>
      </w:r>
      <w:r w:rsidRPr="006C531F">
        <w:t>LTK with five definitively resolved glycan modifications, GlcNAc</w:t>
      </w:r>
      <w:r w:rsidRPr="006C531F">
        <w:rPr>
          <w:vertAlign w:val="subscript"/>
        </w:rPr>
        <w:t>2</w:t>
      </w:r>
      <w:r w:rsidRPr="006C531F">
        <w:t>Man</w:t>
      </w:r>
      <w:r w:rsidRPr="006C531F">
        <w:rPr>
          <w:vertAlign w:val="subscript"/>
        </w:rPr>
        <w:t>5-9</w:t>
      </w:r>
      <w:r w:rsidRPr="006C531F">
        <w:t xml:space="preserve"> (</w:t>
      </w:r>
      <w:r w:rsidR="00E0486F" w:rsidRPr="006C531F">
        <w:t>figure 4.</w:t>
      </w:r>
      <w:r w:rsidR="0007609A">
        <w:t>2</w:t>
      </w:r>
      <w:r w:rsidRPr="006C531F">
        <w:t>)</w:t>
      </w:r>
      <w:r w:rsidR="004C79BE" w:rsidRPr="006C531F">
        <w:t>; glycopeptide elution was confirmed through the MS</w:t>
      </w:r>
      <w:r w:rsidR="004C79BE" w:rsidRPr="006C531F">
        <w:rPr>
          <w:vertAlign w:val="superscript"/>
        </w:rPr>
        <w:t>2</w:t>
      </w:r>
      <w:r w:rsidR="004C79BE" w:rsidRPr="006C531F">
        <w:t xml:space="preserve"> presence of fragmented hexosamine residues (</w:t>
      </w:r>
      <w:r w:rsidR="00362EE6" w:rsidRPr="006C531F">
        <w:t>figure</w:t>
      </w:r>
      <w:r w:rsidR="00BA0CB0" w:rsidRPr="006C531F">
        <w:t xml:space="preserve"> 4.</w:t>
      </w:r>
      <w:r w:rsidR="0007609A">
        <w:t>3</w:t>
      </w:r>
      <w:r w:rsidR="004C79BE" w:rsidRPr="006C531F">
        <w:t>).</w:t>
      </w:r>
      <w:r w:rsidRPr="006C531F">
        <w:t xml:space="preserve"> Due to the dominating hydrophilic character of these glycopeptides, retention on C18 should be highly unfavorable, an inference that is confirmed by elution peak occurring prior to gradient introduction (</w:t>
      </w:r>
      <w:r w:rsidR="00BA0CB0" w:rsidRPr="006C531F">
        <w:t>figure 4.</w:t>
      </w:r>
      <w:r w:rsidR="0007609A">
        <w:t>3</w:t>
      </w:r>
      <w:r w:rsidRPr="006C531F">
        <w:t xml:space="preserve">). Comparison of the LC retention for each of the five glycoforms </w:t>
      </w:r>
      <w:r w:rsidR="0096557A">
        <w:t>showed</w:t>
      </w:r>
      <w:r w:rsidRPr="006C531F">
        <w:t xml:space="preserve"> only slight deviation or broadening based on hydrophilic character (</w:t>
      </w:r>
      <w:r w:rsidR="00BA0CB0" w:rsidRPr="006C531F">
        <w:t>figure 4.</w:t>
      </w:r>
      <w:r w:rsidR="0007609A">
        <w:t>4</w:t>
      </w:r>
      <w:r w:rsidRPr="006C531F">
        <w:t xml:space="preserve">), necessitating further separation. </w:t>
      </w:r>
    </w:p>
    <w:p w14:paraId="4D8C063F" w14:textId="77777777" w:rsidR="006D1107" w:rsidRPr="006C531F" w:rsidRDefault="006D1107" w:rsidP="00026356">
      <w:pPr>
        <w:pStyle w:val="Heading3"/>
        <w:jc w:val="both"/>
      </w:pPr>
      <w:bookmarkStart w:id="176" w:name="_Toc511294355"/>
      <w:bookmarkStart w:id="177" w:name="_Toc511663730"/>
      <w:bookmarkStart w:id="178" w:name="_Toc512869507"/>
      <w:r w:rsidRPr="006C531F">
        <w:t>FAIMS Separation of Base Peptide Glycoforms</w:t>
      </w:r>
      <w:bookmarkEnd w:id="176"/>
      <w:bookmarkEnd w:id="177"/>
      <w:bookmarkEnd w:id="178"/>
    </w:p>
    <w:p w14:paraId="68C4B0F0" w14:textId="134CC86C" w:rsidR="00B67CB4" w:rsidRPr="006C531F" w:rsidRDefault="006D1107" w:rsidP="00026356">
      <w:pPr>
        <w:ind w:firstLine="720"/>
        <w:jc w:val="both"/>
      </w:pPr>
      <w:r w:rsidRPr="006C531F">
        <w:t xml:space="preserve">In accordance with predictions, FAIMS demonstrated accurate separation of all 5 glycoforms at </w:t>
      </w:r>
      <w:r w:rsidR="00132A83">
        <w:t>each</w:t>
      </w:r>
      <w:r w:rsidRPr="006C531F">
        <w:t xml:space="preserve"> tested gas composition</w:t>
      </w:r>
      <w:r w:rsidR="002B507C" w:rsidRPr="006C531F">
        <w:t>, similar to th</w:t>
      </w:r>
      <w:r w:rsidR="0032409D" w:rsidRPr="006C531F">
        <w:t>e separation depicted at 60% He</w:t>
      </w:r>
      <w:r w:rsidRPr="006C531F">
        <w:t xml:space="preserve"> (</w:t>
      </w:r>
      <w:r w:rsidR="0032409D" w:rsidRPr="006C531F">
        <w:t>figure 4.</w:t>
      </w:r>
      <w:r w:rsidR="0007609A">
        <w:t>5</w:t>
      </w:r>
      <w:r w:rsidRPr="006C531F">
        <w:t>). Notably, there was a linear correlation between the addition of one mannose residue and the compensation field (E</w:t>
      </w:r>
      <w:r w:rsidRPr="006C531F">
        <w:rPr>
          <w:vertAlign w:val="subscript"/>
        </w:rPr>
        <w:t>c</w:t>
      </w:r>
      <w:r w:rsidRPr="006C531F">
        <w:t>) necessary to detect the analyte (</w:t>
      </w:r>
      <w:r w:rsidR="00687C83" w:rsidRPr="006C531F">
        <w:t>figure 4.</w:t>
      </w:r>
      <w:r w:rsidR="0007609A">
        <w:t>6</w:t>
      </w:r>
      <w:r w:rsidRPr="006C531F">
        <w:t>). Such a trend indicates that the dipole alignment of glycopeptides is dominated by the glycan chain but will alter slightly with peptide backbone composition and FAIMS can</w:t>
      </w:r>
      <w:r w:rsidR="00E14172">
        <w:t>,</w:t>
      </w:r>
      <w:r w:rsidRPr="006C531F">
        <w:t xml:space="preserve"> therefore</w:t>
      </w:r>
      <w:r w:rsidR="00E14172">
        <w:t>,</w:t>
      </w:r>
      <w:r w:rsidRPr="006C531F">
        <w:t xml:space="preserve"> be later used to </w:t>
      </w:r>
      <w:r w:rsidR="00B778EC" w:rsidRPr="006C531F">
        <w:t xml:space="preserve">characterize </w:t>
      </w:r>
      <w:r w:rsidRPr="006C531F">
        <w:t xml:space="preserve">peptide features. This linear trend demonstrated at </w:t>
      </w:r>
      <w:r w:rsidRPr="006C531F">
        <w:lastRenderedPageBreak/>
        <w:t xml:space="preserve">all </w:t>
      </w:r>
      <w:r w:rsidR="0096557A">
        <w:t xml:space="preserve">tested </w:t>
      </w:r>
      <w:r w:rsidRPr="006C531F">
        <w:t xml:space="preserve">gas compositions (40, 50, and 60% He) is </w:t>
      </w:r>
      <w:r w:rsidR="0096557A">
        <w:t>depicted</w:t>
      </w:r>
      <w:r w:rsidRPr="006C531F">
        <w:t xml:space="preserve"> by plotting the E</w:t>
      </w:r>
      <w:r w:rsidRPr="006C531F">
        <w:rPr>
          <w:vertAlign w:val="subscript"/>
        </w:rPr>
        <w:t>c</w:t>
      </w:r>
      <w:r w:rsidRPr="006C531F">
        <w:t xml:space="preserve"> corresponding to the major peak values and shows a regular deviation </w:t>
      </w:r>
      <w:r w:rsidR="009108F7" w:rsidRPr="006C531F">
        <w:t>of</w:t>
      </w:r>
      <w:r w:rsidRPr="006C531F">
        <w:t xml:space="preserve"> the Man</w:t>
      </w:r>
      <w:r w:rsidRPr="006C531F">
        <w:rPr>
          <w:vertAlign w:val="subscript"/>
        </w:rPr>
        <w:t>6</w:t>
      </w:r>
      <w:r w:rsidRPr="006C531F">
        <w:t xml:space="preserve"> glycoform – an occurrence also noted by Glaskin,</w:t>
      </w:r>
      <w:r w:rsidRPr="006C531F">
        <w:rPr>
          <w:i/>
        </w:rPr>
        <w:t xml:space="preserve"> et al.</w:t>
      </w:r>
      <w:r w:rsidR="00C720AB">
        <w:t>,</w:t>
      </w:r>
      <w:r w:rsidRPr="006C531F">
        <w:t xml:space="preserve"> that was </w:t>
      </w:r>
      <w:r w:rsidR="00C720AB">
        <w:t>attributed to</w:t>
      </w:r>
      <w:r w:rsidRPr="006C531F">
        <w:t xml:space="preserve"> a prevailing elongated </w:t>
      </w:r>
      <w:r w:rsidR="0096557A">
        <w:t xml:space="preserve">glycan </w:t>
      </w:r>
      <w:r w:rsidRPr="006C531F">
        <w:t xml:space="preserve">confirmation. Selecting the </w:t>
      </w:r>
      <w:r w:rsidR="00C720AB">
        <w:t>Man</w:t>
      </w:r>
      <w:r w:rsidR="00C720AB">
        <w:rPr>
          <w:vertAlign w:val="subscript"/>
        </w:rPr>
        <w:t>6</w:t>
      </w:r>
      <w:r w:rsidR="00C720AB">
        <w:t xml:space="preserve"> </w:t>
      </w:r>
      <w:r w:rsidRPr="006C531F">
        <w:t>minor peak shows stronger correlation and linearity. The question then turns to differentiating between similar analytes when a single characteristic is changed (e.g. backbone, glycan, or presence/absence of modification).</w:t>
      </w:r>
    </w:p>
    <w:p w14:paraId="7B263F82" w14:textId="77777777" w:rsidR="006D1107" w:rsidRPr="006C531F" w:rsidRDefault="006D1107" w:rsidP="00026356">
      <w:pPr>
        <w:pStyle w:val="Heading3"/>
        <w:jc w:val="both"/>
      </w:pPr>
      <w:bookmarkStart w:id="179" w:name="_Toc511294356"/>
      <w:bookmarkStart w:id="180" w:name="_Toc511663731"/>
      <w:bookmarkStart w:id="181" w:name="_Toc512869508"/>
      <w:r w:rsidRPr="006C531F">
        <w:t>Optimized Digestion for Increased Glycoform Presence</w:t>
      </w:r>
      <w:bookmarkEnd w:id="179"/>
      <w:bookmarkEnd w:id="180"/>
      <w:bookmarkEnd w:id="181"/>
    </w:p>
    <w:p w14:paraId="30C2F65C" w14:textId="6F871E09" w:rsidR="00B67CB4" w:rsidRPr="006C531F" w:rsidRDefault="006D1107" w:rsidP="00026356">
      <w:pPr>
        <w:ind w:firstLine="720"/>
        <w:jc w:val="both"/>
      </w:pPr>
      <w:r w:rsidRPr="006C531F">
        <w:t>Having verified the three-</w:t>
      </w:r>
      <w:r w:rsidR="002E42AF" w:rsidRPr="006C531F">
        <w:t>dimensional</w:t>
      </w:r>
      <w:r w:rsidRPr="006C531F">
        <w:t xml:space="preserve"> glycopeptide enrichment and analysis method as viable, Trypsin digestion of RNaseB was performed in </w:t>
      </w:r>
      <w:r w:rsidR="000C4677">
        <w:t>lowered</w:t>
      </w:r>
      <w:r w:rsidRPr="006C531F">
        <w:t xml:space="preserve"> enzyme:protein ratio to reduce digestion efficiency. Online monitoring of oxonium ions again displayed the pre-gradient elution corresponded to the elution of glycopeptides (</w:t>
      </w:r>
      <w:r w:rsidR="004B3311" w:rsidRPr="006C531F">
        <w:t>figure 4.</w:t>
      </w:r>
      <w:r w:rsidR="0007609A">
        <w:t>7</w:t>
      </w:r>
      <w:r w:rsidRPr="006C531F">
        <w:t>). Summing the extract ion chromatography (EIC) region for these time points displayed the presence of 4 unique peptides each yielding 5 glycoforms (</w:t>
      </w:r>
      <w:r w:rsidR="004B3311" w:rsidRPr="006C531F">
        <w:t>figure 4.</w:t>
      </w:r>
      <w:r w:rsidR="0007609A">
        <w:t>8</w:t>
      </w:r>
      <w:r w:rsidRPr="006C531F">
        <w:t>). In agreement with the preliminary trials, the complex mixture of 20 glycopeptides showed no discernable separation through the LC phase (</w:t>
      </w:r>
      <w:r w:rsidR="00983255" w:rsidRPr="006C531F">
        <w:t>figure 4.</w:t>
      </w:r>
      <w:r w:rsidR="0007609A">
        <w:t>9</w:t>
      </w:r>
      <w:r w:rsidRPr="006C531F">
        <w:t xml:space="preserve">); the corresponding fractions were collected for FAIMS analysis. Additionally, non-glycosylated peptides retained </w:t>
      </w:r>
      <w:r w:rsidR="0080792F">
        <w:t>by the</w:t>
      </w:r>
      <w:r w:rsidRPr="006C531F">
        <w:t xml:space="preserve"> C18 </w:t>
      </w:r>
      <w:r w:rsidR="0080792F">
        <w:t xml:space="preserve">column </w:t>
      </w:r>
      <w:r w:rsidRPr="006C531F">
        <w:t xml:space="preserve">that eluted during the gradient were also kept for later </w:t>
      </w:r>
      <w:r w:rsidR="00C720AB">
        <w:t>comparison</w:t>
      </w:r>
      <w:r w:rsidRPr="006C531F">
        <w:t xml:space="preserve">. The sample pool was adequate to provide analysis of FAIMS behavior for distinct groupings: glycopeptides of varying backbone with constant glycans, varying glycans with constant backbone, and modified versus unmodified peptides.  </w:t>
      </w:r>
    </w:p>
    <w:p w14:paraId="21CA354C" w14:textId="77777777" w:rsidR="006D1107" w:rsidRPr="006C531F" w:rsidRDefault="006D1107" w:rsidP="00026356">
      <w:pPr>
        <w:pStyle w:val="Heading3"/>
        <w:jc w:val="both"/>
      </w:pPr>
      <w:bookmarkStart w:id="182" w:name="_Toc511294357"/>
      <w:bookmarkStart w:id="183" w:name="_Toc511663732"/>
      <w:bookmarkStart w:id="184" w:name="_Toc512869509"/>
      <w:r w:rsidRPr="006C531F">
        <w:lastRenderedPageBreak/>
        <w:t>Feature Characterization Through FAIMS Behavior</w:t>
      </w:r>
      <w:bookmarkEnd w:id="182"/>
      <w:bookmarkEnd w:id="183"/>
      <w:bookmarkEnd w:id="184"/>
    </w:p>
    <w:p w14:paraId="656B6A4A" w14:textId="76F70094" w:rsidR="006D1107" w:rsidRPr="006D1107" w:rsidRDefault="00E20116" w:rsidP="00026356">
      <w:pPr>
        <w:ind w:firstLine="720"/>
        <w:jc w:val="both"/>
      </w:pPr>
      <w:r w:rsidRPr="006C531F">
        <w:t>The peptides observed</w:t>
      </w:r>
      <w:r w:rsidR="006D1107" w:rsidRPr="006C531F">
        <w:t xml:space="preserve"> varied in length from 4 to 8 residues, each expressing </w:t>
      </w:r>
      <w:r w:rsidR="00320BE2">
        <w:t>5</w:t>
      </w:r>
      <w:r w:rsidR="006D1107" w:rsidRPr="006C531F">
        <w:t xml:space="preserve"> glycan modifications (Man</w:t>
      </w:r>
      <w:r w:rsidR="006D1107" w:rsidRPr="006C531F">
        <w:rPr>
          <w:vertAlign w:val="subscript"/>
        </w:rPr>
        <w:t>5-9</w:t>
      </w:r>
      <w:r w:rsidR="006D1107" w:rsidRPr="006C531F">
        <w:t>). To evaluate behavior of these analytes through FAIMS, plots of E</w:t>
      </w:r>
      <w:r w:rsidR="006D1107" w:rsidRPr="006C531F">
        <w:rPr>
          <w:vertAlign w:val="subscript"/>
        </w:rPr>
        <w:t>c</w:t>
      </w:r>
      <w:r w:rsidR="006D1107" w:rsidRPr="006C531F">
        <w:t xml:space="preserve"> vs. m/z, were created for each base peptide (e.g. N</w:t>
      </w:r>
      <w:r w:rsidR="006D1107" w:rsidRPr="006C531F">
        <w:rPr>
          <w:vertAlign w:val="subscript"/>
        </w:rPr>
        <w:t>Man5-9</w:t>
      </w:r>
      <w:r w:rsidR="006D1107" w:rsidRPr="006C531F">
        <w:t>LTK, SRN</w:t>
      </w:r>
      <w:r w:rsidR="006D1107" w:rsidRPr="006C531F">
        <w:rPr>
          <w:vertAlign w:val="subscript"/>
        </w:rPr>
        <w:t>Man5-9</w:t>
      </w:r>
      <w:r w:rsidR="006D1107" w:rsidRPr="006C531F">
        <w:t>LTK, etc.). Comparison of the trends expressed for each peptide were unique and displayed the most significant difference between the longest and shortest base peptides, -0.07</w:t>
      </w:r>
      <w:r w:rsidR="00FB1647">
        <w:t>8</w:t>
      </w:r>
      <w:r w:rsidR="006D1107" w:rsidRPr="006C531F">
        <w:t xml:space="preserve"> to -0.05</w:t>
      </w:r>
      <w:r w:rsidR="00C56476">
        <w:t>9</w:t>
      </w:r>
      <w:r w:rsidR="006D1107" w:rsidRPr="006C531F">
        <w:t>, respectively (</w:t>
      </w:r>
      <w:r w:rsidR="00983255" w:rsidRPr="006C531F">
        <w:t>figure 4.</w:t>
      </w:r>
      <w:r w:rsidR="0007609A">
        <w:t>10</w:t>
      </w:r>
      <w:r w:rsidR="006D1107" w:rsidRPr="006C531F">
        <w:t>). The difference in trend between all four peptide backbones indicates that such features can be characteri</w:t>
      </w:r>
      <w:r w:rsidR="006D1107" w:rsidRPr="006D1107">
        <w:t>zed by analyte behavior through FAIMS. Differentiating glycopeptides from RNaseB that varied by no more than 4 residues is promising, as backbones with greater difference in composition will almost assuredly display even greater difference in FAIMS behavior.</w:t>
      </w:r>
    </w:p>
    <w:p w14:paraId="2AE3964C" w14:textId="5F290C7F" w:rsidR="00B67CB4" w:rsidRPr="00C23BF8" w:rsidRDefault="006D1107" w:rsidP="00026356">
      <w:pPr>
        <w:ind w:firstLine="720"/>
        <w:jc w:val="both"/>
      </w:pPr>
      <w:r w:rsidRPr="00C23BF8">
        <w:t>To determine if glycan composition can also be used to differentiate species in the gas phase, plots of E</w:t>
      </w:r>
      <w:r w:rsidRPr="00C23BF8">
        <w:rPr>
          <w:vertAlign w:val="subscript"/>
        </w:rPr>
        <w:t>c</w:t>
      </w:r>
      <w:r w:rsidRPr="00C23BF8">
        <w:t xml:space="preserve"> vs. m/z were formulated for each glycan chain (Man</w:t>
      </w:r>
      <w:r w:rsidRPr="00C23BF8">
        <w:rPr>
          <w:vertAlign w:val="subscript"/>
        </w:rPr>
        <w:t>5-9</w:t>
      </w:r>
      <w:r w:rsidRPr="00C23BF8">
        <w:t>)</w:t>
      </w:r>
      <w:r w:rsidR="002322B1" w:rsidRPr="00C23BF8">
        <w:t xml:space="preserve"> as the </w:t>
      </w:r>
      <w:r w:rsidR="00124880" w:rsidRPr="00C23BF8">
        <w:t xml:space="preserve">attached peptide </w:t>
      </w:r>
      <w:r w:rsidR="00F61E0C" w:rsidRPr="00C23BF8">
        <w:t>changes</w:t>
      </w:r>
      <w:r w:rsidRPr="00C23BF8">
        <w:t>. The trend expressed for each is again well-defined showing the greatest difference between the shortest (Man</w:t>
      </w:r>
      <w:r w:rsidRPr="00C23BF8">
        <w:rPr>
          <w:vertAlign w:val="subscript"/>
        </w:rPr>
        <w:t>5</w:t>
      </w:r>
      <w:r w:rsidRPr="00C23BF8">
        <w:t>) and longest (Man</w:t>
      </w:r>
      <w:r w:rsidRPr="00C23BF8">
        <w:rPr>
          <w:vertAlign w:val="subscript"/>
        </w:rPr>
        <w:t>9</w:t>
      </w:r>
      <w:r w:rsidRPr="00C23BF8">
        <w:t xml:space="preserve">) glycan chains. Similar to the results discriminating </w:t>
      </w:r>
      <w:r w:rsidR="00362EE6" w:rsidRPr="00C23BF8">
        <w:t>based on</w:t>
      </w:r>
      <w:r w:rsidRPr="00C23BF8">
        <w:t xml:space="preserve"> backbone, the high-mannose glycan chains analyzed here exhibit only small changes to one another when compared the vast number of glycans presented in the proteome. If compared to glycans of vastly different composition, greater distinction in </w:t>
      </w:r>
      <w:r w:rsidR="0080792F">
        <w:t xml:space="preserve">analyte behavior through </w:t>
      </w:r>
      <w:r w:rsidRPr="00C23BF8">
        <w:t xml:space="preserve">FAIMS would be apparent. </w:t>
      </w:r>
    </w:p>
    <w:p w14:paraId="71A9454D" w14:textId="260E96D0" w:rsidR="006D1107" w:rsidRPr="006D1107" w:rsidRDefault="006D1107" w:rsidP="00026356">
      <w:pPr>
        <w:pStyle w:val="Heading3"/>
        <w:jc w:val="both"/>
      </w:pPr>
      <w:bookmarkStart w:id="185" w:name="_Toc512869510"/>
      <w:r w:rsidRPr="006D1107">
        <w:t xml:space="preserve">Discrimination of </w:t>
      </w:r>
      <w:r w:rsidR="00710202" w:rsidRPr="006D1107">
        <w:t>Glycosylated</w:t>
      </w:r>
      <w:r w:rsidRPr="006D1107">
        <w:t xml:space="preserve"> and Non-Glycosylated Peptides</w:t>
      </w:r>
      <w:bookmarkEnd w:id="185"/>
    </w:p>
    <w:p w14:paraId="2714E3AD" w14:textId="6BF9FD43" w:rsidR="00C603CC" w:rsidRPr="00C603CC" w:rsidRDefault="006D1107" w:rsidP="00026356">
      <w:pPr>
        <w:ind w:firstLine="720"/>
        <w:jc w:val="both"/>
      </w:pPr>
      <w:r w:rsidRPr="006D1107">
        <w:t xml:space="preserve">Though specific features were successfully characterized based on trends in FAIMS behavior, </w:t>
      </w:r>
      <w:r w:rsidR="009B4C9F">
        <w:t xml:space="preserve">the 20 analyzed </w:t>
      </w:r>
      <w:r w:rsidRPr="006D1107">
        <w:t>glycopeptides demonstrated an overall trend and can</w:t>
      </w:r>
      <w:r w:rsidR="009B4C9F">
        <w:t>,</w:t>
      </w:r>
      <w:r w:rsidRPr="006D1107">
        <w:t xml:space="preserve"> </w:t>
      </w:r>
      <w:r w:rsidRPr="006D1107">
        <w:lastRenderedPageBreak/>
        <w:t>therefore</w:t>
      </w:r>
      <w:r w:rsidR="009B4C9F">
        <w:t>,</w:t>
      </w:r>
      <w:r w:rsidRPr="006D1107">
        <w:t xml:space="preserve"> be grouped together and compared to analytes of different classification (</w:t>
      </w:r>
      <w:r w:rsidR="00153BA2">
        <w:t>figure 4.1</w:t>
      </w:r>
      <w:r w:rsidR="002942DF">
        <w:t>1</w:t>
      </w:r>
      <w:r w:rsidRPr="006D1107">
        <w:t>). Non-glycosylated peptides from the elution profile of R</w:t>
      </w:r>
      <w:r w:rsidRPr="00C23BF8">
        <w:t>NaseB were identified using MS-GF+ (PNNL) and introduced to FAIMS</w:t>
      </w:r>
      <w:r w:rsidR="00153BA2" w:rsidRPr="00C23BF8">
        <w:t xml:space="preserve"> (table</w:t>
      </w:r>
      <w:r w:rsidR="00C23BF8" w:rsidRPr="00C23BF8">
        <w:t xml:space="preserve"> 4.2</w:t>
      </w:r>
      <w:r w:rsidR="00153BA2" w:rsidRPr="00C23BF8">
        <w:t>)</w:t>
      </w:r>
      <w:r w:rsidR="007F2813">
        <w:t>.</w:t>
      </w:r>
      <w:r w:rsidRPr="006D1107">
        <w:t xml:space="preserve"> The dipole character of these non-glycosylated peptides should be greatly different from one another and exhibit very little correlation</w:t>
      </w:r>
      <w:r w:rsidR="00FB28E2">
        <w:t>;</w:t>
      </w:r>
      <w:r w:rsidRPr="006D1107">
        <w:t xml:space="preserve"> </w:t>
      </w:r>
      <w:r w:rsidR="00FB28E2">
        <w:t>this low correlation</w:t>
      </w:r>
      <w:r w:rsidRPr="006D1107">
        <w:t xml:space="preserve"> should</w:t>
      </w:r>
      <w:r w:rsidR="002942DF">
        <w:t>,</w:t>
      </w:r>
      <w:r w:rsidRPr="006D1107">
        <w:t xml:space="preserve"> therefore</w:t>
      </w:r>
      <w:r w:rsidR="002942DF">
        <w:t>,</w:t>
      </w:r>
      <w:r w:rsidRPr="006D1107">
        <w:t xml:space="preserve"> allow obvious discrimination from glycosylated peptides. Examination of non-glycosylated peptides against the original 20 glyco</w:t>
      </w:r>
      <w:r w:rsidR="004B58A8">
        <w:t>peptides</w:t>
      </w:r>
      <w:r w:rsidRPr="006D1107">
        <w:t xml:space="preserve"> studied showed not only a poorly correlated relationship of non-glycosylated peptides, but also no discernable relation to the</w:t>
      </w:r>
      <w:r w:rsidR="004B58A8">
        <w:t xml:space="preserve"> established</w:t>
      </w:r>
      <w:r w:rsidRPr="006D1107">
        <w:t xml:space="preserve"> glycopeptide</w:t>
      </w:r>
      <w:r w:rsidR="004B58A8">
        <w:t xml:space="preserve"> trend</w:t>
      </w:r>
      <w:r w:rsidRPr="006D1107">
        <w:t xml:space="preserve"> (</w:t>
      </w:r>
      <w:r w:rsidR="00955338">
        <w:t>figure 4.</w:t>
      </w:r>
      <w:r w:rsidR="0007609A">
        <w:t>12</w:t>
      </w:r>
      <w:r w:rsidRPr="006D1107">
        <w:t>). Though some peptides with m/z in the same range as the glycopeptides may be detected at similar compensation field values – providing data points</w:t>
      </w:r>
      <w:r w:rsidR="0000639C">
        <w:t xml:space="preserve"> close in proximity</w:t>
      </w:r>
      <w:r w:rsidRPr="006D1107">
        <w:t xml:space="preserve"> – these instances would only arise if there was a complete lack of </w:t>
      </w:r>
      <w:r w:rsidR="0000639C">
        <w:t xml:space="preserve">liquid-phase </w:t>
      </w:r>
      <w:r w:rsidRPr="006D1107">
        <w:t xml:space="preserve">separation prior to FAIMS analysis.  </w:t>
      </w:r>
    </w:p>
    <w:p w14:paraId="795B294E" w14:textId="77777777" w:rsidR="006D1107" w:rsidRPr="006D1107" w:rsidRDefault="006D1107" w:rsidP="00026356">
      <w:pPr>
        <w:pStyle w:val="Heading3"/>
        <w:jc w:val="both"/>
      </w:pPr>
      <w:bookmarkStart w:id="186" w:name="_Toc512869511"/>
      <w:r w:rsidRPr="006D1107">
        <w:t>Altered Gas-Phase Confirmations for Higher Charge State Peptides</w:t>
      </w:r>
      <w:bookmarkEnd w:id="186"/>
    </w:p>
    <w:p w14:paraId="394C7B9D" w14:textId="5EDEB33C" w:rsidR="006D1107" w:rsidRPr="006D1107" w:rsidRDefault="006D1107" w:rsidP="00026356">
      <w:pPr>
        <w:ind w:firstLine="576"/>
        <w:jc w:val="both"/>
      </w:pPr>
      <w:r w:rsidRPr="006D1107">
        <w:t>The 8-resiude glycopeptide is the only analyte that demonstrated multiple charge states, 2+ and 3+, whereas the other glycopeptides were confined to the lower state due to their small backbone and suppressed ionization commonly occurring with glycopeptides. Through FAIMS, the 2+ charge state of the longest peptide displayed moderate peak broadening and shouldering – indicating the possible presence of multiple isomeric species. Though no meaningful separation was obtained, optimizing FAIMS parameters could lead to separation of any simultaneously detected species. However, at the higher charge state of 3+, there was immediate peak divergence with sufficient resolution for the more abundant glycoforms (</w:t>
      </w:r>
      <w:r w:rsidR="00955338">
        <w:t>figure 4.1</w:t>
      </w:r>
      <w:r w:rsidR="0007609A">
        <w:t>3</w:t>
      </w:r>
      <w:r w:rsidRPr="006D1107">
        <w:t xml:space="preserve">). While the increased charge </w:t>
      </w:r>
      <w:r w:rsidRPr="006D1107">
        <w:lastRenderedPageBreak/>
        <w:t>certainly could reveal the presence of isomeric species in accordance with previous IMS experiments,</w:t>
      </w:r>
      <w:r w:rsidRPr="006D1107">
        <w:fldChar w:fldCharType="begin"/>
      </w:r>
      <w:r w:rsidR="00A05EE6">
        <w:instrText xml:space="preserve"> ADDIN EN.CITE &lt;EndNote&gt;&lt;Cite&gt;&lt;Author&gt;Zhu&lt;/Author&gt;&lt;Year&gt;2012&lt;/Year&gt;&lt;RecNum&gt;166&lt;/RecNum&gt;&lt;DisplayText&gt;&lt;style face="superscript"&gt;43&lt;/style&gt;&lt;/DisplayText&gt;&lt;record&gt;&lt;rec-number&gt;166&lt;/rec-number&gt;&lt;foreign-keys&gt;&lt;key app="EN" db-id="paefevre3tr9vhezew9vvedhz0vxzftetszd" timestamp="1504747207"&gt;166&lt;/key&gt;&lt;key app="ENWeb" db-id=""&gt;0&lt;/key&gt;&lt;/foreign-keys&gt;&lt;ref-type name="Journal Article"&gt;17&lt;/ref-type&gt;&lt;contributors&gt;&lt;authors&gt;&lt;author&gt;Zhu, Feifei&lt;/author&gt;&lt;author&gt;Lee, Sunyoung&lt;/author&gt;&lt;author&gt;Valentine, Stephen J.&lt;/author&gt;&lt;author&gt;Reilly, James P.&lt;/author&gt;&lt;author&gt;Clemmer, David E.&lt;/author&gt;&lt;/authors&gt;&lt;/contributors&gt;&lt;titles&gt;&lt;title&gt;Mannose7 Glycan Isomer Characterization by IMS-MS/MS Analysis&lt;/title&gt;&lt;secondary-title&gt;Journal of the American Society for Mass Spectrometry&lt;/secondary-title&gt;&lt;/titles&gt;&lt;periodical&gt;&lt;full-title&gt;Journal of the American Society for Mass Spectrometry&lt;/full-title&gt;&lt;/periodical&gt;&lt;pages&gt;2158-2166&lt;/pages&gt;&lt;volume&gt;23&lt;/volume&gt;&lt;number&gt;12&lt;/number&gt;&lt;dates&gt;&lt;year&gt;2012&lt;/year&gt;&lt;pub-dates&gt;&lt;date&gt;10/02&lt;/date&gt;&lt;/pub-dates&gt;&lt;/dates&gt;&lt;isbn&gt;1044-0305&amp;#xD;1879-1123&lt;/isbn&gt;&lt;accession-num&gt;PMC3515714&lt;/accession-num&gt;&lt;urls&gt;&lt;related-urls&gt;&lt;url&gt;http://www.ncbi.nlm.nih.gov/pmc/articles/PMC3515714/&lt;/url&gt;&lt;url&gt;https://link.springer.com/content/pdf/10.1007%2Fs13361-012-0491-y.pdf&lt;/url&gt;&lt;/related-urls&gt;&lt;/urls&gt;&lt;electronic-resource-num&gt;10.1007/s13361-012-0491-y&lt;/electronic-resource-num&gt;&lt;remote-database-name&gt;PMC&lt;/remote-database-name&gt;&lt;/record&gt;&lt;/Cite&gt;&lt;/EndNote&gt;</w:instrText>
      </w:r>
      <w:r w:rsidRPr="006D1107">
        <w:fldChar w:fldCharType="separate"/>
      </w:r>
      <w:r w:rsidR="00A05EE6" w:rsidRPr="00A05EE6">
        <w:rPr>
          <w:noProof/>
          <w:vertAlign w:val="superscript"/>
        </w:rPr>
        <w:t>43</w:t>
      </w:r>
      <w:r w:rsidRPr="006D1107">
        <w:fldChar w:fldCharType="end"/>
      </w:r>
      <w:r w:rsidRPr="006D1107">
        <w:t xml:space="preserve"> the nature of glycan chains suggest that charge will be located in the peptide backbone and the increase </w:t>
      </w:r>
      <w:r w:rsidR="000400D3">
        <w:t>in</w:t>
      </w:r>
      <w:r w:rsidRPr="006D1107">
        <w:t xml:space="preserve"> charge </w:t>
      </w:r>
      <w:r w:rsidR="000400D3">
        <w:t xml:space="preserve">state </w:t>
      </w:r>
      <w:r w:rsidRPr="006D1107">
        <w:t>could, therefore, result in non-naturally occurring glycopeptide confirmations.</w:t>
      </w:r>
      <w:r w:rsidRPr="006D1107">
        <w:fldChar w:fldCharType="begin"/>
      </w:r>
      <w:r w:rsidR="00A05EE6">
        <w:instrText xml:space="preserve"> ADDIN EN.CITE &lt;EndNote&gt;&lt;Cite&gt;&lt;Author&gt;Glaskin&lt;/Author&gt;&lt;Year&gt;2017&lt;/Year&gt;&lt;RecNum&gt;165&lt;/RecNum&gt;&lt;DisplayText&gt;&lt;style face="superscript"&gt;18&lt;/style&gt;&lt;/DisplayText&gt;&lt;record&gt;&lt;rec-number&gt;165&lt;/rec-number&gt;&lt;foreign-keys&gt;&lt;key app="EN" db-id="paefevre3tr9vhezew9vvedhz0vxzftetszd" timestamp="1504747206"&gt;165&lt;/key&gt;&lt;key app="ENWeb" db-id=""&gt;0&lt;/key&gt;&lt;/foreign-keys&gt;&lt;ref-type name="Journal Article"&gt;17&lt;/ref-type&gt;&lt;contributors&gt;&lt;authors&gt;&lt;author&gt;Glaskin, R. S.&lt;/author&gt;&lt;author&gt;Khatri, K.&lt;/author&gt;&lt;author&gt;Wang, Q.&lt;/author&gt;&lt;author&gt;Zaia, J.&lt;/author&gt;&lt;author&gt;Costello, C. E.&lt;/author&gt;&lt;/authors&gt;&lt;/contributors&gt;&lt;auth-address&gt;Center for Biomedical Mass Spectrometry, Department of Biochemistry, Boston University School of Medicine , Boston, Massachusetts 02118-2646, United States.&lt;/auth-address&gt;&lt;titles&gt;&lt;title&gt;Construction of a Database of Collision Cross Section Values for Glycopeptides, Glycans, and Peptides Determined by IM-MS&lt;/title&gt;&lt;secondary-title&gt;Anal Chem&lt;/secondary-title&gt;&lt;/titles&gt;&lt;periodical&gt;&lt;full-title&gt;Anal Chem&lt;/full-title&gt;&lt;/periodical&gt;&lt;pages&gt;4452-4460&lt;/pages&gt;&lt;volume&gt;89&lt;/volume&gt;&lt;number&gt;8&lt;/number&gt;&lt;dates&gt;&lt;year&gt;2017&lt;/year&gt;&lt;pub-dates&gt;&lt;date&gt;Apr 18&lt;/date&gt;&lt;/pub-dates&gt;&lt;/dates&gt;&lt;isbn&gt;1520-6882 (Electronic)&amp;#xD;0003-2700 (Linking)&lt;/isbn&gt;&lt;accession-num&gt;28323417&lt;/accession-num&gt;&lt;urls&gt;&lt;related-urls&gt;&lt;url&gt;https://www.ncbi.nlm.nih.gov/pubmed/28323417&lt;/url&gt;&lt;url&gt;http://pubs.acs.org/doi/pdfplus/10.1021/acs.analchem.6b04146&lt;/url&gt;&lt;/related-urls&gt;&lt;/urls&gt;&lt;electronic-resource-num&gt;10.1021/acs.analchem.6b04146&lt;/electronic-resource-num&gt;&lt;/record&gt;&lt;/Cite&gt;&lt;/EndNote&gt;</w:instrText>
      </w:r>
      <w:r w:rsidRPr="006D1107">
        <w:fldChar w:fldCharType="separate"/>
      </w:r>
      <w:r w:rsidR="00A05EE6" w:rsidRPr="00A05EE6">
        <w:rPr>
          <w:noProof/>
          <w:vertAlign w:val="superscript"/>
        </w:rPr>
        <w:t>18</w:t>
      </w:r>
      <w:r w:rsidRPr="006D1107">
        <w:fldChar w:fldCharType="end"/>
      </w:r>
      <w:r w:rsidRPr="006D1107">
        <w:t xml:space="preserve"> Fragmentation analysis of the multiple peaks at charge state 3+ could lead to confirmation of either reality but routine commercial ionization techniques offer limited information for glycopeptides, indicating the need for further method consideration.</w:t>
      </w:r>
    </w:p>
    <w:p w14:paraId="462F0DA0" w14:textId="77777777" w:rsidR="006D1107" w:rsidRPr="006D1107" w:rsidRDefault="006D1107" w:rsidP="00026356">
      <w:pPr>
        <w:pStyle w:val="Heading2"/>
        <w:jc w:val="both"/>
      </w:pPr>
      <w:bookmarkStart w:id="187" w:name="_Toc511294358"/>
      <w:bookmarkStart w:id="188" w:name="_Toc511663733"/>
      <w:bookmarkStart w:id="189" w:name="_Toc512869512"/>
      <w:r w:rsidRPr="006D1107">
        <w:t>Conclusion</w:t>
      </w:r>
      <w:bookmarkEnd w:id="187"/>
      <w:bookmarkEnd w:id="188"/>
      <w:bookmarkEnd w:id="189"/>
      <w:r w:rsidRPr="006D1107">
        <w:t xml:space="preserve"> </w:t>
      </w:r>
    </w:p>
    <w:p w14:paraId="162A99EE" w14:textId="77777777" w:rsidR="006D1107" w:rsidRPr="006D1107" w:rsidRDefault="006D1107" w:rsidP="00026356">
      <w:pPr>
        <w:ind w:firstLine="576"/>
        <w:jc w:val="both"/>
      </w:pPr>
      <w:r w:rsidRPr="006D1107">
        <w:t xml:space="preserve">The online monitoring and concurrent fractionation method described has been proven successful for glycopeptide enrichment and can be further applied to a wide array of sample types due to the high accuracy resulting from oxonium ion monitoring. Analysis of analyte behavior through FAIMS has demonstrated that peptides can be differentiated based on subtle differences in peptide backbone and glycan composition while discrimination between glycopeptides and non-glycosylated peptides is easily obtained. FAIMS has also revealed that increased charge states could facilitate greater resolution of isomeric species, though more confirmation is needed. This three-dimensional method is tunable at the LC, MS, and FAIMS levels and can therefore be optimized to accurately separate, analyze, and characterize features of glycopeptides from multiple sample types for many use cases. </w:t>
      </w:r>
    </w:p>
    <w:p w14:paraId="7B5FFB07" w14:textId="77777777" w:rsidR="006D1107" w:rsidRPr="006D1107" w:rsidRDefault="006D1107" w:rsidP="00026356">
      <w:pPr>
        <w:pStyle w:val="Heading2"/>
        <w:jc w:val="both"/>
      </w:pPr>
      <w:bookmarkStart w:id="190" w:name="_Toc511294359"/>
      <w:bookmarkStart w:id="191" w:name="_Toc511663734"/>
      <w:bookmarkStart w:id="192" w:name="_Toc512869513"/>
      <w:r w:rsidRPr="006D1107">
        <w:lastRenderedPageBreak/>
        <w:t>Acknowledgements</w:t>
      </w:r>
      <w:bookmarkEnd w:id="190"/>
      <w:bookmarkEnd w:id="191"/>
      <w:bookmarkEnd w:id="192"/>
    </w:p>
    <w:p w14:paraId="2C2E24E5" w14:textId="29158CDF" w:rsidR="006D1107" w:rsidRPr="006D1107" w:rsidRDefault="006D1107" w:rsidP="00026356">
      <w:pPr>
        <w:jc w:val="both"/>
      </w:pPr>
      <w:r w:rsidRPr="006D1107">
        <w:t>The authors thank</w:t>
      </w:r>
      <w:r w:rsidR="00F466D5">
        <w:t xml:space="preserve"> all members of the Wu Research Group at the University of Oklahoma for their technical and </w:t>
      </w:r>
      <w:r w:rsidR="00A51267">
        <w:t>material support, as well as the members of the Shvartsburg Lab at Wichita State University for their allowance of FAIMS operation time.</w:t>
      </w:r>
      <w:r w:rsidRPr="006D1107">
        <w:t xml:space="preserve"> This work was partly supported by grants from NIAID CSGADP Pilot project (NIH 5U01AI101990-04, BRI no. FY15109843), NIH NIGMS R01 GM118470, and OCAST HR16-125.</w:t>
      </w:r>
    </w:p>
    <w:p w14:paraId="5E662264" w14:textId="77777777" w:rsidR="00D313A2" w:rsidRDefault="00972CDD" w:rsidP="0007609A">
      <w:pPr>
        <w:keepNext/>
        <w:spacing w:line="259" w:lineRule="auto"/>
      </w:pPr>
      <w:r>
        <w:br w:type="page"/>
      </w:r>
    </w:p>
    <w:p w14:paraId="7C9A2C9F" w14:textId="77777777" w:rsidR="00D313A2" w:rsidRDefault="00D313A2" w:rsidP="0007609A">
      <w:pPr>
        <w:keepNext/>
        <w:spacing w:line="259" w:lineRule="auto"/>
      </w:pPr>
    </w:p>
    <w:p w14:paraId="69AC7111" w14:textId="77777777" w:rsidR="00D313A2" w:rsidRDefault="00D313A2" w:rsidP="0007609A">
      <w:pPr>
        <w:keepNext/>
        <w:spacing w:line="259" w:lineRule="auto"/>
      </w:pPr>
    </w:p>
    <w:p w14:paraId="50AC45D7" w14:textId="77777777" w:rsidR="00D313A2" w:rsidRDefault="00D313A2" w:rsidP="0007609A">
      <w:pPr>
        <w:keepNext/>
        <w:spacing w:line="259" w:lineRule="auto"/>
      </w:pPr>
    </w:p>
    <w:p w14:paraId="2B0A5DF1" w14:textId="77777777" w:rsidR="00D313A2" w:rsidRDefault="00D313A2" w:rsidP="0007609A">
      <w:pPr>
        <w:keepNext/>
        <w:spacing w:line="259" w:lineRule="auto"/>
      </w:pPr>
    </w:p>
    <w:p w14:paraId="149754A2" w14:textId="77777777" w:rsidR="00D313A2" w:rsidRDefault="00D313A2" w:rsidP="0007609A">
      <w:pPr>
        <w:keepNext/>
        <w:spacing w:line="259" w:lineRule="auto"/>
      </w:pPr>
    </w:p>
    <w:p w14:paraId="41D97A83" w14:textId="00493C34" w:rsidR="0007609A" w:rsidRDefault="0007609A" w:rsidP="0007609A">
      <w:pPr>
        <w:keepNext/>
        <w:spacing w:line="259" w:lineRule="auto"/>
      </w:pPr>
      <w:r>
        <w:rPr>
          <w:noProof/>
        </w:rPr>
        <w:drawing>
          <wp:inline distT="0" distB="0" distL="0" distR="0" wp14:anchorId="36D1C7BB" wp14:editId="51D8E730">
            <wp:extent cx="5260471" cy="24282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8875" cy="2436736"/>
                    </a:xfrm>
                    <a:prstGeom prst="rect">
                      <a:avLst/>
                    </a:prstGeom>
                    <a:noFill/>
                  </pic:spPr>
                </pic:pic>
              </a:graphicData>
            </a:graphic>
          </wp:inline>
        </w:drawing>
      </w:r>
    </w:p>
    <w:p w14:paraId="4F3DD2F9" w14:textId="390FDD4C" w:rsidR="0007609A" w:rsidRDefault="0007609A" w:rsidP="0007609A">
      <w:pPr>
        <w:pStyle w:val="Caption"/>
        <w:jc w:val="center"/>
      </w:pPr>
      <w:bookmarkStart w:id="193" w:name="_Toc512869533"/>
      <w:r>
        <w:t xml:space="preserve">Figure </w:t>
      </w:r>
      <w:r w:rsidR="00A31CD7">
        <w:fldChar w:fldCharType="begin"/>
      </w:r>
      <w:r w:rsidR="00A31CD7">
        <w:instrText xml:space="preserve"> STYLEREF 1 \s </w:instrText>
      </w:r>
      <w:r w:rsidR="00A31CD7">
        <w:fldChar w:fldCharType="separate"/>
      </w:r>
      <w:r w:rsidR="00DB626B">
        <w:rPr>
          <w:noProof/>
          <w:cs/>
        </w:rPr>
        <w:t>‎</w:t>
      </w:r>
      <w:r w:rsidR="00DB626B">
        <w:rPr>
          <w:noProof/>
        </w:rPr>
        <w:t>4</w:t>
      </w:r>
      <w:r w:rsidR="00A31CD7">
        <w:rPr>
          <w:noProof/>
        </w:rPr>
        <w:fldChar w:fldCharType="end"/>
      </w:r>
      <w:r>
        <w:t>.</w:t>
      </w:r>
      <w:r w:rsidR="00A31CD7">
        <w:fldChar w:fldCharType="begin"/>
      </w:r>
      <w:r w:rsidR="00A31CD7">
        <w:instrText xml:space="preserve"> SEQ Figure \* ARABIC \s 1 </w:instrText>
      </w:r>
      <w:r w:rsidR="00A31CD7">
        <w:fldChar w:fldCharType="separate"/>
      </w:r>
      <w:r w:rsidR="00DB626B">
        <w:rPr>
          <w:noProof/>
        </w:rPr>
        <w:t>1</w:t>
      </w:r>
      <w:r w:rsidR="00A31CD7">
        <w:rPr>
          <w:noProof/>
        </w:rPr>
        <w:fldChar w:fldCharType="end"/>
      </w:r>
      <w:r>
        <w:t xml:space="preserve"> RPLC-MS-FAIMS Platform</w:t>
      </w:r>
      <w:bookmarkEnd w:id="193"/>
    </w:p>
    <w:p w14:paraId="31A1D4C2" w14:textId="69BF1536" w:rsidR="0007609A" w:rsidRDefault="0007609A" w:rsidP="00D313A2">
      <w:r w:rsidRPr="00D313A2">
        <w:t xml:space="preserve">The overall schematic of the platform utilized for glycopeptide identification and characterization. Digested glycoproteins are introduced to reverse-phase liquid chromatography coupled to mass spectrometry. </w:t>
      </w:r>
      <w:r w:rsidR="00D313A2" w:rsidRPr="00D313A2">
        <w:t>As elution proceeds, the presence of oxonium ions is monitored, indicating the time points at which glycopeptides are eluted. Simultaneously, a Triversa Nanomate accurately deposits fractions in a 96-well plate format. The fractions corresponding to the detection of oxonium ions are then collected and introduced to FAIMS for glycoform analysis</w:t>
      </w:r>
      <w:r w:rsidR="00D313A2">
        <w:t xml:space="preserve">.   </w:t>
      </w:r>
      <w:r>
        <w:br w:type="page"/>
      </w:r>
    </w:p>
    <w:p w14:paraId="783AEF24" w14:textId="77777777" w:rsidR="00972CDD" w:rsidRDefault="00972CDD">
      <w:pPr>
        <w:spacing w:line="259" w:lineRule="auto"/>
      </w:pPr>
    </w:p>
    <w:p w14:paraId="2FE9F3A2" w14:textId="77777777" w:rsidR="00D313A2" w:rsidRDefault="00D313A2" w:rsidP="006D1107"/>
    <w:p w14:paraId="392E804F" w14:textId="77777777" w:rsidR="00CE22CA" w:rsidRPr="006D1107" w:rsidRDefault="00CE22CA" w:rsidP="006D1107"/>
    <w:tbl>
      <w:tblPr>
        <w:tblW w:w="7768" w:type="dxa"/>
        <w:jc w:val="center"/>
        <w:tblLook w:val="04A0" w:firstRow="1" w:lastRow="0" w:firstColumn="1" w:lastColumn="0" w:noHBand="0" w:noVBand="1"/>
      </w:tblPr>
      <w:tblGrid>
        <w:gridCol w:w="2306"/>
        <w:gridCol w:w="2873"/>
        <w:gridCol w:w="2589"/>
      </w:tblGrid>
      <w:tr w:rsidR="007B5118" w:rsidRPr="00D313A2" w14:paraId="6AD3E9F6" w14:textId="77777777" w:rsidTr="003E75AC">
        <w:trPr>
          <w:trHeight w:val="395"/>
          <w:jc w:val="center"/>
        </w:trPr>
        <w:tc>
          <w:tcPr>
            <w:tcW w:w="23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F601F" w14:textId="75A93F58" w:rsidR="007B5118" w:rsidRPr="00D313A2" w:rsidRDefault="00B67CB4" w:rsidP="003E75AC">
            <w:pPr>
              <w:spacing w:after="0" w:line="240" w:lineRule="auto"/>
              <w:rPr>
                <w:rFonts w:ascii="Calibri" w:eastAsia="Times New Roman" w:hAnsi="Calibri" w:cs="Calibri"/>
                <w:b/>
                <w:color w:val="000000"/>
              </w:rPr>
            </w:pPr>
            <w:r w:rsidRPr="00D313A2">
              <w:rPr>
                <w:b/>
              </w:rPr>
              <w:br w:type="page"/>
            </w:r>
            <w:r w:rsidR="007B5118" w:rsidRPr="00D313A2">
              <w:rPr>
                <w:b/>
              </w:rPr>
              <w:br w:type="page"/>
            </w:r>
            <w:r w:rsidR="007B5118" w:rsidRPr="00D313A2">
              <w:rPr>
                <w:rFonts w:ascii="Calibri" w:eastAsia="Times New Roman" w:hAnsi="Calibri" w:cs="Calibri"/>
                <w:b/>
                <w:color w:val="000000"/>
              </w:rPr>
              <w:t>Fraction</w:t>
            </w:r>
          </w:p>
        </w:tc>
        <w:tc>
          <w:tcPr>
            <w:tcW w:w="2873" w:type="dxa"/>
            <w:tcBorders>
              <w:top w:val="single" w:sz="4" w:space="0" w:color="auto"/>
              <w:left w:val="nil"/>
              <w:bottom w:val="single" w:sz="4" w:space="0" w:color="auto"/>
              <w:right w:val="single" w:sz="4" w:space="0" w:color="auto"/>
            </w:tcBorders>
            <w:shd w:val="clear" w:color="auto" w:fill="auto"/>
            <w:noWrap/>
            <w:vAlign w:val="center"/>
            <w:hideMark/>
          </w:tcPr>
          <w:p w14:paraId="5A7773B4" w14:textId="77777777" w:rsidR="007B5118" w:rsidRPr="00D313A2" w:rsidRDefault="007B5118" w:rsidP="003E75AC">
            <w:pPr>
              <w:spacing w:after="0" w:line="240" w:lineRule="auto"/>
              <w:rPr>
                <w:rFonts w:ascii="Calibri" w:eastAsia="Times New Roman" w:hAnsi="Calibri" w:cs="Calibri"/>
                <w:b/>
                <w:color w:val="000000"/>
              </w:rPr>
            </w:pPr>
            <w:r w:rsidRPr="00D313A2">
              <w:rPr>
                <w:rFonts w:ascii="Calibri" w:eastAsia="Times New Roman" w:hAnsi="Calibri" w:cs="Calibri"/>
                <w:b/>
                <w:color w:val="000000"/>
              </w:rPr>
              <w:t>Gas Composition (N</w:t>
            </w:r>
            <w:r w:rsidRPr="00D313A2">
              <w:rPr>
                <w:rFonts w:ascii="Calibri" w:eastAsia="Times New Roman" w:hAnsi="Calibri" w:cs="Calibri"/>
                <w:b/>
                <w:color w:val="000000"/>
                <w:vertAlign w:val="subscript"/>
              </w:rPr>
              <w:t>2</w:t>
            </w:r>
            <w:r w:rsidRPr="00D313A2">
              <w:rPr>
                <w:rFonts w:ascii="Calibri" w:eastAsia="Times New Roman" w:hAnsi="Calibri" w:cs="Calibri"/>
                <w:b/>
                <w:color w:val="000000"/>
              </w:rPr>
              <w:t>:He)</w:t>
            </w:r>
          </w:p>
        </w:tc>
        <w:tc>
          <w:tcPr>
            <w:tcW w:w="2589" w:type="dxa"/>
            <w:tcBorders>
              <w:top w:val="single" w:sz="4" w:space="0" w:color="auto"/>
              <w:left w:val="nil"/>
              <w:bottom w:val="single" w:sz="4" w:space="0" w:color="auto"/>
              <w:right w:val="single" w:sz="4" w:space="0" w:color="auto"/>
            </w:tcBorders>
            <w:shd w:val="clear" w:color="auto" w:fill="auto"/>
            <w:noWrap/>
            <w:vAlign w:val="center"/>
            <w:hideMark/>
          </w:tcPr>
          <w:p w14:paraId="339EB6B4" w14:textId="77777777" w:rsidR="007B5118" w:rsidRPr="00D313A2" w:rsidRDefault="007B5118" w:rsidP="003E75AC">
            <w:pPr>
              <w:spacing w:after="0" w:line="240" w:lineRule="auto"/>
              <w:rPr>
                <w:rFonts w:ascii="Calibri" w:eastAsia="Times New Roman" w:hAnsi="Calibri" w:cs="Calibri"/>
                <w:b/>
                <w:color w:val="000000"/>
              </w:rPr>
            </w:pPr>
            <w:r w:rsidRPr="00D313A2">
              <w:rPr>
                <w:rFonts w:ascii="Calibri" w:eastAsia="Times New Roman" w:hAnsi="Calibri" w:cs="Calibri"/>
                <w:b/>
                <w:color w:val="000000"/>
              </w:rPr>
              <w:t>C</w:t>
            </w:r>
            <w:r w:rsidRPr="00D313A2">
              <w:rPr>
                <w:rFonts w:ascii="Calibri" w:eastAsia="Times New Roman" w:hAnsi="Calibri" w:cs="Calibri"/>
                <w:b/>
                <w:color w:val="000000"/>
                <w:vertAlign w:val="subscript"/>
              </w:rPr>
              <w:t>v</w:t>
            </w:r>
            <w:r w:rsidRPr="00D313A2">
              <w:rPr>
                <w:rFonts w:ascii="Calibri" w:eastAsia="Times New Roman" w:hAnsi="Calibri" w:cs="Calibri"/>
                <w:b/>
                <w:color w:val="000000"/>
              </w:rPr>
              <w:t xml:space="preserve"> Scan Range</w:t>
            </w:r>
          </w:p>
        </w:tc>
      </w:tr>
      <w:tr w:rsidR="007B5118" w:rsidRPr="00D313A2" w14:paraId="559FCBF6" w14:textId="77777777" w:rsidTr="003E75AC">
        <w:trPr>
          <w:trHeight w:val="395"/>
          <w:jc w:val="center"/>
        </w:trPr>
        <w:tc>
          <w:tcPr>
            <w:tcW w:w="23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EC362A6" w14:textId="77777777" w:rsidR="007B5118" w:rsidRPr="00D313A2" w:rsidRDefault="007B5118" w:rsidP="003E75AC">
            <w:pPr>
              <w:spacing w:after="0" w:line="240" w:lineRule="auto"/>
              <w:jc w:val="center"/>
              <w:rPr>
                <w:rFonts w:ascii="Calibri" w:eastAsia="Times New Roman" w:hAnsi="Calibri" w:cs="Calibri"/>
                <w:color w:val="000000"/>
              </w:rPr>
            </w:pPr>
            <w:r w:rsidRPr="00D313A2">
              <w:rPr>
                <w:rFonts w:ascii="Calibri" w:eastAsia="Times New Roman" w:hAnsi="Calibri" w:cs="Calibri"/>
                <w:color w:val="000000"/>
              </w:rPr>
              <w:t>1-8</w:t>
            </w:r>
          </w:p>
        </w:tc>
        <w:tc>
          <w:tcPr>
            <w:tcW w:w="2873" w:type="dxa"/>
            <w:tcBorders>
              <w:top w:val="nil"/>
              <w:left w:val="nil"/>
              <w:bottom w:val="single" w:sz="4" w:space="0" w:color="auto"/>
              <w:right w:val="single" w:sz="4" w:space="0" w:color="auto"/>
            </w:tcBorders>
            <w:shd w:val="clear" w:color="auto" w:fill="auto"/>
            <w:noWrap/>
            <w:vAlign w:val="center"/>
            <w:hideMark/>
          </w:tcPr>
          <w:p w14:paraId="08AC63E2" w14:textId="77777777" w:rsidR="007B5118" w:rsidRPr="00D313A2" w:rsidRDefault="007B5118" w:rsidP="003E75AC">
            <w:pPr>
              <w:spacing w:after="0" w:line="240" w:lineRule="auto"/>
              <w:rPr>
                <w:rFonts w:ascii="Calibri" w:eastAsia="Times New Roman" w:hAnsi="Calibri" w:cs="Calibri"/>
                <w:color w:val="000000"/>
              </w:rPr>
            </w:pPr>
            <w:r w:rsidRPr="00D313A2">
              <w:rPr>
                <w:rFonts w:ascii="Calibri" w:eastAsia="Times New Roman" w:hAnsi="Calibri" w:cs="Calibri"/>
                <w:color w:val="000000"/>
              </w:rPr>
              <w:t>60:40</w:t>
            </w:r>
          </w:p>
        </w:tc>
        <w:tc>
          <w:tcPr>
            <w:tcW w:w="2589" w:type="dxa"/>
            <w:tcBorders>
              <w:top w:val="nil"/>
              <w:left w:val="nil"/>
              <w:bottom w:val="single" w:sz="4" w:space="0" w:color="auto"/>
              <w:right w:val="single" w:sz="4" w:space="0" w:color="auto"/>
            </w:tcBorders>
            <w:shd w:val="clear" w:color="auto" w:fill="auto"/>
            <w:noWrap/>
            <w:vAlign w:val="center"/>
            <w:hideMark/>
          </w:tcPr>
          <w:p w14:paraId="588085F4" w14:textId="77777777" w:rsidR="007B5118" w:rsidRPr="00D313A2" w:rsidRDefault="007B5118" w:rsidP="003E75AC">
            <w:pPr>
              <w:spacing w:after="0" w:line="240" w:lineRule="auto"/>
              <w:rPr>
                <w:rFonts w:ascii="Calibri" w:eastAsia="Times New Roman" w:hAnsi="Calibri" w:cs="Calibri"/>
                <w:color w:val="000000"/>
              </w:rPr>
            </w:pPr>
            <w:r w:rsidRPr="00D313A2">
              <w:rPr>
                <w:rFonts w:ascii="Calibri" w:eastAsia="Times New Roman" w:hAnsi="Calibri" w:cs="Calibri"/>
                <w:color w:val="000000"/>
              </w:rPr>
              <w:t>177-165</w:t>
            </w:r>
          </w:p>
        </w:tc>
      </w:tr>
      <w:tr w:rsidR="007B5118" w:rsidRPr="00D313A2" w14:paraId="3346D02B" w14:textId="77777777" w:rsidTr="003E75AC">
        <w:trPr>
          <w:trHeight w:val="395"/>
          <w:jc w:val="center"/>
        </w:trPr>
        <w:tc>
          <w:tcPr>
            <w:tcW w:w="2306" w:type="dxa"/>
            <w:vMerge/>
            <w:tcBorders>
              <w:top w:val="nil"/>
              <w:left w:val="single" w:sz="4" w:space="0" w:color="auto"/>
              <w:bottom w:val="single" w:sz="4" w:space="0" w:color="auto"/>
              <w:right w:val="single" w:sz="4" w:space="0" w:color="auto"/>
            </w:tcBorders>
            <w:vAlign w:val="center"/>
            <w:hideMark/>
          </w:tcPr>
          <w:p w14:paraId="6E6092E7" w14:textId="77777777" w:rsidR="007B5118" w:rsidRPr="00D313A2" w:rsidRDefault="007B5118" w:rsidP="003E75AC">
            <w:pPr>
              <w:spacing w:after="0" w:line="240" w:lineRule="auto"/>
              <w:jc w:val="center"/>
              <w:rPr>
                <w:rFonts w:ascii="Calibri" w:eastAsia="Times New Roman" w:hAnsi="Calibri" w:cs="Calibri"/>
                <w:color w:val="000000"/>
              </w:rPr>
            </w:pPr>
          </w:p>
        </w:tc>
        <w:tc>
          <w:tcPr>
            <w:tcW w:w="2873" w:type="dxa"/>
            <w:tcBorders>
              <w:top w:val="nil"/>
              <w:left w:val="nil"/>
              <w:bottom w:val="single" w:sz="4" w:space="0" w:color="auto"/>
              <w:right w:val="single" w:sz="4" w:space="0" w:color="auto"/>
            </w:tcBorders>
            <w:shd w:val="clear" w:color="auto" w:fill="auto"/>
            <w:noWrap/>
            <w:vAlign w:val="center"/>
            <w:hideMark/>
          </w:tcPr>
          <w:p w14:paraId="09F08F66" w14:textId="77777777" w:rsidR="007B5118" w:rsidRPr="00D313A2" w:rsidRDefault="007B5118" w:rsidP="003E75AC">
            <w:pPr>
              <w:spacing w:after="0" w:line="240" w:lineRule="auto"/>
              <w:rPr>
                <w:rFonts w:ascii="Calibri" w:eastAsia="Times New Roman" w:hAnsi="Calibri" w:cs="Calibri"/>
                <w:color w:val="000000"/>
              </w:rPr>
            </w:pPr>
            <w:r w:rsidRPr="00D313A2">
              <w:rPr>
                <w:rFonts w:ascii="Calibri" w:eastAsia="Times New Roman" w:hAnsi="Calibri" w:cs="Calibri"/>
                <w:color w:val="000000"/>
              </w:rPr>
              <w:t>50:50</w:t>
            </w:r>
          </w:p>
        </w:tc>
        <w:tc>
          <w:tcPr>
            <w:tcW w:w="2589" w:type="dxa"/>
            <w:tcBorders>
              <w:top w:val="nil"/>
              <w:left w:val="nil"/>
              <w:bottom w:val="single" w:sz="4" w:space="0" w:color="auto"/>
              <w:right w:val="single" w:sz="4" w:space="0" w:color="auto"/>
            </w:tcBorders>
            <w:shd w:val="clear" w:color="auto" w:fill="auto"/>
            <w:noWrap/>
            <w:vAlign w:val="center"/>
            <w:hideMark/>
          </w:tcPr>
          <w:p w14:paraId="6CB9E9AF" w14:textId="77777777" w:rsidR="007B5118" w:rsidRPr="00D313A2" w:rsidRDefault="007B5118" w:rsidP="003E75AC">
            <w:pPr>
              <w:spacing w:after="0" w:line="240" w:lineRule="auto"/>
              <w:rPr>
                <w:rFonts w:ascii="Calibri" w:eastAsia="Times New Roman" w:hAnsi="Calibri" w:cs="Calibri"/>
                <w:color w:val="000000"/>
              </w:rPr>
            </w:pPr>
            <w:r w:rsidRPr="00D313A2">
              <w:rPr>
                <w:rFonts w:ascii="Calibri" w:eastAsia="Times New Roman" w:hAnsi="Calibri" w:cs="Calibri"/>
                <w:color w:val="000000"/>
              </w:rPr>
              <w:t>175-165</w:t>
            </w:r>
          </w:p>
        </w:tc>
      </w:tr>
      <w:tr w:rsidR="007B5118" w:rsidRPr="00D313A2" w14:paraId="58AE3335" w14:textId="77777777" w:rsidTr="003E75AC">
        <w:trPr>
          <w:trHeight w:val="395"/>
          <w:jc w:val="center"/>
        </w:trPr>
        <w:tc>
          <w:tcPr>
            <w:tcW w:w="2306" w:type="dxa"/>
            <w:vMerge/>
            <w:tcBorders>
              <w:top w:val="nil"/>
              <w:left w:val="single" w:sz="4" w:space="0" w:color="auto"/>
              <w:bottom w:val="single" w:sz="4" w:space="0" w:color="auto"/>
              <w:right w:val="single" w:sz="4" w:space="0" w:color="auto"/>
            </w:tcBorders>
            <w:vAlign w:val="center"/>
            <w:hideMark/>
          </w:tcPr>
          <w:p w14:paraId="3EACC32F" w14:textId="77777777" w:rsidR="007B5118" w:rsidRPr="00D313A2" w:rsidRDefault="007B5118" w:rsidP="003E75AC">
            <w:pPr>
              <w:spacing w:after="0" w:line="240" w:lineRule="auto"/>
              <w:jc w:val="center"/>
              <w:rPr>
                <w:rFonts w:ascii="Calibri" w:eastAsia="Times New Roman" w:hAnsi="Calibri" w:cs="Calibri"/>
                <w:color w:val="000000"/>
              </w:rPr>
            </w:pPr>
          </w:p>
        </w:tc>
        <w:tc>
          <w:tcPr>
            <w:tcW w:w="2873" w:type="dxa"/>
            <w:tcBorders>
              <w:top w:val="nil"/>
              <w:left w:val="nil"/>
              <w:bottom w:val="single" w:sz="4" w:space="0" w:color="auto"/>
              <w:right w:val="single" w:sz="4" w:space="0" w:color="auto"/>
            </w:tcBorders>
            <w:shd w:val="clear" w:color="auto" w:fill="auto"/>
            <w:noWrap/>
            <w:vAlign w:val="center"/>
            <w:hideMark/>
          </w:tcPr>
          <w:p w14:paraId="04C8B972" w14:textId="77777777" w:rsidR="007B5118" w:rsidRPr="00D313A2" w:rsidRDefault="007B5118" w:rsidP="003E75AC">
            <w:pPr>
              <w:spacing w:after="0" w:line="240" w:lineRule="auto"/>
              <w:rPr>
                <w:rFonts w:ascii="Calibri" w:eastAsia="Times New Roman" w:hAnsi="Calibri" w:cs="Calibri"/>
                <w:color w:val="000000"/>
              </w:rPr>
            </w:pPr>
            <w:r w:rsidRPr="00D313A2">
              <w:rPr>
                <w:rFonts w:ascii="Calibri" w:eastAsia="Times New Roman" w:hAnsi="Calibri" w:cs="Calibri"/>
                <w:color w:val="000000"/>
              </w:rPr>
              <w:t>40:60</w:t>
            </w:r>
          </w:p>
        </w:tc>
        <w:tc>
          <w:tcPr>
            <w:tcW w:w="2589" w:type="dxa"/>
            <w:tcBorders>
              <w:top w:val="nil"/>
              <w:left w:val="nil"/>
              <w:bottom w:val="single" w:sz="4" w:space="0" w:color="auto"/>
              <w:right w:val="single" w:sz="4" w:space="0" w:color="auto"/>
            </w:tcBorders>
            <w:shd w:val="clear" w:color="auto" w:fill="auto"/>
            <w:noWrap/>
            <w:vAlign w:val="center"/>
            <w:hideMark/>
          </w:tcPr>
          <w:p w14:paraId="237EF5F3" w14:textId="77777777" w:rsidR="007B5118" w:rsidRPr="00D313A2" w:rsidRDefault="007B5118" w:rsidP="003E75AC">
            <w:pPr>
              <w:spacing w:after="0" w:line="240" w:lineRule="auto"/>
              <w:rPr>
                <w:rFonts w:ascii="Calibri" w:eastAsia="Times New Roman" w:hAnsi="Calibri" w:cs="Calibri"/>
                <w:color w:val="000000"/>
              </w:rPr>
            </w:pPr>
            <w:r w:rsidRPr="00D313A2">
              <w:rPr>
                <w:rFonts w:ascii="Calibri" w:eastAsia="Times New Roman" w:hAnsi="Calibri" w:cs="Calibri"/>
                <w:color w:val="000000"/>
              </w:rPr>
              <w:t>175-161</w:t>
            </w:r>
          </w:p>
        </w:tc>
      </w:tr>
      <w:tr w:rsidR="007B5118" w:rsidRPr="00D313A2" w14:paraId="7700BCFF" w14:textId="77777777" w:rsidTr="003E75AC">
        <w:trPr>
          <w:trHeight w:val="395"/>
          <w:jc w:val="center"/>
        </w:trPr>
        <w:tc>
          <w:tcPr>
            <w:tcW w:w="23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EF607B" w14:textId="77777777" w:rsidR="007B5118" w:rsidRPr="00D313A2" w:rsidRDefault="007B5118" w:rsidP="003E75AC">
            <w:pPr>
              <w:spacing w:after="0" w:line="240" w:lineRule="auto"/>
              <w:jc w:val="center"/>
              <w:rPr>
                <w:rFonts w:ascii="Calibri" w:eastAsia="Times New Roman" w:hAnsi="Calibri" w:cs="Calibri"/>
                <w:color w:val="000000"/>
              </w:rPr>
            </w:pPr>
            <w:r w:rsidRPr="00D313A2">
              <w:rPr>
                <w:rFonts w:ascii="Calibri" w:eastAsia="Times New Roman" w:hAnsi="Calibri" w:cs="Calibri"/>
                <w:color w:val="000000"/>
              </w:rPr>
              <w:t>1-9</w:t>
            </w:r>
          </w:p>
        </w:tc>
        <w:tc>
          <w:tcPr>
            <w:tcW w:w="2873" w:type="dxa"/>
            <w:tcBorders>
              <w:top w:val="nil"/>
              <w:left w:val="nil"/>
              <w:bottom w:val="single" w:sz="4" w:space="0" w:color="auto"/>
              <w:right w:val="single" w:sz="4" w:space="0" w:color="auto"/>
            </w:tcBorders>
            <w:shd w:val="clear" w:color="auto" w:fill="auto"/>
            <w:noWrap/>
            <w:vAlign w:val="center"/>
            <w:hideMark/>
          </w:tcPr>
          <w:p w14:paraId="53551B8F" w14:textId="77777777" w:rsidR="007B5118" w:rsidRPr="00D313A2" w:rsidRDefault="007B5118" w:rsidP="003E75AC">
            <w:pPr>
              <w:spacing w:after="0" w:line="240" w:lineRule="auto"/>
              <w:rPr>
                <w:rFonts w:ascii="Calibri" w:eastAsia="Times New Roman" w:hAnsi="Calibri" w:cs="Calibri"/>
                <w:color w:val="000000"/>
              </w:rPr>
            </w:pPr>
            <w:r w:rsidRPr="00D313A2">
              <w:rPr>
                <w:rFonts w:ascii="Calibri" w:eastAsia="Times New Roman" w:hAnsi="Calibri" w:cs="Calibri"/>
                <w:color w:val="000000"/>
              </w:rPr>
              <w:t>60:40</w:t>
            </w:r>
          </w:p>
        </w:tc>
        <w:tc>
          <w:tcPr>
            <w:tcW w:w="2589" w:type="dxa"/>
            <w:tcBorders>
              <w:top w:val="nil"/>
              <w:left w:val="nil"/>
              <w:bottom w:val="single" w:sz="4" w:space="0" w:color="auto"/>
              <w:right w:val="single" w:sz="4" w:space="0" w:color="auto"/>
            </w:tcBorders>
            <w:shd w:val="clear" w:color="auto" w:fill="auto"/>
            <w:noWrap/>
            <w:vAlign w:val="center"/>
            <w:hideMark/>
          </w:tcPr>
          <w:p w14:paraId="030F24BB" w14:textId="77777777" w:rsidR="007B5118" w:rsidRPr="00D313A2" w:rsidRDefault="007B5118" w:rsidP="003E75AC">
            <w:pPr>
              <w:spacing w:after="0" w:line="240" w:lineRule="auto"/>
              <w:rPr>
                <w:rFonts w:ascii="Calibri" w:eastAsia="Times New Roman" w:hAnsi="Calibri" w:cs="Calibri"/>
                <w:color w:val="000000"/>
              </w:rPr>
            </w:pPr>
            <w:r w:rsidRPr="00D313A2">
              <w:rPr>
                <w:rFonts w:ascii="Calibri" w:eastAsia="Times New Roman" w:hAnsi="Calibri" w:cs="Calibri"/>
                <w:color w:val="000000"/>
              </w:rPr>
              <w:t>177-165</w:t>
            </w:r>
          </w:p>
        </w:tc>
      </w:tr>
      <w:tr w:rsidR="007B5118" w:rsidRPr="00D313A2" w14:paraId="671CDEEA" w14:textId="77777777" w:rsidTr="003E75AC">
        <w:trPr>
          <w:trHeight w:val="395"/>
          <w:jc w:val="center"/>
        </w:trPr>
        <w:tc>
          <w:tcPr>
            <w:tcW w:w="2306" w:type="dxa"/>
            <w:vMerge/>
            <w:tcBorders>
              <w:top w:val="nil"/>
              <w:left w:val="single" w:sz="4" w:space="0" w:color="auto"/>
              <w:bottom w:val="single" w:sz="4" w:space="0" w:color="auto"/>
              <w:right w:val="single" w:sz="4" w:space="0" w:color="auto"/>
            </w:tcBorders>
            <w:vAlign w:val="center"/>
            <w:hideMark/>
          </w:tcPr>
          <w:p w14:paraId="725F8323" w14:textId="77777777" w:rsidR="007B5118" w:rsidRPr="00D313A2" w:rsidRDefault="007B5118" w:rsidP="003E75AC">
            <w:pPr>
              <w:spacing w:after="0" w:line="240" w:lineRule="auto"/>
              <w:jc w:val="center"/>
              <w:rPr>
                <w:rFonts w:ascii="Calibri" w:eastAsia="Times New Roman" w:hAnsi="Calibri" w:cs="Calibri"/>
                <w:color w:val="000000"/>
              </w:rPr>
            </w:pPr>
          </w:p>
        </w:tc>
        <w:tc>
          <w:tcPr>
            <w:tcW w:w="2873" w:type="dxa"/>
            <w:tcBorders>
              <w:top w:val="nil"/>
              <w:left w:val="nil"/>
              <w:bottom w:val="single" w:sz="4" w:space="0" w:color="auto"/>
              <w:right w:val="single" w:sz="4" w:space="0" w:color="auto"/>
            </w:tcBorders>
            <w:shd w:val="clear" w:color="auto" w:fill="auto"/>
            <w:noWrap/>
            <w:vAlign w:val="center"/>
            <w:hideMark/>
          </w:tcPr>
          <w:p w14:paraId="5536DA43" w14:textId="77777777" w:rsidR="007B5118" w:rsidRPr="00D313A2" w:rsidRDefault="007B5118" w:rsidP="003E75AC">
            <w:pPr>
              <w:spacing w:after="0" w:line="240" w:lineRule="auto"/>
              <w:rPr>
                <w:rFonts w:ascii="Calibri" w:eastAsia="Times New Roman" w:hAnsi="Calibri" w:cs="Calibri"/>
                <w:color w:val="000000"/>
              </w:rPr>
            </w:pPr>
            <w:r w:rsidRPr="00D313A2">
              <w:rPr>
                <w:rFonts w:ascii="Calibri" w:eastAsia="Times New Roman" w:hAnsi="Calibri" w:cs="Calibri"/>
                <w:color w:val="000000"/>
              </w:rPr>
              <w:t>50:50</w:t>
            </w:r>
          </w:p>
        </w:tc>
        <w:tc>
          <w:tcPr>
            <w:tcW w:w="2589" w:type="dxa"/>
            <w:tcBorders>
              <w:top w:val="nil"/>
              <w:left w:val="nil"/>
              <w:bottom w:val="single" w:sz="4" w:space="0" w:color="auto"/>
              <w:right w:val="single" w:sz="4" w:space="0" w:color="auto"/>
            </w:tcBorders>
            <w:shd w:val="clear" w:color="auto" w:fill="auto"/>
            <w:noWrap/>
            <w:vAlign w:val="center"/>
            <w:hideMark/>
          </w:tcPr>
          <w:p w14:paraId="3460229E" w14:textId="77777777" w:rsidR="007B5118" w:rsidRPr="00D313A2" w:rsidRDefault="007B5118" w:rsidP="003E75AC">
            <w:pPr>
              <w:spacing w:after="0" w:line="240" w:lineRule="auto"/>
              <w:rPr>
                <w:rFonts w:ascii="Calibri" w:eastAsia="Times New Roman" w:hAnsi="Calibri" w:cs="Calibri"/>
                <w:color w:val="000000"/>
              </w:rPr>
            </w:pPr>
            <w:r w:rsidRPr="00D313A2">
              <w:rPr>
                <w:rFonts w:ascii="Calibri" w:eastAsia="Times New Roman" w:hAnsi="Calibri" w:cs="Calibri"/>
                <w:color w:val="000000"/>
              </w:rPr>
              <w:t>175-163</w:t>
            </w:r>
          </w:p>
        </w:tc>
      </w:tr>
      <w:tr w:rsidR="007B5118" w:rsidRPr="00D313A2" w14:paraId="1E2DA810" w14:textId="77777777" w:rsidTr="003E75AC">
        <w:trPr>
          <w:trHeight w:val="395"/>
          <w:jc w:val="center"/>
        </w:trPr>
        <w:tc>
          <w:tcPr>
            <w:tcW w:w="2306" w:type="dxa"/>
            <w:vMerge/>
            <w:tcBorders>
              <w:top w:val="nil"/>
              <w:left w:val="single" w:sz="4" w:space="0" w:color="auto"/>
              <w:bottom w:val="single" w:sz="4" w:space="0" w:color="auto"/>
              <w:right w:val="single" w:sz="4" w:space="0" w:color="auto"/>
            </w:tcBorders>
            <w:vAlign w:val="center"/>
            <w:hideMark/>
          </w:tcPr>
          <w:p w14:paraId="59A096D7" w14:textId="77777777" w:rsidR="007B5118" w:rsidRPr="00D313A2" w:rsidRDefault="007B5118" w:rsidP="003E75AC">
            <w:pPr>
              <w:spacing w:after="0" w:line="240" w:lineRule="auto"/>
              <w:jc w:val="center"/>
              <w:rPr>
                <w:rFonts w:ascii="Calibri" w:eastAsia="Times New Roman" w:hAnsi="Calibri" w:cs="Calibri"/>
                <w:color w:val="000000"/>
              </w:rPr>
            </w:pPr>
          </w:p>
        </w:tc>
        <w:tc>
          <w:tcPr>
            <w:tcW w:w="2873" w:type="dxa"/>
            <w:tcBorders>
              <w:top w:val="nil"/>
              <w:left w:val="nil"/>
              <w:bottom w:val="single" w:sz="4" w:space="0" w:color="auto"/>
              <w:right w:val="single" w:sz="4" w:space="0" w:color="auto"/>
            </w:tcBorders>
            <w:shd w:val="clear" w:color="auto" w:fill="auto"/>
            <w:noWrap/>
            <w:vAlign w:val="center"/>
            <w:hideMark/>
          </w:tcPr>
          <w:p w14:paraId="00C79C29" w14:textId="77777777" w:rsidR="007B5118" w:rsidRPr="00D313A2" w:rsidRDefault="007B5118" w:rsidP="003E75AC">
            <w:pPr>
              <w:spacing w:after="0" w:line="240" w:lineRule="auto"/>
              <w:rPr>
                <w:rFonts w:ascii="Calibri" w:eastAsia="Times New Roman" w:hAnsi="Calibri" w:cs="Calibri"/>
                <w:color w:val="000000"/>
              </w:rPr>
            </w:pPr>
            <w:r w:rsidRPr="00D313A2">
              <w:rPr>
                <w:rFonts w:ascii="Calibri" w:eastAsia="Times New Roman" w:hAnsi="Calibri" w:cs="Calibri"/>
                <w:color w:val="000000"/>
              </w:rPr>
              <w:t>40:60</w:t>
            </w:r>
          </w:p>
        </w:tc>
        <w:tc>
          <w:tcPr>
            <w:tcW w:w="2589" w:type="dxa"/>
            <w:tcBorders>
              <w:top w:val="nil"/>
              <w:left w:val="nil"/>
              <w:bottom w:val="single" w:sz="4" w:space="0" w:color="auto"/>
              <w:right w:val="single" w:sz="4" w:space="0" w:color="auto"/>
            </w:tcBorders>
            <w:shd w:val="clear" w:color="auto" w:fill="auto"/>
            <w:noWrap/>
            <w:vAlign w:val="center"/>
            <w:hideMark/>
          </w:tcPr>
          <w:p w14:paraId="04BE9382" w14:textId="77777777" w:rsidR="007B5118" w:rsidRPr="00D313A2" w:rsidRDefault="007B5118" w:rsidP="003E75AC">
            <w:pPr>
              <w:spacing w:after="0" w:line="240" w:lineRule="auto"/>
              <w:rPr>
                <w:rFonts w:ascii="Calibri" w:eastAsia="Times New Roman" w:hAnsi="Calibri" w:cs="Calibri"/>
                <w:color w:val="000000"/>
              </w:rPr>
            </w:pPr>
            <w:r w:rsidRPr="00D313A2">
              <w:rPr>
                <w:rFonts w:ascii="Calibri" w:eastAsia="Times New Roman" w:hAnsi="Calibri" w:cs="Calibri"/>
                <w:color w:val="000000"/>
              </w:rPr>
              <w:t>172-160</w:t>
            </w:r>
          </w:p>
        </w:tc>
      </w:tr>
      <w:tr w:rsidR="007B5118" w:rsidRPr="00D313A2" w14:paraId="2093BE61" w14:textId="77777777" w:rsidTr="003E75AC">
        <w:trPr>
          <w:trHeight w:val="395"/>
          <w:jc w:val="center"/>
        </w:trPr>
        <w:tc>
          <w:tcPr>
            <w:tcW w:w="230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89537E0" w14:textId="77777777" w:rsidR="007B5118" w:rsidRPr="00D313A2" w:rsidRDefault="007B5118" w:rsidP="003E75AC">
            <w:pPr>
              <w:spacing w:after="0" w:line="240" w:lineRule="auto"/>
              <w:jc w:val="center"/>
              <w:rPr>
                <w:rFonts w:ascii="Calibri" w:eastAsia="Times New Roman" w:hAnsi="Calibri" w:cs="Calibri"/>
                <w:color w:val="000000"/>
              </w:rPr>
            </w:pPr>
            <w:r w:rsidRPr="00D313A2">
              <w:rPr>
                <w:rFonts w:ascii="Calibri" w:eastAsia="Times New Roman" w:hAnsi="Calibri" w:cs="Calibri"/>
                <w:color w:val="000000"/>
              </w:rPr>
              <w:t>1-10</w:t>
            </w:r>
          </w:p>
        </w:tc>
        <w:tc>
          <w:tcPr>
            <w:tcW w:w="2873" w:type="dxa"/>
            <w:tcBorders>
              <w:top w:val="nil"/>
              <w:left w:val="nil"/>
              <w:bottom w:val="single" w:sz="4" w:space="0" w:color="auto"/>
              <w:right w:val="single" w:sz="4" w:space="0" w:color="auto"/>
            </w:tcBorders>
            <w:shd w:val="clear" w:color="auto" w:fill="auto"/>
            <w:noWrap/>
            <w:vAlign w:val="center"/>
            <w:hideMark/>
          </w:tcPr>
          <w:p w14:paraId="6F8D608E" w14:textId="77777777" w:rsidR="007B5118" w:rsidRPr="00D313A2" w:rsidRDefault="007B5118" w:rsidP="003E75AC">
            <w:pPr>
              <w:spacing w:after="0" w:line="240" w:lineRule="auto"/>
              <w:rPr>
                <w:rFonts w:ascii="Calibri" w:eastAsia="Times New Roman" w:hAnsi="Calibri" w:cs="Calibri"/>
                <w:color w:val="000000"/>
              </w:rPr>
            </w:pPr>
            <w:r w:rsidRPr="00D313A2">
              <w:rPr>
                <w:rFonts w:ascii="Calibri" w:eastAsia="Times New Roman" w:hAnsi="Calibri" w:cs="Calibri"/>
                <w:color w:val="000000"/>
              </w:rPr>
              <w:t>60:40</w:t>
            </w:r>
          </w:p>
        </w:tc>
        <w:tc>
          <w:tcPr>
            <w:tcW w:w="2589" w:type="dxa"/>
            <w:tcBorders>
              <w:top w:val="nil"/>
              <w:left w:val="nil"/>
              <w:bottom w:val="single" w:sz="4" w:space="0" w:color="auto"/>
              <w:right w:val="single" w:sz="4" w:space="0" w:color="auto"/>
            </w:tcBorders>
            <w:shd w:val="clear" w:color="auto" w:fill="auto"/>
            <w:noWrap/>
            <w:vAlign w:val="center"/>
            <w:hideMark/>
          </w:tcPr>
          <w:p w14:paraId="1DBE1762" w14:textId="77777777" w:rsidR="007B5118" w:rsidRPr="00D313A2" w:rsidRDefault="007B5118" w:rsidP="003E75AC">
            <w:pPr>
              <w:spacing w:after="0" w:line="240" w:lineRule="auto"/>
              <w:rPr>
                <w:rFonts w:ascii="Calibri" w:eastAsia="Times New Roman" w:hAnsi="Calibri" w:cs="Calibri"/>
                <w:color w:val="000000"/>
              </w:rPr>
            </w:pPr>
            <w:r w:rsidRPr="00D313A2">
              <w:rPr>
                <w:rFonts w:ascii="Calibri" w:eastAsia="Times New Roman" w:hAnsi="Calibri" w:cs="Calibri"/>
                <w:color w:val="000000"/>
              </w:rPr>
              <w:t>173-157</w:t>
            </w:r>
          </w:p>
        </w:tc>
      </w:tr>
      <w:tr w:rsidR="007B5118" w:rsidRPr="00D313A2" w14:paraId="716FE680" w14:textId="77777777" w:rsidTr="003E75AC">
        <w:trPr>
          <w:trHeight w:val="395"/>
          <w:jc w:val="center"/>
        </w:trPr>
        <w:tc>
          <w:tcPr>
            <w:tcW w:w="2306" w:type="dxa"/>
            <w:vMerge/>
            <w:tcBorders>
              <w:top w:val="nil"/>
              <w:left w:val="single" w:sz="4" w:space="0" w:color="auto"/>
              <w:bottom w:val="single" w:sz="4" w:space="0" w:color="auto"/>
              <w:right w:val="single" w:sz="4" w:space="0" w:color="auto"/>
            </w:tcBorders>
            <w:vAlign w:val="center"/>
            <w:hideMark/>
          </w:tcPr>
          <w:p w14:paraId="5EFB566B" w14:textId="77777777" w:rsidR="007B5118" w:rsidRPr="00D313A2" w:rsidRDefault="007B5118" w:rsidP="007B5118">
            <w:pPr>
              <w:spacing w:after="0" w:line="240" w:lineRule="auto"/>
              <w:rPr>
                <w:rFonts w:ascii="Calibri" w:eastAsia="Times New Roman" w:hAnsi="Calibri" w:cs="Calibri"/>
                <w:color w:val="000000"/>
              </w:rPr>
            </w:pPr>
          </w:p>
        </w:tc>
        <w:tc>
          <w:tcPr>
            <w:tcW w:w="2873" w:type="dxa"/>
            <w:tcBorders>
              <w:top w:val="nil"/>
              <w:left w:val="nil"/>
              <w:bottom w:val="single" w:sz="4" w:space="0" w:color="auto"/>
              <w:right w:val="single" w:sz="4" w:space="0" w:color="auto"/>
            </w:tcBorders>
            <w:shd w:val="clear" w:color="auto" w:fill="auto"/>
            <w:noWrap/>
            <w:vAlign w:val="center"/>
            <w:hideMark/>
          </w:tcPr>
          <w:p w14:paraId="6B2F3623" w14:textId="77777777" w:rsidR="007B5118" w:rsidRPr="00D313A2" w:rsidRDefault="007B5118" w:rsidP="003E75AC">
            <w:pPr>
              <w:spacing w:after="0" w:line="240" w:lineRule="auto"/>
              <w:rPr>
                <w:rFonts w:ascii="Calibri" w:eastAsia="Times New Roman" w:hAnsi="Calibri" w:cs="Calibri"/>
                <w:color w:val="000000"/>
              </w:rPr>
            </w:pPr>
            <w:r w:rsidRPr="00D313A2">
              <w:rPr>
                <w:rFonts w:ascii="Calibri" w:eastAsia="Times New Roman" w:hAnsi="Calibri" w:cs="Calibri"/>
                <w:color w:val="000000"/>
              </w:rPr>
              <w:t>50:50</w:t>
            </w:r>
          </w:p>
        </w:tc>
        <w:tc>
          <w:tcPr>
            <w:tcW w:w="2589" w:type="dxa"/>
            <w:tcBorders>
              <w:top w:val="nil"/>
              <w:left w:val="nil"/>
              <w:bottom w:val="single" w:sz="4" w:space="0" w:color="auto"/>
              <w:right w:val="single" w:sz="4" w:space="0" w:color="auto"/>
            </w:tcBorders>
            <w:shd w:val="clear" w:color="auto" w:fill="auto"/>
            <w:noWrap/>
            <w:vAlign w:val="center"/>
            <w:hideMark/>
          </w:tcPr>
          <w:p w14:paraId="0D3CD2CE" w14:textId="77777777" w:rsidR="007B5118" w:rsidRPr="00D313A2" w:rsidRDefault="007B5118" w:rsidP="003E75AC">
            <w:pPr>
              <w:spacing w:after="0" w:line="240" w:lineRule="auto"/>
              <w:rPr>
                <w:rFonts w:ascii="Calibri" w:eastAsia="Times New Roman" w:hAnsi="Calibri" w:cs="Calibri"/>
                <w:color w:val="000000"/>
              </w:rPr>
            </w:pPr>
            <w:r w:rsidRPr="00D313A2">
              <w:rPr>
                <w:rFonts w:ascii="Calibri" w:eastAsia="Times New Roman" w:hAnsi="Calibri" w:cs="Calibri"/>
                <w:color w:val="000000"/>
              </w:rPr>
              <w:t>165-154</w:t>
            </w:r>
          </w:p>
        </w:tc>
      </w:tr>
      <w:tr w:rsidR="007B5118" w:rsidRPr="00D313A2" w14:paraId="524D79D9" w14:textId="77777777" w:rsidTr="003E75AC">
        <w:trPr>
          <w:trHeight w:val="395"/>
          <w:jc w:val="center"/>
        </w:trPr>
        <w:tc>
          <w:tcPr>
            <w:tcW w:w="2306" w:type="dxa"/>
            <w:vMerge/>
            <w:tcBorders>
              <w:top w:val="nil"/>
              <w:left w:val="single" w:sz="4" w:space="0" w:color="auto"/>
              <w:bottom w:val="single" w:sz="4" w:space="0" w:color="auto"/>
              <w:right w:val="single" w:sz="4" w:space="0" w:color="auto"/>
            </w:tcBorders>
            <w:vAlign w:val="center"/>
            <w:hideMark/>
          </w:tcPr>
          <w:p w14:paraId="6CEAA925" w14:textId="77777777" w:rsidR="007B5118" w:rsidRPr="00D313A2" w:rsidRDefault="007B5118" w:rsidP="007B5118">
            <w:pPr>
              <w:spacing w:after="0" w:line="240" w:lineRule="auto"/>
              <w:rPr>
                <w:rFonts w:ascii="Calibri" w:eastAsia="Times New Roman" w:hAnsi="Calibri" w:cs="Calibri"/>
                <w:color w:val="000000"/>
              </w:rPr>
            </w:pPr>
          </w:p>
        </w:tc>
        <w:tc>
          <w:tcPr>
            <w:tcW w:w="2873" w:type="dxa"/>
            <w:tcBorders>
              <w:top w:val="nil"/>
              <w:left w:val="nil"/>
              <w:bottom w:val="single" w:sz="4" w:space="0" w:color="auto"/>
              <w:right w:val="single" w:sz="4" w:space="0" w:color="auto"/>
            </w:tcBorders>
            <w:shd w:val="clear" w:color="auto" w:fill="auto"/>
            <w:noWrap/>
            <w:vAlign w:val="center"/>
            <w:hideMark/>
          </w:tcPr>
          <w:p w14:paraId="0167D8F8" w14:textId="77777777" w:rsidR="007B5118" w:rsidRPr="00D313A2" w:rsidRDefault="007B5118" w:rsidP="003E75AC">
            <w:pPr>
              <w:spacing w:after="0" w:line="240" w:lineRule="auto"/>
              <w:rPr>
                <w:rFonts w:ascii="Calibri" w:eastAsia="Times New Roman" w:hAnsi="Calibri" w:cs="Calibri"/>
                <w:color w:val="000000"/>
              </w:rPr>
            </w:pPr>
            <w:r w:rsidRPr="00D313A2">
              <w:rPr>
                <w:rFonts w:ascii="Calibri" w:eastAsia="Times New Roman" w:hAnsi="Calibri" w:cs="Calibri"/>
                <w:color w:val="000000"/>
              </w:rPr>
              <w:t>40:60</w:t>
            </w:r>
          </w:p>
        </w:tc>
        <w:tc>
          <w:tcPr>
            <w:tcW w:w="2589" w:type="dxa"/>
            <w:tcBorders>
              <w:top w:val="nil"/>
              <w:left w:val="nil"/>
              <w:bottom w:val="single" w:sz="4" w:space="0" w:color="auto"/>
              <w:right w:val="single" w:sz="4" w:space="0" w:color="auto"/>
            </w:tcBorders>
            <w:shd w:val="clear" w:color="auto" w:fill="auto"/>
            <w:noWrap/>
            <w:vAlign w:val="center"/>
            <w:hideMark/>
          </w:tcPr>
          <w:p w14:paraId="07FB648F" w14:textId="77777777" w:rsidR="007B5118" w:rsidRPr="00D313A2" w:rsidRDefault="007B5118" w:rsidP="003E75AC">
            <w:pPr>
              <w:keepNext/>
              <w:spacing w:after="0" w:line="240" w:lineRule="auto"/>
              <w:rPr>
                <w:rFonts w:ascii="Calibri" w:eastAsia="Times New Roman" w:hAnsi="Calibri" w:cs="Calibri"/>
                <w:color w:val="000000"/>
              </w:rPr>
            </w:pPr>
            <w:r w:rsidRPr="00D313A2">
              <w:rPr>
                <w:rFonts w:ascii="Calibri" w:eastAsia="Times New Roman" w:hAnsi="Calibri" w:cs="Calibri"/>
                <w:color w:val="000000"/>
              </w:rPr>
              <w:t>173-152</w:t>
            </w:r>
          </w:p>
        </w:tc>
      </w:tr>
    </w:tbl>
    <w:p w14:paraId="308FEC1A" w14:textId="77777777" w:rsidR="009441F9" w:rsidRDefault="009441F9" w:rsidP="00960F9E">
      <w:pPr>
        <w:pStyle w:val="Caption"/>
        <w:jc w:val="center"/>
      </w:pPr>
    </w:p>
    <w:p w14:paraId="3C6FC801" w14:textId="12B2B78D" w:rsidR="007B5118" w:rsidRDefault="00960F9E" w:rsidP="00960F9E">
      <w:pPr>
        <w:pStyle w:val="Caption"/>
        <w:jc w:val="center"/>
      </w:pPr>
      <w:bookmarkStart w:id="194" w:name="_Toc512869516"/>
      <w:r>
        <w:t xml:space="preserve">Table </w:t>
      </w:r>
      <w:r w:rsidR="00A31CD7">
        <w:fldChar w:fldCharType="begin"/>
      </w:r>
      <w:r w:rsidR="00A31CD7">
        <w:instrText xml:space="preserve"> STYLEREF 1 \s </w:instrText>
      </w:r>
      <w:r w:rsidR="00A31CD7">
        <w:fldChar w:fldCharType="separate"/>
      </w:r>
      <w:r w:rsidR="00DB626B">
        <w:rPr>
          <w:noProof/>
          <w:cs/>
        </w:rPr>
        <w:t>‎</w:t>
      </w:r>
      <w:r w:rsidR="00DB626B">
        <w:rPr>
          <w:noProof/>
        </w:rPr>
        <w:t>4</w:t>
      </w:r>
      <w:r w:rsidR="00A31CD7">
        <w:rPr>
          <w:noProof/>
        </w:rPr>
        <w:fldChar w:fldCharType="end"/>
      </w:r>
      <w:r w:rsidR="008D044A">
        <w:t>.</w:t>
      </w:r>
      <w:r w:rsidR="00A31CD7">
        <w:fldChar w:fldCharType="begin"/>
      </w:r>
      <w:r w:rsidR="00A31CD7">
        <w:instrText xml:space="preserve"> SEQ Table \* ARABIC \s 1 </w:instrText>
      </w:r>
      <w:r w:rsidR="00A31CD7">
        <w:fldChar w:fldCharType="separate"/>
      </w:r>
      <w:r w:rsidR="00DB626B">
        <w:rPr>
          <w:noProof/>
        </w:rPr>
        <w:t>1</w:t>
      </w:r>
      <w:r w:rsidR="00A31CD7">
        <w:rPr>
          <w:noProof/>
        </w:rPr>
        <w:fldChar w:fldCharType="end"/>
      </w:r>
      <w:r>
        <w:t xml:space="preserve"> Compensation Voltage Scan Ranges</w:t>
      </w:r>
      <w:bookmarkEnd w:id="194"/>
    </w:p>
    <w:p w14:paraId="5E99012B" w14:textId="0BB55264" w:rsidR="009441F9" w:rsidRPr="00397DAA" w:rsidRDefault="001B26FD" w:rsidP="00026356">
      <w:pPr>
        <w:jc w:val="both"/>
      </w:pPr>
      <w:r>
        <w:t>Glycopeptid</w:t>
      </w:r>
      <w:r w:rsidR="00DA3D4C">
        <w:t xml:space="preserve">es </w:t>
      </w:r>
      <w:r w:rsidR="00710202">
        <w:t>eluted across</w:t>
      </w:r>
      <w:r w:rsidR="00DA3D4C">
        <w:t xml:space="preserve"> three fractions, as determined through online monitoring of oxonium</w:t>
      </w:r>
      <w:r w:rsidR="000B66D8">
        <w:t xml:space="preserve"> ions. </w:t>
      </w:r>
      <w:r w:rsidR="008C5548">
        <w:t>Each of the three fractions were unique in the peptides contained and their relative abundance, necessitating optimization of C</w:t>
      </w:r>
      <w:r w:rsidR="008C5548">
        <w:rPr>
          <w:vertAlign w:val="subscript"/>
        </w:rPr>
        <w:t>v</w:t>
      </w:r>
      <w:r w:rsidR="008C5548">
        <w:t xml:space="preserve"> scan range for each fraction. </w:t>
      </w:r>
      <w:r w:rsidR="008F01EA">
        <w:t xml:space="preserve">Furthermore, as He% </w:t>
      </w:r>
      <w:r w:rsidR="00D013A2">
        <w:t xml:space="preserve">increases, there is also a need to </w:t>
      </w:r>
      <w:r w:rsidR="00A43EC3">
        <w:t>alter the C</w:t>
      </w:r>
      <w:r w:rsidR="00A43EC3">
        <w:rPr>
          <w:vertAlign w:val="subscript"/>
        </w:rPr>
        <w:t>v</w:t>
      </w:r>
      <w:r w:rsidR="00A43EC3">
        <w:t xml:space="preserve"> scan range to ensure accurate detection of all contained analytes. The C</w:t>
      </w:r>
      <w:r w:rsidR="00A43EC3">
        <w:rPr>
          <w:vertAlign w:val="subscript"/>
        </w:rPr>
        <w:t>v</w:t>
      </w:r>
      <w:r w:rsidR="00A43EC3">
        <w:t xml:space="preserve"> scan ranges listed </w:t>
      </w:r>
      <w:r w:rsidR="00191E51">
        <w:t xml:space="preserve">were chosen </w:t>
      </w:r>
      <w:r w:rsidR="00397DAA">
        <w:t>through manual manipulation of C</w:t>
      </w:r>
      <w:r w:rsidR="00397DAA">
        <w:rPr>
          <w:vertAlign w:val="subscript"/>
        </w:rPr>
        <w:t>v</w:t>
      </w:r>
      <w:r w:rsidR="00397DAA">
        <w:t xml:space="preserve"> voltage and assessing the smallest range </w:t>
      </w:r>
      <w:r w:rsidR="00A13372">
        <w:t xml:space="preserve">that allowed for the detection of the internal Syn2 standard and all present glycoforms. </w:t>
      </w:r>
    </w:p>
    <w:p w14:paraId="0063AD34" w14:textId="53D80537" w:rsidR="004B0B16" w:rsidRDefault="004B0B16">
      <w:pPr>
        <w:spacing w:line="259" w:lineRule="auto"/>
      </w:pPr>
      <w:r>
        <w:br w:type="page"/>
      </w:r>
    </w:p>
    <w:p w14:paraId="5E82857E" w14:textId="6154A4FD" w:rsidR="004B0B16" w:rsidRDefault="004B0B16" w:rsidP="004B0B16">
      <w:pPr>
        <w:keepNext/>
        <w:jc w:val="center"/>
      </w:pPr>
    </w:p>
    <w:p w14:paraId="616397E9" w14:textId="7875FE72" w:rsidR="003E2C5B" w:rsidRDefault="007A0976" w:rsidP="004B0B16">
      <w:pPr>
        <w:keepNext/>
        <w:jc w:val="center"/>
      </w:pPr>
      <w:r>
        <w:rPr>
          <w:noProof/>
        </w:rPr>
        <w:drawing>
          <wp:inline distT="0" distB="0" distL="0" distR="0" wp14:anchorId="560DBBD1" wp14:editId="0DAA71A5">
            <wp:extent cx="4286992" cy="3799376"/>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03042" cy="3813601"/>
                    </a:xfrm>
                    <a:prstGeom prst="rect">
                      <a:avLst/>
                    </a:prstGeom>
                    <a:noFill/>
                  </pic:spPr>
                </pic:pic>
              </a:graphicData>
            </a:graphic>
          </wp:inline>
        </w:drawing>
      </w:r>
    </w:p>
    <w:p w14:paraId="50480F9C" w14:textId="23302AB6" w:rsidR="004B0B16" w:rsidRDefault="004B0B16" w:rsidP="004B0B16">
      <w:pPr>
        <w:pStyle w:val="Caption"/>
        <w:jc w:val="center"/>
      </w:pPr>
      <w:bookmarkStart w:id="195" w:name="_Toc512869534"/>
      <w:r>
        <w:t xml:space="preserve">Figure </w:t>
      </w:r>
      <w:r w:rsidR="00A31CD7">
        <w:fldChar w:fldCharType="begin"/>
      </w:r>
      <w:r w:rsidR="00A31CD7">
        <w:instrText xml:space="preserve"> STYLEREF 1 \s </w:instrText>
      </w:r>
      <w:r w:rsidR="00A31CD7">
        <w:fldChar w:fldCharType="separate"/>
      </w:r>
      <w:r w:rsidR="00DB626B">
        <w:rPr>
          <w:noProof/>
          <w:cs/>
        </w:rPr>
        <w:t>‎</w:t>
      </w:r>
      <w:r w:rsidR="00DB626B">
        <w:rPr>
          <w:noProof/>
        </w:rPr>
        <w:t>4</w:t>
      </w:r>
      <w:r w:rsidR="00A31CD7">
        <w:rPr>
          <w:noProof/>
        </w:rPr>
        <w:fldChar w:fldCharType="end"/>
      </w:r>
      <w:r w:rsidR="0007609A">
        <w:t>.</w:t>
      </w:r>
      <w:r w:rsidR="00A31CD7">
        <w:fldChar w:fldCharType="begin"/>
      </w:r>
      <w:r w:rsidR="00A31CD7">
        <w:instrText xml:space="preserve"> SEQ Figure \* ARABIC \s 1 </w:instrText>
      </w:r>
      <w:r w:rsidR="00A31CD7">
        <w:fldChar w:fldCharType="separate"/>
      </w:r>
      <w:r w:rsidR="00DB626B">
        <w:rPr>
          <w:noProof/>
        </w:rPr>
        <w:t>2</w:t>
      </w:r>
      <w:r w:rsidR="00A31CD7">
        <w:rPr>
          <w:noProof/>
        </w:rPr>
        <w:fldChar w:fldCharType="end"/>
      </w:r>
      <w:r>
        <w:t xml:space="preserve"> Mass Spectra of Summed Oxonium Ion Detection</w:t>
      </w:r>
      <w:bookmarkEnd w:id="195"/>
    </w:p>
    <w:p w14:paraId="778BAF88" w14:textId="2AC5D57B" w:rsidR="004B0B16" w:rsidRPr="000E257F" w:rsidRDefault="001B16CE" w:rsidP="00026356">
      <w:pPr>
        <w:jc w:val="both"/>
      </w:pPr>
      <w:r>
        <w:t>Summing</w:t>
      </w:r>
      <w:r w:rsidR="004B0B16">
        <w:t xml:space="preserve"> the time frame for the early elutions with corresponding oxonium ions yields 5 unique glycopeptides in the m/z range 846-1171. The glycan chains attached to the base peptide (</w:t>
      </w:r>
      <w:r w:rsidR="004B0B16">
        <w:rPr>
          <w:b/>
        </w:rPr>
        <w:t>N</w:t>
      </w:r>
      <w:r w:rsidR="004B0B16">
        <w:rPr>
          <w:vertAlign w:val="superscript"/>
        </w:rPr>
        <w:t>34</w:t>
      </w:r>
      <w:r w:rsidR="004B0B16">
        <w:t xml:space="preserve">LTK) are illustrated above each m/z value – N-Acetylglucosamine residues depicted by blue squares and Mannose residues depicted by green circles. Illustrated structure and connectivity is arbitrary. </w:t>
      </w:r>
    </w:p>
    <w:p w14:paraId="44D9E8C5" w14:textId="77777777" w:rsidR="004B0B16" w:rsidRDefault="004B0B16" w:rsidP="004B0B16">
      <w:r>
        <w:br w:type="page"/>
      </w:r>
    </w:p>
    <w:p w14:paraId="5F43CA1B" w14:textId="028712D2" w:rsidR="00B67CB4" w:rsidRDefault="00CF61B0" w:rsidP="00E90921">
      <w:pPr>
        <w:keepNext/>
        <w:jc w:val="center"/>
      </w:pPr>
      <w:r>
        <w:rPr>
          <w:noProof/>
        </w:rPr>
        <w:lastRenderedPageBreak/>
        <w:drawing>
          <wp:inline distT="0" distB="0" distL="0" distR="0" wp14:anchorId="465775AD" wp14:editId="43388EAD">
            <wp:extent cx="4800600" cy="422980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08999" cy="4237208"/>
                    </a:xfrm>
                    <a:prstGeom prst="rect">
                      <a:avLst/>
                    </a:prstGeom>
                    <a:noFill/>
                  </pic:spPr>
                </pic:pic>
              </a:graphicData>
            </a:graphic>
          </wp:inline>
        </w:drawing>
      </w:r>
    </w:p>
    <w:p w14:paraId="46AD6385" w14:textId="04F32974" w:rsidR="00B67CB4" w:rsidRDefault="00B67CB4" w:rsidP="00B67CB4">
      <w:pPr>
        <w:pStyle w:val="Caption"/>
        <w:jc w:val="center"/>
      </w:pPr>
      <w:bookmarkStart w:id="196" w:name="_Toc511294250"/>
      <w:bookmarkStart w:id="197" w:name="_Toc511730294"/>
      <w:bookmarkStart w:id="198" w:name="_Toc512869535"/>
      <w:r>
        <w:t xml:space="preserve">Figure </w:t>
      </w:r>
      <w:r w:rsidR="00A31CD7">
        <w:fldChar w:fldCharType="begin"/>
      </w:r>
      <w:r w:rsidR="00A31CD7">
        <w:instrText xml:space="preserve"> STYLEREF 1 \s </w:instrText>
      </w:r>
      <w:r w:rsidR="00A31CD7">
        <w:fldChar w:fldCharType="separate"/>
      </w:r>
      <w:r w:rsidR="00DB626B">
        <w:rPr>
          <w:noProof/>
          <w:cs/>
        </w:rPr>
        <w:t>‎</w:t>
      </w:r>
      <w:r w:rsidR="00DB626B">
        <w:rPr>
          <w:noProof/>
        </w:rPr>
        <w:t>4</w:t>
      </w:r>
      <w:r w:rsidR="00A31CD7">
        <w:rPr>
          <w:noProof/>
        </w:rPr>
        <w:fldChar w:fldCharType="end"/>
      </w:r>
      <w:r w:rsidR="0007609A">
        <w:t>.</w:t>
      </w:r>
      <w:r w:rsidR="00A31CD7">
        <w:fldChar w:fldCharType="begin"/>
      </w:r>
      <w:r w:rsidR="00A31CD7">
        <w:instrText xml:space="preserve"> SEQ Figure \* ARABIC \s 1 </w:instrText>
      </w:r>
      <w:r w:rsidR="00A31CD7">
        <w:fldChar w:fldCharType="separate"/>
      </w:r>
      <w:r w:rsidR="00DB626B">
        <w:rPr>
          <w:noProof/>
        </w:rPr>
        <w:t>3</w:t>
      </w:r>
      <w:r w:rsidR="00A31CD7">
        <w:rPr>
          <w:noProof/>
        </w:rPr>
        <w:fldChar w:fldCharType="end"/>
      </w:r>
      <w:r>
        <w:t xml:space="preserve"> Preliminary RNaseB Chromatogram and MS</w:t>
      </w:r>
      <w:r>
        <w:rPr>
          <w:vertAlign w:val="superscript"/>
        </w:rPr>
        <w:t>2</w:t>
      </w:r>
      <w:r>
        <w:t xml:space="preserve"> Oxonium Ion Abundance</w:t>
      </w:r>
      <w:bookmarkEnd w:id="196"/>
      <w:bookmarkEnd w:id="197"/>
      <w:bookmarkEnd w:id="198"/>
    </w:p>
    <w:p w14:paraId="549B6FE6" w14:textId="6AD64858" w:rsidR="00DE4F7B" w:rsidRDefault="003A21D1" w:rsidP="00026356">
      <w:pPr>
        <w:jc w:val="both"/>
      </w:pPr>
      <w:r>
        <w:t>Total ion chromatogram</w:t>
      </w:r>
      <w:r w:rsidR="00F43CFB">
        <w:t xml:space="preserve"> (</w:t>
      </w:r>
      <w:r w:rsidR="00F43CFB">
        <w:rPr>
          <w:b/>
        </w:rPr>
        <w:t>a</w:t>
      </w:r>
      <w:r w:rsidR="00F43CFB">
        <w:t xml:space="preserve">) for the initial reverse-phase chromatography separation </w:t>
      </w:r>
      <w:r w:rsidR="00754EF9">
        <w:t>of RNaseB subjected to tryptic digestion.</w:t>
      </w:r>
      <w:r w:rsidR="00714A23">
        <w:t xml:space="preserve"> The elutions appearing before the gradient began indicated the presence of low-binding peptides. Comparing the MS</w:t>
      </w:r>
      <w:r w:rsidR="00714A23">
        <w:rPr>
          <w:vertAlign w:val="superscript"/>
        </w:rPr>
        <w:t>2</w:t>
      </w:r>
      <w:r w:rsidR="00714A23">
        <w:t xml:space="preserve"> extract ion chromatogram for </w:t>
      </w:r>
      <w:r w:rsidR="0090379F">
        <w:t>m/z=204.09</w:t>
      </w:r>
      <w:r w:rsidR="001B16CE">
        <w:t xml:space="preserve"> (</w:t>
      </w:r>
      <w:r w:rsidR="001B16CE">
        <w:rPr>
          <w:b/>
        </w:rPr>
        <w:t>b</w:t>
      </w:r>
      <w:r w:rsidR="001B16CE">
        <w:t>)</w:t>
      </w:r>
      <w:r w:rsidR="00C36667">
        <w:t xml:space="preserve"> shows the presence of oxonium ions corresponding to the early elutions, indicating glycopeptide presence.</w:t>
      </w:r>
      <w:r w:rsidR="0090379F">
        <w:t xml:space="preserve"> </w:t>
      </w:r>
      <w:r w:rsidR="006B6CEC">
        <w:br w:type="page"/>
      </w:r>
    </w:p>
    <w:p w14:paraId="2BA89EA5" w14:textId="73FC1F02" w:rsidR="00D313A2" w:rsidRDefault="00D313A2" w:rsidP="00DE4F7B">
      <w:pPr>
        <w:keepNext/>
        <w:jc w:val="center"/>
      </w:pPr>
    </w:p>
    <w:p w14:paraId="383FDD46" w14:textId="092A0258" w:rsidR="00B67CB4" w:rsidRDefault="00B67CB4" w:rsidP="00DE4F7B">
      <w:pPr>
        <w:keepNext/>
        <w:jc w:val="center"/>
      </w:pPr>
      <w:r w:rsidRPr="006D1107">
        <w:rPr>
          <w:noProof/>
        </w:rPr>
        <w:drawing>
          <wp:inline distT="0" distB="0" distL="0" distR="0" wp14:anchorId="4D757B8D" wp14:editId="1C2067F7">
            <wp:extent cx="4667250" cy="4591028"/>
            <wp:effectExtent l="0" t="0" r="0" b="0"/>
            <wp:docPr id="20" name="Picture 4">
              <a:extLst xmlns:a="http://schemas.openxmlformats.org/drawingml/2006/main">
                <a:ext uri="{FF2B5EF4-FFF2-40B4-BE49-F238E27FC236}">
                  <a16:creationId xmlns:a16="http://schemas.microsoft.com/office/drawing/2014/main" id="{1B4C4374-F2B8-44EA-9855-8C21A71693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1B4C4374-F2B8-44EA-9855-8C21A71693D6}"/>
                        </a:ext>
                      </a:extLst>
                    </pic:cNvPr>
                    <pic:cNvPicPr>
                      <a:picLocks noChangeAspect="1"/>
                    </pic:cNvPicPr>
                  </pic:nvPicPr>
                  <pic:blipFill>
                    <a:blip r:embed="rId29"/>
                    <a:stretch>
                      <a:fillRect/>
                    </a:stretch>
                  </pic:blipFill>
                  <pic:spPr>
                    <a:xfrm>
                      <a:off x="0" y="0"/>
                      <a:ext cx="4707778" cy="4630894"/>
                    </a:xfrm>
                    <a:prstGeom prst="rect">
                      <a:avLst/>
                    </a:prstGeom>
                  </pic:spPr>
                </pic:pic>
              </a:graphicData>
            </a:graphic>
          </wp:inline>
        </w:drawing>
      </w:r>
    </w:p>
    <w:p w14:paraId="05188C7E" w14:textId="1CCA241C" w:rsidR="00B67CB4" w:rsidRDefault="00B67CB4" w:rsidP="00B67CB4">
      <w:pPr>
        <w:pStyle w:val="Caption"/>
        <w:jc w:val="center"/>
      </w:pPr>
      <w:bookmarkStart w:id="199" w:name="_Toc511294252"/>
      <w:bookmarkStart w:id="200" w:name="_Toc511730296"/>
      <w:bookmarkStart w:id="201" w:name="_Toc512869536"/>
      <w:r>
        <w:t xml:space="preserve">Figure </w:t>
      </w:r>
      <w:r w:rsidR="00A31CD7">
        <w:fldChar w:fldCharType="begin"/>
      </w:r>
      <w:r w:rsidR="00A31CD7">
        <w:instrText xml:space="preserve"> STYLEREF 1 \s </w:instrText>
      </w:r>
      <w:r w:rsidR="00A31CD7">
        <w:fldChar w:fldCharType="separate"/>
      </w:r>
      <w:r w:rsidR="00DB626B">
        <w:rPr>
          <w:noProof/>
          <w:cs/>
        </w:rPr>
        <w:t>‎</w:t>
      </w:r>
      <w:r w:rsidR="00DB626B">
        <w:rPr>
          <w:noProof/>
        </w:rPr>
        <w:t>4</w:t>
      </w:r>
      <w:r w:rsidR="00A31CD7">
        <w:rPr>
          <w:noProof/>
        </w:rPr>
        <w:fldChar w:fldCharType="end"/>
      </w:r>
      <w:r w:rsidR="0007609A">
        <w:t>.</w:t>
      </w:r>
      <w:r w:rsidR="00A31CD7">
        <w:fldChar w:fldCharType="begin"/>
      </w:r>
      <w:r w:rsidR="00A31CD7">
        <w:instrText xml:space="preserve"> SEQ Figure \* ARABIC \s 1 </w:instrText>
      </w:r>
      <w:r w:rsidR="00A31CD7">
        <w:fldChar w:fldCharType="separate"/>
      </w:r>
      <w:r w:rsidR="00DB626B">
        <w:rPr>
          <w:noProof/>
        </w:rPr>
        <w:t>4</w:t>
      </w:r>
      <w:r w:rsidR="00A31CD7">
        <w:rPr>
          <w:noProof/>
        </w:rPr>
        <w:fldChar w:fldCharType="end"/>
      </w:r>
      <w:r>
        <w:t xml:space="preserve"> RPLC Retention of RNaseB Glycopeptides</w:t>
      </w:r>
      <w:bookmarkEnd w:id="199"/>
      <w:bookmarkEnd w:id="200"/>
      <w:bookmarkEnd w:id="201"/>
    </w:p>
    <w:p w14:paraId="63EDD486" w14:textId="187F1BAA" w:rsidR="005A2654" w:rsidRDefault="00A326D0" w:rsidP="00026356">
      <w:pPr>
        <w:jc w:val="both"/>
      </w:pPr>
      <w:r>
        <w:t>The LC retention of the 5 glycoforms for the base peptide,</w:t>
      </w:r>
      <w:r w:rsidRPr="00A326D0">
        <w:rPr>
          <w:b/>
        </w:rPr>
        <w:t xml:space="preserve"> </w:t>
      </w:r>
      <w:r>
        <w:rPr>
          <w:b/>
        </w:rPr>
        <w:t>N</w:t>
      </w:r>
      <w:r>
        <w:rPr>
          <w:vertAlign w:val="superscript"/>
        </w:rPr>
        <w:t>34</w:t>
      </w:r>
      <w:r>
        <w:t>LTK</w:t>
      </w:r>
      <w:r w:rsidR="00C367A3">
        <w:t xml:space="preserve">, shown as a heat map with red indicating the most intense </w:t>
      </w:r>
      <w:r w:rsidR="00CD11F8">
        <w:t xml:space="preserve">values. Being </w:t>
      </w:r>
      <w:r w:rsidR="00677B35">
        <w:t xml:space="preserve">relatively uniform in composition, RPLC does not retain one glycoform </w:t>
      </w:r>
      <w:r w:rsidR="00560BBA">
        <w:t xml:space="preserve">more </w:t>
      </w:r>
      <w:r w:rsidR="000B2F99">
        <w:t>efficiently</w:t>
      </w:r>
      <w:r w:rsidR="00560BBA">
        <w:t xml:space="preserve"> than</w:t>
      </w:r>
      <w:r w:rsidR="00677B35">
        <w:t xml:space="preserve"> another</w:t>
      </w:r>
      <w:r w:rsidR="00D6680C">
        <w:t>, making any differences in retention time or peak broadening due to the varying hydrophilic character</w:t>
      </w:r>
      <w:r w:rsidR="001914C6">
        <w:t xml:space="preserve"> – </w:t>
      </w:r>
      <w:r w:rsidR="000400D3">
        <w:t xml:space="preserve">with the </w:t>
      </w:r>
      <w:r w:rsidR="001914C6">
        <w:t>most hydrophilic species eluting first.</w:t>
      </w:r>
      <w:r>
        <w:t xml:space="preserve"> </w:t>
      </w:r>
      <w:r w:rsidR="005A2654">
        <w:br w:type="page"/>
      </w:r>
    </w:p>
    <w:p w14:paraId="49E17A15" w14:textId="77777777" w:rsidR="00136314" w:rsidRDefault="00136314">
      <w:pPr>
        <w:spacing w:line="259" w:lineRule="auto"/>
      </w:pPr>
    </w:p>
    <w:p w14:paraId="1024BCBB" w14:textId="77777777" w:rsidR="00DA3811" w:rsidRDefault="00DA3811" w:rsidP="00B67CB4">
      <w:pPr>
        <w:keepNext/>
        <w:jc w:val="center"/>
      </w:pPr>
    </w:p>
    <w:p w14:paraId="19D26AE2" w14:textId="7DBA9BE7" w:rsidR="00B67CB4" w:rsidRDefault="00B67CB4" w:rsidP="00B67CB4">
      <w:pPr>
        <w:keepNext/>
        <w:jc w:val="center"/>
      </w:pPr>
      <w:r w:rsidRPr="006D1107">
        <w:rPr>
          <w:noProof/>
        </w:rPr>
        <w:drawing>
          <wp:inline distT="0" distB="0" distL="0" distR="0" wp14:anchorId="5454125F" wp14:editId="47F37D40">
            <wp:extent cx="4403573" cy="3711388"/>
            <wp:effectExtent l="0" t="0" r="0" b="0"/>
            <wp:docPr id="152" name="Picture 3">
              <a:extLst xmlns:a="http://schemas.openxmlformats.org/drawingml/2006/main">
                <a:ext uri="{FF2B5EF4-FFF2-40B4-BE49-F238E27FC236}">
                  <a16:creationId xmlns:a16="http://schemas.microsoft.com/office/drawing/2014/main" id="{ED844F53-5F87-458F-91E6-C7A92C2D06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ED844F53-5F87-458F-91E6-C7A92C2D06A8}"/>
                        </a:ext>
                      </a:extLst>
                    </pic:cNvPr>
                    <pic:cNvPicPr>
                      <a:picLocks noChangeAspect="1"/>
                    </pic:cNvPicPr>
                  </pic:nvPicPr>
                  <pic:blipFill>
                    <a:blip r:embed="rId30"/>
                    <a:stretch>
                      <a:fillRect/>
                    </a:stretch>
                  </pic:blipFill>
                  <pic:spPr>
                    <a:xfrm>
                      <a:off x="0" y="0"/>
                      <a:ext cx="4417814" cy="3723390"/>
                    </a:xfrm>
                    <a:prstGeom prst="rect">
                      <a:avLst/>
                    </a:prstGeom>
                  </pic:spPr>
                </pic:pic>
              </a:graphicData>
            </a:graphic>
          </wp:inline>
        </w:drawing>
      </w:r>
    </w:p>
    <w:p w14:paraId="385B20EA" w14:textId="2A66F4EE" w:rsidR="00B67CB4" w:rsidRDefault="00B67CB4" w:rsidP="00B67CB4">
      <w:pPr>
        <w:pStyle w:val="Caption"/>
        <w:jc w:val="center"/>
      </w:pPr>
      <w:bookmarkStart w:id="202" w:name="_Toc511294253"/>
      <w:bookmarkStart w:id="203" w:name="_Toc511730297"/>
      <w:bookmarkStart w:id="204" w:name="_Toc512869537"/>
      <w:r>
        <w:t xml:space="preserve">Figure </w:t>
      </w:r>
      <w:r w:rsidR="00A31CD7">
        <w:fldChar w:fldCharType="begin"/>
      </w:r>
      <w:r w:rsidR="00A31CD7">
        <w:instrText xml:space="preserve"> STYLEREF 1 \s </w:instrText>
      </w:r>
      <w:r w:rsidR="00A31CD7">
        <w:fldChar w:fldCharType="separate"/>
      </w:r>
      <w:r w:rsidR="00DB626B">
        <w:rPr>
          <w:noProof/>
          <w:cs/>
        </w:rPr>
        <w:t>‎</w:t>
      </w:r>
      <w:r w:rsidR="00DB626B">
        <w:rPr>
          <w:noProof/>
        </w:rPr>
        <w:t>4</w:t>
      </w:r>
      <w:r w:rsidR="00A31CD7">
        <w:rPr>
          <w:noProof/>
        </w:rPr>
        <w:fldChar w:fldCharType="end"/>
      </w:r>
      <w:r w:rsidR="0007609A">
        <w:t>.</w:t>
      </w:r>
      <w:r w:rsidR="00A31CD7">
        <w:fldChar w:fldCharType="begin"/>
      </w:r>
      <w:r w:rsidR="00A31CD7">
        <w:instrText xml:space="preserve"> SEQ Figure \* ARABIC \s 1 </w:instrText>
      </w:r>
      <w:r w:rsidR="00A31CD7">
        <w:fldChar w:fldCharType="separate"/>
      </w:r>
      <w:r w:rsidR="00DB626B">
        <w:rPr>
          <w:noProof/>
        </w:rPr>
        <w:t>5</w:t>
      </w:r>
      <w:r w:rsidR="00A31CD7">
        <w:rPr>
          <w:noProof/>
        </w:rPr>
        <w:fldChar w:fldCharType="end"/>
      </w:r>
      <w:r>
        <w:t xml:space="preserve"> FAIMS Separation of RNaseB Base Glycopeptides</w:t>
      </w:r>
      <w:bookmarkEnd w:id="202"/>
      <w:bookmarkEnd w:id="203"/>
      <w:bookmarkEnd w:id="204"/>
    </w:p>
    <w:p w14:paraId="630159D2" w14:textId="72B7866C" w:rsidR="005A2654" w:rsidRDefault="002E112D" w:rsidP="00026356">
      <w:pPr>
        <w:jc w:val="both"/>
      </w:pPr>
      <w:r>
        <w:t xml:space="preserve">EIC for the 5 glycoforms of the base peptide through FAIMS filtering. </w:t>
      </w:r>
      <w:r w:rsidR="00B3265C">
        <w:t>Each glycoform responding to unique compensation fields indicates th</w:t>
      </w:r>
      <w:r w:rsidR="00390389">
        <w:t xml:space="preserve">at FAIMS can be used as a separation component for glycopeptides. The </w:t>
      </w:r>
      <w:r w:rsidR="00825AE2">
        <w:t>linear trend demonstrated provides evidence that there is a connection between analyte composition</w:t>
      </w:r>
      <w:r w:rsidR="00D47818">
        <w:t xml:space="preserve"> or structure and behavior through FAIMS.</w:t>
      </w:r>
      <w:r w:rsidR="006F1618">
        <w:t xml:space="preserve"> </w:t>
      </w:r>
      <w:r w:rsidR="00162AC3">
        <w:t xml:space="preserve">All values plotted at 60% He gas composition. </w:t>
      </w:r>
      <w:r w:rsidR="005A2654">
        <w:br w:type="page"/>
      </w:r>
    </w:p>
    <w:p w14:paraId="513A5DEA" w14:textId="77777777" w:rsidR="004A089F" w:rsidRDefault="004A089F">
      <w:pPr>
        <w:spacing w:line="259" w:lineRule="auto"/>
      </w:pPr>
    </w:p>
    <w:p w14:paraId="49213183" w14:textId="77777777" w:rsidR="00DF671B" w:rsidRDefault="00DF671B" w:rsidP="00B67CB4">
      <w:pPr>
        <w:keepNext/>
        <w:jc w:val="center"/>
      </w:pPr>
    </w:p>
    <w:p w14:paraId="7F2CD09D" w14:textId="2873B1E7" w:rsidR="00B67CB4" w:rsidRDefault="00CA2109" w:rsidP="00B67CB4">
      <w:pPr>
        <w:keepNext/>
        <w:jc w:val="center"/>
      </w:pPr>
      <w:r>
        <w:rPr>
          <w:noProof/>
        </w:rPr>
        <w:drawing>
          <wp:inline distT="0" distB="0" distL="0" distR="0" wp14:anchorId="797CA2A9" wp14:editId="376118DA">
            <wp:extent cx="5234152" cy="3627506"/>
            <wp:effectExtent l="0" t="0" r="508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NLTK Alone.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242829" cy="3633520"/>
                    </a:xfrm>
                    <a:prstGeom prst="rect">
                      <a:avLst/>
                    </a:prstGeom>
                  </pic:spPr>
                </pic:pic>
              </a:graphicData>
            </a:graphic>
          </wp:inline>
        </w:drawing>
      </w:r>
    </w:p>
    <w:p w14:paraId="754C0195" w14:textId="1B0AD0E4" w:rsidR="00B67CB4" w:rsidRDefault="00B67CB4" w:rsidP="00B67CB4">
      <w:pPr>
        <w:pStyle w:val="Caption"/>
        <w:jc w:val="center"/>
      </w:pPr>
      <w:bookmarkStart w:id="205" w:name="_Toc511294254"/>
      <w:bookmarkStart w:id="206" w:name="_Toc511730298"/>
      <w:bookmarkStart w:id="207" w:name="_Toc512869538"/>
      <w:r>
        <w:t xml:space="preserve">Figure </w:t>
      </w:r>
      <w:r w:rsidR="00A31CD7">
        <w:fldChar w:fldCharType="begin"/>
      </w:r>
      <w:r w:rsidR="00A31CD7">
        <w:instrText xml:space="preserve"> STYLEREF 1 \s </w:instrText>
      </w:r>
      <w:r w:rsidR="00A31CD7">
        <w:fldChar w:fldCharType="separate"/>
      </w:r>
      <w:r w:rsidR="00DB626B">
        <w:rPr>
          <w:noProof/>
          <w:cs/>
        </w:rPr>
        <w:t>‎</w:t>
      </w:r>
      <w:r w:rsidR="00DB626B">
        <w:rPr>
          <w:noProof/>
        </w:rPr>
        <w:t>4</w:t>
      </w:r>
      <w:r w:rsidR="00A31CD7">
        <w:rPr>
          <w:noProof/>
        </w:rPr>
        <w:fldChar w:fldCharType="end"/>
      </w:r>
      <w:r w:rsidR="0007609A">
        <w:t>.</w:t>
      </w:r>
      <w:r w:rsidR="00A31CD7">
        <w:fldChar w:fldCharType="begin"/>
      </w:r>
      <w:r w:rsidR="00A31CD7">
        <w:instrText xml:space="preserve"> SEQ Figure \* ARABIC \s 1 </w:instrText>
      </w:r>
      <w:r w:rsidR="00A31CD7">
        <w:fldChar w:fldCharType="separate"/>
      </w:r>
      <w:r w:rsidR="00DB626B">
        <w:rPr>
          <w:noProof/>
        </w:rPr>
        <w:t>6</w:t>
      </w:r>
      <w:r w:rsidR="00A31CD7">
        <w:rPr>
          <w:noProof/>
        </w:rPr>
        <w:fldChar w:fldCharType="end"/>
      </w:r>
      <w:r>
        <w:t xml:space="preserve"> Compensation Field vs. m/z for RNaseB Base Peptides</w:t>
      </w:r>
      <w:bookmarkEnd w:id="205"/>
      <w:bookmarkEnd w:id="206"/>
      <w:bookmarkEnd w:id="207"/>
    </w:p>
    <w:p w14:paraId="1D41AD55" w14:textId="3A90C4FA" w:rsidR="005A2654" w:rsidRDefault="00D47818" w:rsidP="00026356">
      <w:pPr>
        <w:jc w:val="both"/>
      </w:pPr>
      <w:r>
        <w:t xml:space="preserve">M/z values of each glycoform plotted </w:t>
      </w:r>
      <w:r w:rsidR="00B3649F">
        <w:t>against</w:t>
      </w:r>
      <w:r>
        <w:t xml:space="preserve"> the E</w:t>
      </w:r>
      <w:r>
        <w:rPr>
          <w:vertAlign w:val="subscript"/>
        </w:rPr>
        <w:t>c</w:t>
      </w:r>
      <w:r>
        <w:t xml:space="preserve"> value at which the ana</w:t>
      </w:r>
      <w:r w:rsidR="00DF26FD">
        <w:t xml:space="preserve">lyte is detected, demonstrating the linear trend in their behavior through FAIMS. The </w:t>
      </w:r>
      <w:r w:rsidR="00B84C06">
        <w:t>deviating value, m/z=927.38, corresponds to the GlcNAc</w:t>
      </w:r>
      <w:r w:rsidR="00B84C06">
        <w:rPr>
          <w:vertAlign w:val="subscript"/>
        </w:rPr>
        <w:t>2</w:t>
      </w:r>
      <w:r w:rsidR="00B84C06">
        <w:t>Man</w:t>
      </w:r>
      <w:r w:rsidR="00F04267">
        <w:rPr>
          <w:vertAlign w:val="subscript"/>
        </w:rPr>
        <w:t>6</w:t>
      </w:r>
      <w:r w:rsidR="00B84C06">
        <w:t xml:space="preserve"> glycoform, which has been previously noted to </w:t>
      </w:r>
      <w:r w:rsidR="007F430E">
        <w:t xml:space="preserve">have a </w:t>
      </w:r>
      <w:r w:rsidR="004A2D6B">
        <w:t>dominant</w:t>
      </w:r>
      <w:r w:rsidR="007F430E">
        <w:t xml:space="preserve"> </w:t>
      </w:r>
      <w:r w:rsidR="004A2D6B">
        <w:t>elong</w:t>
      </w:r>
      <w:r w:rsidR="00B3649F">
        <w:t>at</w:t>
      </w:r>
      <w:r w:rsidR="004A2D6B">
        <w:t>ed</w:t>
      </w:r>
      <w:r w:rsidR="00AD7BFD">
        <w:t xml:space="preserve"> glycan</w:t>
      </w:r>
      <w:r w:rsidR="004A2D6B">
        <w:t xml:space="preserve"> conformation</w:t>
      </w:r>
      <w:r w:rsidR="002607BB">
        <w:t>.</w:t>
      </w:r>
      <w:r w:rsidR="004A2D6B">
        <w:fldChar w:fldCharType="begin"/>
      </w:r>
      <w:r w:rsidR="004A2D6B">
        <w:instrText xml:space="preserve"> ADDIN EN.CITE &lt;EndNote&gt;&lt;Cite&gt;&lt;Author&gt;Glaskin&lt;/Author&gt;&lt;Year&gt;2017&lt;/Year&gt;&lt;RecNum&gt;165&lt;/RecNum&gt;&lt;DisplayText&gt;&lt;style face="superscript"&gt;18&lt;/style&gt;&lt;/DisplayText&gt;&lt;record&gt;&lt;rec-number&gt;165&lt;/rec-number&gt;&lt;foreign-keys&gt;&lt;key app="EN" db-id="paefevre3tr9vhezew9vvedhz0vxzftetszd" timestamp="1504747206"&gt;165&lt;/key&gt;&lt;key app="ENWeb" db-id=""&gt;0&lt;/key&gt;&lt;/foreign-keys&gt;&lt;ref-type name="Journal Article"&gt;17&lt;/ref-type&gt;&lt;contributors&gt;&lt;authors&gt;&lt;author&gt;Glaskin, R. S.&lt;/author&gt;&lt;author&gt;Khatri, K.&lt;/author&gt;&lt;author&gt;Wang, Q.&lt;/author&gt;&lt;author&gt;Zaia, J.&lt;/author&gt;&lt;author&gt;Costello, C. E.&lt;/author&gt;&lt;/authors&gt;&lt;/contributors&gt;&lt;auth-address&gt;Center for Biomedical Mass Spectrometry, Department of Biochemistry, Boston University School of Medicine , Boston, Massachusetts 02118-2646, United States.&lt;/auth-address&gt;&lt;titles&gt;&lt;title&gt;Construction of a Database of Collision Cross Section Values for Glycopeptides, Glycans, and Peptides Determined by IM-MS&lt;/title&gt;&lt;secondary-title&gt;Anal Chem&lt;/secondary-title&gt;&lt;/titles&gt;&lt;periodical&gt;&lt;full-title&gt;Anal Chem&lt;/full-title&gt;&lt;/periodical&gt;&lt;pages&gt;4452-4460&lt;/pages&gt;&lt;volume&gt;89&lt;/volume&gt;&lt;number&gt;8&lt;/number&gt;&lt;dates&gt;&lt;year&gt;2017&lt;/year&gt;&lt;pub-dates&gt;&lt;date&gt;Apr 18&lt;/date&gt;&lt;/pub-dates&gt;&lt;/dates&gt;&lt;isbn&gt;1520-6882 (Electronic)&amp;#xD;0003-2700 (Linking)&lt;/isbn&gt;&lt;accession-num&gt;28323417&lt;/accession-num&gt;&lt;urls&gt;&lt;related-urls&gt;&lt;url&gt;https://www.ncbi.nlm.nih.gov/pubmed/28323417&lt;/url&gt;&lt;url&gt;http://pubs.acs.org/doi/pdfplus/10.1021/acs.analchem.6b04146&lt;/url&gt;&lt;/related-urls&gt;&lt;/urls&gt;&lt;electronic-resource-num&gt;10.1021/acs.analchem.6b04146&lt;/electronic-resource-num&gt;&lt;/record&gt;&lt;/Cite&gt;&lt;/EndNote&gt;</w:instrText>
      </w:r>
      <w:r w:rsidR="004A2D6B">
        <w:fldChar w:fldCharType="separate"/>
      </w:r>
      <w:r w:rsidR="004A2D6B" w:rsidRPr="004A2D6B">
        <w:rPr>
          <w:noProof/>
          <w:vertAlign w:val="superscript"/>
        </w:rPr>
        <w:t>18</w:t>
      </w:r>
      <w:r w:rsidR="004A2D6B">
        <w:fldChar w:fldCharType="end"/>
      </w:r>
      <w:r w:rsidR="002607BB">
        <w:t xml:space="preserve"> The data point</w:t>
      </w:r>
      <w:r w:rsidR="00F04267">
        <w:t>s</w:t>
      </w:r>
      <w:r w:rsidR="002607BB">
        <w:t xml:space="preserve"> plotted above </w:t>
      </w:r>
      <w:r w:rsidR="006B56F5">
        <w:t>were</w:t>
      </w:r>
      <w:r w:rsidR="002607BB">
        <w:t xml:space="preserve"> chosen by inserting the major peak value</w:t>
      </w:r>
      <w:r w:rsidR="00F04267">
        <w:t>s according to EIC</w:t>
      </w:r>
      <w:r w:rsidR="002607BB">
        <w:t xml:space="preserve"> and </w:t>
      </w:r>
      <w:r w:rsidR="00F04267">
        <w:t>substituting the minor peak value for GlcNAc</w:t>
      </w:r>
      <w:r w:rsidR="00F04267">
        <w:rPr>
          <w:vertAlign w:val="subscript"/>
        </w:rPr>
        <w:t>2</w:t>
      </w:r>
      <w:r w:rsidR="00F04267">
        <w:t>Man</w:t>
      </w:r>
      <w:r w:rsidR="00F04267">
        <w:rPr>
          <w:vertAlign w:val="subscript"/>
        </w:rPr>
        <w:t>6</w:t>
      </w:r>
      <w:r w:rsidR="00F04267">
        <w:t xml:space="preserve"> increases the correlation of the linear trend. </w:t>
      </w:r>
      <w:r w:rsidR="00162AC3">
        <w:t xml:space="preserve">All values plotted at 60% He gas composition. </w:t>
      </w:r>
      <w:r w:rsidR="005A2654">
        <w:br w:type="page"/>
      </w:r>
    </w:p>
    <w:p w14:paraId="17666C0B" w14:textId="77777777" w:rsidR="00D47818" w:rsidRDefault="00D47818">
      <w:pPr>
        <w:spacing w:line="259" w:lineRule="auto"/>
      </w:pPr>
    </w:p>
    <w:p w14:paraId="172080E5" w14:textId="77777777" w:rsidR="00DA3811" w:rsidRDefault="00DA3811" w:rsidP="00671191">
      <w:pPr>
        <w:jc w:val="center"/>
      </w:pPr>
    </w:p>
    <w:p w14:paraId="1FC5A40B" w14:textId="77777777" w:rsidR="00DA3811" w:rsidRDefault="00DA3811" w:rsidP="00671191">
      <w:pPr>
        <w:jc w:val="center"/>
      </w:pPr>
    </w:p>
    <w:p w14:paraId="20FC71C4" w14:textId="77777777" w:rsidR="00DA3811" w:rsidRDefault="00DA3811" w:rsidP="00671191">
      <w:pPr>
        <w:jc w:val="center"/>
      </w:pPr>
    </w:p>
    <w:p w14:paraId="7FE5965A" w14:textId="3889FEB0" w:rsidR="00B67CB4" w:rsidRDefault="00671191" w:rsidP="00671191">
      <w:pPr>
        <w:jc w:val="center"/>
      </w:pPr>
      <w:r>
        <w:rPr>
          <w:noProof/>
        </w:rPr>
        <w:drawing>
          <wp:inline distT="0" distB="0" distL="0" distR="0" wp14:anchorId="623F05E3" wp14:editId="6821C11C">
            <wp:extent cx="5159875" cy="2725271"/>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65090" cy="2728025"/>
                    </a:xfrm>
                    <a:prstGeom prst="rect">
                      <a:avLst/>
                    </a:prstGeom>
                    <a:noFill/>
                  </pic:spPr>
                </pic:pic>
              </a:graphicData>
            </a:graphic>
          </wp:inline>
        </w:drawing>
      </w:r>
    </w:p>
    <w:p w14:paraId="25C60A2F" w14:textId="12E007E4" w:rsidR="00B67CB4" w:rsidRDefault="00B67CB4" w:rsidP="00B67CB4">
      <w:pPr>
        <w:pStyle w:val="Caption"/>
        <w:jc w:val="center"/>
      </w:pPr>
      <w:bookmarkStart w:id="208" w:name="_Toc511294255"/>
      <w:bookmarkStart w:id="209" w:name="_Toc511730299"/>
      <w:bookmarkStart w:id="210" w:name="_Toc512869539"/>
      <w:r>
        <w:t xml:space="preserve">Figure </w:t>
      </w:r>
      <w:r w:rsidR="00A31CD7">
        <w:fldChar w:fldCharType="begin"/>
      </w:r>
      <w:r w:rsidR="00A31CD7">
        <w:instrText xml:space="preserve"> STY</w:instrText>
      </w:r>
      <w:r w:rsidR="00A31CD7">
        <w:instrText xml:space="preserve">LEREF 1 \s </w:instrText>
      </w:r>
      <w:r w:rsidR="00A31CD7">
        <w:fldChar w:fldCharType="separate"/>
      </w:r>
      <w:r w:rsidR="00DB626B">
        <w:rPr>
          <w:noProof/>
          <w:cs/>
        </w:rPr>
        <w:t>‎</w:t>
      </w:r>
      <w:r w:rsidR="00DB626B">
        <w:rPr>
          <w:noProof/>
        </w:rPr>
        <w:t>4</w:t>
      </w:r>
      <w:r w:rsidR="00A31CD7">
        <w:rPr>
          <w:noProof/>
        </w:rPr>
        <w:fldChar w:fldCharType="end"/>
      </w:r>
      <w:r w:rsidR="0007609A">
        <w:t>.</w:t>
      </w:r>
      <w:r w:rsidR="00A31CD7">
        <w:fldChar w:fldCharType="begin"/>
      </w:r>
      <w:r w:rsidR="00A31CD7">
        <w:instrText xml:space="preserve"> SEQ Figure \* ARABIC \s 1 </w:instrText>
      </w:r>
      <w:r w:rsidR="00A31CD7">
        <w:fldChar w:fldCharType="separate"/>
      </w:r>
      <w:r w:rsidR="00DB626B">
        <w:rPr>
          <w:noProof/>
        </w:rPr>
        <w:t>7</w:t>
      </w:r>
      <w:r w:rsidR="00A31CD7">
        <w:rPr>
          <w:noProof/>
        </w:rPr>
        <w:fldChar w:fldCharType="end"/>
      </w:r>
      <w:r>
        <w:t xml:space="preserve"> TIC and MS</w:t>
      </w:r>
      <w:r>
        <w:rPr>
          <w:vertAlign w:val="superscript"/>
        </w:rPr>
        <w:t>2</w:t>
      </w:r>
      <w:r>
        <w:t xml:space="preserve"> Oxonium Ion Abundance for Optimized Digestion</w:t>
      </w:r>
      <w:bookmarkEnd w:id="208"/>
      <w:bookmarkEnd w:id="209"/>
      <w:bookmarkEnd w:id="210"/>
    </w:p>
    <w:p w14:paraId="2B7B7E0E" w14:textId="3A161138" w:rsidR="005A2654" w:rsidRDefault="00671191" w:rsidP="00026356">
      <w:pPr>
        <w:jc w:val="both"/>
      </w:pPr>
      <w:r>
        <w:t>TIC</w:t>
      </w:r>
      <w:r w:rsidR="00F04267">
        <w:t xml:space="preserve"> (</w:t>
      </w:r>
      <w:r w:rsidR="00F04267">
        <w:rPr>
          <w:b/>
        </w:rPr>
        <w:t>a</w:t>
      </w:r>
      <w:r w:rsidR="00F04267">
        <w:t xml:space="preserve">) </w:t>
      </w:r>
      <w:r w:rsidR="00A87919">
        <w:t xml:space="preserve">and </w:t>
      </w:r>
      <w:r w:rsidR="00F04267">
        <w:t>MS</w:t>
      </w:r>
      <w:r w:rsidR="00F04267">
        <w:rPr>
          <w:vertAlign w:val="superscript"/>
        </w:rPr>
        <w:t>2</w:t>
      </w:r>
      <w:r w:rsidR="00F04267">
        <w:t xml:space="preserve"> extract ion chromatogram for m/z=204.09</w:t>
      </w:r>
      <w:r w:rsidR="00560BBA">
        <w:t xml:space="preserve"> (</w:t>
      </w:r>
      <w:r w:rsidR="00560BBA">
        <w:rPr>
          <w:b/>
        </w:rPr>
        <w:t>b</w:t>
      </w:r>
      <w:r w:rsidR="00560BBA">
        <w:t>)</w:t>
      </w:r>
      <w:r w:rsidR="004714B9">
        <w:t xml:space="preserve"> for the optimized digestion of RNaseB to inspire digestion inefficiency. Similar to</w:t>
      </w:r>
      <w:r w:rsidR="00887277">
        <w:t xml:space="preserve"> the</w:t>
      </w:r>
      <w:r w:rsidR="004714B9">
        <w:t xml:space="preserve"> preliminary </w:t>
      </w:r>
      <w:r w:rsidR="005E1FEA">
        <w:t>trials</w:t>
      </w:r>
      <w:r w:rsidR="004714B9">
        <w:t xml:space="preserve">, the large elution prior to gradient </w:t>
      </w:r>
      <w:r w:rsidR="005E1FEA">
        <w:t xml:space="preserve">corresponds to the presence of oxonium ions and indicates glycopeptide elution. </w:t>
      </w:r>
      <w:r w:rsidR="005A2654">
        <w:br w:type="page"/>
      </w:r>
    </w:p>
    <w:p w14:paraId="3A6D7A34" w14:textId="77777777" w:rsidR="00F04267" w:rsidRDefault="00F04267" w:rsidP="005A2654">
      <w:pPr>
        <w:spacing w:line="259" w:lineRule="auto"/>
      </w:pPr>
    </w:p>
    <w:p w14:paraId="113DC30C" w14:textId="77777777" w:rsidR="00F04267" w:rsidRPr="005A2654" w:rsidRDefault="00F04267" w:rsidP="005A2654">
      <w:pPr>
        <w:spacing w:line="259" w:lineRule="auto"/>
      </w:pPr>
    </w:p>
    <w:p w14:paraId="060059A8" w14:textId="77777777" w:rsidR="00DA3811" w:rsidRDefault="00DA3811" w:rsidP="00B67CB4">
      <w:pPr>
        <w:keepNext/>
        <w:jc w:val="center"/>
      </w:pPr>
    </w:p>
    <w:p w14:paraId="786233C5" w14:textId="77777777" w:rsidR="00DA3811" w:rsidRDefault="00DA3811" w:rsidP="00B67CB4">
      <w:pPr>
        <w:keepNext/>
        <w:jc w:val="center"/>
      </w:pPr>
    </w:p>
    <w:p w14:paraId="398180EB" w14:textId="6A6917DB" w:rsidR="00B67CB4" w:rsidRDefault="00B67CB4" w:rsidP="00B67CB4">
      <w:pPr>
        <w:keepNext/>
        <w:jc w:val="center"/>
      </w:pPr>
      <w:r w:rsidRPr="006D1107">
        <w:rPr>
          <w:noProof/>
        </w:rPr>
        <w:drawing>
          <wp:inline distT="0" distB="0" distL="0" distR="0" wp14:anchorId="623C377D" wp14:editId="58160823">
            <wp:extent cx="4906978" cy="2731410"/>
            <wp:effectExtent l="0" t="0" r="0" b="0"/>
            <wp:docPr id="64" name="Picture 3">
              <a:extLst xmlns:a="http://schemas.openxmlformats.org/drawingml/2006/main">
                <a:ext uri="{FF2B5EF4-FFF2-40B4-BE49-F238E27FC236}">
                  <a16:creationId xmlns:a16="http://schemas.microsoft.com/office/drawing/2014/main" id="{B3151DE9-674E-4BBD-8446-4D90AF474C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3151DE9-674E-4BBD-8446-4D90AF474C0B}"/>
                        </a:ext>
                      </a:extLst>
                    </pic:cNvPr>
                    <pic:cNvPicPr>
                      <a:picLocks noChangeAspect="1"/>
                    </pic:cNvPicPr>
                  </pic:nvPicPr>
                  <pic:blipFill>
                    <a:blip r:embed="rId33"/>
                    <a:stretch>
                      <a:fillRect/>
                    </a:stretch>
                  </pic:blipFill>
                  <pic:spPr>
                    <a:xfrm>
                      <a:off x="0" y="0"/>
                      <a:ext cx="4958604" cy="2760147"/>
                    </a:xfrm>
                    <a:prstGeom prst="rect">
                      <a:avLst/>
                    </a:prstGeom>
                  </pic:spPr>
                </pic:pic>
              </a:graphicData>
            </a:graphic>
          </wp:inline>
        </w:drawing>
      </w:r>
    </w:p>
    <w:p w14:paraId="383B9B07" w14:textId="61BD90DA" w:rsidR="00B67CB4" w:rsidRDefault="00B67CB4" w:rsidP="00B67CB4">
      <w:pPr>
        <w:pStyle w:val="Caption"/>
        <w:jc w:val="center"/>
      </w:pPr>
      <w:bookmarkStart w:id="211" w:name="_Toc511294256"/>
      <w:bookmarkStart w:id="212" w:name="_Toc511730300"/>
      <w:bookmarkStart w:id="213" w:name="_Toc512869540"/>
      <w:r>
        <w:t xml:space="preserve">Figure </w:t>
      </w:r>
      <w:r w:rsidR="00A31CD7">
        <w:fldChar w:fldCharType="begin"/>
      </w:r>
      <w:r w:rsidR="00A31CD7">
        <w:instrText xml:space="preserve"> STYLEREF 1 \s </w:instrText>
      </w:r>
      <w:r w:rsidR="00A31CD7">
        <w:fldChar w:fldCharType="separate"/>
      </w:r>
      <w:r w:rsidR="00DB626B">
        <w:rPr>
          <w:noProof/>
          <w:cs/>
        </w:rPr>
        <w:t>‎</w:t>
      </w:r>
      <w:r w:rsidR="00DB626B">
        <w:rPr>
          <w:noProof/>
        </w:rPr>
        <w:t>4</w:t>
      </w:r>
      <w:r w:rsidR="00A31CD7">
        <w:rPr>
          <w:noProof/>
        </w:rPr>
        <w:fldChar w:fldCharType="end"/>
      </w:r>
      <w:r w:rsidR="0007609A">
        <w:t>.</w:t>
      </w:r>
      <w:r w:rsidR="00A31CD7">
        <w:fldChar w:fldCharType="begin"/>
      </w:r>
      <w:r w:rsidR="00A31CD7">
        <w:instrText xml:space="preserve"> SEQ Figure \* ARABIC \s 1 </w:instrText>
      </w:r>
      <w:r w:rsidR="00A31CD7">
        <w:fldChar w:fldCharType="separate"/>
      </w:r>
      <w:r w:rsidR="00DB626B">
        <w:rPr>
          <w:noProof/>
        </w:rPr>
        <w:t>8</w:t>
      </w:r>
      <w:r w:rsidR="00A31CD7">
        <w:rPr>
          <w:noProof/>
        </w:rPr>
        <w:fldChar w:fldCharType="end"/>
      </w:r>
      <w:r>
        <w:t xml:space="preserve"> Summed Mass Spectra of Multiple Glycopeptide Elution</w:t>
      </w:r>
      <w:bookmarkEnd w:id="211"/>
      <w:bookmarkEnd w:id="212"/>
      <w:bookmarkEnd w:id="213"/>
    </w:p>
    <w:p w14:paraId="0455565A" w14:textId="182ECFD4" w:rsidR="005E1FEA" w:rsidRPr="003B00A4" w:rsidRDefault="005E1FEA" w:rsidP="00026356">
      <w:pPr>
        <w:jc w:val="both"/>
      </w:pPr>
      <w:r>
        <w:t>Summing the region corresponding to oxonium ion detection yields the base peptide (</w:t>
      </w:r>
      <w:r w:rsidR="004F5AAE">
        <w:rPr>
          <w:b/>
        </w:rPr>
        <w:t>N</w:t>
      </w:r>
      <w:r w:rsidR="004F5AAE">
        <w:rPr>
          <w:vertAlign w:val="superscript"/>
        </w:rPr>
        <w:t>34</w:t>
      </w:r>
      <w:r w:rsidR="004F5AAE">
        <w:t>LTK), two peptides with one missed cleavage site (SR</w:t>
      </w:r>
      <w:r w:rsidR="004F5AAE">
        <w:rPr>
          <w:b/>
        </w:rPr>
        <w:t>N</w:t>
      </w:r>
      <w:r w:rsidR="004F5AAE">
        <w:rPr>
          <w:vertAlign w:val="superscript"/>
        </w:rPr>
        <w:t>34</w:t>
      </w:r>
      <w:r w:rsidR="004F5AAE">
        <w:t xml:space="preserve">LTK, </w:t>
      </w:r>
      <w:r w:rsidR="00A67FAB">
        <w:rPr>
          <w:b/>
        </w:rPr>
        <w:t>N</w:t>
      </w:r>
      <w:r w:rsidR="00A67FAB">
        <w:rPr>
          <w:vertAlign w:val="superscript"/>
        </w:rPr>
        <w:t>34</w:t>
      </w:r>
      <w:r w:rsidR="00A67FAB">
        <w:t>LTKDR), and the 2+ and 3+ charge states of a peptide with two missed cleavage sites (SR</w:t>
      </w:r>
      <w:r w:rsidR="00A67FAB">
        <w:rPr>
          <w:b/>
        </w:rPr>
        <w:t>N</w:t>
      </w:r>
      <w:r w:rsidR="00A67FAB">
        <w:rPr>
          <w:vertAlign w:val="superscript"/>
        </w:rPr>
        <w:t>34</w:t>
      </w:r>
      <w:r w:rsidR="00A67FAB">
        <w:t xml:space="preserve">LTKDR). Each peptide </w:t>
      </w:r>
      <w:r w:rsidR="003B00A4">
        <w:t>exhibits the same 5 glycan modifications seen previously (GlcNAc</w:t>
      </w:r>
      <w:r w:rsidR="003B00A4">
        <w:rPr>
          <w:vertAlign w:val="subscript"/>
        </w:rPr>
        <w:t>2</w:t>
      </w:r>
      <w:r w:rsidR="003B00A4">
        <w:t>Man</w:t>
      </w:r>
      <w:r w:rsidR="003B00A4">
        <w:rPr>
          <w:vertAlign w:val="subscript"/>
        </w:rPr>
        <w:t>5-9</w:t>
      </w:r>
      <w:r w:rsidR="003B00A4">
        <w:t>).</w:t>
      </w:r>
    </w:p>
    <w:p w14:paraId="2DD913A7" w14:textId="7BD3B6B8" w:rsidR="005A2654" w:rsidRDefault="005A2654" w:rsidP="0019604F">
      <w:r>
        <w:br w:type="page"/>
      </w:r>
    </w:p>
    <w:p w14:paraId="0415B4DF" w14:textId="77777777" w:rsidR="005A2654" w:rsidRPr="005A2654" w:rsidRDefault="005A2654" w:rsidP="005A2654"/>
    <w:p w14:paraId="1AA2F8E9" w14:textId="77777777" w:rsidR="00DA3811" w:rsidRDefault="00DA3811" w:rsidP="00B67CB4">
      <w:pPr>
        <w:keepNext/>
        <w:jc w:val="center"/>
      </w:pPr>
    </w:p>
    <w:p w14:paraId="2E7820C0" w14:textId="77777777" w:rsidR="0047146C" w:rsidRDefault="0047146C" w:rsidP="00B67CB4">
      <w:pPr>
        <w:keepNext/>
        <w:jc w:val="center"/>
      </w:pPr>
    </w:p>
    <w:p w14:paraId="61B72558" w14:textId="7933B13F" w:rsidR="00B67CB4" w:rsidRDefault="00B67CB4" w:rsidP="00B67CB4">
      <w:pPr>
        <w:keepNext/>
        <w:jc w:val="center"/>
      </w:pPr>
      <w:r w:rsidRPr="006D1107">
        <w:rPr>
          <w:noProof/>
        </w:rPr>
        <w:drawing>
          <wp:inline distT="0" distB="0" distL="0" distR="0" wp14:anchorId="45A0CCA3" wp14:editId="44D75ABD">
            <wp:extent cx="4760714" cy="3267075"/>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00290" cy="3294234"/>
                    </a:xfrm>
                    <a:prstGeom prst="rect">
                      <a:avLst/>
                    </a:prstGeom>
                    <a:noFill/>
                  </pic:spPr>
                </pic:pic>
              </a:graphicData>
            </a:graphic>
          </wp:inline>
        </w:drawing>
      </w:r>
    </w:p>
    <w:p w14:paraId="4A209DF3" w14:textId="12111B32" w:rsidR="00B67CB4" w:rsidRDefault="00B67CB4" w:rsidP="00B67CB4">
      <w:pPr>
        <w:pStyle w:val="Caption"/>
        <w:jc w:val="center"/>
      </w:pPr>
      <w:bookmarkStart w:id="214" w:name="_Toc511294257"/>
      <w:bookmarkStart w:id="215" w:name="_Toc511730301"/>
      <w:bookmarkStart w:id="216" w:name="_Toc512869541"/>
      <w:r>
        <w:t xml:space="preserve">Figure </w:t>
      </w:r>
      <w:r w:rsidR="00A31CD7">
        <w:fldChar w:fldCharType="begin"/>
      </w:r>
      <w:r w:rsidR="00A31CD7">
        <w:instrText xml:space="preserve"> STYLEREF 1 \s </w:instrText>
      </w:r>
      <w:r w:rsidR="00A31CD7">
        <w:fldChar w:fldCharType="separate"/>
      </w:r>
      <w:r w:rsidR="00DB626B">
        <w:rPr>
          <w:noProof/>
          <w:cs/>
        </w:rPr>
        <w:t>‎</w:t>
      </w:r>
      <w:r w:rsidR="00DB626B">
        <w:rPr>
          <w:noProof/>
        </w:rPr>
        <w:t>4</w:t>
      </w:r>
      <w:r w:rsidR="00A31CD7">
        <w:rPr>
          <w:noProof/>
        </w:rPr>
        <w:fldChar w:fldCharType="end"/>
      </w:r>
      <w:r w:rsidR="0007609A">
        <w:t>.</w:t>
      </w:r>
      <w:r w:rsidR="00A31CD7">
        <w:fldChar w:fldCharType="begin"/>
      </w:r>
      <w:r w:rsidR="00A31CD7">
        <w:instrText xml:space="preserve"> SEQ Figure \* ARABIC \s 1 </w:instrText>
      </w:r>
      <w:r w:rsidR="00A31CD7">
        <w:fldChar w:fldCharType="separate"/>
      </w:r>
      <w:r w:rsidR="00DB626B">
        <w:rPr>
          <w:noProof/>
        </w:rPr>
        <w:t>9</w:t>
      </w:r>
      <w:r w:rsidR="00A31CD7">
        <w:rPr>
          <w:noProof/>
        </w:rPr>
        <w:fldChar w:fldCharType="end"/>
      </w:r>
      <w:r>
        <w:t xml:space="preserve"> RPLC Retention Heat Map for Complex Glycopeptide Mixture</w:t>
      </w:r>
      <w:bookmarkEnd w:id="214"/>
      <w:bookmarkEnd w:id="215"/>
      <w:bookmarkEnd w:id="216"/>
    </w:p>
    <w:p w14:paraId="3DA35AED" w14:textId="0F9B22BB" w:rsidR="005A2654" w:rsidRDefault="00D6299E" w:rsidP="00026356">
      <w:pPr>
        <w:jc w:val="both"/>
      </w:pPr>
      <w:r>
        <w:t xml:space="preserve">The complex mixture of glycopeptides plotted as a heat map of LC retention time. The extreme overlap </w:t>
      </w:r>
      <w:r w:rsidR="00AB3739">
        <w:t xml:space="preserve">and inconsistency of retention indicates that RPLC alone cannot be used as a separating component for </w:t>
      </w:r>
      <w:r w:rsidR="007D5F56">
        <w:t xml:space="preserve">these small glycopeptides from </w:t>
      </w:r>
      <w:r w:rsidR="002C2962">
        <w:t>one another but</w:t>
      </w:r>
      <w:r w:rsidR="007D5F56">
        <w:t xml:space="preserve"> can be used to enrich them from the </w:t>
      </w:r>
      <w:r w:rsidR="002C2962">
        <w:t>sample pool.</w:t>
      </w:r>
      <w:r w:rsidR="005A2654">
        <w:br w:type="page"/>
      </w:r>
    </w:p>
    <w:p w14:paraId="1093839D" w14:textId="77777777" w:rsidR="00703540" w:rsidRDefault="00703540">
      <w:pPr>
        <w:spacing w:line="259" w:lineRule="auto"/>
      </w:pPr>
    </w:p>
    <w:p w14:paraId="50694328" w14:textId="77777777" w:rsidR="005A2654" w:rsidRPr="005A2654" w:rsidRDefault="005A2654" w:rsidP="005A2654"/>
    <w:p w14:paraId="53A784E5" w14:textId="77777777" w:rsidR="00DA3811" w:rsidRDefault="00DA3811" w:rsidP="005A2654">
      <w:pPr>
        <w:keepNext/>
        <w:jc w:val="center"/>
      </w:pPr>
    </w:p>
    <w:p w14:paraId="5A934376" w14:textId="08BD004C" w:rsidR="005A2654" w:rsidRDefault="005A7118" w:rsidP="005A2654">
      <w:pPr>
        <w:keepNext/>
        <w:jc w:val="center"/>
      </w:pPr>
      <w:r>
        <w:rPr>
          <w:noProof/>
        </w:rPr>
        <w:drawing>
          <wp:inline distT="0" distB="0" distL="0" distR="0" wp14:anchorId="55C11FA0" wp14:editId="2EB02A49">
            <wp:extent cx="5483854" cy="2900855"/>
            <wp:effectExtent l="0" t="0" r="3175"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Smallest Longest Chain.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491567" cy="2904935"/>
                    </a:xfrm>
                    <a:prstGeom prst="rect">
                      <a:avLst/>
                    </a:prstGeom>
                  </pic:spPr>
                </pic:pic>
              </a:graphicData>
            </a:graphic>
          </wp:inline>
        </w:drawing>
      </w:r>
    </w:p>
    <w:p w14:paraId="3670CB20" w14:textId="5B9FA0C1" w:rsidR="00B67CB4" w:rsidRDefault="00B67CB4" w:rsidP="00B67CB4">
      <w:pPr>
        <w:pStyle w:val="Caption"/>
        <w:jc w:val="center"/>
      </w:pPr>
      <w:bookmarkStart w:id="217" w:name="_Toc511294322"/>
      <w:bookmarkStart w:id="218" w:name="_Toc511730302"/>
      <w:bookmarkStart w:id="219" w:name="_Toc512869542"/>
      <w:r>
        <w:t xml:space="preserve">Figure </w:t>
      </w:r>
      <w:r w:rsidR="00A31CD7">
        <w:fldChar w:fldCharType="begin"/>
      </w:r>
      <w:r w:rsidR="00A31CD7">
        <w:instrText xml:space="preserve"> STYLEREF 1 \s </w:instrText>
      </w:r>
      <w:r w:rsidR="00A31CD7">
        <w:fldChar w:fldCharType="separate"/>
      </w:r>
      <w:r w:rsidR="00DB626B">
        <w:rPr>
          <w:noProof/>
          <w:cs/>
        </w:rPr>
        <w:t>‎</w:t>
      </w:r>
      <w:r w:rsidR="00DB626B">
        <w:rPr>
          <w:noProof/>
        </w:rPr>
        <w:t>4</w:t>
      </w:r>
      <w:r w:rsidR="00A31CD7">
        <w:rPr>
          <w:noProof/>
        </w:rPr>
        <w:fldChar w:fldCharType="end"/>
      </w:r>
      <w:r w:rsidR="0007609A">
        <w:t>.</w:t>
      </w:r>
      <w:r w:rsidR="00A31CD7">
        <w:fldChar w:fldCharType="begin"/>
      </w:r>
      <w:r w:rsidR="00A31CD7">
        <w:instrText xml:space="preserve"> SEQ Figure \* ARABIC \s 1 </w:instrText>
      </w:r>
      <w:r w:rsidR="00A31CD7">
        <w:fldChar w:fldCharType="separate"/>
      </w:r>
      <w:r w:rsidR="00DB626B">
        <w:rPr>
          <w:noProof/>
        </w:rPr>
        <w:t>10</w:t>
      </w:r>
      <w:r w:rsidR="00A31CD7">
        <w:rPr>
          <w:noProof/>
        </w:rPr>
        <w:fldChar w:fldCharType="end"/>
      </w:r>
      <w:r>
        <w:t xml:space="preserve"> Ec vs. m/z for Shortest and Longest Peptide Backbone</w:t>
      </w:r>
      <w:bookmarkEnd w:id="217"/>
      <w:bookmarkEnd w:id="218"/>
      <w:bookmarkEnd w:id="219"/>
    </w:p>
    <w:p w14:paraId="15D4E205" w14:textId="597EA9D6" w:rsidR="005A2654" w:rsidRDefault="002C2962" w:rsidP="00026356">
      <w:pPr>
        <w:jc w:val="both"/>
      </w:pPr>
      <w:r>
        <w:t>Comparison of linear trends exhibited by the shortest and longest glycopeptides at charge state 2+. The difference in trend indicates that backbone features may be assigned to an analyte based on its behavior through FAIMS</w:t>
      </w:r>
      <w:r w:rsidR="00E11FB1">
        <w:t xml:space="preserve">, especially when considering glycopeptides from other proteins could be much longer in length and will be distinguished even further. </w:t>
      </w:r>
      <w:r w:rsidR="00162AC3">
        <w:t xml:space="preserve">All values plotted at 60% He gas composition. </w:t>
      </w:r>
      <w:r w:rsidR="005A2654">
        <w:br w:type="page"/>
      </w:r>
    </w:p>
    <w:p w14:paraId="12566BD7" w14:textId="77777777" w:rsidR="00DA3811" w:rsidRDefault="00DA3811" w:rsidP="00B67CB4">
      <w:pPr>
        <w:keepNext/>
        <w:jc w:val="center"/>
      </w:pPr>
    </w:p>
    <w:p w14:paraId="202D48BE" w14:textId="79DAF7AB" w:rsidR="00B67CB4" w:rsidRDefault="005A7118" w:rsidP="00B67CB4">
      <w:pPr>
        <w:keepNext/>
        <w:jc w:val="center"/>
      </w:pPr>
      <w:r>
        <w:rPr>
          <w:noProof/>
        </w:rPr>
        <w:drawing>
          <wp:inline distT="0" distB="0" distL="0" distR="0" wp14:anchorId="605C43B8" wp14:editId="070621E3">
            <wp:extent cx="5107757" cy="3548418"/>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All Glycopeptides 2+.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118427" cy="3555831"/>
                    </a:xfrm>
                    <a:prstGeom prst="rect">
                      <a:avLst/>
                    </a:prstGeom>
                  </pic:spPr>
                </pic:pic>
              </a:graphicData>
            </a:graphic>
          </wp:inline>
        </w:drawing>
      </w:r>
    </w:p>
    <w:p w14:paraId="044C6AC2" w14:textId="70C05588" w:rsidR="00B67CB4" w:rsidRDefault="00B67CB4" w:rsidP="00B67CB4">
      <w:pPr>
        <w:pStyle w:val="Caption"/>
        <w:jc w:val="center"/>
      </w:pPr>
      <w:bookmarkStart w:id="220" w:name="_Toc511294323"/>
      <w:bookmarkStart w:id="221" w:name="_Toc511730303"/>
      <w:bookmarkStart w:id="222" w:name="_Toc512869543"/>
      <w:r>
        <w:t xml:space="preserve">Figure </w:t>
      </w:r>
      <w:r w:rsidR="00A31CD7">
        <w:fldChar w:fldCharType="begin"/>
      </w:r>
      <w:r w:rsidR="00A31CD7">
        <w:instrText xml:space="preserve"> STYLEREF 1 \s </w:instrText>
      </w:r>
      <w:r w:rsidR="00A31CD7">
        <w:fldChar w:fldCharType="separate"/>
      </w:r>
      <w:r w:rsidR="00DB626B">
        <w:rPr>
          <w:noProof/>
          <w:cs/>
        </w:rPr>
        <w:t>‎</w:t>
      </w:r>
      <w:r w:rsidR="00DB626B">
        <w:rPr>
          <w:noProof/>
        </w:rPr>
        <w:t>4</w:t>
      </w:r>
      <w:r w:rsidR="00A31CD7">
        <w:rPr>
          <w:noProof/>
        </w:rPr>
        <w:fldChar w:fldCharType="end"/>
      </w:r>
      <w:r w:rsidR="0007609A">
        <w:t>.</w:t>
      </w:r>
      <w:r w:rsidR="00A31CD7">
        <w:fldChar w:fldCharType="begin"/>
      </w:r>
      <w:r w:rsidR="00A31CD7">
        <w:instrText xml:space="preserve"> SEQ Figure \* ARABIC \s 1 </w:instrText>
      </w:r>
      <w:r w:rsidR="00A31CD7">
        <w:fldChar w:fldCharType="separate"/>
      </w:r>
      <w:r w:rsidR="00DB626B">
        <w:rPr>
          <w:noProof/>
        </w:rPr>
        <w:t>11</w:t>
      </w:r>
      <w:r w:rsidR="00A31CD7">
        <w:rPr>
          <w:noProof/>
        </w:rPr>
        <w:fldChar w:fldCharType="end"/>
      </w:r>
      <w:r>
        <w:t xml:space="preserve"> Overall Trend in Ec vs. m/z for All Glycopeptides</w:t>
      </w:r>
      <w:bookmarkEnd w:id="220"/>
      <w:bookmarkEnd w:id="221"/>
      <w:bookmarkEnd w:id="222"/>
    </w:p>
    <w:p w14:paraId="4F8EE09C" w14:textId="5222E55E" w:rsidR="005A2654" w:rsidRPr="00184F7F" w:rsidRDefault="00184F7F" w:rsidP="00026356">
      <w:pPr>
        <w:jc w:val="both"/>
      </w:pPr>
      <w:r>
        <w:t>Plotted as E</w:t>
      </w:r>
      <w:r>
        <w:rPr>
          <w:vertAlign w:val="subscript"/>
        </w:rPr>
        <w:t>c</w:t>
      </w:r>
      <w:r>
        <w:t xml:space="preserve"> vs. m/z, the </w:t>
      </w:r>
      <w:r w:rsidR="001372D1">
        <w:t xml:space="preserve">20 </w:t>
      </w:r>
      <w:r w:rsidR="00AD7BFD">
        <w:t>glycopeptides</w:t>
      </w:r>
      <w:r w:rsidR="001372D1">
        <w:t xml:space="preserve"> of varying backbone and glycan feature demonstrate an overall trend </w:t>
      </w:r>
      <w:r w:rsidR="001349DB">
        <w:t xml:space="preserve">after FAIMS analysis. </w:t>
      </w:r>
      <w:r w:rsidR="005F201A">
        <w:t xml:space="preserve">This trend indicates that FAIMS behavior is </w:t>
      </w:r>
      <w:r w:rsidR="00B74D0E">
        <w:t>more-than-likely dominated by the presence of a large glycan chain and will therefore allow discrimination of analytes containing these groups.</w:t>
      </w:r>
      <w:r w:rsidR="00162AC3" w:rsidRPr="00162AC3">
        <w:t xml:space="preserve"> </w:t>
      </w:r>
      <w:r w:rsidR="00162AC3">
        <w:t>All values plotted at 60% He gas composition.</w:t>
      </w:r>
    </w:p>
    <w:p w14:paraId="7A78F658" w14:textId="42FA083D" w:rsidR="00720CEA" w:rsidRDefault="00B07360">
      <w:pPr>
        <w:spacing w:line="259" w:lineRule="auto"/>
      </w:pPr>
      <w:r>
        <w:br w:type="page"/>
      </w:r>
    </w:p>
    <w:p w14:paraId="0D1AEFF8" w14:textId="5D74AE78" w:rsidR="00317ED1" w:rsidRDefault="00317ED1">
      <w:pPr>
        <w:spacing w:line="259" w:lineRule="auto"/>
      </w:pPr>
    </w:p>
    <w:p w14:paraId="3E1B52CA" w14:textId="3943E22E" w:rsidR="00317ED1" w:rsidRDefault="00317ED1">
      <w:pPr>
        <w:spacing w:line="259" w:lineRule="auto"/>
      </w:pPr>
    </w:p>
    <w:p w14:paraId="7C48CD88" w14:textId="1001DDE9" w:rsidR="00317ED1" w:rsidRDefault="00317ED1">
      <w:pPr>
        <w:spacing w:line="259" w:lineRule="auto"/>
      </w:pPr>
    </w:p>
    <w:p w14:paraId="32AADEBB" w14:textId="602F706B" w:rsidR="00317ED1" w:rsidRDefault="00317ED1">
      <w:pPr>
        <w:spacing w:line="259" w:lineRule="auto"/>
      </w:pPr>
    </w:p>
    <w:p w14:paraId="16F89376" w14:textId="77777777" w:rsidR="00317ED1" w:rsidRDefault="00317ED1">
      <w:pPr>
        <w:spacing w:line="259" w:lineRule="auto"/>
      </w:pPr>
    </w:p>
    <w:tbl>
      <w:tblPr>
        <w:tblW w:w="8095" w:type="dxa"/>
        <w:jc w:val="center"/>
        <w:tblLook w:val="04A0" w:firstRow="1" w:lastRow="0" w:firstColumn="1" w:lastColumn="0" w:noHBand="0" w:noVBand="1"/>
      </w:tblPr>
      <w:tblGrid>
        <w:gridCol w:w="1345"/>
        <w:gridCol w:w="5580"/>
        <w:gridCol w:w="1170"/>
      </w:tblGrid>
      <w:tr w:rsidR="007B7A1F" w:rsidRPr="00763601" w14:paraId="14AC62E9" w14:textId="77777777" w:rsidTr="00A849B6">
        <w:trPr>
          <w:trHeight w:val="432"/>
          <w:jc w:val="center"/>
        </w:trPr>
        <w:tc>
          <w:tcPr>
            <w:tcW w:w="134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9E970A" w14:textId="77777777" w:rsidR="007B7A1F" w:rsidRPr="00763601" w:rsidRDefault="007B7A1F" w:rsidP="00A849B6">
            <w:pPr>
              <w:spacing w:after="0" w:line="240" w:lineRule="auto"/>
              <w:rPr>
                <w:rFonts w:ascii="Calibri" w:eastAsia="Times New Roman" w:hAnsi="Calibri" w:cs="Calibri"/>
                <w:b/>
                <w:color w:val="000000"/>
              </w:rPr>
            </w:pPr>
            <w:r w:rsidRPr="00763601">
              <w:rPr>
                <w:rFonts w:ascii="Calibri" w:eastAsia="Times New Roman" w:hAnsi="Calibri" w:cs="Calibri"/>
                <w:b/>
                <w:color w:val="000000"/>
              </w:rPr>
              <w:t>Peptide Mass</w:t>
            </w:r>
          </w:p>
        </w:tc>
        <w:tc>
          <w:tcPr>
            <w:tcW w:w="5580" w:type="dxa"/>
            <w:tcBorders>
              <w:top w:val="single" w:sz="4" w:space="0" w:color="auto"/>
              <w:left w:val="nil"/>
              <w:bottom w:val="single" w:sz="4" w:space="0" w:color="auto"/>
              <w:right w:val="single" w:sz="4" w:space="0" w:color="auto"/>
            </w:tcBorders>
            <w:shd w:val="clear" w:color="auto" w:fill="auto"/>
            <w:noWrap/>
            <w:vAlign w:val="center"/>
            <w:hideMark/>
          </w:tcPr>
          <w:p w14:paraId="7B15373E" w14:textId="77777777" w:rsidR="007B7A1F" w:rsidRPr="00763601" w:rsidRDefault="007B7A1F" w:rsidP="00A849B6">
            <w:pPr>
              <w:spacing w:after="0" w:line="240" w:lineRule="auto"/>
              <w:rPr>
                <w:rFonts w:ascii="Calibri" w:eastAsia="Times New Roman" w:hAnsi="Calibri" w:cs="Calibri"/>
                <w:b/>
                <w:color w:val="000000"/>
              </w:rPr>
            </w:pPr>
            <w:r w:rsidRPr="00763601">
              <w:rPr>
                <w:rFonts w:ascii="Calibri" w:eastAsia="Times New Roman" w:hAnsi="Calibri" w:cs="Calibri"/>
                <w:b/>
                <w:color w:val="000000"/>
              </w:rPr>
              <w:t>Sequence</w:t>
            </w:r>
          </w:p>
        </w:tc>
        <w:tc>
          <w:tcPr>
            <w:tcW w:w="1170" w:type="dxa"/>
            <w:tcBorders>
              <w:top w:val="single" w:sz="4" w:space="0" w:color="auto"/>
              <w:left w:val="nil"/>
              <w:bottom w:val="single" w:sz="4" w:space="0" w:color="auto"/>
              <w:right w:val="single" w:sz="4" w:space="0" w:color="auto"/>
            </w:tcBorders>
            <w:shd w:val="clear" w:color="auto" w:fill="auto"/>
            <w:noWrap/>
            <w:vAlign w:val="center"/>
            <w:hideMark/>
          </w:tcPr>
          <w:p w14:paraId="77F532D7" w14:textId="77777777" w:rsidR="007B7A1F" w:rsidRPr="00763601" w:rsidRDefault="007B7A1F" w:rsidP="00A849B6">
            <w:pPr>
              <w:spacing w:after="0" w:line="240" w:lineRule="auto"/>
              <w:rPr>
                <w:rFonts w:ascii="Calibri" w:eastAsia="Times New Roman" w:hAnsi="Calibri" w:cs="Calibri"/>
                <w:b/>
                <w:color w:val="000000"/>
              </w:rPr>
            </w:pPr>
            <w:r w:rsidRPr="00763601">
              <w:rPr>
                <w:rFonts w:ascii="Calibri" w:eastAsia="Times New Roman" w:hAnsi="Calibri" w:cs="Calibri"/>
                <w:b/>
                <w:color w:val="000000"/>
              </w:rPr>
              <w:t>Charge State</w:t>
            </w:r>
          </w:p>
        </w:tc>
      </w:tr>
      <w:tr w:rsidR="007B7A1F" w:rsidRPr="00763601" w14:paraId="6E516559" w14:textId="77777777" w:rsidTr="00A849B6">
        <w:trPr>
          <w:trHeight w:val="432"/>
          <w:jc w:val="center"/>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345B416A" w14:textId="77777777" w:rsidR="007B7A1F" w:rsidRPr="00763601" w:rsidRDefault="007B7A1F" w:rsidP="00A849B6">
            <w:pPr>
              <w:spacing w:after="0" w:line="240" w:lineRule="auto"/>
              <w:rPr>
                <w:rFonts w:ascii="Calibri" w:eastAsia="Times New Roman" w:hAnsi="Calibri" w:cs="Calibri"/>
                <w:color w:val="000000"/>
              </w:rPr>
            </w:pPr>
            <w:r w:rsidRPr="00763601">
              <w:rPr>
                <w:rFonts w:ascii="Calibri" w:eastAsia="Times New Roman" w:hAnsi="Calibri" w:cs="Calibri"/>
                <w:color w:val="000000"/>
              </w:rPr>
              <w:t>653.32697</w:t>
            </w:r>
          </w:p>
        </w:tc>
        <w:tc>
          <w:tcPr>
            <w:tcW w:w="5580" w:type="dxa"/>
            <w:tcBorders>
              <w:top w:val="nil"/>
              <w:left w:val="nil"/>
              <w:bottom w:val="single" w:sz="4" w:space="0" w:color="auto"/>
              <w:right w:val="single" w:sz="4" w:space="0" w:color="auto"/>
            </w:tcBorders>
            <w:shd w:val="clear" w:color="auto" w:fill="auto"/>
            <w:noWrap/>
            <w:vAlign w:val="center"/>
            <w:hideMark/>
          </w:tcPr>
          <w:p w14:paraId="2BE93EE6" w14:textId="1E408BE9" w:rsidR="007B7A1F" w:rsidRPr="00763601" w:rsidRDefault="007B7A1F" w:rsidP="00A849B6">
            <w:pPr>
              <w:spacing w:after="0" w:line="240" w:lineRule="auto"/>
              <w:rPr>
                <w:rFonts w:ascii="Calibri" w:eastAsia="Times New Roman" w:hAnsi="Calibri" w:cs="Calibri"/>
                <w:color w:val="000000"/>
              </w:rPr>
            </w:pPr>
            <w:r w:rsidRPr="00763601">
              <w:rPr>
                <w:rFonts w:ascii="Calibri" w:eastAsia="Times New Roman" w:hAnsi="Calibri" w:cs="Calibri"/>
                <w:color w:val="000000"/>
              </w:rPr>
              <w:t>E.SLADVQAVC</w:t>
            </w:r>
            <w:r w:rsidR="00162AC3" w:rsidRPr="00763601">
              <w:rPr>
                <w:rFonts w:ascii="Calibri" w:eastAsia="Times New Roman" w:hAnsi="Calibri" w:cs="Calibri"/>
                <w:color w:val="000000"/>
              </w:rPr>
              <w:t>(</w:t>
            </w:r>
            <w:r w:rsidRPr="00763601">
              <w:rPr>
                <w:rFonts w:ascii="Calibri" w:eastAsia="Times New Roman" w:hAnsi="Calibri" w:cs="Calibri"/>
                <w:color w:val="000000"/>
              </w:rPr>
              <w:t>+57.021</w:t>
            </w:r>
            <w:r w:rsidR="0008745D" w:rsidRPr="00763601">
              <w:rPr>
                <w:rFonts w:ascii="Calibri" w:eastAsia="Times New Roman" w:hAnsi="Calibri" w:cs="Calibri"/>
                <w:color w:val="000000"/>
              </w:rPr>
              <w:t>)</w:t>
            </w:r>
            <w:r w:rsidRPr="00763601">
              <w:rPr>
                <w:rFonts w:ascii="Calibri" w:eastAsia="Times New Roman" w:hAnsi="Calibri" w:cs="Calibri"/>
                <w:color w:val="000000"/>
              </w:rPr>
              <w:t>SQK.N</w:t>
            </w:r>
          </w:p>
        </w:tc>
        <w:tc>
          <w:tcPr>
            <w:tcW w:w="1170" w:type="dxa"/>
            <w:tcBorders>
              <w:top w:val="nil"/>
              <w:left w:val="nil"/>
              <w:bottom w:val="single" w:sz="4" w:space="0" w:color="auto"/>
              <w:right w:val="single" w:sz="4" w:space="0" w:color="auto"/>
            </w:tcBorders>
            <w:shd w:val="clear" w:color="auto" w:fill="auto"/>
            <w:noWrap/>
            <w:vAlign w:val="center"/>
            <w:hideMark/>
          </w:tcPr>
          <w:p w14:paraId="2E1ECAA8" w14:textId="77777777" w:rsidR="007B7A1F" w:rsidRPr="00763601" w:rsidRDefault="007B7A1F" w:rsidP="00A849B6">
            <w:pPr>
              <w:spacing w:after="0" w:line="240" w:lineRule="auto"/>
              <w:rPr>
                <w:rFonts w:ascii="Calibri" w:eastAsia="Times New Roman" w:hAnsi="Calibri" w:cs="Calibri"/>
                <w:color w:val="000000"/>
              </w:rPr>
            </w:pPr>
            <w:r w:rsidRPr="00763601">
              <w:rPr>
                <w:rFonts w:ascii="Calibri" w:eastAsia="Times New Roman" w:hAnsi="Calibri" w:cs="Calibri"/>
                <w:color w:val="000000"/>
              </w:rPr>
              <w:t>2</w:t>
            </w:r>
          </w:p>
        </w:tc>
      </w:tr>
      <w:tr w:rsidR="007B7A1F" w:rsidRPr="00763601" w14:paraId="1C1B854F" w14:textId="77777777" w:rsidTr="00A849B6">
        <w:trPr>
          <w:trHeight w:val="432"/>
          <w:jc w:val="center"/>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43A9EAC3" w14:textId="77777777" w:rsidR="007B7A1F" w:rsidRPr="00763601" w:rsidRDefault="007B7A1F" w:rsidP="00A849B6">
            <w:pPr>
              <w:spacing w:after="0" w:line="240" w:lineRule="auto"/>
              <w:rPr>
                <w:rFonts w:ascii="Calibri" w:eastAsia="Times New Roman" w:hAnsi="Calibri" w:cs="Calibri"/>
                <w:color w:val="000000"/>
              </w:rPr>
            </w:pPr>
            <w:r w:rsidRPr="00763601">
              <w:rPr>
                <w:rFonts w:ascii="Calibri" w:eastAsia="Times New Roman" w:hAnsi="Calibri" w:cs="Calibri"/>
                <w:color w:val="000000"/>
              </w:rPr>
              <w:t>755.39166</w:t>
            </w:r>
          </w:p>
        </w:tc>
        <w:tc>
          <w:tcPr>
            <w:tcW w:w="5580" w:type="dxa"/>
            <w:tcBorders>
              <w:top w:val="nil"/>
              <w:left w:val="nil"/>
              <w:bottom w:val="single" w:sz="4" w:space="0" w:color="auto"/>
              <w:right w:val="single" w:sz="4" w:space="0" w:color="auto"/>
            </w:tcBorders>
            <w:shd w:val="clear" w:color="auto" w:fill="auto"/>
            <w:noWrap/>
            <w:vAlign w:val="center"/>
            <w:hideMark/>
          </w:tcPr>
          <w:p w14:paraId="68A0162D" w14:textId="77777777" w:rsidR="007B7A1F" w:rsidRPr="00763601" w:rsidRDefault="007B7A1F" w:rsidP="00A849B6">
            <w:pPr>
              <w:spacing w:after="0" w:line="240" w:lineRule="auto"/>
              <w:rPr>
                <w:rFonts w:ascii="Calibri" w:eastAsia="Times New Roman" w:hAnsi="Calibri" w:cs="Calibri"/>
                <w:color w:val="000000"/>
              </w:rPr>
            </w:pPr>
            <w:r w:rsidRPr="00763601">
              <w:rPr>
                <w:rFonts w:ascii="Calibri" w:eastAsia="Times New Roman" w:hAnsi="Calibri" w:cs="Calibri"/>
                <w:color w:val="000000"/>
              </w:rPr>
              <w:t>N.QMMKSRNLTKDR.C</w:t>
            </w:r>
          </w:p>
        </w:tc>
        <w:tc>
          <w:tcPr>
            <w:tcW w:w="1170" w:type="dxa"/>
            <w:tcBorders>
              <w:top w:val="nil"/>
              <w:left w:val="nil"/>
              <w:bottom w:val="single" w:sz="4" w:space="0" w:color="auto"/>
              <w:right w:val="single" w:sz="4" w:space="0" w:color="auto"/>
            </w:tcBorders>
            <w:shd w:val="clear" w:color="auto" w:fill="auto"/>
            <w:noWrap/>
            <w:vAlign w:val="center"/>
            <w:hideMark/>
          </w:tcPr>
          <w:p w14:paraId="607FA64B" w14:textId="77777777" w:rsidR="007B7A1F" w:rsidRPr="00763601" w:rsidRDefault="007B7A1F" w:rsidP="00A849B6">
            <w:pPr>
              <w:spacing w:after="0" w:line="240" w:lineRule="auto"/>
              <w:rPr>
                <w:rFonts w:ascii="Calibri" w:eastAsia="Times New Roman" w:hAnsi="Calibri" w:cs="Calibri"/>
                <w:color w:val="000000"/>
              </w:rPr>
            </w:pPr>
            <w:r w:rsidRPr="00763601">
              <w:rPr>
                <w:rFonts w:ascii="Calibri" w:eastAsia="Times New Roman" w:hAnsi="Calibri" w:cs="Calibri"/>
                <w:color w:val="000000"/>
              </w:rPr>
              <w:t>2</w:t>
            </w:r>
          </w:p>
        </w:tc>
      </w:tr>
      <w:tr w:rsidR="007B7A1F" w:rsidRPr="00763601" w14:paraId="78477053" w14:textId="77777777" w:rsidTr="00A849B6">
        <w:trPr>
          <w:trHeight w:val="432"/>
          <w:jc w:val="center"/>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66D5D70D" w14:textId="77777777" w:rsidR="007B7A1F" w:rsidRPr="00763601" w:rsidRDefault="007B7A1F" w:rsidP="00A849B6">
            <w:pPr>
              <w:spacing w:after="0" w:line="240" w:lineRule="auto"/>
              <w:rPr>
                <w:rFonts w:ascii="Calibri" w:eastAsia="Times New Roman" w:hAnsi="Calibri" w:cs="Calibri"/>
                <w:color w:val="000000"/>
              </w:rPr>
            </w:pPr>
            <w:r w:rsidRPr="00763601">
              <w:rPr>
                <w:rFonts w:ascii="Calibri" w:eastAsia="Times New Roman" w:hAnsi="Calibri" w:cs="Calibri"/>
                <w:color w:val="000000"/>
              </w:rPr>
              <w:t>836.41473</w:t>
            </w:r>
          </w:p>
        </w:tc>
        <w:tc>
          <w:tcPr>
            <w:tcW w:w="5580" w:type="dxa"/>
            <w:tcBorders>
              <w:top w:val="nil"/>
              <w:left w:val="nil"/>
              <w:bottom w:val="single" w:sz="4" w:space="0" w:color="auto"/>
              <w:right w:val="single" w:sz="4" w:space="0" w:color="auto"/>
            </w:tcBorders>
            <w:shd w:val="clear" w:color="auto" w:fill="auto"/>
            <w:noWrap/>
            <w:vAlign w:val="center"/>
            <w:hideMark/>
          </w:tcPr>
          <w:p w14:paraId="34A80622" w14:textId="704C022C" w:rsidR="007B7A1F" w:rsidRPr="00763601" w:rsidRDefault="007B7A1F" w:rsidP="00A849B6">
            <w:pPr>
              <w:spacing w:after="0" w:line="240" w:lineRule="auto"/>
              <w:rPr>
                <w:rFonts w:ascii="Calibri" w:eastAsia="Times New Roman" w:hAnsi="Calibri" w:cs="Calibri"/>
                <w:color w:val="000000"/>
              </w:rPr>
            </w:pPr>
            <w:r w:rsidRPr="00763601">
              <w:rPr>
                <w:rFonts w:ascii="Calibri" w:eastAsia="Times New Roman" w:hAnsi="Calibri" w:cs="Calibri"/>
                <w:color w:val="000000"/>
              </w:rPr>
              <w:t>F.VHESLADVQAVC</w:t>
            </w:r>
            <w:r w:rsidR="0008745D" w:rsidRPr="00763601">
              <w:rPr>
                <w:rFonts w:ascii="Calibri" w:eastAsia="Times New Roman" w:hAnsi="Calibri" w:cs="Calibri"/>
                <w:color w:val="000000"/>
              </w:rPr>
              <w:t>(</w:t>
            </w:r>
            <w:r w:rsidRPr="00763601">
              <w:rPr>
                <w:rFonts w:ascii="Calibri" w:eastAsia="Times New Roman" w:hAnsi="Calibri" w:cs="Calibri"/>
                <w:color w:val="000000"/>
              </w:rPr>
              <w:t>+57.021</w:t>
            </w:r>
            <w:r w:rsidR="0008745D" w:rsidRPr="00763601">
              <w:rPr>
                <w:rFonts w:ascii="Calibri" w:eastAsia="Times New Roman" w:hAnsi="Calibri" w:cs="Calibri"/>
                <w:color w:val="000000"/>
              </w:rPr>
              <w:t>)</w:t>
            </w:r>
            <w:r w:rsidRPr="00763601">
              <w:rPr>
                <w:rFonts w:ascii="Calibri" w:eastAsia="Times New Roman" w:hAnsi="Calibri" w:cs="Calibri"/>
                <w:color w:val="000000"/>
              </w:rPr>
              <w:t>SQK.N</w:t>
            </w:r>
          </w:p>
        </w:tc>
        <w:tc>
          <w:tcPr>
            <w:tcW w:w="1170" w:type="dxa"/>
            <w:tcBorders>
              <w:top w:val="nil"/>
              <w:left w:val="nil"/>
              <w:bottom w:val="single" w:sz="4" w:space="0" w:color="auto"/>
              <w:right w:val="single" w:sz="4" w:space="0" w:color="auto"/>
            </w:tcBorders>
            <w:shd w:val="clear" w:color="auto" w:fill="auto"/>
            <w:noWrap/>
            <w:vAlign w:val="center"/>
            <w:hideMark/>
          </w:tcPr>
          <w:p w14:paraId="2D001C39" w14:textId="77777777" w:rsidR="007B7A1F" w:rsidRPr="00763601" w:rsidRDefault="007B7A1F" w:rsidP="00A849B6">
            <w:pPr>
              <w:spacing w:after="0" w:line="240" w:lineRule="auto"/>
              <w:rPr>
                <w:rFonts w:ascii="Calibri" w:eastAsia="Times New Roman" w:hAnsi="Calibri" w:cs="Calibri"/>
                <w:color w:val="000000"/>
              </w:rPr>
            </w:pPr>
            <w:r w:rsidRPr="00763601">
              <w:rPr>
                <w:rFonts w:ascii="Calibri" w:eastAsia="Times New Roman" w:hAnsi="Calibri" w:cs="Calibri"/>
                <w:color w:val="000000"/>
              </w:rPr>
              <w:t>2</w:t>
            </w:r>
          </w:p>
        </w:tc>
      </w:tr>
      <w:tr w:rsidR="007B7A1F" w:rsidRPr="00763601" w14:paraId="733FE479" w14:textId="77777777" w:rsidTr="00A849B6">
        <w:trPr>
          <w:trHeight w:val="432"/>
          <w:jc w:val="center"/>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67AD1424" w14:textId="77777777" w:rsidR="007B7A1F" w:rsidRPr="00763601" w:rsidRDefault="007B7A1F" w:rsidP="00A849B6">
            <w:pPr>
              <w:spacing w:after="0" w:line="240" w:lineRule="auto"/>
              <w:rPr>
                <w:rFonts w:ascii="Calibri" w:eastAsia="Times New Roman" w:hAnsi="Calibri" w:cs="Calibri"/>
                <w:color w:val="000000"/>
              </w:rPr>
            </w:pPr>
            <w:r w:rsidRPr="00763601">
              <w:rPr>
                <w:rFonts w:ascii="Calibri" w:eastAsia="Times New Roman" w:hAnsi="Calibri" w:cs="Calibri"/>
                <w:color w:val="000000"/>
              </w:rPr>
              <w:t>927.8861</w:t>
            </w:r>
          </w:p>
        </w:tc>
        <w:tc>
          <w:tcPr>
            <w:tcW w:w="5580" w:type="dxa"/>
            <w:tcBorders>
              <w:top w:val="nil"/>
              <w:left w:val="nil"/>
              <w:bottom w:val="single" w:sz="4" w:space="0" w:color="auto"/>
              <w:right w:val="single" w:sz="4" w:space="0" w:color="auto"/>
            </w:tcBorders>
            <w:shd w:val="clear" w:color="auto" w:fill="auto"/>
            <w:noWrap/>
            <w:vAlign w:val="center"/>
            <w:hideMark/>
          </w:tcPr>
          <w:p w14:paraId="75EA89CF" w14:textId="2DC6EA44" w:rsidR="007B7A1F" w:rsidRPr="00763601" w:rsidRDefault="007B7A1F" w:rsidP="00A849B6">
            <w:pPr>
              <w:spacing w:after="0" w:line="240" w:lineRule="auto"/>
              <w:rPr>
                <w:rFonts w:ascii="Calibri" w:eastAsia="Times New Roman" w:hAnsi="Calibri" w:cs="Calibri"/>
                <w:color w:val="000000"/>
              </w:rPr>
            </w:pPr>
            <w:r w:rsidRPr="00763601">
              <w:rPr>
                <w:rFonts w:ascii="Calibri" w:eastAsia="Times New Roman" w:hAnsi="Calibri" w:cs="Calibri"/>
                <w:color w:val="000000"/>
              </w:rPr>
              <w:t>D.SSTSAASSSNYC</w:t>
            </w:r>
            <w:r w:rsidR="0008745D" w:rsidRPr="00763601">
              <w:rPr>
                <w:rFonts w:ascii="Calibri" w:eastAsia="Times New Roman" w:hAnsi="Calibri" w:cs="Calibri"/>
                <w:color w:val="000000"/>
              </w:rPr>
              <w:t>(</w:t>
            </w:r>
            <w:r w:rsidRPr="00763601">
              <w:rPr>
                <w:rFonts w:ascii="Calibri" w:eastAsia="Times New Roman" w:hAnsi="Calibri" w:cs="Calibri"/>
                <w:color w:val="000000"/>
              </w:rPr>
              <w:t>+57.021</w:t>
            </w:r>
            <w:r w:rsidR="0008745D" w:rsidRPr="00763601">
              <w:rPr>
                <w:rFonts w:ascii="Calibri" w:eastAsia="Times New Roman" w:hAnsi="Calibri" w:cs="Calibri"/>
                <w:color w:val="000000"/>
              </w:rPr>
              <w:t>)</w:t>
            </w:r>
            <w:r w:rsidRPr="00763601">
              <w:rPr>
                <w:rFonts w:ascii="Calibri" w:eastAsia="Times New Roman" w:hAnsi="Calibri" w:cs="Calibri"/>
                <w:color w:val="000000"/>
              </w:rPr>
              <w:t>NQMMK.S</w:t>
            </w:r>
          </w:p>
        </w:tc>
        <w:tc>
          <w:tcPr>
            <w:tcW w:w="1170" w:type="dxa"/>
            <w:tcBorders>
              <w:top w:val="nil"/>
              <w:left w:val="nil"/>
              <w:bottom w:val="single" w:sz="4" w:space="0" w:color="auto"/>
              <w:right w:val="single" w:sz="4" w:space="0" w:color="auto"/>
            </w:tcBorders>
            <w:shd w:val="clear" w:color="auto" w:fill="auto"/>
            <w:noWrap/>
            <w:vAlign w:val="center"/>
            <w:hideMark/>
          </w:tcPr>
          <w:p w14:paraId="41B5B725" w14:textId="77777777" w:rsidR="007B7A1F" w:rsidRPr="00763601" w:rsidRDefault="007B7A1F" w:rsidP="00A849B6">
            <w:pPr>
              <w:spacing w:after="0" w:line="240" w:lineRule="auto"/>
              <w:rPr>
                <w:rFonts w:ascii="Calibri" w:eastAsia="Times New Roman" w:hAnsi="Calibri" w:cs="Calibri"/>
                <w:color w:val="000000"/>
              </w:rPr>
            </w:pPr>
            <w:r w:rsidRPr="00763601">
              <w:rPr>
                <w:rFonts w:ascii="Calibri" w:eastAsia="Times New Roman" w:hAnsi="Calibri" w:cs="Calibri"/>
                <w:color w:val="000000"/>
              </w:rPr>
              <w:t>2</w:t>
            </w:r>
          </w:p>
        </w:tc>
      </w:tr>
      <w:tr w:rsidR="007B7A1F" w:rsidRPr="00763601" w14:paraId="277631CC" w14:textId="77777777" w:rsidTr="00A849B6">
        <w:trPr>
          <w:trHeight w:val="432"/>
          <w:jc w:val="center"/>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752CF495" w14:textId="77777777" w:rsidR="007B7A1F" w:rsidRPr="00763601" w:rsidRDefault="007B7A1F" w:rsidP="00A849B6">
            <w:pPr>
              <w:spacing w:after="0" w:line="240" w:lineRule="auto"/>
              <w:rPr>
                <w:rFonts w:ascii="Calibri" w:eastAsia="Times New Roman" w:hAnsi="Calibri" w:cs="Calibri"/>
                <w:color w:val="000000"/>
              </w:rPr>
            </w:pPr>
            <w:r w:rsidRPr="00763601">
              <w:rPr>
                <w:rFonts w:ascii="Calibri" w:eastAsia="Times New Roman" w:hAnsi="Calibri" w:cs="Calibri"/>
                <w:color w:val="000000"/>
              </w:rPr>
              <w:t>1057.4916</w:t>
            </w:r>
          </w:p>
        </w:tc>
        <w:tc>
          <w:tcPr>
            <w:tcW w:w="5580" w:type="dxa"/>
            <w:tcBorders>
              <w:top w:val="nil"/>
              <w:left w:val="nil"/>
              <w:bottom w:val="single" w:sz="4" w:space="0" w:color="auto"/>
              <w:right w:val="single" w:sz="4" w:space="0" w:color="auto"/>
            </w:tcBorders>
            <w:shd w:val="clear" w:color="auto" w:fill="auto"/>
            <w:noWrap/>
            <w:vAlign w:val="center"/>
            <w:hideMark/>
          </w:tcPr>
          <w:p w14:paraId="58AFF76E" w14:textId="3189D72F" w:rsidR="007B7A1F" w:rsidRPr="00763601" w:rsidRDefault="007B7A1F" w:rsidP="00A849B6">
            <w:pPr>
              <w:spacing w:after="0" w:line="240" w:lineRule="auto"/>
              <w:rPr>
                <w:rFonts w:ascii="Calibri" w:eastAsia="Times New Roman" w:hAnsi="Calibri" w:cs="Calibri"/>
                <w:color w:val="000000"/>
              </w:rPr>
            </w:pPr>
            <w:r w:rsidRPr="00763601">
              <w:rPr>
                <w:rFonts w:ascii="Calibri" w:eastAsia="Times New Roman" w:hAnsi="Calibri" w:cs="Calibri"/>
                <w:color w:val="000000"/>
              </w:rPr>
              <w:t>K.C</w:t>
            </w:r>
            <w:r w:rsidR="0008745D" w:rsidRPr="00763601">
              <w:rPr>
                <w:rFonts w:ascii="Calibri" w:eastAsia="Times New Roman" w:hAnsi="Calibri" w:cs="Calibri"/>
                <w:color w:val="000000"/>
              </w:rPr>
              <w:t>(</w:t>
            </w:r>
            <w:r w:rsidRPr="00763601">
              <w:rPr>
                <w:rFonts w:ascii="Calibri" w:eastAsia="Times New Roman" w:hAnsi="Calibri" w:cs="Calibri"/>
                <w:color w:val="000000"/>
              </w:rPr>
              <w:t>+57.021</w:t>
            </w:r>
            <w:r w:rsidR="0008745D" w:rsidRPr="00763601">
              <w:rPr>
                <w:rFonts w:ascii="Calibri" w:eastAsia="Times New Roman" w:hAnsi="Calibri" w:cs="Calibri"/>
                <w:color w:val="000000"/>
              </w:rPr>
              <w:t>)</w:t>
            </w:r>
            <w:r w:rsidRPr="00763601">
              <w:rPr>
                <w:rFonts w:ascii="Calibri" w:eastAsia="Times New Roman" w:hAnsi="Calibri" w:cs="Calibri"/>
                <w:color w:val="000000"/>
              </w:rPr>
              <w:t>AVNKQSC</w:t>
            </w:r>
            <w:r w:rsidR="0008745D" w:rsidRPr="00763601">
              <w:rPr>
                <w:rFonts w:ascii="Calibri" w:eastAsia="Times New Roman" w:hAnsi="Calibri" w:cs="Calibri"/>
                <w:color w:val="000000"/>
              </w:rPr>
              <w:t>(</w:t>
            </w:r>
            <w:r w:rsidRPr="00763601">
              <w:rPr>
                <w:rFonts w:ascii="Calibri" w:eastAsia="Times New Roman" w:hAnsi="Calibri" w:cs="Calibri"/>
                <w:color w:val="000000"/>
              </w:rPr>
              <w:t>+57.021</w:t>
            </w:r>
            <w:r w:rsidR="0008745D" w:rsidRPr="00763601">
              <w:rPr>
                <w:rFonts w:ascii="Calibri" w:eastAsia="Times New Roman" w:hAnsi="Calibri" w:cs="Calibri"/>
                <w:color w:val="000000"/>
              </w:rPr>
              <w:t>)</w:t>
            </w:r>
            <w:r w:rsidRPr="00763601">
              <w:rPr>
                <w:rFonts w:ascii="Calibri" w:eastAsia="Times New Roman" w:hAnsi="Calibri" w:cs="Calibri"/>
                <w:color w:val="000000"/>
              </w:rPr>
              <w:t>VAQVDALSEHV.F</w:t>
            </w:r>
          </w:p>
        </w:tc>
        <w:tc>
          <w:tcPr>
            <w:tcW w:w="1170" w:type="dxa"/>
            <w:tcBorders>
              <w:top w:val="nil"/>
              <w:left w:val="nil"/>
              <w:bottom w:val="single" w:sz="4" w:space="0" w:color="auto"/>
              <w:right w:val="single" w:sz="4" w:space="0" w:color="auto"/>
            </w:tcBorders>
            <w:shd w:val="clear" w:color="auto" w:fill="auto"/>
            <w:noWrap/>
            <w:vAlign w:val="center"/>
            <w:hideMark/>
          </w:tcPr>
          <w:p w14:paraId="71B4282D" w14:textId="77777777" w:rsidR="007B7A1F" w:rsidRPr="00763601" w:rsidRDefault="007B7A1F" w:rsidP="00A849B6">
            <w:pPr>
              <w:spacing w:after="0" w:line="240" w:lineRule="auto"/>
              <w:rPr>
                <w:rFonts w:ascii="Calibri" w:eastAsia="Times New Roman" w:hAnsi="Calibri" w:cs="Calibri"/>
                <w:color w:val="000000"/>
              </w:rPr>
            </w:pPr>
            <w:r w:rsidRPr="00763601">
              <w:rPr>
                <w:rFonts w:ascii="Calibri" w:eastAsia="Times New Roman" w:hAnsi="Calibri" w:cs="Calibri"/>
                <w:color w:val="000000"/>
              </w:rPr>
              <w:t>2</w:t>
            </w:r>
          </w:p>
        </w:tc>
      </w:tr>
      <w:tr w:rsidR="007B7A1F" w:rsidRPr="00763601" w14:paraId="18FBF9C0" w14:textId="77777777" w:rsidTr="00A849B6">
        <w:trPr>
          <w:trHeight w:val="432"/>
          <w:jc w:val="center"/>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7C6124DD" w14:textId="77777777" w:rsidR="007B7A1F" w:rsidRPr="00763601" w:rsidRDefault="007B7A1F" w:rsidP="00A849B6">
            <w:pPr>
              <w:spacing w:after="0" w:line="240" w:lineRule="auto"/>
              <w:rPr>
                <w:rFonts w:ascii="Calibri" w:eastAsia="Times New Roman" w:hAnsi="Calibri" w:cs="Calibri"/>
                <w:color w:val="000000"/>
              </w:rPr>
            </w:pPr>
            <w:r w:rsidRPr="00763601">
              <w:rPr>
                <w:rFonts w:ascii="Calibri" w:eastAsia="Times New Roman" w:hAnsi="Calibri" w:cs="Calibri"/>
                <w:color w:val="000000"/>
              </w:rPr>
              <w:t>1065.9364</w:t>
            </w:r>
          </w:p>
        </w:tc>
        <w:tc>
          <w:tcPr>
            <w:tcW w:w="5580" w:type="dxa"/>
            <w:tcBorders>
              <w:top w:val="nil"/>
              <w:left w:val="nil"/>
              <w:bottom w:val="single" w:sz="4" w:space="0" w:color="auto"/>
              <w:right w:val="single" w:sz="4" w:space="0" w:color="auto"/>
            </w:tcBorders>
            <w:shd w:val="clear" w:color="auto" w:fill="auto"/>
            <w:noWrap/>
            <w:vAlign w:val="center"/>
            <w:hideMark/>
          </w:tcPr>
          <w:p w14:paraId="35D0369C" w14:textId="7B66F87F" w:rsidR="007B7A1F" w:rsidRPr="00763601" w:rsidRDefault="007B7A1F" w:rsidP="00A849B6">
            <w:pPr>
              <w:spacing w:after="0" w:line="240" w:lineRule="auto"/>
              <w:rPr>
                <w:rFonts w:ascii="Calibri" w:eastAsia="Times New Roman" w:hAnsi="Calibri" w:cs="Calibri"/>
                <w:color w:val="000000"/>
              </w:rPr>
            </w:pPr>
            <w:r w:rsidRPr="00763601">
              <w:rPr>
                <w:rFonts w:ascii="Calibri" w:eastAsia="Times New Roman" w:hAnsi="Calibri" w:cs="Calibri"/>
                <w:color w:val="000000"/>
              </w:rPr>
              <w:t>G.QTNC+57.021YQSYSTM</w:t>
            </w:r>
            <w:r w:rsidR="0008745D" w:rsidRPr="00763601">
              <w:rPr>
                <w:rFonts w:ascii="Calibri" w:eastAsia="Times New Roman" w:hAnsi="Calibri" w:cs="Calibri"/>
                <w:color w:val="000000"/>
              </w:rPr>
              <w:t>(</w:t>
            </w:r>
            <w:r w:rsidRPr="00763601">
              <w:rPr>
                <w:rFonts w:ascii="Calibri" w:eastAsia="Times New Roman" w:hAnsi="Calibri" w:cs="Calibri"/>
                <w:color w:val="000000"/>
              </w:rPr>
              <w:t>+15.995</w:t>
            </w:r>
            <w:r w:rsidR="0008745D" w:rsidRPr="00763601">
              <w:rPr>
                <w:rFonts w:ascii="Calibri" w:eastAsia="Times New Roman" w:hAnsi="Calibri" w:cs="Calibri"/>
                <w:color w:val="000000"/>
              </w:rPr>
              <w:t>)</w:t>
            </w:r>
            <w:r w:rsidRPr="00763601">
              <w:rPr>
                <w:rFonts w:ascii="Calibri" w:eastAsia="Times New Roman" w:hAnsi="Calibri" w:cs="Calibri"/>
                <w:color w:val="000000"/>
              </w:rPr>
              <w:t>SITDC</w:t>
            </w:r>
            <w:r w:rsidR="0008745D" w:rsidRPr="00763601">
              <w:rPr>
                <w:rFonts w:ascii="Calibri" w:eastAsia="Times New Roman" w:hAnsi="Calibri" w:cs="Calibri"/>
                <w:color w:val="000000"/>
              </w:rPr>
              <w:t>(</w:t>
            </w:r>
            <w:r w:rsidRPr="00763601">
              <w:rPr>
                <w:rFonts w:ascii="Calibri" w:eastAsia="Times New Roman" w:hAnsi="Calibri" w:cs="Calibri"/>
                <w:color w:val="000000"/>
              </w:rPr>
              <w:t>+57.021</w:t>
            </w:r>
            <w:r w:rsidR="0008745D" w:rsidRPr="00763601">
              <w:rPr>
                <w:rFonts w:ascii="Calibri" w:eastAsia="Times New Roman" w:hAnsi="Calibri" w:cs="Calibri"/>
                <w:color w:val="000000"/>
              </w:rPr>
              <w:t>)</w:t>
            </w:r>
            <w:r w:rsidRPr="00763601">
              <w:rPr>
                <w:rFonts w:ascii="Calibri" w:eastAsia="Times New Roman" w:hAnsi="Calibri" w:cs="Calibri"/>
                <w:color w:val="000000"/>
              </w:rPr>
              <w:t>R.E</w:t>
            </w:r>
          </w:p>
        </w:tc>
        <w:tc>
          <w:tcPr>
            <w:tcW w:w="1170" w:type="dxa"/>
            <w:tcBorders>
              <w:top w:val="nil"/>
              <w:left w:val="nil"/>
              <w:bottom w:val="single" w:sz="4" w:space="0" w:color="auto"/>
              <w:right w:val="single" w:sz="4" w:space="0" w:color="auto"/>
            </w:tcBorders>
            <w:shd w:val="clear" w:color="auto" w:fill="auto"/>
            <w:noWrap/>
            <w:vAlign w:val="center"/>
            <w:hideMark/>
          </w:tcPr>
          <w:p w14:paraId="0FCBD01F" w14:textId="77777777" w:rsidR="007B7A1F" w:rsidRPr="00763601" w:rsidRDefault="007B7A1F" w:rsidP="00A849B6">
            <w:pPr>
              <w:spacing w:after="0" w:line="240" w:lineRule="auto"/>
              <w:rPr>
                <w:rFonts w:ascii="Calibri" w:eastAsia="Times New Roman" w:hAnsi="Calibri" w:cs="Calibri"/>
                <w:color w:val="000000"/>
              </w:rPr>
            </w:pPr>
            <w:r w:rsidRPr="00763601">
              <w:rPr>
                <w:rFonts w:ascii="Calibri" w:eastAsia="Times New Roman" w:hAnsi="Calibri" w:cs="Calibri"/>
                <w:color w:val="000000"/>
              </w:rPr>
              <w:t>2</w:t>
            </w:r>
          </w:p>
        </w:tc>
      </w:tr>
      <w:tr w:rsidR="007B7A1F" w:rsidRPr="00763601" w14:paraId="6F6054C2" w14:textId="77777777" w:rsidTr="00A849B6">
        <w:trPr>
          <w:trHeight w:val="432"/>
          <w:jc w:val="center"/>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15A8EEFA" w14:textId="77777777" w:rsidR="007B7A1F" w:rsidRPr="00763601" w:rsidRDefault="007B7A1F" w:rsidP="00A849B6">
            <w:pPr>
              <w:spacing w:after="0" w:line="240" w:lineRule="auto"/>
              <w:rPr>
                <w:rFonts w:ascii="Calibri" w:eastAsia="Times New Roman" w:hAnsi="Calibri" w:cs="Calibri"/>
                <w:color w:val="000000"/>
              </w:rPr>
            </w:pPr>
            <w:r w:rsidRPr="00763601">
              <w:rPr>
                <w:rFonts w:ascii="Calibri" w:eastAsia="Times New Roman" w:hAnsi="Calibri" w:cs="Calibri"/>
                <w:color w:val="000000"/>
              </w:rPr>
              <w:t>1075.5173</w:t>
            </w:r>
          </w:p>
        </w:tc>
        <w:tc>
          <w:tcPr>
            <w:tcW w:w="5580" w:type="dxa"/>
            <w:tcBorders>
              <w:top w:val="nil"/>
              <w:left w:val="nil"/>
              <w:bottom w:val="single" w:sz="4" w:space="0" w:color="auto"/>
              <w:right w:val="single" w:sz="4" w:space="0" w:color="auto"/>
            </w:tcBorders>
            <w:shd w:val="clear" w:color="auto" w:fill="auto"/>
            <w:noWrap/>
            <w:vAlign w:val="center"/>
            <w:hideMark/>
          </w:tcPr>
          <w:p w14:paraId="0CE4B774" w14:textId="4A6C7509" w:rsidR="007B7A1F" w:rsidRPr="00763601" w:rsidRDefault="007B7A1F" w:rsidP="00A849B6">
            <w:pPr>
              <w:spacing w:after="0" w:line="240" w:lineRule="auto"/>
              <w:rPr>
                <w:rFonts w:ascii="Calibri" w:eastAsia="Times New Roman" w:hAnsi="Calibri" w:cs="Calibri"/>
                <w:color w:val="000000"/>
              </w:rPr>
            </w:pPr>
            <w:r w:rsidRPr="00763601">
              <w:rPr>
                <w:rFonts w:ascii="Calibri" w:eastAsia="Times New Roman" w:hAnsi="Calibri" w:cs="Calibri"/>
                <w:color w:val="000000"/>
              </w:rPr>
              <w:t>R.ETGSSKYPNC</w:t>
            </w:r>
            <w:r w:rsidR="0008745D" w:rsidRPr="00763601">
              <w:rPr>
                <w:rFonts w:ascii="Calibri" w:eastAsia="Times New Roman" w:hAnsi="Calibri" w:cs="Calibri"/>
                <w:color w:val="000000"/>
              </w:rPr>
              <w:t>(</w:t>
            </w:r>
            <w:r w:rsidRPr="00763601">
              <w:rPr>
                <w:rFonts w:ascii="Calibri" w:eastAsia="Times New Roman" w:hAnsi="Calibri" w:cs="Calibri"/>
                <w:color w:val="000000"/>
              </w:rPr>
              <w:t>+57.021</w:t>
            </w:r>
            <w:r w:rsidR="0008745D" w:rsidRPr="00763601">
              <w:rPr>
                <w:rFonts w:ascii="Calibri" w:eastAsia="Times New Roman" w:hAnsi="Calibri" w:cs="Calibri"/>
                <w:color w:val="000000"/>
              </w:rPr>
              <w:t>)</w:t>
            </w:r>
            <w:r w:rsidRPr="00763601">
              <w:rPr>
                <w:rFonts w:ascii="Calibri" w:eastAsia="Times New Roman" w:hAnsi="Calibri" w:cs="Calibri"/>
                <w:color w:val="000000"/>
              </w:rPr>
              <w:t>AYKTTQANK.H</w:t>
            </w:r>
          </w:p>
        </w:tc>
        <w:tc>
          <w:tcPr>
            <w:tcW w:w="1170" w:type="dxa"/>
            <w:tcBorders>
              <w:top w:val="nil"/>
              <w:left w:val="nil"/>
              <w:bottom w:val="single" w:sz="4" w:space="0" w:color="auto"/>
              <w:right w:val="single" w:sz="4" w:space="0" w:color="auto"/>
            </w:tcBorders>
            <w:shd w:val="clear" w:color="auto" w:fill="auto"/>
            <w:noWrap/>
            <w:vAlign w:val="center"/>
            <w:hideMark/>
          </w:tcPr>
          <w:p w14:paraId="3D5E8D52" w14:textId="77777777" w:rsidR="007B7A1F" w:rsidRPr="00763601" w:rsidRDefault="007B7A1F" w:rsidP="00A849B6">
            <w:pPr>
              <w:spacing w:after="0" w:line="240" w:lineRule="auto"/>
              <w:rPr>
                <w:rFonts w:ascii="Calibri" w:eastAsia="Times New Roman" w:hAnsi="Calibri" w:cs="Calibri"/>
                <w:color w:val="000000"/>
              </w:rPr>
            </w:pPr>
            <w:r w:rsidRPr="00763601">
              <w:rPr>
                <w:rFonts w:ascii="Calibri" w:eastAsia="Times New Roman" w:hAnsi="Calibri" w:cs="Calibri"/>
                <w:color w:val="000000"/>
              </w:rPr>
              <w:t>2</w:t>
            </w:r>
          </w:p>
        </w:tc>
      </w:tr>
      <w:tr w:rsidR="007B7A1F" w:rsidRPr="00763601" w14:paraId="0632C94A" w14:textId="77777777" w:rsidTr="00A849B6">
        <w:trPr>
          <w:trHeight w:val="432"/>
          <w:jc w:val="center"/>
        </w:trPr>
        <w:tc>
          <w:tcPr>
            <w:tcW w:w="1345" w:type="dxa"/>
            <w:tcBorders>
              <w:top w:val="nil"/>
              <w:left w:val="single" w:sz="4" w:space="0" w:color="auto"/>
              <w:bottom w:val="single" w:sz="4" w:space="0" w:color="auto"/>
              <w:right w:val="single" w:sz="4" w:space="0" w:color="auto"/>
            </w:tcBorders>
            <w:shd w:val="clear" w:color="auto" w:fill="auto"/>
            <w:noWrap/>
            <w:vAlign w:val="center"/>
            <w:hideMark/>
          </w:tcPr>
          <w:p w14:paraId="5DA08BBD" w14:textId="77777777" w:rsidR="007B7A1F" w:rsidRPr="00763601" w:rsidRDefault="007B7A1F" w:rsidP="00A849B6">
            <w:pPr>
              <w:spacing w:after="0" w:line="240" w:lineRule="auto"/>
              <w:rPr>
                <w:rFonts w:ascii="Calibri" w:eastAsia="Times New Roman" w:hAnsi="Calibri" w:cs="Calibri"/>
                <w:color w:val="000000"/>
              </w:rPr>
            </w:pPr>
            <w:r w:rsidRPr="00763601">
              <w:rPr>
                <w:rFonts w:ascii="Calibri" w:eastAsia="Times New Roman" w:hAnsi="Calibri" w:cs="Calibri"/>
                <w:color w:val="000000"/>
              </w:rPr>
              <w:t>1183.9784</w:t>
            </w:r>
          </w:p>
        </w:tc>
        <w:tc>
          <w:tcPr>
            <w:tcW w:w="5580" w:type="dxa"/>
            <w:tcBorders>
              <w:top w:val="nil"/>
              <w:left w:val="nil"/>
              <w:bottom w:val="single" w:sz="4" w:space="0" w:color="auto"/>
              <w:right w:val="single" w:sz="4" w:space="0" w:color="auto"/>
            </w:tcBorders>
            <w:shd w:val="clear" w:color="auto" w:fill="auto"/>
            <w:noWrap/>
            <w:vAlign w:val="center"/>
            <w:hideMark/>
          </w:tcPr>
          <w:p w14:paraId="731DB5D6" w14:textId="52A624E0" w:rsidR="007B7A1F" w:rsidRPr="00763601" w:rsidRDefault="007B7A1F" w:rsidP="00A849B6">
            <w:pPr>
              <w:spacing w:after="0" w:line="240" w:lineRule="auto"/>
              <w:rPr>
                <w:rFonts w:ascii="Calibri" w:eastAsia="Times New Roman" w:hAnsi="Calibri" w:cs="Calibri"/>
                <w:color w:val="000000"/>
              </w:rPr>
            </w:pPr>
            <w:r w:rsidRPr="00763601">
              <w:rPr>
                <w:rFonts w:ascii="Calibri" w:eastAsia="Times New Roman" w:hAnsi="Calibri" w:cs="Calibri"/>
                <w:color w:val="000000"/>
              </w:rPr>
              <w:t>R.QHMDSSTSAASSSNYC</w:t>
            </w:r>
            <w:r w:rsidR="0008745D" w:rsidRPr="00763601">
              <w:rPr>
                <w:rFonts w:ascii="Calibri" w:eastAsia="Times New Roman" w:hAnsi="Calibri" w:cs="Calibri"/>
                <w:color w:val="000000"/>
              </w:rPr>
              <w:t>(</w:t>
            </w:r>
            <w:r w:rsidRPr="00763601">
              <w:rPr>
                <w:rFonts w:ascii="Calibri" w:eastAsia="Times New Roman" w:hAnsi="Calibri" w:cs="Calibri"/>
                <w:color w:val="000000"/>
              </w:rPr>
              <w:t>+57.021</w:t>
            </w:r>
            <w:r w:rsidR="0008745D" w:rsidRPr="00763601">
              <w:rPr>
                <w:rFonts w:ascii="Calibri" w:eastAsia="Times New Roman" w:hAnsi="Calibri" w:cs="Calibri"/>
                <w:color w:val="000000"/>
              </w:rPr>
              <w:t>)</w:t>
            </w:r>
            <w:r w:rsidRPr="00763601">
              <w:rPr>
                <w:rFonts w:ascii="Calibri" w:eastAsia="Times New Roman" w:hAnsi="Calibri" w:cs="Calibri"/>
                <w:color w:val="000000"/>
              </w:rPr>
              <w:t>NQMMK.S</w:t>
            </w:r>
          </w:p>
        </w:tc>
        <w:tc>
          <w:tcPr>
            <w:tcW w:w="1170" w:type="dxa"/>
            <w:tcBorders>
              <w:top w:val="nil"/>
              <w:left w:val="nil"/>
              <w:bottom w:val="single" w:sz="4" w:space="0" w:color="auto"/>
              <w:right w:val="single" w:sz="4" w:space="0" w:color="auto"/>
            </w:tcBorders>
            <w:shd w:val="clear" w:color="auto" w:fill="auto"/>
            <w:noWrap/>
            <w:vAlign w:val="center"/>
            <w:hideMark/>
          </w:tcPr>
          <w:p w14:paraId="55D5CD53" w14:textId="77777777" w:rsidR="007B7A1F" w:rsidRPr="00763601" w:rsidRDefault="007B7A1F" w:rsidP="00A849B6">
            <w:pPr>
              <w:spacing w:after="0" w:line="240" w:lineRule="auto"/>
              <w:rPr>
                <w:rFonts w:ascii="Calibri" w:eastAsia="Times New Roman" w:hAnsi="Calibri" w:cs="Calibri"/>
                <w:color w:val="000000"/>
              </w:rPr>
            </w:pPr>
            <w:r w:rsidRPr="00763601">
              <w:rPr>
                <w:rFonts w:ascii="Calibri" w:eastAsia="Times New Roman" w:hAnsi="Calibri" w:cs="Calibri"/>
                <w:color w:val="000000"/>
              </w:rPr>
              <w:t>2</w:t>
            </w:r>
          </w:p>
        </w:tc>
      </w:tr>
    </w:tbl>
    <w:p w14:paraId="0720EFB4" w14:textId="77777777" w:rsidR="00720CEA" w:rsidRDefault="00720CEA" w:rsidP="007B7A1F">
      <w:pPr>
        <w:pStyle w:val="Caption"/>
      </w:pPr>
    </w:p>
    <w:p w14:paraId="3D5DD94D" w14:textId="70203370" w:rsidR="00720CEA" w:rsidRDefault="00720CEA" w:rsidP="00720CEA">
      <w:pPr>
        <w:pStyle w:val="Caption"/>
        <w:jc w:val="center"/>
      </w:pPr>
      <w:bookmarkStart w:id="223" w:name="_Toc512869517"/>
      <w:r>
        <w:t xml:space="preserve">Table </w:t>
      </w:r>
      <w:r w:rsidR="00A31CD7">
        <w:fldChar w:fldCharType="begin"/>
      </w:r>
      <w:r w:rsidR="00A31CD7">
        <w:instrText xml:space="preserve"> STYLEREF 1 \s </w:instrText>
      </w:r>
      <w:r w:rsidR="00A31CD7">
        <w:fldChar w:fldCharType="separate"/>
      </w:r>
      <w:r w:rsidR="00DB626B">
        <w:rPr>
          <w:noProof/>
          <w:cs/>
        </w:rPr>
        <w:t>‎</w:t>
      </w:r>
      <w:r w:rsidR="00DB626B">
        <w:rPr>
          <w:noProof/>
        </w:rPr>
        <w:t>4</w:t>
      </w:r>
      <w:r w:rsidR="00A31CD7">
        <w:rPr>
          <w:noProof/>
        </w:rPr>
        <w:fldChar w:fldCharType="end"/>
      </w:r>
      <w:r w:rsidR="008D044A">
        <w:t>.</w:t>
      </w:r>
      <w:r w:rsidR="00A31CD7">
        <w:fldChar w:fldCharType="begin"/>
      </w:r>
      <w:r w:rsidR="00A31CD7">
        <w:instrText xml:space="preserve"> SEQ Table \* ARABIC \s 1 </w:instrText>
      </w:r>
      <w:r w:rsidR="00A31CD7">
        <w:fldChar w:fldCharType="separate"/>
      </w:r>
      <w:r w:rsidR="00DB626B">
        <w:rPr>
          <w:noProof/>
        </w:rPr>
        <w:t>2</w:t>
      </w:r>
      <w:r w:rsidR="00A31CD7">
        <w:rPr>
          <w:noProof/>
        </w:rPr>
        <w:fldChar w:fldCharType="end"/>
      </w:r>
      <w:r>
        <w:t xml:space="preserve"> Non-Glycosylated Peptides Examined Through FAIMS</w:t>
      </w:r>
      <w:bookmarkEnd w:id="223"/>
    </w:p>
    <w:p w14:paraId="7D8E7F85" w14:textId="1C5A205D" w:rsidR="00720CEA" w:rsidRDefault="00955D6C" w:rsidP="00026356">
      <w:pPr>
        <w:jc w:val="both"/>
      </w:pPr>
      <w:r>
        <w:t xml:space="preserve">MS-GF+ analysis of the RNaseB elution profile allowed for the determination of identity for all </w:t>
      </w:r>
      <w:r w:rsidR="002A6E8C">
        <w:t xml:space="preserve">retained and unretained peptides detected by MS. </w:t>
      </w:r>
      <w:r w:rsidR="00165712">
        <w:t xml:space="preserve">To determine the ability of FAIMS to discriminate between modified and unmodified </w:t>
      </w:r>
      <w:r w:rsidR="003A3D08">
        <w:t xml:space="preserve">peptides, several </w:t>
      </w:r>
      <w:r w:rsidR="002B59FA">
        <w:t>peptides</w:t>
      </w:r>
      <w:r w:rsidR="00317ED1">
        <w:t xml:space="preserve"> at charge state 2+</w:t>
      </w:r>
      <w:r w:rsidR="002B59FA">
        <w:t xml:space="preserve"> with a m/z value </w:t>
      </w:r>
      <w:r w:rsidR="00CF6EB1">
        <w:t xml:space="preserve">within or near the range of </w:t>
      </w:r>
      <w:r w:rsidR="002F59D5">
        <w:t>the</w:t>
      </w:r>
      <w:r w:rsidR="000078E4">
        <w:t xml:space="preserve"> examined</w:t>
      </w:r>
      <w:r w:rsidR="002F59D5">
        <w:t xml:space="preserve"> </w:t>
      </w:r>
      <w:r w:rsidR="00CF6EB1">
        <w:t>glycopeptides were</w:t>
      </w:r>
      <w:r w:rsidR="002F59D5">
        <w:t xml:space="preserve"> also analyzed through FAIMS.</w:t>
      </w:r>
      <w:r w:rsidR="00CF6EB1">
        <w:t xml:space="preserve"> </w:t>
      </w:r>
      <w:r w:rsidR="00165712">
        <w:t xml:space="preserve"> </w:t>
      </w:r>
    </w:p>
    <w:p w14:paraId="37EB72D3" w14:textId="77777777" w:rsidR="00B07360" w:rsidRDefault="00B07360" w:rsidP="0019604F"/>
    <w:p w14:paraId="60AE887B" w14:textId="77777777" w:rsidR="00B07360" w:rsidRDefault="00B07360">
      <w:pPr>
        <w:spacing w:line="259" w:lineRule="auto"/>
      </w:pPr>
    </w:p>
    <w:p w14:paraId="756D9FCB" w14:textId="77777777" w:rsidR="00392DEA" w:rsidRDefault="00392DEA">
      <w:pPr>
        <w:spacing w:line="259" w:lineRule="auto"/>
      </w:pPr>
    </w:p>
    <w:p w14:paraId="43A9613D" w14:textId="77777777" w:rsidR="00DA3811" w:rsidRDefault="00DA3811" w:rsidP="00B67CB4">
      <w:pPr>
        <w:keepNext/>
        <w:jc w:val="center"/>
      </w:pPr>
    </w:p>
    <w:p w14:paraId="7962F45E" w14:textId="77777777" w:rsidR="00DA3811" w:rsidRDefault="00DA3811" w:rsidP="00DF671B">
      <w:pPr>
        <w:keepNext/>
      </w:pPr>
    </w:p>
    <w:p w14:paraId="5F86FD69" w14:textId="77777777" w:rsidR="00DA3811" w:rsidRDefault="00DA3811" w:rsidP="00B67CB4">
      <w:pPr>
        <w:keepNext/>
        <w:jc w:val="center"/>
      </w:pPr>
    </w:p>
    <w:p w14:paraId="0B563EE8" w14:textId="66767F74" w:rsidR="00B67CB4" w:rsidRDefault="005A7118" w:rsidP="00B67CB4">
      <w:pPr>
        <w:keepNext/>
        <w:jc w:val="center"/>
      </w:pPr>
      <w:r>
        <w:rPr>
          <w:noProof/>
        </w:rPr>
        <w:drawing>
          <wp:inline distT="0" distB="0" distL="0" distR="0" wp14:anchorId="6B047A67" wp14:editId="09CED691">
            <wp:extent cx="5322031" cy="2843141"/>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Comparison.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334430" cy="2849765"/>
                    </a:xfrm>
                    <a:prstGeom prst="rect">
                      <a:avLst/>
                    </a:prstGeom>
                  </pic:spPr>
                </pic:pic>
              </a:graphicData>
            </a:graphic>
          </wp:inline>
        </w:drawing>
      </w:r>
    </w:p>
    <w:p w14:paraId="0AFD5A20" w14:textId="6EED48D1" w:rsidR="00B67CB4" w:rsidRDefault="00B67CB4" w:rsidP="00B67CB4">
      <w:pPr>
        <w:pStyle w:val="Caption"/>
        <w:jc w:val="center"/>
      </w:pPr>
      <w:bookmarkStart w:id="224" w:name="_Toc511294324"/>
      <w:bookmarkStart w:id="225" w:name="_Toc511730304"/>
      <w:bookmarkStart w:id="226" w:name="_Toc512869544"/>
      <w:r>
        <w:t xml:space="preserve">Figure </w:t>
      </w:r>
      <w:r w:rsidR="00A31CD7">
        <w:fldChar w:fldCharType="begin"/>
      </w:r>
      <w:r w:rsidR="00A31CD7">
        <w:instrText xml:space="preserve"> STYLEREF 1 \s </w:instrText>
      </w:r>
      <w:r w:rsidR="00A31CD7">
        <w:fldChar w:fldCharType="separate"/>
      </w:r>
      <w:r w:rsidR="00DB626B">
        <w:rPr>
          <w:noProof/>
          <w:cs/>
        </w:rPr>
        <w:t>‎</w:t>
      </w:r>
      <w:r w:rsidR="00DB626B">
        <w:rPr>
          <w:noProof/>
        </w:rPr>
        <w:t>4</w:t>
      </w:r>
      <w:r w:rsidR="00A31CD7">
        <w:rPr>
          <w:noProof/>
        </w:rPr>
        <w:fldChar w:fldCharType="end"/>
      </w:r>
      <w:r w:rsidR="0007609A">
        <w:t>.</w:t>
      </w:r>
      <w:r w:rsidR="00A31CD7">
        <w:fldChar w:fldCharType="begin"/>
      </w:r>
      <w:r w:rsidR="00A31CD7">
        <w:instrText xml:space="preserve"> SEQ Figure \* ARABIC \s 1 </w:instrText>
      </w:r>
      <w:r w:rsidR="00A31CD7">
        <w:fldChar w:fldCharType="separate"/>
      </w:r>
      <w:r w:rsidR="00DB626B">
        <w:rPr>
          <w:noProof/>
        </w:rPr>
        <w:t>12</w:t>
      </w:r>
      <w:r w:rsidR="00A31CD7">
        <w:rPr>
          <w:noProof/>
        </w:rPr>
        <w:fldChar w:fldCharType="end"/>
      </w:r>
      <w:r>
        <w:t xml:space="preserve"> Discrimination of Glycopeptides and Non-Glycosylated Peptides</w:t>
      </w:r>
      <w:bookmarkEnd w:id="224"/>
      <w:bookmarkEnd w:id="225"/>
      <w:bookmarkEnd w:id="226"/>
    </w:p>
    <w:p w14:paraId="57E9A4C3" w14:textId="2A3AF887" w:rsidR="005A2654" w:rsidRDefault="003D6162" w:rsidP="00026356">
      <w:pPr>
        <w:jc w:val="both"/>
      </w:pPr>
      <w:r>
        <w:t xml:space="preserve">When examining m/z values that correspond to non-glycosylated </w:t>
      </w:r>
      <w:r w:rsidR="00902448">
        <w:t>peptides</w:t>
      </w:r>
      <w:r w:rsidR="000078E4">
        <w:t>,</w:t>
      </w:r>
      <w:r w:rsidR="00902448">
        <w:t xml:space="preserve"> not only does FAIMS analysis demonstrate a poorly correlated trend, but also clear distinction between modified and unmodified peptides. </w:t>
      </w:r>
      <w:r w:rsidR="0069348F">
        <w:t xml:space="preserve">Increasing the number of non-glycosylated peptides </w:t>
      </w:r>
      <w:r w:rsidR="003D2C6E">
        <w:t>analyzed through FAIMS will</w:t>
      </w:r>
      <w:r w:rsidR="00535B53">
        <w:t xml:space="preserve"> allow for a </w:t>
      </w:r>
      <w:r w:rsidR="000078E4">
        <w:t>more well</w:t>
      </w:r>
      <w:r w:rsidR="00F23F8F">
        <w:t>-defined</w:t>
      </w:r>
      <w:r w:rsidR="00535B53">
        <w:t xml:space="preserve"> trend. </w:t>
      </w:r>
      <w:r w:rsidR="00162AC3">
        <w:t>All values plotted at 60% He gas composition.</w:t>
      </w:r>
    </w:p>
    <w:p w14:paraId="2E3E2187" w14:textId="77777777" w:rsidR="00B74D0E" w:rsidRDefault="00B74D0E">
      <w:pPr>
        <w:spacing w:line="259" w:lineRule="auto"/>
      </w:pPr>
    </w:p>
    <w:p w14:paraId="1715DEA7" w14:textId="77777777" w:rsidR="00DA3811" w:rsidRDefault="00DA3811" w:rsidP="00DF671B">
      <w:pPr>
        <w:pStyle w:val="Caption"/>
        <w:keepNext/>
      </w:pPr>
    </w:p>
    <w:p w14:paraId="5FC312A0" w14:textId="2A91D3F2" w:rsidR="00DA3811" w:rsidRDefault="00DA3811" w:rsidP="00650C9D">
      <w:pPr>
        <w:pStyle w:val="Caption"/>
        <w:keepNext/>
      </w:pPr>
    </w:p>
    <w:p w14:paraId="377CAE0D" w14:textId="77777777" w:rsidR="0041131E" w:rsidRPr="0041131E" w:rsidRDefault="0041131E" w:rsidP="0041131E"/>
    <w:p w14:paraId="0EDFF29E" w14:textId="77777777" w:rsidR="00F62A71" w:rsidRDefault="00F62A71" w:rsidP="00B67CB4">
      <w:pPr>
        <w:pStyle w:val="Caption"/>
        <w:keepNext/>
        <w:jc w:val="center"/>
      </w:pPr>
    </w:p>
    <w:p w14:paraId="70A85396" w14:textId="77777777" w:rsidR="00F62A71" w:rsidRDefault="00F62A71" w:rsidP="00B67CB4">
      <w:pPr>
        <w:pStyle w:val="Caption"/>
        <w:keepNext/>
        <w:jc w:val="center"/>
      </w:pPr>
    </w:p>
    <w:p w14:paraId="0C441397" w14:textId="406B54FD" w:rsidR="00B67CB4" w:rsidRDefault="00B67CB4" w:rsidP="00B67CB4">
      <w:pPr>
        <w:pStyle w:val="Caption"/>
        <w:keepNext/>
        <w:jc w:val="center"/>
      </w:pPr>
      <w:r w:rsidRPr="00B67CB4">
        <w:rPr>
          <w:noProof/>
        </w:rPr>
        <w:drawing>
          <wp:inline distT="0" distB="0" distL="0" distR="0" wp14:anchorId="7C5BE60B" wp14:editId="70C75354">
            <wp:extent cx="5376041" cy="3145788"/>
            <wp:effectExtent l="0" t="0" r="0" b="0"/>
            <wp:docPr id="23" name="Picture 3">
              <a:extLst xmlns:a="http://schemas.openxmlformats.org/drawingml/2006/main">
                <a:ext uri="{FF2B5EF4-FFF2-40B4-BE49-F238E27FC236}">
                  <a16:creationId xmlns:a16="http://schemas.microsoft.com/office/drawing/2014/main" id="{ECAAD917-7DCC-4F6C-BF19-EADD741CDC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ECAAD917-7DCC-4F6C-BF19-EADD741CDCCF}"/>
                        </a:ext>
                      </a:extLst>
                    </pic:cNvPr>
                    <pic:cNvPicPr>
                      <a:picLocks noChangeAspect="1"/>
                    </pic:cNvPicPr>
                  </pic:nvPicPr>
                  <pic:blipFill>
                    <a:blip r:embed="rId38"/>
                    <a:stretch>
                      <a:fillRect/>
                    </a:stretch>
                  </pic:blipFill>
                  <pic:spPr>
                    <a:xfrm>
                      <a:off x="0" y="0"/>
                      <a:ext cx="5395520" cy="3157186"/>
                    </a:xfrm>
                    <a:prstGeom prst="rect">
                      <a:avLst/>
                    </a:prstGeom>
                  </pic:spPr>
                </pic:pic>
              </a:graphicData>
            </a:graphic>
          </wp:inline>
        </w:drawing>
      </w:r>
    </w:p>
    <w:p w14:paraId="06AA3CAC" w14:textId="22734FD5" w:rsidR="00420655" w:rsidRDefault="00B67CB4" w:rsidP="00B67CB4">
      <w:pPr>
        <w:pStyle w:val="Caption"/>
        <w:jc w:val="center"/>
      </w:pPr>
      <w:bookmarkStart w:id="227" w:name="_Toc511294325"/>
      <w:bookmarkStart w:id="228" w:name="_Toc511730305"/>
      <w:bookmarkStart w:id="229" w:name="_Toc512869545"/>
      <w:r>
        <w:t xml:space="preserve">Figure </w:t>
      </w:r>
      <w:r w:rsidR="00A31CD7">
        <w:fldChar w:fldCharType="begin"/>
      </w:r>
      <w:r w:rsidR="00A31CD7">
        <w:instrText xml:space="preserve"> STYLEREF 1 \s </w:instrText>
      </w:r>
      <w:r w:rsidR="00A31CD7">
        <w:fldChar w:fldCharType="separate"/>
      </w:r>
      <w:r w:rsidR="00DB626B">
        <w:rPr>
          <w:noProof/>
          <w:cs/>
        </w:rPr>
        <w:t>‎</w:t>
      </w:r>
      <w:r w:rsidR="00DB626B">
        <w:rPr>
          <w:noProof/>
        </w:rPr>
        <w:t>4</w:t>
      </w:r>
      <w:r w:rsidR="00A31CD7">
        <w:rPr>
          <w:noProof/>
        </w:rPr>
        <w:fldChar w:fldCharType="end"/>
      </w:r>
      <w:r w:rsidR="0007609A">
        <w:t>.</w:t>
      </w:r>
      <w:r w:rsidR="00A31CD7">
        <w:fldChar w:fldCharType="begin"/>
      </w:r>
      <w:r w:rsidR="00A31CD7">
        <w:instrText xml:space="preserve"> SEQ Figur</w:instrText>
      </w:r>
      <w:r w:rsidR="00A31CD7">
        <w:instrText xml:space="preserve">e \* ARABIC \s 1 </w:instrText>
      </w:r>
      <w:r w:rsidR="00A31CD7">
        <w:fldChar w:fldCharType="separate"/>
      </w:r>
      <w:r w:rsidR="00DB626B">
        <w:rPr>
          <w:noProof/>
        </w:rPr>
        <w:t>13</w:t>
      </w:r>
      <w:r w:rsidR="00A31CD7">
        <w:rPr>
          <w:noProof/>
        </w:rPr>
        <w:fldChar w:fldCharType="end"/>
      </w:r>
      <w:r>
        <w:t xml:space="preserve"> FAIMS Separation for Charge State Variants</w:t>
      </w:r>
      <w:bookmarkEnd w:id="227"/>
      <w:bookmarkEnd w:id="228"/>
      <w:bookmarkEnd w:id="229"/>
    </w:p>
    <w:p w14:paraId="179DE604" w14:textId="766AE7AF" w:rsidR="00B67CB4" w:rsidRPr="0055467E" w:rsidRDefault="0009052F" w:rsidP="00026356">
      <w:pPr>
        <w:jc w:val="both"/>
      </w:pPr>
      <w:r w:rsidRPr="0055467E">
        <w:t xml:space="preserve">Examining the EIC </w:t>
      </w:r>
      <w:r w:rsidR="00013ECD" w:rsidRPr="0055467E">
        <w:t xml:space="preserve">of the 2+ and 3+ charge states for the longest glycopeptide reveals additional gas-phase conformations for </w:t>
      </w:r>
      <w:r w:rsidR="007917A1" w:rsidRPr="0055467E">
        <w:t xml:space="preserve">those with greater charge. The diverging peaks present in the higher charge state </w:t>
      </w:r>
      <w:r w:rsidR="009326A9" w:rsidRPr="0055467E">
        <w:t xml:space="preserve">display either increased FAIMS separation of naturally occurring isomers or </w:t>
      </w:r>
      <w:r w:rsidR="00D42510" w:rsidRPr="0055467E">
        <w:t xml:space="preserve">the possibility that increasing charge state of small glycopeptides forces them into conformations not </w:t>
      </w:r>
      <w:r w:rsidR="006968BE" w:rsidRPr="0055467E">
        <w:t>commonly occurring. FAIMS can be used to further analyze which case presents the truth, but careful fragmentation studies would be necessary</w:t>
      </w:r>
      <w:r w:rsidR="00DE4F7B" w:rsidRPr="0055467E">
        <w:t xml:space="preserve"> to provide confirmation. </w:t>
      </w:r>
      <w:r w:rsidR="00B67CB4" w:rsidRPr="0055467E">
        <w:br w:type="page"/>
      </w:r>
    </w:p>
    <w:p w14:paraId="39732103" w14:textId="77777777" w:rsidR="00026356" w:rsidRDefault="002B2CC5" w:rsidP="00026356">
      <w:pPr>
        <w:pStyle w:val="Title"/>
        <w:spacing w:line="480" w:lineRule="auto"/>
      </w:pPr>
      <w:bookmarkStart w:id="230" w:name="_Toc512869514"/>
      <w:r>
        <w:lastRenderedPageBreak/>
        <w:t>References</w:t>
      </w:r>
      <w:bookmarkEnd w:id="230"/>
      <w:r w:rsidR="00F968D3">
        <w:t xml:space="preserve"> </w:t>
      </w:r>
    </w:p>
    <w:p w14:paraId="4CBEC8DE" w14:textId="77777777" w:rsidR="00AB7709" w:rsidRPr="00AB7709" w:rsidRDefault="00420655" w:rsidP="00AB7709">
      <w:pPr>
        <w:pStyle w:val="EndNoteBibliography"/>
        <w:spacing w:after="0" w:line="480" w:lineRule="auto"/>
        <w:ind w:left="720" w:hanging="720"/>
      </w:pPr>
      <w:r>
        <w:fldChar w:fldCharType="begin"/>
      </w:r>
      <w:r>
        <w:instrText xml:space="preserve"> ADDIN EN.REFLIST </w:instrText>
      </w:r>
      <w:r>
        <w:fldChar w:fldCharType="separate"/>
      </w:r>
      <w:r w:rsidR="00AB7709" w:rsidRPr="00AB7709">
        <w:t>1.</w:t>
      </w:r>
      <w:r w:rsidR="00AB7709" w:rsidRPr="00AB7709">
        <w:tab/>
        <w:t xml:space="preserve">Varki, A., </w:t>
      </w:r>
      <w:r w:rsidR="00AB7709" w:rsidRPr="00AB7709">
        <w:rPr>
          <w:i/>
        </w:rPr>
        <w:t>Essentials of glycobiology</w:t>
      </w:r>
      <w:r w:rsidR="00AB7709" w:rsidRPr="00AB7709">
        <w:t>. 2nd ed.; Cold Spring Harbor Laboratory Press: Cold Spring Harbor, N.Y., 2009; p xxix, 784 p.</w:t>
      </w:r>
    </w:p>
    <w:p w14:paraId="65762A88" w14:textId="77777777" w:rsidR="00AB7709" w:rsidRPr="00AB7709" w:rsidRDefault="00AB7709" w:rsidP="00AB7709">
      <w:pPr>
        <w:pStyle w:val="EndNoteBibliography"/>
        <w:spacing w:after="0" w:line="480" w:lineRule="auto"/>
        <w:ind w:left="720" w:hanging="720"/>
      </w:pPr>
      <w:r w:rsidRPr="00AB7709">
        <w:t>2.</w:t>
      </w:r>
      <w:r w:rsidRPr="00AB7709">
        <w:tab/>
        <w:t xml:space="preserve">Kinoshita, T., Glycosylphosphatidylinositol (GPI) Anchors: Biochemistry and Cell Biology: Introduction to a Thematic Review Series. </w:t>
      </w:r>
      <w:r w:rsidRPr="00AB7709">
        <w:rPr>
          <w:i/>
        </w:rPr>
        <w:t xml:space="preserve">Journal of Lipid Research </w:t>
      </w:r>
      <w:r w:rsidRPr="00AB7709">
        <w:rPr>
          <w:b/>
        </w:rPr>
        <w:t>2016,</w:t>
      </w:r>
      <w:r w:rsidRPr="00AB7709">
        <w:t xml:space="preserve"> </w:t>
      </w:r>
      <w:r w:rsidRPr="00AB7709">
        <w:rPr>
          <w:i/>
        </w:rPr>
        <w:t>57</w:t>
      </w:r>
      <w:r w:rsidRPr="00AB7709">
        <w:t xml:space="preserve"> (1), 4-5.</w:t>
      </w:r>
    </w:p>
    <w:p w14:paraId="43597FE1" w14:textId="77777777" w:rsidR="00AB7709" w:rsidRPr="00AB7709" w:rsidRDefault="00AB7709" w:rsidP="00AB7709">
      <w:pPr>
        <w:pStyle w:val="EndNoteBibliography"/>
        <w:spacing w:after="0" w:line="480" w:lineRule="auto"/>
        <w:ind w:left="720" w:hanging="720"/>
      </w:pPr>
      <w:r w:rsidRPr="00AB7709">
        <w:t>3.</w:t>
      </w:r>
      <w:r w:rsidRPr="00AB7709">
        <w:tab/>
        <w:t xml:space="preserve">Khanal, N.; Masellis, C.; Kamrath, M. Z.; Clemmer, D. E.; Rizzo, T. R., Glycosaminoglycan Analysis by Cryogenic Messenger-Tagging IR Spectroscopy Combined with IMS-MS. </w:t>
      </w:r>
      <w:r w:rsidRPr="00AB7709">
        <w:rPr>
          <w:i/>
        </w:rPr>
        <w:t xml:space="preserve">Analytical Chemistry </w:t>
      </w:r>
      <w:r w:rsidRPr="00AB7709">
        <w:rPr>
          <w:b/>
        </w:rPr>
        <w:t>2017,</w:t>
      </w:r>
      <w:r w:rsidRPr="00AB7709">
        <w:t xml:space="preserve"> </w:t>
      </w:r>
      <w:r w:rsidRPr="00AB7709">
        <w:rPr>
          <w:i/>
        </w:rPr>
        <w:t>89</w:t>
      </w:r>
      <w:r w:rsidRPr="00AB7709">
        <w:t xml:space="preserve"> (14), 7601-7606.</w:t>
      </w:r>
    </w:p>
    <w:p w14:paraId="1BADBB8B" w14:textId="77777777" w:rsidR="00AB7709" w:rsidRPr="00AB7709" w:rsidRDefault="00AB7709" w:rsidP="00AB7709">
      <w:pPr>
        <w:pStyle w:val="EndNoteBibliography"/>
        <w:spacing w:after="0" w:line="480" w:lineRule="auto"/>
        <w:ind w:left="720" w:hanging="720"/>
      </w:pPr>
      <w:r w:rsidRPr="00AB7709">
        <w:t>4.</w:t>
      </w:r>
      <w:r w:rsidRPr="00AB7709">
        <w:tab/>
        <w:t xml:space="preserve">Camby, I.; Le Mercier, M.; Lefranc, F.; Kiss, R., Galectin-1: a small protein with major functions. </w:t>
      </w:r>
      <w:r w:rsidRPr="00AB7709">
        <w:rPr>
          <w:i/>
        </w:rPr>
        <w:t xml:space="preserve">Glycobiology </w:t>
      </w:r>
      <w:r w:rsidRPr="00AB7709">
        <w:rPr>
          <w:b/>
        </w:rPr>
        <w:t>2006,</w:t>
      </w:r>
      <w:r w:rsidRPr="00AB7709">
        <w:t xml:space="preserve"> </w:t>
      </w:r>
      <w:r w:rsidRPr="00AB7709">
        <w:rPr>
          <w:i/>
        </w:rPr>
        <w:t>16</w:t>
      </w:r>
      <w:r w:rsidRPr="00AB7709">
        <w:t xml:space="preserve"> (11), 137R-157R.</w:t>
      </w:r>
    </w:p>
    <w:p w14:paraId="54CF5727" w14:textId="77777777" w:rsidR="00AB7709" w:rsidRPr="00AB7709" w:rsidRDefault="00AB7709" w:rsidP="00AB7709">
      <w:pPr>
        <w:pStyle w:val="EndNoteBibliography"/>
        <w:spacing w:after="0" w:line="480" w:lineRule="auto"/>
        <w:ind w:left="720" w:hanging="720"/>
      </w:pPr>
      <w:r w:rsidRPr="00AB7709">
        <w:t>5.</w:t>
      </w:r>
      <w:r w:rsidRPr="00AB7709">
        <w:tab/>
        <w:t xml:space="preserve">Breedam, W. V.; Pöhlmann, S.; Favoreel, H. W.; Groot, R. J.; Nauwynck, H. J., Bitter‐sweet symphony: glycan–lectin interactions in virus biology. </w:t>
      </w:r>
      <w:r w:rsidRPr="00AB7709">
        <w:rPr>
          <w:i/>
        </w:rPr>
        <w:t xml:space="preserve">FEMS Microbiology Reviews </w:t>
      </w:r>
      <w:r w:rsidRPr="00AB7709">
        <w:rPr>
          <w:b/>
        </w:rPr>
        <w:t>2014,</w:t>
      </w:r>
      <w:r w:rsidRPr="00AB7709">
        <w:t xml:space="preserve"> </w:t>
      </w:r>
      <w:r w:rsidRPr="00AB7709">
        <w:rPr>
          <w:i/>
        </w:rPr>
        <w:t>38</w:t>
      </w:r>
      <w:r w:rsidRPr="00AB7709">
        <w:t xml:space="preserve"> (4), 598-632.</w:t>
      </w:r>
    </w:p>
    <w:p w14:paraId="07407415" w14:textId="77777777" w:rsidR="00AB7709" w:rsidRPr="00AB7709" w:rsidRDefault="00AB7709" w:rsidP="00AB7709">
      <w:pPr>
        <w:pStyle w:val="EndNoteBibliography"/>
        <w:spacing w:after="0" w:line="480" w:lineRule="auto"/>
        <w:ind w:left="720" w:hanging="720"/>
      </w:pPr>
      <w:r w:rsidRPr="00AB7709">
        <w:t>6.</w:t>
      </w:r>
      <w:r w:rsidRPr="00AB7709">
        <w:tab/>
        <w:t xml:space="preserve">Contessa, J. N.; Bhojani, M. S.; Freeze, H. H.; Rehemtulla, A.; Lawrence, T. S., Inhibition of N-Linked Glycosylation Disrupts Receptor Tyrosine Kinase Signaling in Tumor Cells. </w:t>
      </w:r>
      <w:r w:rsidRPr="00AB7709">
        <w:rPr>
          <w:i/>
        </w:rPr>
        <w:t xml:space="preserve">Cancer Research </w:t>
      </w:r>
      <w:r w:rsidRPr="00AB7709">
        <w:rPr>
          <w:b/>
        </w:rPr>
        <w:t>2008,</w:t>
      </w:r>
      <w:r w:rsidRPr="00AB7709">
        <w:t xml:space="preserve"> </w:t>
      </w:r>
      <w:r w:rsidRPr="00AB7709">
        <w:rPr>
          <w:i/>
        </w:rPr>
        <w:t>68</w:t>
      </w:r>
      <w:r w:rsidRPr="00AB7709">
        <w:t xml:space="preserve"> (10), 3803.</w:t>
      </w:r>
    </w:p>
    <w:p w14:paraId="365C5A27" w14:textId="77777777" w:rsidR="00AB7709" w:rsidRPr="00AB7709" w:rsidRDefault="00AB7709" w:rsidP="00AB7709">
      <w:pPr>
        <w:pStyle w:val="EndNoteBibliography"/>
        <w:spacing w:after="0" w:line="480" w:lineRule="auto"/>
        <w:ind w:left="720" w:hanging="720"/>
      </w:pPr>
      <w:r w:rsidRPr="00AB7709">
        <w:t>7.</w:t>
      </w:r>
      <w:r w:rsidRPr="00AB7709">
        <w:tab/>
        <w:t xml:space="preserve">Zhu, F.; Clemmer, D. E.; Trinidad, J. C., Characterization of lectin binding affinities via direct LC-MS profiling: implications for glycopeptide enrichment and separation strategies. </w:t>
      </w:r>
      <w:r w:rsidRPr="00AB7709">
        <w:rPr>
          <w:i/>
        </w:rPr>
        <w:t xml:space="preserve">Analyst </w:t>
      </w:r>
      <w:r w:rsidRPr="00AB7709">
        <w:rPr>
          <w:b/>
        </w:rPr>
        <w:t>2016,</w:t>
      </w:r>
      <w:r w:rsidRPr="00AB7709">
        <w:t xml:space="preserve"> </w:t>
      </w:r>
      <w:r w:rsidRPr="00AB7709">
        <w:rPr>
          <w:i/>
        </w:rPr>
        <w:t>142</w:t>
      </w:r>
      <w:r w:rsidRPr="00AB7709">
        <w:t xml:space="preserve"> (1), 65-74.</w:t>
      </w:r>
    </w:p>
    <w:p w14:paraId="3769D2BB" w14:textId="77777777" w:rsidR="00AB7709" w:rsidRPr="00AB7709" w:rsidRDefault="00AB7709" w:rsidP="00AB7709">
      <w:pPr>
        <w:pStyle w:val="EndNoteBibliography"/>
        <w:spacing w:after="0" w:line="480" w:lineRule="auto"/>
        <w:ind w:left="720" w:hanging="720"/>
      </w:pPr>
      <w:r w:rsidRPr="00AB7709">
        <w:lastRenderedPageBreak/>
        <w:t>8.</w:t>
      </w:r>
      <w:r w:rsidRPr="00AB7709">
        <w:tab/>
        <w:t xml:space="preserve">Creese, A. J.; Cooper, H. J., Separation and Identification of Isomeric Glycopeptides by High Field Asymmetric Waveform Ion Mobility Spectrometry. </w:t>
      </w:r>
      <w:r w:rsidRPr="00AB7709">
        <w:rPr>
          <w:i/>
        </w:rPr>
        <w:t xml:space="preserve">Anal. Chem. (Washington, DC, U. S.) </w:t>
      </w:r>
      <w:r w:rsidRPr="00AB7709">
        <w:rPr>
          <w:b/>
        </w:rPr>
        <w:t>2012,</w:t>
      </w:r>
      <w:r w:rsidRPr="00AB7709">
        <w:t xml:space="preserve"> </w:t>
      </w:r>
      <w:r w:rsidRPr="00AB7709">
        <w:rPr>
          <w:i/>
        </w:rPr>
        <w:t>84</w:t>
      </w:r>
      <w:r w:rsidRPr="00AB7709">
        <w:t xml:space="preserve"> (5), 2597-2601.</w:t>
      </w:r>
    </w:p>
    <w:p w14:paraId="09FB703C" w14:textId="77777777" w:rsidR="00AB7709" w:rsidRPr="00AB7709" w:rsidRDefault="00AB7709" w:rsidP="00AB7709">
      <w:pPr>
        <w:pStyle w:val="EndNoteBibliography"/>
        <w:spacing w:after="0" w:line="480" w:lineRule="auto"/>
        <w:ind w:left="720" w:hanging="720"/>
      </w:pPr>
      <w:r w:rsidRPr="00AB7709">
        <w:t>9.</w:t>
      </w:r>
      <w:r w:rsidRPr="00AB7709">
        <w:tab/>
        <w:t xml:space="preserve">Helenius, A.; Aebi; Markus, Intracellular Functions of N-Linked Glycans. </w:t>
      </w:r>
      <w:r w:rsidRPr="00AB7709">
        <w:rPr>
          <w:i/>
        </w:rPr>
        <w:t xml:space="preserve">Science </w:t>
      </w:r>
      <w:r w:rsidRPr="00AB7709">
        <w:rPr>
          <w:b/>
        </w:rPr>
        <w:t>2001,</w:t>
      </w:r>
      <w:r w:rsidRPr="00AB7709">
        <w:t xml:space="preserve"> </w:t>
      </w:r>
      <w:r w:rsidRPr="00AB7709">
        <w:rPr>
          <w:i/>
        </w:rPr>
        <w:t>291</w:t>
      </w:r>
      <w:r w:rsidRPr="00AB7709">
        <w:t xml:space="preserve"> (5512), 2364.</w:t>
      </w:r>
    </w:p>
    <w:p w14:paraId="49B5C133" w14:textId="77777777" w:rsidR="00AB7709" w:rsidRPr="00AB7709" w:rsidRDefault="00AB7709" w:rsidP="00AB7709">
      <w:pPr>
        <w:pStyle w:val="EndNoteBibliography"/>
        <w:spacing w:after="0" w:line="480" w:lineRule="auto"/>
        <w:ind w:left="720" w:hanging="720"/>
      </w:pPr>
      <w:r w:rsidRPr="00AB7709">
        <w:t>10.</w:t>
      </w:r>
      <w:r w:rsidRPr="00AB7709">
        <w:tab/>
        <w:t xml:space="preserve">Prien, J. M.; Ashline, D. J.; Lapadula, A. J.; Zhang, H.; Reinhold, V. N., The High Mannose Glycans from Bovine Ribonuclease B Isomer Characterization by Ion Trap MS. </w:t>
      </w:r>
      <w:r w:rsidRPr="00AB7709">
        <w:rPr>
          <w:i/>
        </w:rPr>
        <w:t xml:space="preserve">Journal of the American Society for Mass Spectrometry </w:t>
      </w:r>
      <w:r w:rsidRPr="00AB7709">
        <w:rPr>
          <w:b/>
        </w:rPr>
        <w:t>2009,</w:t>
      </w:r>
      <w:r w:rsidRPr="00AB7709">
        <w:t xml:space="preserve"> </w:t>
      </w:r>
      <w:r w:rsidRPr="00AB7709">
        <w:rPr>
          <w:i/>
        </w:rPr>
        <w:t>20</w:t>
      </w:r>
      <w:r w:rsidRPr="00AB7709">
        <w:t xml:space="preserve"> (4), 539-556.</w:t>
      </w:r>
    </w:p>
    <w:p w14:paraId="0AFC309E" w14:textId="77777777" w:rsidR="00AB7709" w:rsidRPr="00AB7709" w:rsidRDefault="00AB7709" w:rsidP="00AB7709">
      <w:pPr>
        <w:pStyle w:val="EndNoteBibliography"/>
        <w:spacing w:after="0" w:line="480" w:lineRule="auto"/>
        <w:ind w:left="720" w:hanging="720"/>
      </w:pPr>
      <w:r w:rsidRPr="00AB7709">
        <w:t>11.</w:t>
      </w:r>
      <w:r w:rsidRPr="00AB7709">
        <w:tab/>
        <w:t xml:space="preserve">Han, L.; Costello, C. E., Mass Spectrometry of Glycans. </w:t>
      </w:r>
      <w:r w:rsidRPr="00AB7709">
        <w:rPr>
          <w:i/>
        </w:rPr>
        <w:t xml:space="preserve">Biochemistry. Biokhimiia </w:t>
      </w:r>
      <w:r w:rsidRPr="00AB7709">
        <w:rPr>
          <w:b/>
        </w:rPr>
        <w:t>2013,</w:t>
      </w:r>
      <w:r w:rsidRPr="00AB7709">
        <w:t xml:space="preserve"> </w:t>
      </w:r>
      <w:r w:rsidRPr="00AB7709">
        <w:rPr>
          <w:i/>
        </w:rPr>
        <w:t>78</w:t>
      </w:r>
      <w:r w:rsidRPr="00AB7709">
        <w:t xml:space="preserve"> (7), 710-720.</w:t>
      </w:r>
    </w:p>
    <w:p w14:paraId="68CF5A26" w14:textId="77777777" w:rsidR="00AB7709" w:rsidRPr="00AB7709" w:rsidRDefault="00AB7709" w:rsidP="00AB7709">
      <w:pPr>
        <w:pStyle w:val="EndNoteBibliography"/>
        <w:spacing w:after="0" w:line="480" w:lineRule="auto"/>
        <w:ind w:left="720" w:hanging="720"/>
      </w:pPr>
      <w:r w:rsidRPr="00AB7709">
        <w:t>12.</w:t>
      </w:r>
      <w:r w:rsidRPr="00AB7709">
        <w:tab/>
        <w:t xml:space="preserve">Harvey, D. J., Electrospray mass spectrometry and fragmentation of N-linked carbohydrates derivatized at the reducing terminus. </w:t>
      </w:r>
      <w:r w:rsidRPr="00AB7709">
        <w:rPr>
          <w:i/>
        </w:rPr>
        <w:t xml:space="preserve">Journal of the American Society for Mass Spectrometry </w:t>
      </w:r>
      <w:r w:rsidRPr="00AB7709">
        <w:rPr>
          <w:b/>
        </w:rPr>
        <w:t>2000,</w:t>
      </w:r>
      <w:r w:rsidRPr="00AB7709">
        <w:t xml:space="preserve"> </w:t>
      </w:r>
      <w:r w:rsidRPr="00AB7709">
        <w:rPr>
          <w:i/>
        </w:rPr>
        <w:t>11</w:t>
      </w:r>
      <w:r w:rsidRPr="00AB7709">
        <w:t xml:space="preserve"> (10), 900-915.</w:t>
      </w:r>
    </w:p>
    <w:p w14:paraId="72FAC477" w14:textId="77777777" w:rsidR="00AB7709" w:rsidRPr="00AB7709" w:rsidRDefault="00AB7709" w:rsidP="00AB7709">
      <w:pPr>
        <w:pStyle w:val="EndNoteBibliography"/>
        <w:spacing w:after="0" w:line="480" w:lineRule="auto"/>
        <w:ind w:left="720" w:hanging="720"/>
      </w:pPr>
      <w:r w:rsidRPr="00AB7709">
        <w:t>13.</w:t>
      </w:r>
      <w:r w:rsidRPr="00AB7709">
        <w:tab/>
        <w:t xml:space="preserve">Yang, Y.; Liu, F.; Franc, V.; Halim, L. A.; Schellekens, H.; Heck, A. J. R., Hybrid mass spectrometry approaches in glycoprotein analysis and their usage in scoring biosimilarity. </w:t>
      </w:r>
      <w:r w:rsidRPr="00AB7709">
        <w:rPr>
          <w:i/>
        </w:rPr>
        <w:t xml:space="preserve">Nature Communications </w:t>
      </w:r>
      <w:r w:rsidRPr="00AB7709">
        <w:rPr>
          <w:b/>
        </w:rPr>
        <w:t>2016,</w:t>
      </w:r>
      <w:r w:rsidRPr="00AB7709">
        <w:t xml:space="preserve"> </w:t>
      </w:r>
      <w:r w:rsidRPr="00AB7709">
        <w:rPr>
          <w:i/>
        </w:rPr>
        <w:t>7</w:t>
      </w:r>
      <w:r w:rsidRPr="00AB7709">
        <w:t>, 13397.</w:t>
      </w:r>
    </w:p>
    <w:p w14:paraId="48FB91BD" w14:textId="77777777" w:rsidR="00AB7709" w:rsidRPr="00AB7709" w:rsidRDefault="00AB7709" w:rsidP="00AB7709">
      <w:pPr>
        <w:pStyle w:val="EndNoteBibliography"/>
        <w:spacing w:after="0" w:line="480" w:lineRule="auto"/>
        <w:ind w:left="720" w:hanging="720"/>
      </w:pPr>
      <w:r w:rsidRPr="00AB7709">
        <w:t>14.</w:t>
      </w:r>
      <w:r w:rsidRPr="00AB7709">
        <w:tab/>
        <w:t xml:space="preserve">Cui, W.; Rohrs, H. W.; Gross, M. L., Top-Down Mass Spectrometry: Recent Developments, Applications and Perspectives. </w:t>
      </w:r>
      <w:r w:rsidRPr="00AB7709">
        <w:rPr>
          <w:i/>
        </w:rPr>
        <w:t xml:space="preserve">The Analyst </w:t>
      </w:r>
      <w:r w:rsidRPr="00AB7709">
        <w:rPr>
          <w:b/>
        </w:rPr>
        <w:t>2011,</w:t>
      </w:r>
      <w:r w:rsidRPr="00AB7709">
        <w:t xml:space="preserve"> </w:t>
      </w:r>
      <w:r w:rsidRPr="00AB7709">
        <w:rPr>
          <w:i/>
        </w:rPr>
        <w:t>136</w:t>
      </w:r>
      <w:r w:rsidRPr="00AB7709">
        <w:t xml:space="preserve"> (19), 3854-3864.</w:t>
      </w:r>
    </w:p>
    <w:p w14:paraId="4DBB8353" w14:textId="77777777" w:rsidR="00AB7709" w:rsidRPr="00AB7709" w:rsidRDefault="00AB7709" w:rsidP="00AB7709">
      <w:pPr>
        <w:pStyle w:val="EndNoteBibliography"/>
        <w:spacing w:after="0" w:line="480" w:lineRule="auto"/>
        <w:ind w:left="720" w:hanging="720"/>
      </w:pPr>
      <w:r w:rsidRPr="00AB7709">
        <w:t>15.</w:t>
      </w:r>
      <w:r w:rsidRPr="00AB7709">
        <w:tab/>
        <w:t xml:space="preserve">Shajahan, A.; Heiss, C.; Ishihara, M.; Azadi, P., Glycomic and glycoproteomic analysis of glycoproteins—a tutorial. </w:t>
      </w:r>
      <w:r w:rsidRPr="00AB7709">
        <w:rPr>
          <w:i/>
        </w:rPr>
        <w:t xml:space="preserve">Analytical and Bioanalytical Chemistry </w:t>
      </w:r>
      <w:r w:rsidRPr="00AB7709">
        <w:rPr>
          <w:b/>
        </w:rPr>
        <w:t>2017,</w:t>
      </w:r>
      <w:r w:rsidRPr="00AB7709">
        <w:t xml:space="preserve"> </w:t>
      </w:r>
      <w:r w:rsidRPr="00AB7709">
        <w:rPr>
          <w:i/>
        </w:rPr>
        <w:t>409</w:t>
      </w:r>
      <w:r w:rsidRPr="00AB7709">
        <w:t xml:space="preserve"> (19), 4483-4505.</w:t>
      </w:r>
    </w:p>
    <w:p w14:paraId="60A96197" w14:textId="77777777" w:rsidR="00AB7709" w:rsidRPr="00AB7709" w:rsidRDefault="00AB7709" w:rsidP="00AB7709">
      <w:pPr>
        <w:pStyle w:val="EndNoteBibliography"/>
        <w:spacing w:after="0" w:line="480" w:lineRule="auto"/>
        <w:ind w:left="720" w:hanging="720"/>
      </w:pPr>
      <w:r w:rsidRPr="00AB7709">
        <w:lastRenderedPageBreak/>
        <w:t>16.</w:t>
      </w:r>
      <w:r w:rsidRPr="00AB7709">
        <w:tab/>
        <w:t xml:space="preserve">Abdul Rahman, S.; Bergström, E.; Watson, C. J.; Wilson, K. M.; Ashford, D. A.; Thomas, J. R.; Ungar, D.; Thomas-Oates, J. E., Filter-Aided N-Glycan Separation (FANGS): A Convenient Sample Preparation Method for Mass Spectrometric N-Glycan Profiling. </w:t>
      </w:r>
      <w:r w:rsidRPr="00AB7709">
        <w:rPr>
          <w:i/>
        </w:rPr>
        <w:t xml:space="preserve">Journal of Proteome Research </w:t>
      </w:r>
      <w:r w:rsidRPr="00AB7709">
        <w:rPr>
          <w:b/>
        </w:rPr>
        <w:t>2014,</w:t>
      </w:r>
      <w:r w:rsidRPr="00AB7709">
        <w:t xml:space="preserve"> </w:t>
      </w:r>
      <w:r w:rsidRPr="00AB7709">
        <w:rPr>
          <w:i/>
        </w:rPr>
        <w:t>13</w:t>
      </w:r>
      <w:r w:rsidRPr="00AB7709">
        <w:t xml:space="preserve"> (3), 1167-1176.</w:t>
      </w:r>
    </w:p>
    <w:p w14:paraId="110DBC4C" w14:textId="77777777" w:rsidR="00AB7709" w:rsidRPr="00AB7709" w:rsidRDefault="00AB7709" w:rsidP="00AB7709">
      <w:pPr>
        <w:pStyle w:val="EndNoteBibliography"/>
        <w:spacing w:after="0" w:line="480" w:lineRule="auto"/>
        <w:ind w:left="720" w:hanging="720"/>
      </w:pPr>
      <w:r w:rsidRPr="00AB7709">
        <w:t>17.</w:t>
      </w:r>
      <w:r w:rsidRPr="00AB7709">
        <w:tab/>
        <w:t xml:space="preserve">Harvey, D. J.; Seabright, G. E.; Vasiljevic, S.; Crispin, M.; Struwe, W. B., Isomer Information from Ion Mobility Separation of High-Mannose Glycan Fragments. </w:t>
      </w:r>
      <w:r w:rsidRPr="00AB7709">
        <w:rPr>
          <w:i/>
        </w:rPr>
        <w:t xml:space="preserve">Journal of The American Society for Mass Spectrometry </w:t>
      </w:r>
      <w:r w:rsidRPr="00AB7709">
        <w:rPr>
          <w:b/>
        </w:rPr>
        <w:t>2018</w:t>
      </w:r>
      <w:r w:rsidRPr="00AB7709">
        <w:t>.</w:t>
      </w:r>
    </w:p>
    <w:p w14:paraId="7480FB2E" w14:textId="77777777" w:rsidR="00AB7709" w:rsidRPr="00AB7709" w:rsidRDefault="00AB7709" w:rsidP="00AB7709">
      <w:pPr>
        <w:pStyle w:val="EndNoteBibliography"/>
        <w:spacing w:after="0" w:line="480" w:lineRule="auto"/>
        <w:ind w:left="720" w:hanging="720"/>
      </w:pPr>
      <w:r w:rsidRPr="00AB7709">
        <w:t>18.</w:t>
      </w:r>
      <w:r w:rsidRPr="00AB7709">
        <w:tab/>
        <w:t xml:space="preserve">Glaskin, R. S.; Khatri, K.; Wang, Q.; Zaia, J.; Costello, C. E., Construction of a Database of Collision Cross Section Values for Glycopeptides, Glycans, and Peptides Determined by IM-MS. </w:t>
      </w:r>
      <w:r w:rsidRPr="00AB7709">
        <w:rPr>
          <w:i/>
        </w:rPr>
        <w:t xml:space="preserve">Anal Chem </w:t>
      </w:r>
      <w:r w:rsidRPr="00AB7709">
        <w:rPr>
          <w:b/>
        </w:rPr>
        <w:t>2017,</w:t>
      </w:r>
      <w:r w:rsidRPr="00AB7709">
        <w:t xml:space="preserve"> </w:t>
      </w:r>
      <w:r w:rsidRPr="00AB7709">
        <w:rPr>
          <w:i/>
        </w:rPr>
        <w:t>89</w:t>
      </w:r>
      <w:r w:rsidRPr="00AB7709">
        <w:t xml:space="preserve"> (8), 4452-4460.</w:t>
      </w:r>
    </w:p>
    <w:p w14:paraId="3400C074" w14:textId="77777777" w:rsidR="00AB7709" w:rsidRPr="00AB7709" w:rsidRDefault="00AB7709" w:rsidP="00AB7709">
      <w:pPr>
        <w:pStyle w:val="EndNoteBibliography"/>
        <w:spacing w:after="0" w:line="480" w:lineRule="auto"/>
        <w:ind w:left="720" w:hanging="720"/>
      </w:pPr>
      <w:r w:rsidRPr="00AB7709">
        <w:t>19.</w:t>
      </w:r>
      <w:r w:rsidRPr="00AB7709">
        <w:tab/>
        <w:t xml:space="preserve">Cao, L.; Qu, Y.; Zhang, Z.; Wang, Z.; Prytkova, I.; Wu, S., Intact glycopeptide characterization using mass spectrometry. </w:t>
      </w:r>
      <w:r w:rsidRPr="00AB7709">
        <w:rPr>
          <w:i/>
        </w:rPr>
        <w:t xml:space="preserve">Expert Rev Proteomics </w:t>
      </w:r>
      <w:r w:rsidRPr="00AB7709">
        <w:rPr>
          <w:b/>
        </w:rPr>
        <w:t>2016,</w:t>
      </w:r>
      <w:r w:rsidRPr="00AB7709">
        <w:t xml:space="preserve"> </w:t>
      </w:r>
      <w:r w:rsidRPr="00AB7709">
        <w:rPr>
          <w:i/>
        </w:rPr>
        <w:t>13</w:t>
      </w:r>
      <w:r w:rsidRPr="00AB7709">
        <w:t xml:space="preserve"> (5), 513-22.</w:t>
      </w:r>
    </w:p>
    <w:p w14:paraId="7DE3627A" w14:textId="77777777" w:rsidR="00AB7709" w:rsidRPr="00AB7709" w:rsidRDefault="00AB7709" w:rsidP="00AB7709">
      <w:pPr>
        <w:pStyle w:val="EndNoteBibliography"/>
        <w:spacing w:after="0" w:line="480" w:lineRule="auto"/>
        <w:ind w:left="720" w:hanging="720"/>
      </w:pPr>
      <w:r w:rsidRPr="00AB7709">
        <w:t>20.</w:t>
      </w:r>
      <w:r w:rsidRPr="00AB7709">
        <w:tab/>
        <w:t xml:space="preserve">Seipert, R. R.; Dodds, E. D.; Lebrilla, C. B., Exploiting Differential Dissociation Chemistries of O-Linked Glycopeptide Ions for the Localization of Mucin-Type Protein Glycosylation. </w:t>
      </w:r>
      <w:r w:rsidRPr="00AB7709">
        <w:rPr>
          <w:i/>
        </w:rPr>
        <w:t xml:space="preserve">Journal of Proteome Research </w:t>
      </w:r>
      <w:r w:rsidRPr="00AB7709">
        <w:rPr>
          <w:b/>
        </w:rPr>
        <w:t>2009,</w:t>
      </w:r>
      <w:r w:rsidRPr="00AB7709">
        <w:t xml:space="preserve"> </w:t>
      </w:r>
      <w:r w:rsidRPr="00AB7709">
        <w:rPr>
          <w:i/>
        </w:rPr>
        <w:t>8</w:t>
      </w:r>
      <w:r w:rsidRPr="00AB7709">
        <w:t xml:space="preserve"> (2), 493-501.</w:t>
      </w:r>
    </w:p>
    <w:p w14:paraId="40116170" w14:textId="77777777" w:rsidR="00AB7709" w:rsidRPr="00AB7709" w:rsidRDefault="00AB7709" w:rsidP="00AB7709">
      <w:pPr>
        <w:pStyle w:val="EndNoteBibliography"/>
        <w:spacing w:after="0" w:line="480" w:lineRule="auto"/>
        <w:ind w:left="720" w:hanging="720"/>
      </w:pPr>
      <w:r w:rsidRPr="00AB7709">
        <w:t>21.</w:t>
      </w:r>
      <w:r w:rsidRPr="00AB7709">
        <w:tab/>
        <w:t xml:space="preserve">Stavenhagen, K.; Plomp, R.; Wuhrer, M., Site-Specific Protein N- and O-Glycosylation Analysis by a C18-Porous Graphitized Carbon–Liquid Chromatography-Electrospray Ionization Mass Spectrometry Approach Using Pronase Treated Glycopeptides. </w:t>
      </w:r>
      <w:r w:rsidRPr="00AB7709">
        <w:rPr>
          <w:i/>
        </w:rPr>
        <w:t xml:space="preserve">Analytical Chemistry </w:t>
      </w:r>
      <w:r w:rsidRPr="00AB7709">
        <w:rPr>
          <w:b/>
        </w:rPr>
        <w:t>2015,</w:t>
      </w:r>
      <w:r w:rsidRPr="00AB7709">
        <w:t xml:space="preserve"> </w:t>
      </w:r>
      <w:r w:rsidRPr="00AB7709">
        <w:rPr>
          <w:i/>
        </w:rPr>
        <w:t>87</w:t>
      </w:r>
      <w:r w:rsidRPr="00AB7709">
        <w:t xml:space="preserve"> (23), 11691-11699.</w:t>
      </w:r>
    </w:p>
    <w:p w14:paraId="003E69D8" w14:textId="77777777" w:rsidR="00AB7709" w:rsidRPr="00AB7709" w:rsidRDefault="00AB7709" w:rsidP="00AB7709">
      <w:pPr>
        <w:pStyle w:val="EndNoteBibliography"/>
        <w:spacing w:after="0" w:line="480" w:lineRule="auto"/>
        <w:ind w:left="720" w:hanging="720"/>
      </w:pPr>
      <w:r w:rsidRPr="00AB7709">
        <w:lastRenderedPageBreak/>
        <w:t>22.</w:t>
      </w:r>
      <w:r w:rsidRPr="00AB7709">
        <w:tab/>
        <w:t xml:space="preserve">Ruhaak, L. R.; Xu, G.; Li, Q.; Goonatilleke, E.; Lebrilla, C. B., Mass Spectrometry Approaches to Glycomic and Glycoproteomic Analyses. </w:t>
      </w:r>
      <w:r w:rsidRPr="00AB7709">
        <w:rPr>
          <w:i/>
        </w:rPr>
        <w:t xml:space="preserve">Chemical Reviews </w:t>
      </w:r>
      <w:r w:rsidRPr="00AB7709">
        <w:rPr>
          <w:b/>
        </w:rPr>
        <w:t>2018</w:t>
      </w:r>
      <w:r w:rsidRPr="00AB7709">
        <w:t>.</w:t>
      </w:r>
    </w:p>
    <w:p w14:paraId="3AB32005" w14:textId="77777777" w:rsidR="00AB7709" w:rsidRPr="00AB7709" w:rsidRDefault="00AB7709" w:rsidP="00AB7709">
      <w:pPr>
        <w:pStyle w:val="EndNoteBibliography"/>
        <w:spacing w:after="0" w:line="480" w:lineRule="auto"/>
        <w:ind w:left="720" w:hanging="720"/>
      </w:pPr>
      <w:r w:rsidRPr="00AB7709">
        <w:t>23.</w:t>
      </w:r>
      <w:r w:rsidRPr="00AB7709">
        <w:tab/>
        <w:t xml:space="preserve">Di Silvestre, D.; Brambilla, F.; Agnetti, G.; Mauri, P., Bottom-Up Proteomics. In </w:t>
      </w:r>
      <w:r w:rsidRPr="00AB7709">
        <w:rPr>
          <w:i/>
        </w:rPr>
        <w:t>Manual of Cardiovascular Proteomics</w:t>
      </w:r>
      <w:r w:rsidRPr="00AB7709">
        <w:t>, Agnetti, G.; Lindsey, M. L.; Foster, D. B., Eds. Springer International Publishing: Cham, 2016; pp 155-185.</w:t>
      </w:r>
    </w:p>
    <w:p w14:paraId="7B7384E8" w14:textId="77777777" w:rsidR="00AB7709" w:rsidRPr="00AB7709" w:rsidRDefault="00AB7709" w:rsidP="00AB7709">
      <w:pPr>
        <w:pStyle w:val="EndNoteBibliography"/>
        <w:spacing w:after="0" w:line="480" w:lineRule="auto"/>
        <w:ind w:left="720" w:hanging="720"/>
      </w:pPr>
      <w:r w:rsidRPr="00AB7709">
        <w:t>24.</w:t>
      </w:r>
      <w:r w:rsidRPr="00AB7709">
        <w:tab/>
        <w:t xml:space="preserve">Gundry Rebekah, L.; White Melanie, Y.; Murray Christopher, I.; Kane Lesley, A.; Fu, Q.; Stanley Brian, A.; Van Eyk Jennifer, E., Preparation of Proteins and Peptides for Mass Spectrometry Analysis in a Bottom‐Up Proteomics Workflow. </w:t>
      </w:r>
      <w:r w:rsidRPr="00AB7709">
        <w:rPr>
          <w:i/>
        </w:rPr>
        <w:t xml:space="preserve">Current Protocols in Molecular Biology </w:t>
      </w:r>
      <w:r w:rsidRPr="00AB7709">
        <w:rPr>
          <w:b/>
        </w:rPr>
        <w:t>2010,</w:t>
      </w:r>
      <w:r w:rsidRPr="00AB7709">
        <w:t xml:space="preserve"> </w:t>
      </w:r>
      <w:r w:rsidRPr="00AB7709">
        <w:rPr>
          <w:i/>
        </w:rPr>
        <w:t>90</w:t>
      </w:r>
      <w:r w:rsidRPr="00AB7709">
        <w:t xml:space="preserve"> (1), 10.25.1-10.25.23.</w:t>
      </w:r>
    </w:p>
    <w:p w14:paraId="327264C2" w14:textId="77777777" w:rsidR="00AB7709" w:rsidRPr="00AB7709" w:rsidRDefault="00AB7709" w:rsidP="00AB7709">
      <w:pPr>
        <w:pStyle w:val="EndNoteBibliography"/>
        <w:spacing w:after="0" w:line="480" w:lineRule="auto"/>
        <w:ind w:left="720" w:hanging="720"/>
      </w:pPr>
      <w:r w:rsidRPr="00AB7709">
        <w:t>25.</w:t>
      </w:r>
      <w:r w:rsidRPr="00AB7709">
        <w:tab/>
        <w:t xml:space="preserve">Gillet, L. C.; Leitner, A.; Aebersold, R., Mass Spectrometry Applied to Bottom-Up Proteomics: Entering the High-Throughput Era for Hypothesis Testing. </w:t>
      </w:r>
      <w:r w:rsidRPr="00AB7709">
        <w:rPr>
          <w:i/>
        </w:rPr>
        <w:t xml:space="preserve">Annual Review of Analytical Chemistry </w:t>
      </w:r>
      <w:r w:rsidRPr="00AB7709">
        <w:rPr>
          <w:b/>
        </w:rPr>
        <w:t>2016,</w:t>
      </w:r>
      <w:r w:rsidRPr="00AB7709">
        <w:t xml:space="preserve"> </w:t>
      </w:r>
      <w:r w:rsidRPr="00AB7709">
        <w:rPr>
          <w:i/>
        </w:rPr>
        <w:t>9</w:t>
      </w:r>
      <w:r w:rsidRPr="00AB7709">
        <w:t xml:space="preserve"> (1), 449-472.</w:t>
      </w:r>
    </w:p>
    <w:p w14:paraId="43C9A1B5" w14:textId="77777777" w:rsidR="00AB7709" w:rsidRPr="00AB7709" w:rsidRDefault="00AB7709" w:rsidP="00AB7709">
      <w:pPr>
        <w:pStyle w:val="EndNoteBibliography"/>
        <w:spacing w:after="0" w:line="480" w:lineRule="auto"/>
        <w:ind w:left="720" w:hanging="720"/>
      </w:pPr>
      <w:r w:rsidRPr="00AB7709">
        <w:t>26.</w:t>
      </w:r>
      <w:r w:rsidRPr="00AB7709">
        <w:tab/>
        <w:t xml:space="preserve">Wang, K.; Peng, E. D.; Huang, A. S.; Xia, D.; Vermont, S. J.; Lentini, G.; Lebrun, M.; Wastling, J. M.; Bradley, P. J., Identification of novel O-linked glycosylated Toxoplasma proteins by Vicia villosa lectin chromatography. </w:t>
      </w:r>
      <w:r w:rsidRPr="00AB7709">
        <w:rPr>
          <w:i/>
        </w:rPr>
        <w:t xml:space="preserve">PLoS One </w:t>
      </w:r>
      <w:r w:rsidRPr="00AB7709">
        <w:rPr>
          <w:b/>
        </w:rPr>
        <w:t>2016,</w:t>
      </w:r>
      <w:r w:rsidRPr="00AB7709">
        <w:t xml:space="preserve"> </w:t>
      </w:r>
      <w:r w:rsidRPr="00AB7709">
        <w:rPr>
          <w:i/>
        </w:rPr>
        <w:t>11</w:t>
      </w:r>
      <w:r w:rsidRPr="00AB7709">
        <w:t xml:space="preserve"> (3), e0150561/1-e0150561/16.</w:t>
      </w:r>
    </w:p>
    <w:p w14:paraId="376BE751" w14:textId="77777777" w:rsidR="00AB7709" w:rsidRPr="00AB7709" w:rsidRDefault="00AB7709" w:rsidP="00AB7709">
      <w:pPr>
        <w:pStyle w:val="EndNoteBibliography"/>
        <w:spacing w:after="0" w:line="480" w:lineRule="auto"/>
        <w:ind w:left="720" w:hanging="720"/>
      </w:pPr>
      <w:r w:rsidRPr="00AB7709">
        <w:t>27.</w:t>
      </w:r>
      <w:r w:rsidRPr="00AB7709">
        <w:tab/>
        <w:t xml:space="preserve">Drake, P. M.; Schilling, B.; Niles, R. K.; Prakobphol, A.; Li, B.; Jung, K.; Cho, W.; Braten, M.; Inerowicz, H. D.; Williams, K.; Albertolle, M.; Held, J. M.; Iacovides, D.; Sorensen, D. J.; Griffith, O. L.; Johansen, E.; Zawadzka, A. M.; Cusack, M. P.; Allen, S.; Gormley, M.; Hall, S. C.; Witkowska, H. E.; Gray, J. W.; Regnier, F.; Gibson, B. W.; Fisher, S. J., Lectin Chromatography/Mass </w:t>
      </w:r>
      <w:r w:rsidRPr="00AB7709">
        <w:lastRenderedPageBreak/>
        <w:t xml:space="preserve">Spectrometry Discovery Workflow Identifies Putative Biomarkers of Aggressive Breast Cancers. </w:t>
      </w:r>
      <w:r w:rsidRPr="00AB7709">
        <w:rPr>
          <w:i/>
        </w:rPr>
        <w:t xml:space="preserve">J. Proteome Res. </w:t>
      </w:r>
      <w:r w:rsidRPr="00AB7709">
        <w:rPr>
          <w:b/>
        </w:rPr>
        <w:t>2012,</w:t>
      </w:r>
      <w:r w:rsidRPr="00AB7709">
        <w:t xml:space="preserve"> </w:t>
      </w:r>
      <w:r w:rsidRPr="00AB7709">
        <w:rPr>
          <w:i/>
        </w:rPr>
        <w:t>11</w:t>
      </w:r>
      <w:r w:rsidRPr="00AB7709">
        <w:t xml:space="preserve"> (4), 2508-2520.</w:t>
      </w:r>
    </w:p>
    <w:p w14:paraId="5D02E546" w14:textId="77777777" w:rsidR="00AB7709" w:rsidRPr="00AB7709" w:rsidRDefault="00AB7709" w:rsidP="00AB7709">
      <w:pPr>
        <w:pStyle w:val="EndNoteBibliography"/>
        <w:spacing w:after="0" w:line="480" w:lineRule="auto"/>
        <w:ind w:left="720" w:hanging="720"/>
      </w:pPr>
      <w:r w:rsidRPr="00AB7709">
        <w:t>28.</w:t>
      </w:r>
      <w:r w:rsidRPr="00AB7709">
        <w:tab/>
        <w:t xml:space="preserve">Xie, Y.; Liu, Q.; Li, Y.; Deng, C., Core-shell structured magnetic metal-organic framework composites for highly selective detection of N-glycopeptides based on boronic acid affinity chromatography. </w:t>
      </w:r>
      <w:r w:rsidRPr="00AB7709">
        <w:rPr>
          <w:i/>
        </w:rPr>
        <w:t xml:space="preserve">Journal of Chromatography A </w:t>
      </w:r>
      <w:r w:rsidRPr="00AB7709">
        <w:rPr>
          <w:b/>
        </w:rPr>
        <w:t>2018,</w:t>
      </w:r>
      <w:r w:rsidRPr="00AB7709">
        <w:t xml:space="preserve"> </w:t>
      </w:r>
      <w:r w:rsidRPr="00AB7709">
        <w:rPr>
          <w:i/>
        </w:rPr>
        <w:t>1540</w:t>
      </w:r>
      <w:r w:rsidRPr="00AB7709">
        <w:t>, 87-93.</w:t>
      </w:r>
    </w:p>
    <w:p w14:paraId="2664D218" w14:textId="77777777" w:rsidR="00AB7709" w:rsidRPr="00AB7709" w:rsidRDefault="00AB7709" w:rsidP="00AB7709">
      <w:pPr>
        <w:pStyle w:val="EndNoteBibliography"/>
        <w:spacing w:after="0" w:line="480" w:lineRule="auto"/>
        <w:ind w:left="720" w:hanging="720"/>
      </w:pPr>
      <w:r w:rsidRPr="00AB7709">
        <w:t>29.</w:t>
      </w:r>
      <w:r w:rsidRPr="00AB7709">
        <w:tab/>
        <w:t xml:space="preserve">You, M.; Yang, S.; Tang, W.; Zhang, F.; He, P.-G., Ultrasensitive Electrochemical Detection of Glycoprotein Based on Boronate Affinity Sandwich Assay and Signal Amplification with Functionalized SiO2@Au Nanocomposites. </w:t>
      </w:r>
      <w:r w:rsidRPr="00AB7709">
        <w:rPr>
          <w:i/>
        </w:rPr>
        <w:t xml:space="preserve">ACS Appl. Mater. Interfaces </w:t>
      </w:r>
      <w:r w:rsidRPr="00AB7709">
        <w:rPr>
          <w:b/>
        </w:rPr>
        <w:t>2017,</w:t>
      </w:r>
      <w:r w:rsidRPr="00AB7709">
        <w:t xml:space="preserve"> </w:t>
      </w:r>
      <w:r w:rsidRPr="00AB7709">
        <w:rPr>
          <w:i/>
        </w:rPr>
        <w:t>9</w:t>
      </w:r>
      <w:r w:rsidRPr="00AB7709">
        <w:t xml:space="preserve"> (16), 13855-13864.</w:t>
      </w:r>
    </w:p>
    <w:p w14:paraId="4006CF24" w14:textId="77777777" w:rsidR="00AB7709" w:rsidRPr="00AB7709" w:rsidRDefault="00AB7709" w:rsidP="00AB7709">
      <w:pPr>
        <w:pStyle w:val="EndNoteBibliography"/>
        <w:spacing w:after="0" w:line="480" w:lineRule="auto"/>
        <w:ind w:left="720" w:hanging="720"/>
      </w:pPr>
      <w:r w:rsidRPr="00AB7709">
        <w:t>30.</w:t>
      </w:r>
      <w:r w:rsidRPr="00AB7709">
        <w:tab/>
        <w:t xml:space="preserve">Xing, R.; Wang, S.; Bie, Z.; He, H.; Liu, Z., Preparation of molecularly imprinted polymers specific to glycoproteins, glycans and monosaccharides via boronate affinity controllable-oriented surface imprinting. </w:t>
      </w:r>
      <w:r w:rsidRPr="00AB7709">
        <w:rPr>
          <w:i/>
        </w:rPr>
        <w:t xml:space="preserve">Nat. Protoc. </w:t>
      </w:r>
      <w:r w:rsidRPr="00AB7709">
        <w:rPr>
          <w:b/>
        </w:rPr>
        <w:t>2017,</w:t>
      </w:r>
      <w:r w:rsidRPr="00AB7709">
        <w:t xml:space="preserve"> </w:t>
      </w:r>
      <w:r w:rsidRPr="00AB7709">
        <w:rPr>
          <w:i/>
        </w:rPr>
        <w:t>12</w:t>
      </w:r>
      <w:r w:rsidRPr="00AB7709">
        <w:t xml:space="preserve"> (5), 964-987.</w:t>
      </w:r>
    </w:p>
    <w:p w14:paraId="708DE754" w14:textId="77777777" w:rsidR="00AB7709" w:rsidRPr="00AB7709" w:rsidRDefault="00AB7709" w:rsidP="00AB7709">
      <w:pPr>
        <w:pStyle w:val="EndNoteBibliography"/>
        <w:spacing w:after="0" w:line="480" w:lineRule="auto"/>
        <w:ind w:left="720" w:hanging="720"/>
      </w:pPr>
      <w:r w:rsidRPr="00AB7709">
        <w:t>31.</w:t>
      </w:r>
      <w:r w:rsidRPr="00AB7709">
        <w:tab/>
        <w:t xml:space="preserve">Shi, Z.; Pu, L.; Guo, Y.; Fu, Z.; Zhao, W.; Zhu, Y.; Wu, J.; Wang, F., Boronic Acid-Modified Magnetic Fe3O4@mTiO2 Microspheres for Highly Sensitive and Selective Enrichment of N-Glycopeptides in Amniotic Fluid. </w:t>
      </w:r>
      <w:r w:rsidRPr="00AB7709">
        <w:rPr>
          <w:i/>
        </w:rPr>
        <w:t xml:space="preserve">Scientific Reports </w:t>
      </w:r>
      <w:r w:rsidRPr="00AB7709">
        <w:rPr>
          <w:b/>
        </w:rPr>
        <w:t>2017,</w:t>
      </w:r>
      <w:r w:rsidRPr="00AB7709">
        <w:t xml:space="preserve"> </w:t>
      </w:r>
      <w:r w:rsidRPr="00AB7709">
        <w:rPr>
          <w:i/>
        </w:rPr>
        <w:t>7</w:t>
      </w:r>
      <w:r w:rsidRPr="00AB7709">
        <w:t xml:space="preserve"> (1), 4603.</w:t>
      </w:r>
    </w:p>
    <w:p w14:paraId="2690A2ED" w14:textId="77777777" w:rsidR="00AB7709" w:rsidRPr="00AB7709" w:rsidRDefault="00AB7709" w:rsidP="00AB7709">
      <w:pPr>
        <w:pStyle w:val="EndNoteBibliography"/>
        <w:spacing w:after="0" w:line="480" w:lineRule="auto"/>
        <w:ind w:left="720" w:hanging="720"/>
      </w:pPr>
      <w:r w:rsidRPr="00AB7709">
        <w:t>32.</w:t>
      </w:r>
      <w:r w:rsidRPr="00AB7709">
        <w:tab/>
        <w:t xml:space="preserve">Mysling, S.; Palmisano, G.; Højrup, P.; Thaysen-Andersen, M., Utilizing Ion-Pairing Hydrophilic Interaction Chromatography Solid Phase Extraction for Efficient Glycopeptide Enrichment in Glycoproteomics. </w:t>
      </w:r>
      <w:r w:rsidRPr="00AB7709">
        <w:rPr>
          <w:i/>
        </w:rPr>
        <w:t xml:space="preserve">Analytical Chemistry </w:t>
      </w:r>
      <w:r w:rsidRPr="00AB7709">
        <w:rPr>
          <w:b/>
        </w:rPr>
        <w:t>2010,</w:t>
      </w:r>
      <w:r w:rsidRPr="00AB7709">
        <w:t xml:space="preserve"> </w:t>
      </w:r>
      <w:r w:rsidRPr="00AB7709">
        <w:rPr>
          <w:i/>
        </w:rPr>
        <w:t>82</w:t>
      </w:r>
      <w:r w:rsidRPr="00AB7709">
        <w:t xml:space="preserve"> (13), 5598-5609.</w:t>
      </w:r>
    </w:p>
    <w:p w14:paraId="50B0F2DC" w14:textId="77777777" w:rsidR="00AB7709" w:rsidRPr="00AB7709" w:rsidRDefault="00AB7709" w:rsidP="00AB7709">
      <w:pPr>
        <w:pStyle w:val="EndNoteBibliography"/>
        <w:spacing w:after="0" w:line="480" w:lineRule="auto"/>
        <w:ind w:left="720" w:hanging="720"/>
      </w:pPr>
      <w:r w:rsidRPr="00AB7709">
        <w:lastRenderedPageBreak/>
        <w:t>33.</w:t>
      </w:r>
      <w:r w:rsidRPr="00AB7709">
        <w:tab/>
        <w:t xml:space="preserve">Palmisano, G.; Lendal, S. E.; Engholm-Keller, K.; Leth-Larsen, R.; Parker, B. L.; Larsen, M. R., Selective enrichment of sialic acid–containing glycopeptides using titanium dioxide chromatography with analysis by HILIC and mass spectrometry. </w:t>
      </w:r>
      <w:r w:rsidRPr="00AB7709">
        <w:rPr>
          <w:i/>
        </w:rPr>
        <w:t xml:space="preserve">Nature Protocols </w:t>
      </w:r>
      <w:r w:rsidRPr="00AB7709">
        <w:rPr>
          <w:b/>
        </w:rPr>
        <w:t>2010,</w:t>
      </w:r>
      <w:r w:rsidRPr="00AB7709">
        <w:t xml:space="preserve"> </w:t>
      </w:r>
      <w:r w:rsidRPr="00AB7709">
        <w:rPr>
          <w:i/>
        </w:rPr>
        <w:t>5</w:t>
      </w:r>
      <w:r w:rsidRPr="00AB7709">
        <w:t>, 1974.</w:t>
      </w:r>
    </w:p>
    <w:p w14:paraId="6AC467C1" w14:textId="77777777" w:rsidR="00AB7709" w:rsidRPr="00AB7709" w:rsidRDefault="00AB7709" w:rsidP="00AB7709">
      <w:pPr>
        <w:pStyle w:val="EndNoteBibliography"/>
        <w:spacing w:after="0" w:line="480" w:lineRule="auto"/>
        <w:ind w:left="720" w:hanging="720"/>
      </w:pPr>
      <w:r w:rsidRPr="00AB7709">
        <w:t>34.</w:t>
      </w:r>
      <w:r w:rsidRPr="00AB7709">
        <w:tab/>
        <w:t xml:space="preserve">Alagesan, K.; Khilji, S. K.; Kolarich, D., It is all about the solvent: on the importance of the mobile phase for ZIC-HILIC glycopeptide enrichment. </w:t>
      </w:r>
      <w:r w:rsidRPr="00AB7709">
        <w:rPr>
          <w:i/>
        </w:rPr>
        <w:t xml:space="preserve">Analytical and Bioanalytical Chemistry </w:t>
      </w:r>
      <w:r w:rsidRPr="00AB7709">
        <w:rPr>
          <w:b/>
        </w:rPr>
        <w:t>2017,</w:t>
      </w:r>
      <w:r w:rsidRPr="00AB7709">
        <w:t xml:space="preserve"> </w:t>
      </w:r>
      <w:r w:rsidRPr="00AB7709">
        <w:rPr>
          <w:i/>
        </w:rPr>
        <w:t>409</w:t>
      </w:r>
      <w:r w:rsidRPr="00AB7709">
        <w:t xml:space="preserve"> (2), 529-538.</w:t>
      </w:r>
    </w:p>
    <w:p w14:paraId="274EAA1F" w14:textId="77777777" w:rsidR="00AB7709" w:rsidRPr="00AB7709" w:rsidRDefault="00AB7709" w:rsidP="00AB7709">
      <w:pPr>
        <w:pStyle w:val="EndNoteBibliography"/>
        <w:spacing w:after="0" w:line="480" w:lineRule="auto"/>
        <w:ind w:left="720" w:hanging="720"/>
      </w:pPr>
      <w:r w:rsidRPr="00AB7709">
        <w:t>35.</w:t>
      </w:r>
      <w:r w:rsidRPr="00AB7709">
        <w:tab/>
        <w:t xml:space="preserve">Zhao, Y.; Szeto, S. S. W.; Kong, R. P. W.; Law, C. H.; Li, G.; Quan, Q.; Zhang, Z.; Wang, Y.; Chu, I. K., Online Two-Dimensional Porous Graphitic Carbon/Reversed Phase Liquid Chromatography Platform Applied to Shotgun Proteomics and Glycoproteomics. </w:t>
      </w:r>
      <w:r w:rsidRPr="00AB7709">
        <w:rPr>
          <w:i/>
        </w:rPr>
        <w:t xml:space="preserve">Analytical Chemistry </w:t>
      </w:r>
      <w:r w:rsidRPr="00AB7709">
        <w:rPr>
          <w:b/>
        </w:rPr>
        <w:t>2014,</w:t>
      </w:r>
      <w:r w:rsidRPr="00AB7709">
        <w:t xml:space="preserve"> </w:t>
      </w:r>
      <w:r w:rsidRPr="00AB7709">
        <w:rPr>
          <w:i/>
        </w:rPr>
        <w:t>86</w:t>
      </w:r>
      <w:r w:rsidRPr="00AB7709">
        <w:t xml:space="preserve"> (24), 12172-12179.</w:t>
      </w:r>
    </w:p>
    <w:p w14:paraId="64EF3026" w14:textId="77777777" w:rsidR="00AB7709" w:rsidRPr="00AB7709" w:rsidRDefault="00AB7709" w:rsidP="00AB7709">
      <w:pPr>
        <w:pStyle w:val="EndNoteBibliography"/>
        <w:spacing w:after="0" w:line="480" w:lineRule="auto"/>
        <w:ind w:left="720" w:hanging="720"/>
      </w:pPr>
      <w:r w:rsidRPr="00AB7709">
        <w:t>36.</w:t>
      </w:r>
      <w:r w:rsidRPr="00AB7709">
        <w:tab/>
        <w:t xml:space="preserve">Wohlgemuth, J.; Karas, M.; Jiang, W.; Hendriks, R.; Andrecht, S., Enhanced glyco‐profiling by specific glycopeptide enrichment and complementary monolithic nano‐LC (ZIC‐HILIC/RP18e)/ESI‐MS analysis. </w:t>
      </w:r>
      <w:r w:rsidRPr="00AB7709">
        <w:rPr>
          <w:i/>
        </w:rPr>
        <w:t xml:space="preserve">Journal of Separation Science </w:t>
      </w:r>
      <w:r w:rsidRPr="00AB7709">
        <w:rPr>
          <w:b/>
        </w:rPr>
        <w:t>2010,</w:t>
      </w:r>
      <w:r w:rsidRPr="00AB7709">
        <w:t xml:space="preserve"> </w:t>
      </w:r>
      <w:r w:rsidRPr="00AB7709">
        <w:rPr>
          <w:i/>
        </w:rPr>
        <w:t>33</w:t>
      </w:r>
      <w:r w:rsidRPr="00AB7709">
        <w:t xml:space="preserve"> (6‐7), 880-890.</w:t>
      </w:r>
    </w:p>
    <w:p w14:paraId="135A98C4" w14:textId="77777777" w:rsidR="00AB7709" w:rsidRPr="00AB7709" w:rsidRDefault="00AB7709" w:rsidP="00AB7709">
      <w:pPr>
        <w:pStyle w:val="EndNoteBibliography"/>
        <w:spacing w:after="0" w:line="480" w:lineRule="auto"/>
        <w:ind w:left="720" w:hanging="720"/>
      </w:pPr>
      <w:r w:rsidRPr="00AB7709">
        <w:t>37.</w:t>
      </w:r>
      <w:r w:rsidRPr="00AB7709">
        <w:tab/>
        <w:t xml:space="preserve">Stavenhagen, K.; Hinneburg, H.; Kolarich, D.; Wuhrer, M., Site-Specific N- and O-Glycopeptide Analysis Using an Integrated C18-PGC-LC-ESI-QTOF-MS/MS Approach. In </w:t>
      </w:r>
      <w:r w:rsidRPr="00AB7709">
        <w:rPr>
          <w:i/>
        </w:rPr>
        <w:t>High-Throughput Glycomics and Glycoproteomics: Methods and Protocols</w:t>
      </w:r>
      <w:r w:rsidRPr="00AB7709">
        <w:t>, Lauc, G.; Wuhrer, M., Eds. Springer New York: New York, NY, 2017; pp 109-119.</w:t>
      </w:r>
    </w:p>
    <w:p w14:paraId="0AA63817" w14:textId="77777777" w:rsidR="00AB7709" w:rsidRPr="00AB7709" w:rsidRDefault="00AB7709" w:rsidP="00AB7709">
      <w:pPr>
        <w:pStyle w:val="EndNoteBibliography"/>
        <w:spacing w:after="0" w:line="480" w:lineRule="auto"/>
        <w:ind w:left="720" w:hanging="720"/>
      </w:pPr>
      <w:r w:rsidRPr="00AB7709">
        <w:t>38.</w:t>
      </w:r>
      <w:r w:rsidRPr="00AB7709">
        <w:tab/>
        <w:t xml:space="preserve">Lu, J.; Fu, D.; Yu, L.; Cao, C.; Zou, L.; Liang, X., Determination of N-Glycopeptides by Hydrophilic Interaction Liquid Chromatography and Porous </w:t>
      </w:r>
      <w:r w:rsidRPr="00AB7709">
        <w:lastRenderedPageBreak/>
        <w:t xml:space="preserve">Graphitized Carbon Chromatography with Mass Spectrometry Detection. </w:t>
      </w:r>
      <w:r w:rsidRPr="00AB7709">
        <w:rPr>
          <w:i/>
        </w:rPr>
        <w:t xml:space="preserve">Analytical Letters </w:t>
      </w:r>
      <w:r w:rsidRPr="00AB7709">
        <w:rPr>
          <w:b/>
        </w:rPr>
        <w:t>2017,</w:t>
      </w:r>
      <w:r w:rsidRPr="00AB7709">
        <w:t xml:space="preserve"> </w:t>
      </w:r>
      <w:r w:rsidRPr="00AB7709">
        <w:rPr>
          <w:i/>
        </w:rPr>
        <w:t>50</w:t>
      </w:r>
      <w:r w:rsidRPr="00AB7709">
        <w:t xml:space="preserve"> (2), 315-324.</w:t>
      </w:r>
    </w:p>
    <w:p w14:paraId="12FE5A0C" w14:textId="77777777" w:rsidR="00AB7709" w:rsidRPr="00AB7709" w:rsidRDefault="00AB7709" w:rsidP="00AB7709">
      <w:pPr>
        <w:pStyle w:val="EndNoteBibliography"/>
        <w:spacing w:after="0" w:line="480" w:lineRule="auto"/>
        <w:ind w:left="720" w:hanging="720"/>
      </w:pPr>
      <w:r w:rsidRPr="00AB7709">
        <w:t>39.</w:t>
      </w:r>
      <w:r w:rsidRPr="00AB7709">
        <w:tab/>
        <w:t xml:space="preserve">Zhou, S.; Huang, Y.; Dong, X.; Peng, W.; Veillon, L.; Kitagawa, D. A. S.; Aquino, A. J. A.; Mechref, Y., Isomeric Separation of Permethylated Glycans by Porous Graphitic Carbon (PGC)-LC-MS/MS at High Temperatures. </w:t>
      </w:r>
      <w:r w:rsidRPr="00AB7709">
        <w:rPr>
          <w:i/>
        </w:rPr>
        <w:t xml:space="preserve">Analytical Chemistry </w:t>
      </w:r>
      <w:r w:rsidRPr="00AB7709">
        <w:rPr>
          <w:b/>
        </w:rPr>
        <w:t>2017,</w:t>
      </w:r>
      <w:r w:rsidRPr="00AB7709">
        <w:t xml:space="preserve"> </w:t>
      </w:r>
      <w:r w:rsidRPr="00AB7709">
        <w:rPr>
          <w:i/>
        </w:rPr>
        <w:t>89</w:t>
      </w:r>
      <w:r w:rsidRPr="00AB7709">
        <w:t xml:space="preserve"> (12), 6590-6597.</w:t>
      </w:r>
    </w:p>
    <w:p w14:paraId="0872BE79" w14:textId="77777777" w:rsidR="00AB7709" w:rsidRPr="00AB7709" w:rsidRDefault="00AB7709" w:rsidP="00AB7709">
      <w:pPr>
        <w:pStyle w:val="EndNoteBibliography"/>
        <w:spacing w:after="0" w:line="480" w:lineRule="auto"/>
        <w:ind w:left="720" w:hanging="720"/>
      </w:pPr>
      <w:r w:rsidRPr="00AB7709">
        <w:t>40.</w:t>
      </w:r>
      <w:r w:rsidRPr="00AB7709">
        <w:tab/>
        <w:t xml:space="preserve">Zhou, S.; Dong, X.; Veillon, L.; Huang, Y.; Mechref, Y., LC-MS/MS analysis of permethylated N-glycans facilitating isomeric characterization. </w:t>
      </w:r>
      <w:r w:rsidRPr="00AB7709">
        <w:rPr>
          <w:i/>
        </w:rPr>
        <w:t xml:space="preserve">Analytical and Bioanalytical Chemistry </w:t>
      </w:r>
      <w:r w:rsidRPr="00AB7709">
        <w:rPr>
          <w:b/>
        </w:rPr>
        <w:t>2017,</w:t>
      </w:r>
      <w:r w:rsidRPr="00AB7709">
        <w:t xml:space="preserve"> </w:t>
      </w:r>
      <w:r w:rsidRPr="00AB7709">
        <w:rPr>
          <w:i/>
        </w:rPr>
        <w:t>409</w:t>
      </w:r>
      <w:r w:rsidRPr="00AB7709">
        <w:t xml:space="preserve"> (2), 453-466.</w:t>
      </w:r>
    </w:p>
    <w:p w14:paraId="6BA5E3AC" w14:textId="77777777" w:rsidR="00AB7709" w:rsidRPr="00AB7709" w:rsidRDefault="00AB7709" w:rsidP="00AB7709">
      <w:pPr>
        <w:pStyle w:val="EndNoteBibliography"/>
        <w:spacing w:after="0" w:line="480" w:lineRule="auto"/>
        <w:ind w:left="720" w:hanging="720"/>
      </w:pPr>
      <w:r w:rsidRPr="00AB7709">
        <w:t>41.</w:t>
      </w:r>
      <w:r w:rsidRPr="00AB7709">
        <w:tab/>
        <w:t xml:space="preserve">Huang, Y.; Zhou, S.; Zhu, J.; Lubman David, M.; Mechref, Y., LC‐MS/MS isomeric profiling of permethylated N‐glycans derived from serum haptoglobin of hepatocellular carcinoma (HCC) and cirrhotic patients. </w:t>
      </w:r>
      <w:r w:rsidRPr="00AB7709">
        <w:rPr>
          <w:i/>
        </w:rPr>
        <w:t xml:space="preserve">ELECTROPHORESIS </w:t>
      </w:r>
      <w:r w:rsidRPr="00AB7709">
        <w:rPr>
          <w:b/>
        </w:rPr>
        <w:t>2017,</w:t>
      </w:r>
      <w:r w:rsidRPr="00AB7709">
        <w:t xml:space="preserve"> </w:t>
      </w:r>
      <w:r w:rsidRPr="00AB7709">
        <w:rPr>
          <w:i/>
        </w:rPr>
        <w:t>38</w:t>
      </w:r>
      <w:r w:rsidRPr="00AB7709">
        <w:t xml:space="preserve"> (17), 2160-2167.</w:t>
      </w:r>
    </w:p>
    <w:p w14:paraId="22999F09" w14:textId="77777777" w:rsidR="00AB7709" w:rsidRPr="00AB7709" w:rsidRDefault="00AB7709" w:rsidP="00AB7709">
      <w:pPr>
        <w:pStyle w:val="EndNoteBibliography"/>
        <w:spacing w:after="0" w:line="480" w:lineRule="auto"/>
        <w:ind w:left="720" w:hanging="720"/>
      </w:pPr>
      <w:r w:rsidRPr="00AB7709">
        <w:t>42.</w:t>
      </w:r>
      <w:r w:rsidRPr="00AB7709">
        <w:tab/>
        <w:t xml:space="preserve">Fenn, L. S.; McLean, J. A., Structural resolution of carbohydrate positional and structural isomers based on gas-phase ion mobility-mass spectrometry. </w:t>
      </w:r>
      <w:r w:rsidRPr="00AB7709">
        <w:rPr>
          <w:i/>
        </w:rPr>
        <w:t xml:space="preserve">Physical Chemistry Chemical Physics </w:t>
      </w:r>
      <w:r w:rsidRPr="00AB7709">
        <w:rPr>
          <w:b/>
        </w:rPr>
        <w:t>2011,</w:t>
      </w:r>
      <w:r w:rsidRPr="00AB7709">
        <w:t xml:space="preserve"> </w:t>
      </w:r>
      <w:r w:rsidRPr="00AB7709">
        <w:rPr>
          <w:i/>
        </w:rPr>
        <w:t>13</w:t>
      </w:r>
      <w:r w:rsidRPr="00AB7709">
        <w:t xml:space="preserve"> (6), 2196-2205.</w:t>
      </w:r>
    </w:p>
    <w:p w14:paraId="455A6000" w14:textId="77777777" w:rsidR="00AB7709" w:rsidRPr="00AB7709" w:rsidRDefault="00AB7709" w:rsidP="00AB7709">
      <w:pPr>
        <w:pStyle w:val="EndNoteBibliography"/>
        <w:spacing w:after="0" w:line="480" w:lineRule="auto"/>
        <w:ind w:left="720" w:hanging="720"/>
      </w:pPr>
      <w:r w:rsidRPr="00AB7709">
        <w:t>43.</w:t>
      </w:r>
      <w:r w:rsidRPr="00AB7709">
        <w:tab/>
        <w:t xml:space="preserve">Zhu, F.; Lee, S.; Valentine, S. J.; Reilly, J. P.; Clemmer, D. E., Mannose7 Glycan Isomer Characterization by IMS-MS/MS Analysis. </w:t>
      </w:r>
      <w:r w:rsidRPr="00AB7709">
        <w:rPr>
          <w:i/>
        </w:rPr>
        <w:t xml:space="preserve">Journal of the American Society for Mass Spectrometry </w:t>
      </w:r>
      <w:r w:rsidRPr="00AB7709">
        <w:rPr>
          <w:b/>
        </w:rPr>
        <w:t>2012,</w:t>
      </w:r>
      <w:r w:rsidRPr="00AB7709">
        <w:t xml:space="preserve"> </w:t>
      </w:r>
      <w:r w:rsidRPr="00AB7709">
        <w:rPr>
          <w:i/>
        </w:rPr>
        <w:t>23</w:t>
      </w:r>
      <w:r w:rsidRPr="00AB7709">
        <w:t xml:space="preserve"> (12), 2158-2166.</w:t>
      </w:r>
    </w:p>
    <w:p w14:paraId="250B5175" w14:textId="77777777" w:rsidR="00AB7709" w:rsidRPr="00AB7709" w:rsidRDefault="00AB7709" w:rsidP="00AB7709">
      <w:pPr>
        <w:pStyle w:val="EndNoteBibliography"/>
        <w:spacing w:after="0" w:line="480" w:lineRule="auto"/>
        <w:ind w:left="720" w:hanging="720"/>
      </w:pPr>
      <w:r w:rsidRPr="00AB7709">
        <w:t>44.</w:t>
      </w:r>
      <w:r w:rsidRPr="00AB7709">
        <w:tab/>
        <w:t xml:space="preserve">Gregorich, Z. R.; Chang, Y. H.; Ge, Y., Proteomics in heart failure: top-down or bottom-up? </w:t>
      </w:r>
      <w:r w:rsidRPr="00AB7709">
        <w:rPr>
          <w:i/>
        </w:rPr>
        <w:t xml:space="preserve">Pflugers Arch </w:t>
      </w:r>
      <w:r w:rsidRPr="00AB7709">
        <w:rPr>
          <w:b/>
        </w:rPr>
        <w:t>2014,</w:t>
      </w:r>
      <w:r w:rsidRPr="00AB7709">
        <w:t xml:space="preserve"> </w:t>
      </w:r>
      <w:r w:rsidRPr="00AB7709">
        <w:rPr>
          <w:i/>
        </w:rPr>
        <w:t>466</w:t>
      </w:r>
      <w:r w:rsidRPr="00AB7709">
        <w:t xml:space="preserve"> (6), 1199-209.</w:t>
      </w:r>
    </w:p>
    <w:p w14:paraId="2DB92F3C" w14:textId="77777777" w:rsidR="00AB7709" w:rsidRPr="00AB7709" w:rsidRDefault="00AB7709" w:rsidP="00AB7709">
      <w:pPr>
        <w:pStyle w:val="EndNoteBibliography"/>
        <w:spacing w:after="0" w:line="480" w:lineRule="auto"/>
        <w:ind w:left="720" w:hanging="720"/>
      </w:pPr>
      <w:r w:rsidRPr="00AB7709">
        <w:t>45.</w:t>
      </w:r>
      <w:r w:rsidRPr="00AB7709">
        <w:tab/>
        <w:t xml:space="preserve">Eiceman, G. A.; Karpas, Z.; Hill, H. H., </w:t>
      </w:r>
      <w:r w:rsidRPr="00AB7709">
        <w:rPr>
          <w:i/>
        </w:rPr>
        <w:t>Ion mobility spectrometry</w:t>
      </w:r>
      <w:r w:rsidRPr="00AB7709">
        <w:t>. Third Edition. ed.; CRC Press: Boca Raton, 2014; p xvi, 428 pages.</w:t>
      </w:r>
    </w:p>
    <w:p w14:paraId="55DC581F" w14:textId="77777777" w:rsidR="00AB7709" w:rsidRPr="00AB7709" w:rsidRDefault="00AB7709" w:rsidP="00AB7709">
      <w:pPr>
        <w:pStyle w:val="EndNoteBibliography"/>
        <w:spacing w:after="0" w:line="480" w:lineRule="auto"/>
        <w:ind w:left="720" w:hanging="720"/>
      </w:pPr>
      <w:r w:rsidRPr="00AB7709">
        <w:lastRenderedPageBreak/>
        <w:t>46.</w:t>
      </w:r>
      <w:r w:rsidRPr="00AB7709">
        <w:tab/>
        <w:t xml:space="preserve">Franklin, B., XCV. A letter of Benjamin Franklin, Esq; to Mr. Peter Collinson, F. R. S. concerning an electrical kite. </w:t>
      </w:r>
      <w:r w:rsidRPr="00AB7709">
        <w:rPr>
          <w:i/>
        </w:rPr>
        <w:t xml:space="preserve">Philosophical Transactions </w:t>
      </w:r>
      <w:r w:rsidRPr="00AB7709">
        <w:rPr>
          <w:b/>
        </w:rPr>
        <w:t>1752,</w:t>
      </w:r>
      <w:r w:rsidRPr="00AB7709">
        <w:t xml:space="preserve"> </w:t>
      </w:r>
      <w:r w:rsidRPr="00AB7709">
        <w:rPr>
          <w:i/>
        </w:rPr>
        <w:t>47</w:t>
      </w:r>
      <w:r w:rsidRPr="00AB7709">
        <w:t>, 565-567.</w:t>
      </w:r>
    </w:p>
    <w:p w14:paraId="49D9FFA0" w14:textId="77777777" w:rsidR="00AB7709" w:rsidRPr="00AB7709" w:rsidRDefault="00AB7709" w:rsidP="00AB7709">
      <w:pPr>
        <w:pStyle w:val="EndNoteBibliography"/>
        <w:spacing w:after="0" w:line="480" w:lineRule="auto"/>
        <w:ind w:left="720" w:hanging="720"/>
      </w:pPr>
      <w:r w:rsidRPr="00AB7709">
        <w:t>47.</w:t>
      </w:r>
      <w:r w:rsidRPr="00AB7709">
        <w:tab/>
        <w:t>Proceedings of the London Electrical Society, during the sessions 1841-2 and 1842-3. Walker, C. V., Ed. Simpkin, Marshall: London, 1843.</w:t>
      </w:r>
    </w:p>
    <w:p w14:paraId="772E1AE7" w14:textId="77777777" w:rsidR="00AB7709" w:rsidRPr="00AB7709" w:rsidRDefault="00AB7709" w:rsidP="00AB7709">
      <w:pPr>
        <w:pStyle w:val="EndNoteBibliography"/>
        <w:spacing w:after="0" w:line="480" w:lineRule="auto"/>
        <w:ind w:left="720" w:hanging="720"/>
      </w:pPr>
      <w:r w:rsidRPr="00AB7709">
        <w:t>48.</w:t>
      </w:r>
      <w:r w:rsidRPr="00AB7709">
        <w:tab/>
        <w:t xml:space="preserve">Shvartsburg, A. A., </w:t>
      </w:r>
      <w:r w:rsidRPr="00AB7709">
        <w:rPr>
          <w:i/>
        </w:rPr>
        <w:t>Differential ion mobility spectrometry : nonlinear ion transport and fundamentals of FAIMS</w:t>
      </w:r>
      <w:r w:rsidRPr="00AB7709">
        <w:t>. CRC Press: Boca Raton, 2009; p xxix, 299 p.</w:t>
      </w:r>
    </w:p>
    <w:p w14:paraId="0BBE0F0C" w14:textId="77777777" w:rsidR="00AB7709" w:rsidRPr="00AB7709" w:rsidRDefault="00AB7709" w:rsidP="00AB7709">
      <w:pPr>
        <w:pStyle w:val="EndNoteBibliography"/>
        <w:spacing w:after="0" w:line="480" w:lineRule="auto"/>
        <w:ind w:left="720" w:hanging="720"/>
      </w:pPr>
      <w:r w:rsidRPr="00AB7709">
        <w:t>49.</w:t>
      </w:r>
      <w:r w:rsidRPr="00AB7709">
        <w:tab/>
        <w:t xml:space="preserve">McDaniel, E. W.; Mason, E. A., </w:t>
      </w:r>
      <w:r w:rsidRPr="00AB7709">
        <w:rPr>
          <w:i/>
        </w:rPr>
        <w:t>The mobility and diffusion of ions in gases</w:t>
      </w:r>
      <w:r w:rsidRPr="00AB7709">
        <w:t>. Wiley: New York,, 1973; p xi, 372 p.</w:t>
      </w:r>
    </w:p>
    <w:p w14:paraId="196D9C65" w14:textId="77777777" w:rsidR="00AB7709" w:rsidRPr="00AB7709" w:rsidRDefault="00AB7709" w:rsidP="00AB7709">
      <w:pPr>
        <w:pStyle w:val="EndNoteBibliography"/>
        <w:spacing w:after="0" w:line="480" w:lineRule="auto"/>
        <w:ind w:left="720" w:hanging="720"/>
      </w:pPr>
      <w:r w:rsidRPr="00AB7709">
        <w:t>50.</w:t>
      </w:r>
      <w:r w:rsidRPr="00AB7709">
        <w:tab/>
        <w:t xml:space="preserve">Bigeard, J.; Pflieger, D.; Colcombet, J.; Gerard, L.; Mireau, H.; Hirt, H., Protein complexes characterization in Arabidopsis thaliana by tandem affinity purification coupled to mass spectrometry analysis. </w:t>
      </w:r>
      <w:r w:rsidRPr="00AB7709">
        <w:rPr>
          <w:i/>
        </w:rPr>
        <w:t xml:space="preserve">Methods Mol Biol </w:t>
      </w:r>
      <w:r w:rsidRPr="00AB7709">
        <w:rPr>
          <w:b/>
        </w:rPr>
        <w:t>2014,</w:t>
      </w:r>
      <w:r w:rsidRPr="00AB7709">
        <w:t xml:space="preserve"> </w:t>
      </w:r>
      <w:r w:rsidRPr="00AB7709">
        <w:rPr>
          <w:i/>
        </w:rPr>
        <w:t>1171</w:t>
      </w:r>
      <w:r w:rsidRPr="00AB7709">
        <w:t>, 237-50.</w:t>
      </w:r>
    </w:p>
    <w:p w14:paraId="0D4FD806" w14:textId="77777777" w:rsidR="00AB7709" w:rsidRPr="00AB7709" w:rsidRDefault="00AB7709" w:rsidP="00AB7709">
      <w:pPr>
        <w:pStyle w:val="EndNoteBibliography"/>
        <w:spacing w:after="0" w:line="480" w:lineRule="auto"/>
        <w:ind w:left="720" w:hanging="720"/>
      </w:pPr>
      <w:r w:rsidRPr="00AB7709">
        <w:t>51.</w:t>
      </w:r>
      <w:r w:rsidRPr="00AB7709">
        <w:tab/>
        <w:t xml:space="preserve">Baird, M. A.; Shvartsburg, A. A., Localization of Post-Translational Modifications in Peptide Mixtures via High-Resolution Differential Ion Mobility Separations Followed by Electron Transfer Dissociation. </w:t>
      </w:r>
      <w:r w:rsidRPr="00AB7709">
        <w:rPr>
          <w:i/>
        </w:rPr>
        <w:t xml:space="preserve">J. Am. Soc. Mass Spectrom. </w:t>
      </w:r>
      <w:r w:rsidRPr="00AB7709">
        <w:rPr>
          <w:b/>
        </w:rPr>
        <w:t>2016,</w:t>
      </w:r>
      <w:r w:rsidRPr="00AB7709">
        <w:t xml:space="preserve"> </w:t>
      </w:r>
      <w:r w:rsidRPr="00AB7709">
        <w:rPr>
          <w:i/>
        </w:rPr>
        <w:t>27</w:t>
      </w:r>
      <w:r w:rsidRPr="00AB7709">
        <w:t xml:space="preserve"> (12), 2064-2070.</w:t>
      </w:r>
    </w:p>
    <w:p w14:paraId="105F7E9C" w14:textId="77777777" w:rsidR="00AB7709" w:rsidRPr="00AB7709" w:rsidRDefault="00AB7709" w:rsidP="00AB7709">
      <w:pPr>
        <w:pStyle w:val="EndNoteBibliography"/>
        <w:spacing w:after="0" w:line="480" w:lineRule="auto"/>
        <w:ind w:left="720" w:hanging="720"/>
      </w:pPr>
      <w:r w:rsidRPr="00AB7709">
        <w:t>52.</w:t>
      </w:r>
      <w:r w:rsidRPr="00AB7709">
        <w:tab/>
        <w:t xml:space="preserve">Shliaha, P. V.; Baird, M. A.; Nielsen, M. M.; Gorshkov, V.; Bowman, A. P.; Kaszycki, J. L.; Jensen, O. N.; Shvartsburg, A. A., Characterization of Complete Histone Tail Proteoforms Using Differential Ion Mobility Spectrometry. </w:t>
      </w:r>
      <w:r w:rsidRPr="00AB7709">
        <w:rPr>
          <w:i/>
        </w:rPr>
        <w:t xml:space="preserve">Anal. Chem. (Washington, DC, U. S.) </w:t>
      </w:r>
      <w:r w:rsidRPr="00AB7709">
        <w:rPr>
          <w:b/>
        </w:rPr>
        <w:t>2017</w:t>
      </w:r>
      <w:r w:rsidRPr="00AB7709">
        <w:t>, Ahead of Print.</w:t>
      </w:r>
    </w:p>
    <w:p w14:paraId="647409E8" w14:textId="77777777" w:rsidR="00AB7709" w:rsidRPr="00AB7709" w:rsidRDefault="00AB7709" w:rsidP="00AB7709">
      <w:pPr>
        <w:pStyle w:val="EndNoteBibliography"/>
        <w:spacing w:after="0" w:line="480" w:lineRule="auto"/>
        <w:ind w:left="720" w:hanging="720"/>
      </w:pPr>
      <w:r w:rsidRPr="00AB7709">
        <w:lastRenderedPageBreak/>
        <w:t>53.</w:t>
      </w:r>
      <w:r w:rsidRPr="00AB7709">
        <w:tab/>
        <w:t xml:space="preserve">May, J. C.; Jurneczko, E.; Stow, S. M.; Kratochvil, I.; Kalkhof, S.; McLean, J. A., Conformational landscapes of ubiquitin, cytochrome c, and myoglobin: Uniform field ion mobility measurements in helium and nitrogen drift gas. </w:t>
      </w:r>
      <w:r w:rsidRPr="00AB7709">
        <w:rPr>
          <w:i/>
        </w:rPr>
        <w:t xml:space="preserve">International Journal of Mass Spectrometry </w:t>
      </w:r>
      <w:r w:rsidRPr="00AB7709">
        <w:rPr>
          <w:b/>
        </w:rPr>
        <w:t>2018,</w:t>
      </w:r>
      <w:r w:rsidRPr="00AB7709">
        <w:t xml:space="preserve"> </w:t>
      </w:r>
      <w:r w:rsidRPr="00AB7709">
        <w:rPr>
          <w:i/>
        </w:rPr>
        <w:t>427</w:t>
      </w:r>
      <w:r w:rsidRPr="00AB7709">
        <w:t>, 79-90.</w:t>
      </w:r>
    </w:p>
    <w:p w14:paraId="2AC0BC23" w14:textId="77777777" w:rsidR="00AB7709" w:rsidRPr="00AB7709" w:rsidRDefault="00AB7709" w:rsidP="00AB7709">
      <w:pPr>
        <w:pStyle w:val="EndNoteBibliography"/>
        <w:spacing w:after="0" w:line="480" w:lineRule="auto"/>
        <w:ind w:left="720" w:hanging="720"/>
      </w:pPr>
      <w:r w:rsidRPr="00AB7709">
        <w:t>54.</w:t>
      </w:r>
      <w:r w:rsidRPr="00AB7709">
        <w:tab/>
        <w:t xml:space="preserve">Claude, E.; Angel, P. M.; Drake, R. R.; Olivos, H.; Langridge, J. I., Abstract 4642: Ion mobility separation of N-Glycans directly from ffpe colon cancer tissue section in a MALDI imaging experiment. </w:t>
      </w:r>
      <w:r w:rsidRPr="00AB7709">
        <w:rPr>
          <w:i/>
        </w:rPr>
        <w:t xml:space="preserve">Cancer Research </w:t>
      </w:r>
      <w:r w:rsidRPr="00AB7709">
        <w:rPr>
          <w:b/>
        </w:rPr>
        <w:t>2017,</w:t>
      </w:r>
      <w:r w:rsidRPr="00AB7709">
        <w:t xml:space="preserve"> </w:t>
      </w:r>
      <w:r w:rsidRPr="00AB7709">
        <w:rPr>
          <w:i/>
        </w:rPr>
        <w:t>77</w:t>
      </w:r>
      <w:r w:rsidRPr="00AB7709">
        <w:t xml:space="preserve"> (13 Supplement), 4642.</w:t>
      </w:r>
    </w:p>
    <w:p w14:paraId="58492321" w14:textId="77777777" w:rsidR="00AB7709" w:rsidRPr="00AB7709" w:rsidRDefault="00AB7709" w:rsidP="00AB7709">
      <w:pPr>
        <w:pStyle w:val="EndNoteBibliography"/>
        <w:spacing w:after="0" w:line="480" w:lineRule="auto"/>
        <w:ind w:left="720" w:hanging="720"/>
      </w:pPr>
      <w:r w:rsidRPr="00AB7709">
        <w:t>55.</w:t>
      </w:r>
      <w:r w:rsidRPr="00AB7709">
        <w:tab/>
        <w:t xml:space="preserve">Stow, S. M.; Crescentini, T. M.; Forsythe, J. G.; May, J. C.; McLean, J. A.; Hercules, D. M., Structural Characterization of Methylenedianiline Regioisomers by Ion Mobility-Mass Spectrometry, Tandem Mass Spectrometry, and Computational Strategies. 3. MALDI Spectra of 2-Ring Isomers. </w:t>
      </w:r>
      <w:r w:rsidRPr="00AB7709">
        <w:rPr>
          <w:i/>
        </w:rPr>
        <w:t xml:space="preserve">Analytical Chemistry </w:t>
      </w:r>
      <w:r w:rsidRPr="00AB7709">
        <w:rPr>
          <w:b/>
        </w:rPr>
        <w:t>2017,</w:t>
      </w:r>
      <w:r w:rsidRPr="00AB7709">
        <w:t xml:space="preserve"> </w:t>
      </w:r>
      <w:r w:rsidRPr="00AB7709">
        <w:rPr>
          <w:i/>
        </w:rPr>
        <w:t>89</w:t>
      </w:r>
      <w:r w:rsidRPr="00AB7709">
        <w:t xml:space="preserve"> (18), 9900-9910.</w:t>
      </w:r>
    </w:p>
    <w:p w14:paraId="6441561F" w14:textId="77777777" w:rsidR="00AB7709" w:rsidRPr="00AB7709" w:rsidRDefault="00AB7709" w:rsidP="00AB7709">
      <w:pPr>
        <w:pStyle w:val="EndNoteBibliography"/>
        <w:spacing w:after="0" w:line="480" w:lineRule="auto"/>
        <w:ind w:left="720" w:hanging="720"/>
      </w:pPr>
      <w:r w:rsidRPr="00AB7709">
        <w:t>56.</w:t>
      </w:r>
      <w:r w:rsidRPr="00AB7709">
        <w:tab/>
        <w:t xml:space="preserve">Gaye, M. M.; Ding, T.; Shion, H.; Hussein, A.; Hu, Y.; Zhou, S.; Hammoud, Z. T.; Lavine, B. K.; Mechref, Y.; Gebler, J. C.; Clemmer, D. E., Delineation of disease phenotypes associated with esophageal adenocarcinoma by MALDI-IMS-MS analysis of serum N-linked glycans. </w:t>
      </w:r>
      <w:r w:rsidRPr="00AB7709">
        <w:rPr>
          <w:i/>
        </w:rPr>
        <w:t xml:space="preserve">Analyst </w:t>
      </w:r>
      <w:r w:rsidRPr="00AB7709">
        <w:rPr>
          <w:b/>
        </w:rPr>
        <w:t>2017,</w:t>
      </w:r>
      <w:r w:rsidRPr="00AB7709">
        <w:t xml:space="preserve"> </w:t>
      </w:r>
      <w:r w:rsidRPr="00AB7709">
        <w:rPr>
          <w:i/>
        </w:rPr>
        <w:t>142</w:t>
      </w:r>
      <w:r w:rsidRPr="00AB7709">
        <w:t xml:space="preserve"> (9), 1525-1535.</w:t>
      </w:r>
    </w:p>
    <w:p w14:paraId="37091B8A" w14:textId="77777777" w:rsidR="00AB7709" w:rsidRPr="00AB7709" w:rsidRDefault="00AB7709" w:rsidP="00AB7709">
      <w:pPr>
        <w:pStyle w:val="EndNoteBibliography"/>
        <w:spacing w:after="0" w:line="480" w:lineRule="auto"/>
        <w:ind w:left="720" w:hanging="720"/>
      </w:pPr>
      <w:r w:rsidRPr="00AB7709">
        <w:t>57.</w:t>
      </w:r>
      <w:r w:rsidRPr="00AB7709">
        <w:tab/>
        <w:t xml:space="preserve">Cumeras, R.; Figueras, E.; Davis, C. E.; Baumbach, J. I.; Gràcia, I., Review on Ion Mobility Spectrometry. Part 1: Current Instrumentation. </w:t>
      </w:r>
      <w:r w:rsidRPr="00AB7709">
        <w:rPr>
          <w:i/>
        </w:rPr>
        <w:t xml:space="preserve">The Analyst </w:t>
      </w:r>
      <w:r w:rsidRPr="00AB7709">
        <w:rPr>
          <w:b/>
        </w:rPr>
        <w:t>2015,</w:t>
      </w:r>
      <w:r w:rsidRPr="00AB7709">
        <w:t xml:space="preserve"> </w:t>
      </w:r>
      <w:r w:rsidRPr="00AB7709">
        <w:rPr>
          <w:i/>
        </w:rPr>
        <w:t>140</w:t>
      </w:r>
      <w:r w:rsidRPr="00AB7709">
        <w:t xml:space="preserve"> (5), 1376-1390.</w:t>
      </w:r>
    </w:p>
    <w:p w14:paraId="0303F134" w14:textId="77777777" w:rsidR="00AB7709" w:rsidRPr="00AB7709" w:rsidRDefault="00AB7709" w:rsidP="00AB7709">
      <w:pPr>
        <w:pStyle w:val="EndNoteBibliography"/>
        <w:spacing w:after="0" w:line="480" w:lineRule="auto"/>
        <w:ind w:left="720" w:hanging="720"/>
      </w:pPr>
      <w:r w:rsidRPr="00AB7709">
        <w:t>58.</w:t>
      </w:r>
      <w:r w:rsidRPr="00AB7709">
        <w:tab/>
        <w:t xml:space="preserve">Meek, J. M.; Craggs, J. D., </w:t>
      </w:r>
      <w:r w:rsidRPr="00AB7709">
        <w:rPr>
          <w:i/>
        </w:rPr>
        <w:t>Electrical breakdown of gases</w:t>
      </w:r>
      <w:r w:rsidRPr="00AB7709">
        <w:t>. Wiley: Chichester ; New York, 1978; p x, 878 p.</w:t>
      </w:r>
    </w:p>
    <w:p w14:paraId="06E95D10" w14:textId="77777777" w:rsidR="00AB7709" w:rsidRPr="00AB7709" w:rsidRDefault="00AB7709" w:rsidP="00AB7709">
      <w:pPr>
        <w:pStyle w:val="EndNoteBibliography"/>
        <w:spacing w:after="0" w:line="480" w:lineRule="auto"/>
        <w:ind w:left="720" w:hanging="720"/>
      </w:pPr>
      <w:r w:rsidRPr="00AB7709">
        <w:lastRenderedPageBreak/>
        <w:t>59.</w:t>
      </w:r>
      <w:r w:rsidRPr="00AB7709">
        <w:tab/>
        <w:t xml:space="preserve">Cooper, H. J., To What Extent is FAIMS Beneficial in the Analysis of Proteins? </w:t>
      </w:r>
      <w:r w:rsidRPr="00AB7709">
        <w:rPr>
          <w:i/>
        </w:rPr>
        <w:t xml:space="preserve">Journal of the American Society for Mass Spectrometry </w:t>
      </w:r>
      <w:r w:rsidRPr="00AB7709">
        <w:rPr>
          <w:b/>
        </w:rPr>
        <w:t>2016,</w:t>
      </w:r>
      <w:r w:rsidRPr="00AB7709">
        <w:t xml:space="preserve"> </w:t>
      </w:r>
      <w:r w:rsidRPr="00AB7709">
        <w:rPr>
          <w:i/>
        </w:rPr>
        <w:t>27</w:t>
      </w:r>
      <w:r w:rsidRPr="00AB7709">
        <w:t>, 566-577.</w:t>
      </w:r>
    </w:p>
    <w:p w14:paraId="49E3B10B" w14:textId="77777777" w:rsidR="00AB7709" w:rsidRPr="00AB7709" w:rsidRDefault="00AB7709" w:rsidP="00AB7709">
      <w:pPr>
        <w:pStyle w:val="EndNoteBibliography"/>
        <w:spacing w:after="0" w:line="480" w:lineRule="auto"/>
        <w:ind w:left="720" w:hanging="720"/>
      </w:pPr>
      <w:r w:rsidRPr="00AB7709">
        <w:t>60.</w:t>
      </w:r>
      <w:r w:rsidRPr="00AB7709">
        <w:tab/>
        <w:t xml:space="preserve">Peng, L.; Hua, L.; Wang, W.; Zhou, Q.; Li, H., On-site Rapid Detection of Trace Non-volatile Inorganic Explosives by Stand-alone Ion Mobility Spectrometry via Acid-enhanced Evaporization. </w:t>
      </w:r>
      <w:r w:rsidRPr="00AB7709">
        <w:rPr>
          <w:i/>
        </w:rPr>
        <w:t xml:space="preserve">Scientific Reports </w:t>
      </w:r>
      <w:r w:rsidRPr="00AB7709">
        <w:rPr>
          <w:b/>
        </w:rPr>
        <w:t>2014,</w:t>
      </w:r>
      <w:r w:rsidRPr="00AB7709">
        <w:t xml:space="preserve"> </w:t>
      </w:r>
      <w:r w:rsidRPr="00AB7709">
        <w:rPr>
          <w:i/>
        </w:rPr>
        <w:t>4</w:t>
      </w:r>
      <w:r w:rsidRPr="00AB7709">
        <w:t>, 6631.</w:t>
      </w:r>
    </w:p>
    <w:p w14:paraId="7611A82A" w14:textId="77777777" w:rsidR="00AB7709" w:rsidRPr="00AB7709" w:rsidRDefault="00AB7709" w:rsidP="00AB7709">
      <w:pPr>
        <w:pStyle w:val="EndNoteBibliography"/>
        <w:spacing w:after="0" w:line="480" w:lineRule="auto"/>
        <w:ind w:left="720" w:hanging="720"/>
      </w:pPr>
      <w:r w:rsidRPr="00AB7709">
        <w:t>61.</w:t>
      </w:r>
      <w:r w:rsidRPr="00AB7709">
        <w:tab/>
        <w:t xml:space="preserve">Zhou, Q.; Peng, L.; Jiang, D.; Wang, X.; Wang, H.; Li, H., Detection of Nitro-Based and Peroxide-Based Explosives by Fast Polarity-Switchable Ion Mobility Spectrometer with Ion Focusing in Vicinity of Faraday Detector. </w:t>
      </w:r>
      <w:r w:rsidRPr="00AB7709">
        <w:rPr>
          <w:i/>
        </w:rPr>
        <w:t xml:space="preserve">Scientific Reports </w:t>
      </w:r>
      <w:r w:rsidRPr="00AB7709">
        <w:rPr>
          <w:b/>
        </w:rPr>
        <w:t>2015,</w:t>
      </w:r>
      <w:r w:rsidRPr="00AB7709">
        <w:t xml:space="preserve"> </w:t>
      </w:r>
      <w:r w:rsidRPr="00AB7709">
        <w:rPr>
          <w:i/>
        </w:rPr>
        <w:t>5</w:t>
      </w:r>
      <w:r w:rsidRPr="00AB7709">
        <w:t>, 10659.</w:t>
      </w:r>
    </w:p>
    <w:p w14:paraId="64415AF0" w14:textId="77777777" w:rsidR="00AB7709" w:rsidRPr="00AB7709" w:rsidRDefault="00AB7709" w:rsidP="00AB7709">
      <w:pPr>
        <w:pStyle w:val="EndNoteBibliography"/>
        <w:spacing w:after="0" w:line="480" w:lineRule="auto"/>
        <w:ind w:left="720" w:hanging="720"/>
      </w:pPr>
      <w:r w:rsidRPr="00AB7709">
        <w:t>62.</w:t>
      </w:r>
      <w:r w:rsidRPr="00AB7709">
        <w:tab/>
        <w:t xml:space="preserve">Fetterolf, D. D. In </w:t>
      </w:r>
      <w:r w:rsidRPr="00AB7709">
        <w:rPr>
          <w:i/>
        </w:rPr>
        <w:t>Detection of Trace Explosive Evidence by Ion Mobility Spectrometry</w:t>
      </w:r>
      <w:r w:rsidRPr="00AB7709">
        <w:t>, Advances in Analysis and Detection of Explosives, Dordrecht, 1993//; Yinon, J., Ed. Springer Netherlands: Dordrecht, 1993; pp 117-131.</w:t>
      </w:r>
    </w:p>
    <w:p w14:paraId="3AC8AE66" w14:textId="77777777" w:rsidR="00AB7709" w:rsidRPr="00AB7709" w:rsidRDefault="00AB7709" w:rsidP="00AB7709">
      <w:pPr>
        <w:pStyle w:val="EndNoteBibliography"/>
        <w:spacing w:after="0" w:line="480" w:lineRule="auto"/>
        <w:ind w:left="720" w:hanging="720"/>
      </w:pPr>
      <w:r w:rsidRPr="00AB7709">
        <w:t>63.</w:t>
      </w:r>
      <w:r w:rsidRPr="00AB7709">
        <w:tab/>
        <w:t xml:space="preserve">Harper, L.; Powell, J.; Pijl, E. M., An overview of forensic drug testing methods and their suitability for harm reduction point-of-care services. </w:t>
      </w:r>
      <w:r w:rsidRPr="00AB7709">
        <w:rPr>
          <w:i/>
        </w:rPr>
        <w:t xml:space="preserve">Harm Reduction Journal </w:t>
      </w:r>
      <w:r w:rsidRPr="00AB7709">
        <w:rPr>
          <w:b/>
        </w:rPr>
        <w:t>2017,</w:t>
      </w:r>
      <w:r w:rsidRPr="00AB7709">
        <w:t xml:space="preserve"> </w:t>
      </w:r>
      <w:r w:rsidRPr="00AB7709">
        <w:rPr>
          <w:i/>
        </w:rPr>
        <w:t>14</w:t>
      </w:r>
      <w:r w:rsidRPr="00AB7709">
        <w:t>, 52.</w:t>
      </w:r>
    </w:p>
    <w:p w14:paraId="6DBE62B4" w14:textId="77777777" w:rsidR="00AB7709" w:rsidRPr="00AB7709" w:rsidRDefault="00AB7709" w:rsidP="00AB7709">
      <w:pPr>
        <w:pStyle w:val="EndNoteBibliography"/>
        <w:spacing w:after="0" w:line="480" w:lineRule="auto"/>
        <w:ind w:left="720" w:hanging="720"/>
      </w:pPr>
      <w:r w:rsidRPr="00AB7709">
        <w:t>64.</w:t>
      </w:r>
      <w:r w:rsidRPr="00AB7709">
        <w:tab/>
        <w:t xml:space="preserve">Midey, A. J.; Patel, A.; Moraff, C.; Krueger, C. A.; Wu, C., Improved detection of drugs of abuse using high-performance ion mobility spectrometry with electrospray ionization (ESI-HPIMS) for urine matrices. </w:t>
      </w:r>
      <w:r w:rsidRPr="00AB7709">
        <w:rPr>
          <w:i/>
        </w:rPr>
        <w:t xml:space="preserve">Talanta </w:t>
      </w:r>
      <w:r w:rsidRPr="00AB7709">
        <w:rPr>
          <w:b/>
        </w:rPr>
        <w:t>2013,</w:t>
      </w:r>
      <w:r w:rsidRPr="00AB7709">
        <w:t xml:space="preserve"> </w:t>
      </w:r>
      <w:r w:rsidRPr="00AB7709">
        <w:rPr>
          <w:i/>
        </w:rPr>
        <w:t>116</w:t>
      </w:r>
      <w:r w:rsidRPr="00AB7709">
        <w:t>, 77-83.</w:t>
      </w:r>
    </w:p>
    <w:p w14:paraId="2B4D270E" w14:textId="77777777" w:rsidR="00AB7709" w:rsidRPr="00AB7709" w:rsidRDefault="00AB7709" w:rsidP="00AB7709">
      <w:pPr>
        <w:pStyle w:val="EndNoteBibliography"/>
        <w:spacing w:after="0" w:line="480" w:lineRule="auto"/>
        <w:ind w:left="720" w:hanging="720"/>
      </w:pPr>
      <w:r w:rsidRPr="00AB7709">
        <w:t>65.</w:t>
      </w:r>
      <w:r w:rsidRPr="00AB7709">
        <w:tab/>
        <w:t xml:space="preserve">Lian, R.; Wu, Z.; Lv, X.; Rao, Y.; Li, H.; Li, J.; Wang, R.; Ni, C.; Zhang, Y., Rapid screening of abused drugs by direct analysis in real time (DART) coupled to time-of-flight mass spectrometry (TOF-MS) combined with ion mobility spectrometry (IMS). </w:t>
      </w:r>
      <w:r w:rsidRPr="00AB7709">
        <w:rPr>
          <w:i/>
        </w:rPr>
        <w:t xml:space="preserve">Forensic Science International </w:t>
      </w:r>
      <w:r w:rsidRPr="00AB7709">
        <w:rPr>
          <w:b/>
        </w:rPr>
        <w:t>2017,</w:t>
      </w:r>
      <w:r w:rsidRPr="00AB7709">
        <w:t xml:space="preserve"> </w:t>
      </w:r>
      <w:r w:rsidRPr="00AB7709">
        <w:rPr>
          <w:i/>
        </w:rPr>
        <w:t>279</w:t>
      </w:r>
      <w:r w:rsidRPr="00AB7709">
        <w:t>, 268-280.</w:t>
      </w:r>
    </w:p>
    <w:p w14:paraId="16A8487C" w14:textId="77777777" w:rsidR="00AB7709" w:rsidRPr="00AB7709" w:rsidRDefault="00AB7709" w:rsidP="00AB7709">
      <w:pPr>
        <w:pStyle w:val="EndNoteBibliography"/>
        <w:spacing w:after="0" w:line="480" w:lineRule="auto"/>
        <w:ind w:left="720" w:hanging="720"/>
      </w:pPr>
      <w:r w:rsidRPr="00AB7709">
        <w:lastRenderedPageBreak/>
        <w:t>66.</w:t>
      </w:r>
      <w:r w:rsidRPr="00AB7709">
        <w:tab/>
        <w:t xml:space="preserve">Gloess, A. N.; Yeretzian, C.; Knochenmuss, R.; Groessl, M., On-line analysis of coffee roasting with ion mobility spectrometry–mass spectrometry (IMS–MS). </w:t>
      </w:r>
      <w:r w:rsidRPr="00AB7709">
        <w:rPr>
          <w:i/>
        </w:rPr>
        <w:t xml:space="preserve">International Journal of Mass Spectrometry </w:t>
      </w:r>
      <w:r w:rsidRPr="00AB7709">
        <w:rPr>
          <w:b/>
        </w:rPr>
        <w:t>2018,</w:t>
      </w:r>
      <w:r w:rsidRPr="00AB7709">
        <w:t xml:space="preserve"> </w:t>
      </w:r>
      <w:r w:rsidRPr="00AB7709">
        <w:rPr>
          <w:i/>
        </w:rPr>
        <w:t>424</w:t>
      </w:r>
      <w:r w:rsidRPr="00AB7709">
        <w:t>, 49-57.</w:t>
      </w:r>
    </w:p>
    <w:p w14:paraId="332E98B4" w14:textId="77777777" w:rsidR="00AB7709" w:rsidRPr="00AB7709" w:rsidRDefault="00AB7709" w:rsidP="00AB7709">
      <w:pPr>
        <w:pStyle w:val="EndNoteBibliography"/>
        <w:spacing w:after="0" w:line="480" w:lineRule="auto"/>
        <w:ind w:left="720" w:hanging="720"/>
      </w:pPr>
      <w:r w:rsidRPr="00AB7709">
        <w:t>67.</w:t>
      </w:r>
      <w:r w:rsidRPr="00AB7709">
        <w:tab/>
        <w:t xml:space="preserve">Garrido-Delgado, R.; Eugenia Muñoz-Pérez, M.; Arce, L., Detection of adulteration in extra virgin olive oils by using UV-IMS and chemometric analysis. </w:t>
      </w:r>
      <w:r w:rsidRPr="00AB7709">
        <w:rPr>
          <w:i/>
        </w:rPr>
        <w:t xml:space="preserve">Food Control </w:t>
      </w:r>
      <w:r w:rsidRPr="00AB7709">
        <w:rPr>
          <w:b/>
        </w:rPr>
        <w:t>2018,</w:t>
      </w:r>
      <w:r w:rsidRPr="00AB7709">
        <w:t xml:space="preserve"> </w:t>
      </w:r>
      <w:r w:rsidRPr="00AB7709">
        <w:rPr>
          <w:i/>
        </w:rPr>
        <w:t>85</w:t>
      </w:r>
      <w:r w:rsidRPr="00AB7709">
        <w:t>, 292-299.</w:t>
      </w:r>
    </w:p>
    <w:p w14:paraId="141B1730" w14:textId="77777777" w:rsidR="00AB7709" w:rsidRPr="00AB7709" w:rsidRDefault="00AB7709" w:rsidP="00AB7709">
      <w:pPr>
        <w:pStyle w:val="EndNoteBibliography"/>
        <w:spacing w:after="0" w:line="480" w:lineRule="auto"/>
        <w:ind w:left="720" w:hanging="720"/>
      </w:pPr>
      <w:r w:rsidRPr="00AB7709">
        <w:t>68.</w:t>
      </w:r>
      <w:r w:rsidRPr="00AB7709">
        <w:tab/>
        <w:t xml:space="preserve">Chouinard, C. D.; Beekman, C. R.; Kemperman, R. H. J.; King, H. M.; Yost, R. A., Ion mobility-mass spectrometry separation of steroid structural isomers and epimers. </w:t>
      </w:r>
      <w:r w:rsidRPr="00AB7709">
        <w:rPr>
          <w:i/>
        </w:rPr>
        <w:t xml:space="preserve">International Journal for Ion Mobility Spectrometry </w:t>
      </w:r>
      <w:r w:rsidRPr="00AB7709">
        <w:rPr>
          <w:b/>
        </w:rPr>
        <w:t>2017,</w:t>
      </w:r>
      <w:r w:rsidRPr="00AB7709">
        <w:t xml:space="preserve"> </w:t>
      </w:r>
      <w:r w:rsidRPr="00AB7709">
        <w:rPr>
          <w:i/>
        </w:rPr>
        <w:t>20</w:t>
      </w:r>
      <w:r w:rsidRPr="00AB7709">
        <w:t xml:space="preserve"> (1), 31-39.</w:t>
      </w:r>
    </w:p>
    <w:p w14:paraId="071C52A2" w14:textId="77777777" w:rsidR="00AB7709" w:rsidRPr="00AB7709" w:rsidRDefault="00AB7709" w:rsidP="00AB7709">
      <w:pPr>
        <w:pStyle w:val="EndNoteBibliography"/>
        <w:spacing w:after="0" w:line="480" w:lineRule="auto"/>
        <w:ind w:left="720" w:hanging="720"/>
      </w:pPr>
      <w:r w:rsidRPr="00AB7709">
        <w:t>69.</w:t>
      </w:r>
      <w:r w:rsidRPr="00AB7709">
        <w:tab/>
        <w:t xml:space="preserve">Gaye, M. M.; Kurulugama, R.; Clemmer, D. E., Investigating carbohydrate isomers by IMS-CID-IMS-MS: precursor and fragment ion cross-sections. </w:t>
      </w:r>
      <w:r w:rsidRPr="00AB7709">
        <w:rPr>
          <w:i/>
        </w:rPr>
        <w:t xml:space="preserve">Analyst </w:t>
      </w:r>
      <w:r w:rsidRPr="00AB7709">
        <w:rPr>
          <w:b/>
        </w:rPr>
        <w:t>2015,</w:t>
      </w:r>
      <w:r w:rsidRPr="00AB7709">
        <w:t xml:space="preserve"> </w:t>
      </w:r>
      <w:r w:rsidRPr="00AB7709">
        <w:rPr>
          <w:i/>
        </w:rPr>
        <w:t>140</w:t>
      </w:r>
      <w:r w:rsidRPr="00AB7709">
        <w:t xml:space="preserve"> (20), 6922-6932.</w:t>
      </w:r>
    </w:p>
    <w:p w14:paraId="58C73A5D" w14:textId="77777777" w:rsidR="00AB7709" w:rsidRPr="00AB7709" w:rsidRDefault="00AB7709" w:rsidP="00AB7709">
      <w:pPr>
        <w:pStyle w:val="EndNoteBibliography"/>
        <w:spacing w:after="0" w:line="480" w:lineRule="auto"/>
        <w:ind w:left="720" w:hanging="720"/>
      </w:pPr>
      <w:r w:rsidRPr="00AB7709">
        <w:t>70.</w:t>
      </w:r>
      <w:r w:rsidRPr="00AB7709">
        <w:tab/>
        <w:t xml:space="preserve">Zhu, F.; Trinidad, J. C.; Clemmer, D. E., Glycopeptide Site Heterogeneity and Structural Diversity Determined by Combined Lectin Affinity Chromatography/IMS/CID/MS Techniques. </w:t>
      </w:r>
      <w:r w:rsidRPr="00AB7709">
        <w:rPr>
          <w:i/>
        </w:rPr>
        <w:t xml:space="preserve">Journal of The American Society for Mass Spectrometry </w:t>
      </w:r>
      <w:r w:rsidRPr="00AB7709">
        <w:rPr>
          <w:b/>
        </w:rPr>
        <w:t>2015,</w:t>
      </w:r>
      <w:r w:rsidRPr="00AB7709">
        <w:t xml:space="preserve"> </w:t>
      </w:r>
      <w:r w:rsidRPr="00AB7709">
        <w:rPr>
          <w:i/>
        </w:rPr>
        <w:t>26</w:t>
      </w:r>
      <w:r w:rsidRPr="00AB7709">
        <w:t xml:space="preserve"> (7), 1092-1102.</w:t>
      </w:r>
    </w:p>
    <w:p w14:paraId="3737EA5A" w14:textId="77777777" w:rsidR="00AB7709" w:rsidRPr="00AB7709" w:rsidRDefault="00AB7709" w:rsidP="00AB7709">
      <w:pPr>
        <w:pStyle w:val="EndNoteBibliography"/>
        <w:spacing w:after="0" w:line="480" w:lineRule="auto"/>
        <w:ind w:left="720" w:hanging="720"/>
      </w:pPr>
      <w:r w:rsidRPr="00AB7709">
        <w:t>71.</w:t>
      </w:r>
      <w:r w:rsidRPr="00AB7709">
        <w:tab/>
        <w:t xml:space="preserve">Pu, Y.; Ridgeway, M. E.; Glaskin, R. S.; Park, M. A.; Costello, C. E.; Lin, C., Separation and Identification of Isomeric Glycans by Selected Accumulation-Trapped Ion Mobility Spectrometry-Electron Activated Dissociation Tandem Mass Spectrometry. </w:t>
      </w:r>
      <w:r w:rsidRPr="00AB7709">
        <w:rPr>
          <w:i/>
        </w:rPr>
        <w:t xml:space="preserve">Analytical Chemistry </w:t>
      </w:r>
      <w:r w:rsidRPr="00AB7709">
        <w:rPr>
          <w:b/>
        </w:rPr>
        <w:t>2016,</w:t>
      </w:r>
      <w:r w:rsidRPr="00AB7709">
        <w:t xml:space="preserve"> </w:t>
      </w:r>
      <w:r w:rsidRPr="00AB7709">
        <w:rPr>
          <w:i/>
        </w:rPr>
        <w:t>88</w:t>
      </w:r>
      <w:r w:rsidRPr="00AB7709">
        <w:t xml:space="preserve"> (7), 3440-3443.</w:t>
      </w:r>
    </w:p>
    <w:p w14:paraId="14B50D3B" w14:textId="77777777" w:rsidR="00AB7709" w:rsidRPr="00AB7709" w:rsidRDefault="00AB7709" w:rsidP="00AB7709">
      <w:pPr>
        <w:pStyle w:val="EndNoteBibliography"/>
        <w:spacing w:after="0" w:line="480" w:lineRule="auto"/>
        <w:ind w:left="720" w:hanging="720"/>
      </w:pPr>
      <w:r w:rsidRPr="00AB7709">
        <w:t>72.</w:t>
      </w:r>
      <w:r w:rsidRPr="00AB7709">
        <w:tab/>
        <w:t xml:space="preserve">Guttman, M.; Lee, K. K., Site-Specific Mapping of Sialic Acid Linkage Isomers by Ion Mobility Spectrometry. </w:t>
      </w:r>
      <w:r w:rsidRPr="00AB7709">
        <w:rPr>
          <w:i/>
        </w:rPr>
        <w:t xml:space="preserve">Analytical Chemistry </w:t>
      </w:r>
      <w:r w:rsidRPr="00AB7709">
        <w:rPr>
          <w:b/>
        </w:rPr>
        <w:t>2016,</w:t>
      </w:r>
      <w:r w:rsidRPr="00AB7709">
        <w:t xml:space="preserve"> </w:t>
      </w:r>
      <w:r w:rsidRPr="00AB7709">
        <w:rPr>
          <w:i/>
        </w:rPr>
        <w:t>88</w:t>
      </w:r>
      <w:r w:rsidRPr="00AB7709">
        <w:t xml:space="preserve"> (10), 5212-5217.</w:t>
      </w:r>
    </w:p>
    <w:p w14:paraId="0126C326" w14:textId="77777777" w:rsidR="00AB7709" w:rsidRPr="00AB7709" w:rsidRDefault="00AB7709" w:rsidP="00AB7709">
      <w:pPr>
        <w:pStyle w:val="EndNoteBibliography"/>
        <w:spacing w:after="0" w:line="480" w:lineRule="auto"/>
        <w:ind w:left="720" w:hanging="720"/>
      </w:pPr>
      <w:r w:rsidRPr="00AB7709">
        <w:lastRenderedPageBreak/>
        <w:t>73.</w:t>
      </w:r>
      <w:r w:rsidRPr="00AB7709">
        <w:tab/>
        <w:t xml:space="preserve">Manz, C.; Pagel, K., Glycan analysis by ion mobility-mass spectrometry and gas-phase spectroscopy. </w:t>
      </w:r>
      <w:r w:rsidRPr="00AB7709">
        <w:rPr>
          <w:i/>
        </w:rPr>
        <w:t xml:space="preserve">Current Opinion in Chemical Biology </w:t>
      </w:r>
      <w:r w:rsidRPr="00AB7709">
        <w:rPr>
          <w:b/>
        </w:rPr>
        <w:t>2018,</w:t>
      </w:r>
      <w:r w:rsidRPr="00AB7709">
        <w:t xml:space="preserve"> </w:t>
      </w:r>
      <w:r w:rsidRPr="00AB7709">
        <w:rPr>
          <w:i/>
        </w:rPr>
        <w:t>42</w:t>
      </w:r>
      <w:r w:rsidRPr="00AB7709">
        <w:t>, 16-24.</w:t>
      </w:r>
    </w:p>
    <w:p w14:paraId="539B7DA4" w14:textId="77777777" w:rsidR="00AB7709" w:rsidRPr="00AB7709" w:rsidRDefault="00AB7709" w:rsidP="00AB7709">
      <w:pPr>
        <w:pStyle w:val="EndNoteBibliography"/>
        <w:spacing w:after="0" w:line="480" w:lineRule="auto"/>
        <w:ind w:left="720" w:hanging="720"/>
      </w:pPr>
      <w:r w:rsidRPr="00AB7709">
        <w:t>74.</w:t>
      </w:r>
      <w:r w:rsidRPr="00AB7709">
        <w:tab/>
        <w:t xml:space="preserve">Mookherjee, A.; Guttman, M., Bridging the structural gap of glycoproteomics with ion mobility spectrometry. </w:t>
      </w:r>
      <w:r w:rsidRPr="00AB7709">
        <w:rPr>
          <w:i/>
        </w:rPr>
        <w:t xml:space="preserve">Current Opinion in Chemical Biology </w:t>
      </w:r>
      <w:r w:rsidRPr="00AB7709">
        <w:rPr>
          <w:b/>
        </w:rPr>
        <w:t>2018,</w:t>
      </w:r>
      <w:r w:rsidRPr="00AB7709">
        <w:t xml:space="preserve"> </w:t>
      </w:r>
      <w:r w:rsidRPr="00AB7709">
        <w:rPr>
          <w:i/>
        </w:rPr>
        <w:t>42</w:t>
      </w:r>
      <w:r w:rsidRPr="00AB7709">
        <w:t>, 86-92.</w:t>
      </w:r>
    </w:p>
    <w:p w14:paraId="3CE4EEA4" w14:textId="77777777" w:rsidR="00AB7709" w:rsidRPr="00AB7709" w:rsidRDefault="00AB7709" w:rsidP="00AB7709">
      <w:pPr>
        <w:pStyle w:val="EndNoteBibliography"/>
        <w:spacing w:after="0" w:line="480" w:lineRule="auto"/>
        <w:ind w:left="720" w:hanging="720"/>
      </w:pPr>
      <w:r w:rsidRPr="00AB7709">
        <w:t>75.</w:t>
      </w:r>
      <w:r w:rsidRPr="00AB7709">
        <w:tab/>
        <w:t xml:space="preserve">Shvartsburg, A. A.; Smith, R. D., Fundamentals of Traveling Wave Ion Mobility Spectrometry. </w:t>
      </w:r>
      <w:r w:rsidRPr="00AB7709">
        <w:rPr>
          <w:i/>
        </w:rPr>
        <w:t xml:space="preserve">Analytical chemistry </w:t>
      </w:r>
      <w:r w:rsidRPr="00AB7709">
        <w:rPr>
          <w:b/>
        </w:rPr>
        <w:t>2008,</w:t>
      </w:r>
      <w:r w:rsidRPr="00AB7709">
        <w:t xml:space="preserve"> </w:t>
      </w:r>
      <w:r w:rsidRPr="00AB7709">
        <w:rPr>
          <w:i/>
        </w:rPr>
        <w:t>80</w:t>
      </w:r>
      <w:r w:rsidRPr="00AB7709">
        <w:t xml:space="preserve"> (24), 9689-9699.</w:t>
      </w:r>
    </w:p>
    <w:p w14:paraId="3417FC9C" w14:textId="77777777" w:rsidR="00AB7709" w:rsidRPr="00AB7709" w:rsidRDefault="00AB7709" w:rsidP="00AB7709">
      <w:pPr>
        <w:pStyle w:val="EndNoteBibliography"/>
        <w:spacing w:after="0" w:line="480" w:lineRule="auto"/>
        <w:ind w:left="720" w:hanging="720"/>
      </w:pPr>
      <w:r w:rsidRPr="00AB7709">
        <w:t>76.</w:t>
      </w:r>
      <w:r w:rsidRPr="00AB7709">
        <w:tab/>
        <w:t xml:space="preserve">Fernandez-Lima, F.; Kaplan, D. A.; Suetering, J.; Park, M. A., Gas-phase separation using a trapped ion mobility spectrometer. </w:t>
      </w:r>
      <w:r w:rsidRPr="00AB7709">
        <w:rPr>
          <w:i/>
        </w:rPr>
        <w:t xml:space="preserve">International Journal for Ion Mobility Spectrometry </w:t>
      </w:r>
      <w:r w:rsidRPr="00AB7709">
        <w:rPr>
          <w:b/>
        </w:rPr>
        <w:t>2011,</w:t>
      </w:r>
      <w:r w:rsidRPr="00AB7709">
        <w:t xml:space="preserve"> </w:t>
      </w:r>
      <w:r w:rsidRPr="00AB7709">
        <w:rPr>
          <w:i/>
        </w:rPr>
        <w:t>14</w:t>
      </w:r>
      <w:r w:rsidRPr="00AB7709">
        <w:t xml:space="preserve"> (2), 93-98.</w:t>
      </w:r>
    </w:p>
    <w:p w14:paraId="22A50E29" w14:textId="77777777" w:rsidR="00AB7709" w:rsidRPr="00AB7709" w:rsidRDefault="00AB7709" w:rsidP="00AB7709">
      <w:pPr>
        <w:pStyle w:val="EndNoteBibliography"/>
        <w:spacing w:after="0" w:line="480" w:lineRule="auto"/>
        <w:ind w:left="720" w:hanging="720"/>
      </w:pPr>
      <w:r w:rsidRPr="00AB7709">
        <w:t>77.</w:t>
      </w:r>
      <w:r w:rsidRPr="00AB7709">
        <w:tab/>
        <w:t xml:space="preserve">de la Mora Juan, F.; Ude, S.; Thomson Bruce, A., The potential of differential mobility analysis coupled to MS for the study of very large singly and multiply charged proteins and protein complexes in the gas phase. </w:t>
      </w:r>
      <w:r w:rsidRPr="00AB7709">
        <w:rPr>
          <w:i/>
        </w:rPr>
        <w:t xml:space="preserve">Biotechnology Journal </w:t>
      </w:r>
      <w:r w:rsidRPr="00AB7709">
        <w:rPr>
          <w:b/>
        </w:rPr>
        <w:t>2006,</w:t>
      </w:r>
      <w:r w:rsidRPr="00AB7709">
        <w:t xml:space="preserve"> </w:t>
      </w:r>
      <w:r w:rsidRPr="00AB7709">
        <w:rPr>
          <w:i/>
        </w:rPr>
        <w:t>1</w:t>
      </w:r>
      <w:r w:rsidRPr="00AB7709">
        <w:t xml:space="preserve"> (9), 988-997.</w:t>
      </w:r>
    </w:p>
    <w:p w14:paraId="1FFB2083" w14:textId="77777777" w:rsidR="00AB7709" w:rsidRPr="00AB7709" w:rsidRDefault="00AB7709" w:rsidP="00AB7709">
      <w:pPr>
        <w:pStyle w:val="EndNoteBibliography"/>
        <w:spacing w:after="0" w:line="480" w:lineRule="auto"/>
        <w:ind w:left="720" w:hanging="720"/>
      </w:pPr>
      <w:r w:rsidRPr="00AB7709">
        <w:t>78.</w:t>
      </w:r>
      <w:r w:rsidRPr="00AB7709">
        <w:tab/>
        <w:t xml:space="preserve">Borsdorf, H.; Eiceman, G. A., Ion Mobility Spectrometry: Principles and Applications. </w:t>
      </w:r>
      <w:r w:rsidRPr="00AB7709">
        <w:rPr>
          <w:i/>
        </w:rPr>
        <w:t xml:space="preserve">Applied Spectroscopy Reviews </w:t>
      </w:r>
      <w:r w:rsidRPr="00AB7709">
        <w:rPr>
          <w:b/>
        </w:rPr>
        <w:t>2006,</w:t>
      </w:r>
      <w:r w:rsidRPr="00AB7709">
        <w:t xml:space="preserve"> </w:t>
      </w:r>
      <w:r w:rsidRPr="00AB7709">
        <w:rPr>
          <w:i/>
        </w:rPr>
        <w:t>41</w:t>
      </w:r>
      <w:r w:rsidRPr="00AB7709">
        <w:t xml:space="preserve"> (4), 323-375.</w:t>
      </w:r>
    </w:p>
    <w:p w14:paraId="28CD5598" w14:textId="77777777" w:rsidR="00AB7709" w:rsidRPr="00AB7709" w:rsidRDefault="00AB7709" w:rsidP="00AB7709">
      <w:pPr>
        <w:pStyle w:val="EndNoteBibliography"/>
        <w:spacing w:after="0" w:line="480" w:lineRule="auto"/>
        <w:ind w:left="720" w:hanging="720"/>
      </w:pPr>
      <w:r w:rsidRPr="00AB7709">
        <w:t>79.</w:t>
      </w:r>
      <w:r w:rsidRPr="00AB7709">
        <w:tab/>
        <w:t xml:space="preserve">Guevremont, R., High-field asymmetric waveform ion mobility spectrometry: A new tool for mass spectrometry. </w:t>
      </w:r>
      <w:r w:rsidRPr="00AB7709">
        <w:rPr>
          <w:i/>
        </w:rPr>
        <w:t xml:space="preserve">Journal of Chromatography A </w:t>
      </w:r>
      <w:r w:rsidRPr="00AB7709">
        <w:rPr>
          <w:b/>
        </w:rPr>
        <w:t>2004,</w:t>
      </w:r>
      <w:r w:rsidRPr="00AB7709">
        <w:t xml:space="preserve"> </w:t>
      </w:r>
      <w:r w:rsidRPr="00AB7709">
        <w:rPr>
          <w:i/>
        </w:rPr>
        <w:t>1058</w:t>
      </w:r>
      <w:r w:rsidRPr="00AB7709">
        <w:t xml:space="preserve"> (1-2), 3-19.</w:t>
      </w:r>
    </w:p>
    <w:p w14:paraId="16247E75" w14:textId="77777777" w:rsidR="00AB7709" w:rsidRPr="00AB7709" w:rsidRDefault="00AB7709" w:rsidP="00AB7709">
      <w:pPr>
        <w:pStyle w:val="EndNoteBibliography"/>
        <w:spacing w:after="0" w:line="480" w:lineRule="auto"/>
        <w:ind w:left="720" w:hanging="720"/>
      </w:pPr>
      <w:r w:rsidRPr="00AB7709">
        <w:t>80.</w:t>
      </w:r>
      <w:r w:rsidRPr="00AB7709">
        <w:tab/>
        <w:t xml:space="preserve">Shvartsburg, A. A.; Smith, R. D., Protein Analyses Using Differential Ion Mobility Microchips with Mass Spectrometry. </w:t>
      </w:r>
      <w:r w:rsidRPr="00AB7709">
        <w:rPr>
          <w:i/>
        </w:rPr>
        <w:t xml:space="preserve">Anal. Chem. (Washington, DC, U. S.) </w:t>
      </w:r>
      <w:r w:rsidRPr="00AB7709">
        <w:rPr>
          <w:b/>
        </w:rPr>
        <w:t>2012,</w:t>
      </w:r>
      <w:r w:rsidRPr="00AB7709">
        <w:t xml:space="preserve"> </w:t>
      </w:r>
      <w:r w:rsidRPr="00AB7709">
        <w:rPr>
          <w:i/>
        </w:rPr>
        <w:t>84</w:t>
      </w:r>
      <w:r w:rsidRPr="00AB7709">
        <w:t xml:space="preserve"> (17), 7297-7300.</w:t>
      </w:r>
    </w:p>
    <w:p w14:paraId="7070881D" w14:textId="77777777" w:rsidR="00AB7709" w:rsidRPr="00AB7709" w:rsidRDefault="00AB7709" w:rsidP="00AB7709">
      <w:pPr>
        <w:pStyle w:val="EndNoteBibliography"/>
        <w:spacing w:after="0" w:line="480" w:lineRule="auto"/>
        <w:ind w:left="720" w:hanging="720"/>
      </w:pPr>
      <w:r w:rsidRPr="00AB7709">
        <w:lastRenderedPageBreak/>
        <w:t>81.</w:t>
      </w:r>
      <w:r w:rsidRPr="00AB7709">
        <w:tab/>
        <w:t xml:space="preserve">Shvartsburg, A. A.; Creese, A. J.; Smith, R. D.; Cooper, H. J., Separation of a Set of Peptide Sequence Isomers Using Differential Ion Mobility Spectrometry. </w:t>
      </w:r>
      <w:r w:rsidRPr="00AB7709">
        <w:rPr>
          <w:i/>
        </w:rPr>
        <w:t xml:space="preserve">Analytical chemistry </w:t>
      </w:r>
      <w:r w:rsidRPr="00AB7709">
        <w:rPr>
          <w:b/>
        </w:rPr>
        <w:t>2011,</w:t>
      </w:r>
      <w:r w:rsidRPr="00AB7709">
        <w:t xml:space="preserve"> </w:t>
      </w:r>
      <w:r w:rsidRPr="00AB7709">
        <w:rPr>
          <w:i/>
        </w:rPr>
        <w:t>83</w:t>
      </w:r>
      <w:r w:rsidRPr="00AB7709">
        <w:t xml:space="preserve"> (18), 6918-6923.</w:t>
      </w:r>
    </w:p>
    <w:p w14:paraId="58B8FF70" w14:textId="77777777" w:rsidR="00AB7709" w:rsidRPr="00AB7709" w:rsidRDefault="00AB7709" w:rsidP="00AB7709">
      <w:pPr>
        <w:pStyle w:val="EndNoteBibliography"/>
        <w:spacing w:after="0" w:line="480" w:lineRule="auto"/>
        <w:ind w:left="720" w:hanging="720"/>
      </w:pPr>
      <w:r w:rsidRPr="00AB7709">
        <w:t>82.</w:t>
      </w:r>
      <w:r w:rsidRPr="00AB7709">
        <w:tab/>
        <w:t xml:space="preserve">Creese, A. J.; Cooper, H. J., Separation of cis and trans Isomers of Polyproline by FAIMS Mass Spectrometry. </w:t>
      </w:r>
      <w:r w:rsidRPr="00AB7709">
        <w:rPr>
          <w:i/>
        </w:rPr>
        <w:t xml:space="preserve">J. Am. Soc. Mass Spectrom. </w:t>
      </w:r>
      <w:r w:rsidRPr="00AB7709">
        <w:rPr>
          <w:b/>
        </w:rPr>
        <w:t>2016,</w:t>
      </w:r>
      <w:r w:rsidRPr="00AB7709">
        <w:t xml:space="preserve"> </w:t>
      </w:r>
      <w:r w:rsidRPr="00AB7709">
        <w:rPr>
          <w:i/>
        </w:rPr>
        <w:t>27</w:t>
      </w:r>
      <w:r w:rsidRPr="00AB7709">
        <w:t xml:space="preserve"> (12), 2071-2074.</w:t>
      </w:r>
    </w:p>
    <w:p w14:paraId="177923CC" w14:textId="77777777" w:rsidR="00AB7709" w:rsidRPr="00AB7709" w:rsidRDefault="00AB7709" w:rsidP="00AB7709">
      <w:pPr>
        <w:pStyle w:val="EndNoteBibliography"/>
        <w:spacing w:after="0" w:line="480" w:lineRule="auto"/>
        <w:ind w:left="720" w:hanging="720"/>
      </w:pPr>
      <w:r w:rsidRPr="00AB7709">
        <w:t>83.</w:t>
      </w:r>
      <w:r w:rsidRPr="00AB7709">
        <w:tab/>
        <w:t xml:space="preserve">Bowman, A.; Shvartsburg, A. A.; Abzalimov, R.; Anderson, G. In </w:t>
      </w:r>
      <w:r w:rsidRPr="00AB7709">
        <w:rPr>
          <w:i/>
        </w:rPr>
        <w:t>Broad separation of lipid isomers using high-definition differential ion mobility spectrometry and a range of ionizing species</w:t>
      </w:r>
      <w:r w:rsidRPr="00AB7709">
        <w:t>, American Chemical Society: 2016; pp MWRM-389.</w:t>
      </w:r>
    </w:p>
    <w:p w14:paraId="67512838" w14:textId="77777777" w:rsidR="00AB7709" w:rsidRPr="00AB7709" w:rsidRDefault="00AB7709" w:rsidP="00AB7709">
      <w:pPr>
        <w:pStyle w:val="EndNoteBibliography"/>
        <w:spacing w:after="0" w:line="480" w:lineRule="auto"/>
        <w:ind w:left="720" w:hanging="720"/>
      </w:pPr>
      <w:r w:rsidRPr="00AB7709">
        <w:t>84.</w:t>
      </w:r>
      <w:r w:rsidRPr="00AB7709">
        <w:tab/>
        <w:t xml:space="preserve">Shvartsburg, A. A.; Singer, D.; Smith, R. D.; Hoffmann, R., Ion Mobility Separation of Isomeric Phosphopeptides from a Protein with Variant Modification of Adjacent Residues. </w:t>
      </w:r>
      <w:r w:rsidRPr="00AB7709">
        <w:rPr>
          <w:i/>
        </w:rPr>
        <w:t xml:space="preserve">Analytical Chemistry </w:t>
      </w:r>
      <w:r w:rsidRPr="00AB7709">
        <w:rPr>
          <w:b/>
        </w:rPr>
        <w:t>2011,</w:t>
      </w:r>
      <w:r w:rsidRPr="00AB7709">
        <w:t xml:space="preserve"> </w:t>
      </w:r>
      <w:r w:rsidRPr="00AB7709">
        <w:rPr>
          <w:i/>
        </w:rPr>
        <w:t>83</w:t>
      </w:r>
      <w:r w:rsidRPr="00AB7709">
        <w:t xml:space="preserve"> (13), 5078-5085.</w:t>
      </w:r>
    </w:p>
    <w:p w14:paraId="1B99E78D" w14:textId="77777777" w:rsidR="00AB7709" w:rsidRPr="00AB7709" w:rsidRDefault="00AB7709" w:rsidP="00AB7709">
      <w:pPr>
        <w:pStyle w:val="EndNoteBibliography"/>
        <w:spacing w:after="0" w:line="480" w:lineRule="auto"/>
        <w:ind w:left="720" w:hanging="720"/>
      </w:pPr>
      <w:r w:rsidRPr="00AB7709">
        <w:t>85.</w:t>
      </w:r>
      <w:r w:rsidRPr="00AB7709">
        <w:tab/>
        <w:t xml:space="preserve">Garabedian, A.; Baird, M. A.; Porter, J.; Jeanne Dit Fouque, K.; Shliaha, P. V.; Jensen, O. N.; Williams, T. D.; Fernandez-Lima, F.; Shvartsburg, A. A., Linear and Differential Ion Mobility Separations of Middle-Down Proteoforms. </w:t>
      </w:r>
      <w:r w:rsidRPr="00AB7709">
        <w:rPr>
          <w:i/>
        </w:rPr>
        <w:t xml:space="preserve">Anal. Chem. (Washington, DC, U. S.) </w:t>
      </w:r>
      <w:r w:rsidRPr="00AB7709">
        <w:rPr>
          <w:b/>
        </w:rPr>
        <w:t>2018</w:t>
      </w:r>
      <w:r w:rsidRPr="00AB7709">
        <w:t>, Ahead of Print.</w:t>
      </w:r>
    </w:p>
    <w:p w14:paraId="20F26621" w14:textId="77777777" w:rsidR="00AB7709" w:rsidRPr="00AB7709" w:rsidRDefault="00AB7709" w:rsidP="00AB7709">
      <w:pPr>
        <w:pStyle w:val="EndNoteBibliography"/>
        <w:spacing w:after="0" w:line="480" w:lineRule="auto"/>
        <w:ind w:left="720" w:hanging="720"/>
      </w:pPr>
      <w:r w:rsidRPr="00AB7709">
        <w:t>86.</w:t>
      </w:r>
      <w:r w:rsidRPr="00AB7709">
        <w:tab/>
        <w:t xml:space="preserve">Shvartsburg, A. A.; Zheng, Y.; Smith, R. D.; Kelleher, N. L., Separation of variant methylated histone tails by differential ion mobility. </w:t>
      </w:r>
      <w:r w:rsidRPr="00AB7709">
        <w:rPr>
          <w:i/>
        </w:rPr>
        <w:t xml:space="preserve">Anal. Chem. (Washington, DC, U. S.) </w:t>
      </w:r>
      <w:r w:rsidRPr="00AB7709">
        <w:rPr>
          <w:b/>
        </w:rPr>
        <w:t>2012,</w:t>
      </w:r>
      <w:r w:rsidRPr="00AB7709">
        <w:t xml:space="preserve"> </w:t>
      </w:r>
      <w:r w:rsidRPr="00AB7709">
        <w:rPr>
          <w:i/>
        </w:rPr>
        <w:t>84</w:t>
      </w:r>
      <w:r w:rsidRPr="00AB7709">
        <w:t xml:space="preserve"> (15), 6317-6320.</w:t>
      </w:r>
    </w:p>
    <w:p w14:paraId="27E3D3BE" w14:textId="77777777" w:rsidR="00AB7709" w:rsidRPr="00AB7709" w:rsidRDefault="00AB7709" w:rsidP="00AB7709">
      <w:pPr>
        <w:pStyle w:val="EndNoteBibliography"/>
        <w:spacing w:after="0" w:line="480" w:lineRule="auto"/>
        <w:ind w:left="720" w:hanging="720"/>
      </w:pPr>
      <w:r w:rsidRPr="00AB7709">
        <w:t>87.</w:t>
      </w:r>
      <w:r w:rsidRPr="00AB7709">
        <w:tab/>
        <w:t xml:space="preserve">Zhao, H.; Cunningham, D. L.; Creese, A. J.; Heath, J. K.; Cooper, H. J., FAIMS and Phosphoproteomics of Fibroblast Growth Factor Signaling: Enhanced </w:t>
      </w:r>
      <w:r w:rsidRPr="00AB7709">
        <w:lastRenderedPageBreak/>
        <w:t xml:space="preserve">Identification of Multiply Phosphorylated Peptides. </w:t>
      </w:r>
      <w:r w:rsidRPr="00AB7709">
        <w:rPr>
          <w:i/>
        </w:rPr>
        <w:t xml:space="preserve">J. Proteome Res. </w:t>
      </w:r>
      <w:r w:rsidRPr="00AB7709">
        <w:rPr>
          <w:b/>
        </w:rPr>
        <w:t>2015,</w:t>
      </w:r>
      <w:r w:rsidRPr="00AB7709">
        <w:t xml:space="preserve"> </w:t>
      </w:r>
      <w:r w:rsidRPr="00AB7709">
        <w:rPr>
          <w:i/>
        </w:rPr>
        <w:t>14</w:t>
      </w:r>
      <w:r w:rsidRPr="00AB7709">
        <w:t xml:space="preserve"> (12), 5077-5087.</w:t>
      </w:r>
    </w:p>
    <w:p w14:paraId="71B5006F" w14:textId="77777777" w:rsidR="00AB7709" w:rsidRPr="00AB7709" w:rsidRDefault="00AB7709" w:rsidP="00AB7709">
      <w:pPr>
        <w:pStyle w:val="EndNoteBibliography"/>
        <w:spacing w:after="0" w:line="480" w:lineRule="auto"/>
        <w:ind w:left="720" w:hanging="720"/>
      </w:pPr>
      <w:r w:rsidRPr="00AB7709">
        <w:t>88.</w:t>
      </w:r>
      <w:r w:rsidRPr="00AB7709">
        <w:tab/>
        <w:t xml:space="preserve">Ulasi, G. N.; Creese, A. J.; Hui, S. X.; Penn, C. W.; Cooper, H. J., Comprehensive mapping of O-glycosylation in flagellin from Campylobacter jejuni 11168: A multienzyme differential ion mobility mass spectrometry approach. </w:t>
      </w:r>
      <w:r w:rsidRPr="00AB7709">
        <w:rPr>
          <w:i/>
        </w:rPr>
        <w:t xml:space="preserve">Proteomics </w:t>
      </w:r>
      <w:r w:rsidRPr="00AB7709">
        <w:rPr>
          <w:b/>
        </w:rPr>
        <w:t>2015,</w:t>
      </w:r>
      <w:r w:rsidRPr="00AB7709">
        <w:t xml:space="preserve"> </w:t>
      </w:r>
      <w:r w:rsidRPr="00AB7709">
        <w:rPr>
          <w:i/>
        </w:rPr>
        <w:t>15</w:t>
      </w:r>
      <w:r w:rsidRPr="00AB7709">
        <w:t xml:space="preserve"> (16), 2733-45.</w:t>
      </w:r>
    </w:p>
    <w:p w14:paraId="4C392B23" w14:textId="77777777" w:rsidR="00AB7709" w:rsidRPr="00AB7709" w:rsidRDefault="00AB7709" w:rsidP="00AB7709">
      <w:pPr>
        <w:pStyle w:val="EndNoteBibliography"/>
        <w:spacing w:after="0" w:line="480" w:lineRule="auto"/>
        <w:ind w:left="720" w:hanging="720"/>
      </w:pPr>
      <w:r w:rsidRPr="00AB7709">
        <w:t>89.</w:t>
      </w:r>
      <w:r w:rsidRPr="00AB7709">
        <w:tab/>
        <w:t xml:space="preserve">Wang, Y.-C.; Peterson, S. E.; Loring, J. F., Protein post-translational modifications and regulation of pluripotency in human stem cells. </w:t>
      </w:r>
      <w:r w:rsidRPr="00AB7709">
        <w:rPr>
          <w:i/>
        </w:rPr>
        <w:t xml:space="preserve">Cell Research </w:t>
      </w:r>
      <w:r w:rsidRPr="00AB7709">
        <w:rPr>
          <w:b/>
        </w:rPr>
        <w:t>2014,</w:t>
      </w:r>
      <w:r w:rsidRPr="00AB7709">
        <w:t xml:space="preserve"> </w:t>
      </w:r>
      <w:r w:rsidRPr="00AB7709">
        <w:rPr>
          <w:i/>
        </w:rPr>
        <w:t>24</w:t>
      </w:r>
      <w:r w:rsidRPr="00AB7709">
        <w:t xml:space="preserve"> (2), 143-160.</w:t>
      </w:r>
    </w:p>
    <w:p w14:paraId="369218A6" w14:textId="77777777" w:rsidR="00AB7709" w:rsidRPr="00AB7709" w:rsidRDefault="00AB7709" w:rsidP="00AB7709">
      <w:pPr>
        <w:pStyle w:val="EndNoteBibliography"/>
        <w:spacing w:after="0" w:line="480" w:lineRule="auto"/>
        <w:ind w:left="720" w:hanging="720"/>
      </w:pPr>
      <w:r w:rsidRPr="00AB7709">
        <w:t>90.</w:t>
      </w:r>
      <w:r w:rsidRPr="00AB7709">
        <w:tab/>
        <w:t xml:space="preserve">Su, M.-G.; Weng, J. T.-Y.; Hsu, J. B.-K.; Huang, K.-Y.; Chi, Y.-H.; Lee, T.-Y., Investigation and identification of functional post-translational modification sites associated with drug binding and protein-protein interactions. </w:t>
      </w:r>
      <w:r w:rsidRPr="00AB7709">
        <w:rPr>
          <w:i/>
        </w:rPr>
        <w:t xml:space="preserve">BMC Systems Biology </w:t>
      </w:r>
      <w:r w:rsidRPr="00AB7709">
        <w:rPr>
          <w:b/>
        </w:rPr>
        <w:t>2017,</w:t>
      </w:r>
      <w:r w:rsidRPr="00AB7709">
        <w:t xml:space="preserve"> </w:t>
      </w:r>
      <w:r w:rsidRPr="00AB7709">
        <w:rPr>
          <w:i/>
        </w:rPr>
        <w:t>11</w:t>
      </w:r>
      <w:r w:rsidRPr="00AB7709">
        <w:t xml:space="preserve"> (Suppl 7), 132.</w:t>
      </w:r>
    </w:p>
    <w:p w14:paraId="35325446" w14:textId="77777777" w:rsidR="00AB7709" w:rsidRPr="00AB7709" w:rsidRDefault="00AB7709" w:rsidP="00AB7709">
      <w:pPr>
        <w:pStyle w:val="EndNoteBibliography"/>
        <w:spacing w:after="0" w:line="480" w:lineRule="auto"/>
        <w:ind w:left="720" w:hanging="720"/>
      </w:pPr>
      <w:r w:rsidRPr="00AB7709">
        <w:t>91.</w:t>
      </w:r>
      <w:r w:rsidRPr="00AB7709">
        <w:tab/>
        <w:t xml:space="preserve">Santos, A. L.; Lindner, A. B., Protein Posttranslational Modifications: Roles in Aging and Age-Related Disease. </w:t>
      </w:r>
      <w:r w:rsidRPr="00AB7709">
        <w:rPr>
          <w:i/>
        </w:rPr>
        <w:t xml:space="preserve">Oxidative Medicine and Cellular Longevity </w:t>
      </w:r>
      <w:r w:rsidRPr="00AB7709">
        <w:rPr>
          <w:b/>
        </w:rPr>
        <w:t>2017,</w:t>
      </w:r>
      <w:r w:rsidRPr="00AB7709">
        <w:t xml:space="preserve"> </w:t>
      </w:r>
      <w:r w:rsidRPr="00AB7709">
        <w:rPr>
          <w:i/>
        </w:rPr>
        <w:t>2017</w:t>
      </w:r>
      <w:r w:rsidRPr="00AB7709">
        <w:t>, 5716409.</w:t>
      </w:r>
    </w:p>
    <w:p w14:paraId="0065CA5E" w14:textId="77777777" w:rsidR="00AB7709" w:rsidRPr="00AB7709" w:rsidRDefault="00AB7709" w:rsidP="00AB7709">
      <w:pPr>
        <w:pStyle w:val="EndNoteBibliography"/>
        <w:spacing w:after="0" w:line="480" w:lineRule="auto"/>
        <w:ind w:left="720" w:hanging="720"/>
      </w:pPr>
      <w:r w:rsidRPr="00AB7709">
        <w:t>92.</w:t>
      </w:r>
      <w:r w:rsidRPr="00AB7709">
        <w:tab/>
        <w:t xml:space="preserve">Smith, L. M.; Kelleher, N. L.; The Consortium for Top Down, P., Proteoform: a single term describing protein complexity. </w:t>
      </w:r>
      <w:r w:rsidRPr="00AB7709">
        <w:rPr>
          <w:i/>
        </w:rPr>
        <w:t xml:space="preserve">Nature methods </w:t>
      </w:r>
      <w:r w:rsidRPr="00AB7709">
        <w:rPr>
          <w:b/>
        </w:rPr>
        <w:t>2013,</w:t>
      </w:r>
      <w:r w:rsidRPr="00AB7709">
        <w:t xml:space="preserve"> </w:t>
      </w:r>
      <w:r w:rsidRPr="00AB7709">
        <w:rPr>
          <w:i/>
        </w:rPr>
        <w:t>10</w:t>
      </w:r>
      <w:r w:rsidRPr="00AB7709">
        <w:t xml:space="preserve"> (3), 186-187.</w:t>
      </w:r>
    </w:p>
    <w:p w14:paraId="6EC0E486" w14:textId="77777777" w:rsidR="00AB7709" w:rsidRPr="00AB7709" w:rsidRDefault="00AB7709" w:rsidP="00AB7709">
      <w:pPr>
        <w:pStyle w:val="EndNoteBibliography"/>
        <w:spacing w:after="0" w:line="480" w:lineRule="auto"/>
        <w:ind w:left="720" w:hanging="720"/>
      </w:pPr>
      <w:r w:rsidRPr="00AB7709">
        <w:t>93.</w:t>
      </w:r>
      <w:r w:rsidRPr="00AB7709">
        <w:tab/>
        <w:t xml:space="preserve">Qu, Y.; Feng, J.; Deng, S.; Cao, L.; Zhang, Q.; Zhao, R.; Zhang, Z.; Jiang, Y.; Zink, E. M.; Baker, S. E.; Lipton, M. S.; Pasa-Tolic, L.; Hu, J. Z.; Wu, S., Structural analysis of N- and O-glycans using ZIC-HILIC/dialysis coupled to NMR detection. </w:t>
      </w:r>
      <w:r w:rsidRPr="00AB7709">
        <w:rPr>
          <w:i/>
        </w:rPr>
        <w:t xml:space="preserve">Fungal Genet. Biol. </w:t>
      </w:r>
      <w:r w:rsidRPr="00AB7709">
        <w:rPr>
          <w:b/>
        </w:rPr>
        <w:t>2014,</w:t>
      </w:r>
      <w:r w:rsidRPr="00AB7709">
        <w:t xml:space="preserve"> </w:t>
      </w:r>
      <w:r w:rsidRPr="00AB7709">
        <w:rPr>
          <w:i/>
        </w:rPr>
        <w:t>72</w:t>
      </w:r>
      <w:r w:rsidRPr="00AB7709">
        <w:t>, 207-215.</w:t>
      </w:r>
    </w:p>
    <w:p w14:paraId="563A5725" w14:textId="77777777" w:rsidR="00AB7709" w:rsidRPr="00AB7709" w:rsidRDefault="00AB7709" w:rsidP="00AB7709">
      <w:pPr>
        <w:pStyle w:val="EndNoteBibliography"/>
        <w:spacing w:after="0" w:line="480" w:lineRule="auto"/>
        <w:ind w:left="720" w:hanging="720"/>
      </w:pPr>
      <w:r w:rsidRPr="00AB7709">
        <w:lastRenderedPageBreak/>
        <w:t>94.</w:t>
      </w:r>
      <w:r w:rsidRPr="00AB7709">
        <w:tab/>
        <w:t xml:space="preserve">Arnold, J. N.; Wormald, M. R.; Sim, R. B.; Rudd, P. M.; Dwek, R. A., The impact of glycosylation on the biological function and structure of human immunoglobulins. </w:t>
      </w:r>
      <w:r w:rsidRPr="00AB7709">
        <w:rPr>
          <w:i/>
        </w:rPr>
        <w:t xml:space="preserve">Annu Rev Immunol </w:t>
      </w:r>
      <w:r w:rsidRPr="00AB7709">
        <w:rPr>
          <w:b/>
        </w:rPr>
        <w:t>2007,</w:t>
      </w:r>
      <w:r w:rsidRPr="00AB7709">
        <w:t xml:space="preserve"> </w:t>
      </w:r>
      <w:r w:rsidRPr="00AB7709">
        <w:rPr>
          <w:i/>
        </w:rPr>
        <w:t>25</w:t>
      </w:r>
      <w:r w:rsidRPr="00AB7709">
        <w:t>, 21-50.</w:t>
      </w:r>
    </w:p>
    <w:p w14:paraId="28878001" w14:textId="77777777" w:rsidR="00AB7709" w:rsidRPr="00AB7709" w:rsidRDefault="00AB7709" w:rsidP="00AB7709">
      <w:pPr>
        <w:pStyle w:val="EndNoteBibliography"/>
        <w:spacing w:after="0" w:line="480" w:lineRule="auto"/>
        <w:ind w:left="720" w:hanging="720"/>
      </w:pPr>
      <w:r w:rsidRPr="00AB7709">
        <w:t>95.</w:t>
      </w:r>
      <w:r w:rsidRPr="00AB7709">
        <w:tab/>
        <w:t xml:space="preserve">Isailovic, D.; Kurulugama, R. T.; Plasencia, M. D.; Stokes, S. T.; Kyselova, Z.; Goldman, R.; Mechref, Y.; Novotny, M. V.; Clemmer, D. E., Profiling of human serum glycans associated with liver cancer and cirrhosis by IMS-MS. </w:t>
      </w:r>
      <w:r w:rsidRPr="00AB7709">
        <w:rPr>
          <w:i/>
        </w:rPr>
        <w:t xml:space="preserve">J Proteome Res </w:t>
      </w:r>
      <w:r w:rsidRPr="00AB7709">
        <w:rPr>
          <w:b/>
        </w:rPr>
        <w:t>2008,</w:t>
      </w:r>
      <w:r w:rsidRPr="00AB7709">
        <w:t xml:space="preserve"> </w:t>
      </w:r>
      <w:r w:rsidRPr="00AB7709">
        <w:rPr>
          <w:i/>
        </w:rPr>
        <w:t>7</w:t>
      </w:r>
      <w:r w:rsidRPr="00AB7709">
        <w:t xml:space="preserve"> (3), 1109-17.</w:t>
      </w:r>
    </w:p>
    <w:p w14:paraId="667191B0" w14:textId="77777777" w:rsidR="00AB7709" w:rsidRPr="00AB7709" w:rsidRDefault="00AB7709" w:rsidP="00AB7709">
      <w:pPr>
        <w:pStyle w:val="EndNoteBibliography"/>
        <w:spacing w:line="480" w:lineRule="auto"/>
        <w:ind w:left="720" w:hanging="720"/>
      </w:pPr>
      <w:r w:rsidRPr="00AB7709">
        <w:t>96.</w:t>
      </w:r>
      <w:r w:rsidRPr="00AB7709">
        <w:tab/>
        <w:t xml:space="preserve">Mechref, Y., Use of CID/ETD Mass Spectrometry to Analyze Glycopeptides. </w:t>
      </w:r>
      <w:r w:rsidRPr="00AB7709">
        <w:rPr>
          <w:i/>
        </w:rPr>
        <w:t xml:space="preserve">Current protocols in protein science / editorial board, John E. Coligan ... [et al.] </w:t>
      </w:r>
      <w:r w:rsidRPr="00AB7709">
        <w:rPr>
          <w:b/>
        </w:rPr>
        <w:t>2012,</w:t>
      </w:r>
      <w:r w:rsidRPr="00AB7709">
        <w:t xml:space="preserve"> </w:t>
      </w:r>
      <w:r w:rsidRPr="00AB7709">
        <w:rPr>
          <w:i/>
        </w:rPr>
        <w:t>0 12</w:t>
      </w:r>
      <w:r w:rsidRPr="00AB7709">
        <w:t>, Unit-12.1111.</w:t>
      </w:r>
    </w:p>
    <w:p w14:paraId="3EECE173" w14:textId="3607DB37" w:rsidR="008B5B95" w:rsidRPr="008B5B95" w:rsidRDefault="00420655" w:rsidP="00AB7709">
      <w:pPr>
        <w:ind w:left="720" w:hanging="720"/>
      </w:pPr>
      <w:r>
        <w:fldChar w:fldCharType="end"/>
      </w:r>
    </w:p>
    <w:sectPr w:rsidR="008B5B95" w:rsidRPr="008B5B95" w:rsidSect="006936B8">
      <w:footerReference w:type="default" r:id="rId39"/>
      <w:pgSz w:w="12240" w:h="15840"/>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D6112A" w14:textId="77777777" w:rsidR="00291373" w:rsidRDefault="00291373" w:rsidP="0042496C">
      <w:pPr>
        <w:spacing w:after="0" w:line="240" w:lineRule="auto"/>
      </w:pPr>
      <w:r>
        <w:separator/>
      </w:r>
    </w:p>
  </w:endnote>
  <w:endnote w:type="continuationSeparator" w:id="0">
    <w:p w14:paraId="6D77908D" w14:textId="77777777" w:rsidR="00291373" w:rsidRDefault="00291373" w:rsidP="0042496C">
      <w:pPr>
        <w:spacing w:after="0" w:line="240" w:lineRule="auto"/>
      </w:pPr>
      <w:r>
        <w:continuationSeparator/>
      </w:r>
    </w:p>
  </w:endnote>
  <w:endnote w:type="continuationNotice" w:id="1">
    <w:p w14:paraId="2DBC09D0" w14:textId="77777777" w:rsidR="00291373" w:rsidRDefault="002913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8A839" w14:textId="77777777" w:rsidR="00291373" w:rsidRDefault="002913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2010029"/>
      <w:docPartObj>
        <w:docPartGallery w:val="Page Numbers (Bottom of Page)"/>
        <w:docPartUnique/>
      </w:docPartObj>
    </w:sdtPr>
    <w:sdtEndPr>
      <w:rPr>
        <w:noProof/>
      </w:rPr>
    </w:sdtEndPr>
    <w:sdtContent>
      <w:p w14:paraId="1F0DD838" w14:textId="77777777" w:rsidR="00291373" w:rsidRDefault="002913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12CA805" w14:textId="77777777" w:rsidR="00291373" w:rsidRDefault="002913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7142937"/>
      <w:docPartObj>
        <w:docPartGallery w:val="Page Numbers (Bottom of Page)"/>
        <w:docPartUnique/>
      </w:docPartObj>
    </w:sdtPr>
    <w:sdtEndPr>
      <w:rPr>
        <w:noProof/>
      </w:rPr>
    </w:sdtEndPr>
    <w:sdtContent>
      <w:p w14:paraId="2BFAC21D" w14:textId="77777777" w:rsidR="00291373" w:rsidRDefault="002913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F58A5B" w14:textId="77777777" w:rsidR="00291373" w:rsidRDefault="002913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21B132" w14:textId="77777777" w:rsidR="00291373" w:rsidRDefault="00291373" w:rsidP="0042496C">
      <w:pPr>
        <w:spacing w:after="0" w:line="240" w:lineRule="auto"/>
      </w:pPr>
      <w:r>
        <w:separator/>
      </w:r>
    </w:p>
  </w:footnote>
  <w:footnote w:type="continuationSeparator" w:id="0">
    <w:p w14:paraId="65CDE0A5" w14:textId="77777777" w:rsidR="00291373" w:rsidRDefault="00291373" w:rsidP="0042496C">
      <w:pPr>
        <w:spacing w:after="0" w:line="240" w:lineRule="auto"/>
      </w:pPr>
      <w:r>
        <w:continuationSeparator/>
      </w:r>
    </w:p>
  </w:footnote>
  <w:footnote w:type="continuationNotice" w:id="1">
    <w:p w14:paraId="19B0856F" w14:textId="77777777" w:rsidR="00291373" w:rsidRDefault="002913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6A0891" w14:textId="77777777" w:rsidR="00291373" w:rsidRDefault="002913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C11ED2"/>
    <w:multiLevelType w:val="hybridMultilevel"/>
    <w:tmpl w:val="3198FE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BB02A7"/>
    <w:multiLevelType w:val="hybridMultilevel"/>
    <w:tmpl w:val="EA0672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473712"/>
    <w:multiLevelType w:val="hybridMultilevel"/>
    <w:tmpl w:val="DA92B2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1E7597"/>
    <w:multiLevelType w:val="hybridMultilevel"/>
    <w:tmpl w:val="E4F05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92521E"/>
    <w:multiLevelType w:val="multilevel"/>
    <w:tmpl w:val="C13EFE58"/>
    <w:lvl w:ilvl="0">
      <w:start w:val="1"/>
      <w:numFmt w:val="decimal"/>
      <w:pStyle w:val="Heading1"/>
      <w:suff w:val="space"/>
      <w:lvlText w:val="Chapter %1:"/>
      <w:lvlJc w:val="left"/>
      <w:pPr>
        <w:ind w:left="0" w:firstLine="0"/>
      </w:pPr>
      <w:rPr>
        <w:rFonts w:hint="default"/>
      </w:rPr>
    </w:lvl>
    <w:lvl w:ilvl="1">
      <w:start w:val="1"/>
      <w:numFmt w:val="decimal"/>
      <w:pStyle w:val="Heading2"/>
      <w:lvlText w:val="%1.%2"/>
      <w:lvlJc w:val="left"/>
      <w:pPr>
        <w:ind w:left="912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424064AB"/>
    <w:multiLevelType w:val="hybridMultilevel"/>
    <w:tmpl w:val="974E06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3A0885"/>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6B4335F7"/>
    <w:multiLevelType w:val="hybridMultilevel"/>
    <w:tmpl w:val="F0E882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830781"/>
    <w:multiLevelType w:val="hybridMultilevel"/>
    <w:tmpl w:val="3B2C78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
  </w:num>
  <w:num w:numId="5">
    <w:abstractNumId w:val="3"/>
  </w:num>
  <w:num w:numId="6">
    <w:abstractNumId w:val="8"/>
  </w:num>
  <w:num w:numId="7">
    <w:abstractNumId w:val="7"/>
  </w:num>
  <w:num w:numId="8">
    <w:abstractNumId w:val="2"/>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7"/>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CS&lt;/Style&gt;&lt;LeftDelim&gt;{&lt;/LeftDelim&gt;&lt;RightDelim&gt;}&lt;/RightDelim&gt;&lt;FontName&gt;Times New Roman&lt;/FontName&gt;&lt;FontSize&gt;12&lt;/FontSize&gt;&lt;ReflistTitle&gt;&lt;/ReflistTitle&gt;&lt;StartingRefnum&gt;1&lt;/StartingRefnum&gt;&lt;FirstLineIndent&gt;864&lt;/FirstLineIndent&gt;&lt;HangingIndent&gt;2304&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aefevre3tr9vhezew9vvedhz0vxzftetszd&quot;&gt;My EndNote Library-Saved-Saved&lt;record-ids&gt;&lt;item&gt;6&lt;/item&gt;&lt;item&gt;23&lt;/item&gt;&lt;item&gt;55&lt;/item&gt;&lt;item&gt;56&lt;/item&gt;&lt;item&gt;57&lt;/item&gt;&lt;item&gt;61&lt;/item&gt;&lt;item&gt;63&lt;/item&gt;&lt;item&gt;66&lt;/item&gt;&lt;item&gt;69&lt;/item&gt;&lt;item&gt;70&lt;/item&gt;&lt;item&gt;71&lt;/item&gt;&lt;item&gt;74&lt;/item&gt;&lt;item&gt;77&lt;/item&gt;&lt;item&gt;81&lt;/item&gt;&lt;item&gt;83&lt;/item&gt;&lt;item&gt;89&lt;/item&gt;&lt;item&gt;101&lt;/item&gt;&lt;item&gt;103&lt;/item&gt;&lt;item&gt;113&lt;/item&gt;&lt;item&gt;114&lt;/item&gt;&lt;item&gt;118&lt;/item&gt;&lt;item&gt;120&lt;/item&gt;&lt;item&gt;126&lt;/item&gt;&lt;item&gt;128&lt;/item&gt;&lt;item&gt;130&lt;/item&gt;&lt;item&gt;134&lt;/item&gt;&lt;item&gt;141&lt;/item&gt;&lt;item&gt;142&lt;/item&gt;&lt;item&gt;148&lt;/item&gt;&lt;item&gt;149&lt;/item&gt;&lt;item&gt;156&lt;/item&gt;&lt;item&gt;165&lt;/item&gt;&lt;item&gt;166&lt;/item&gt;&lt;item&gt;170&lt;/item&gt;&lt;item&gt;190&lt;/item&gt;&lt;item&gt;193&lt;/item&gt;&lt;item&gt;197&lt;/item&gt;&lt;item&gt;202&lt;/item&gt;&lt;item&gt;203&lt;/item&gt;&lt;item&gt;205&lt;/item&gt;&lt;item&gt;207&lt;/item&gt;&lt;item&gt;208&lt;/item&gt;&lt;item&gt;209&lt;/item&gt;&lt;item&gt;210&lt;/item&gt;&lt;item&gt;211&lt;/item&gt;&lt;item&gt;212&lt;/item&gt;&lt;item&gt;213&lt;/item&gt;&lt;item&gt;214&lt;/item&gt;&lt;item&gt;215&lt;/item&gt;&lt;item&gt;216&lt;/item&gt;&lt;item&gt;217&lt;/item&gt;&lt;item&gt;218&lt;/item&gt;&lt;item&gt;219&lt;/item&gt;&lt;item&gt;220&lt;/item&gt;&lt;item&gt;221&lt;/item&gt;&lt;item&gt;222&lt;/item&gt;&lt;item&gt;223&lt;/item&gt;&lt;item&gt;224&lt;/item&gt;&lt;item&gt;225&lt;/item&gt;&lt;item&gt;226&lt;/item&gt;&lt;item&gt;227&lt;/item&gt;&lt;item&gt;228&lt;/item&gt;&lt;item&gt;229&lt;/item&gt;&lt;item&gt;230&lt;/item&gt;&lt;item&gt;232&lt;/item&gt;&lt;item&gt;233&lt;/item&gt;&lt;item&gt;234&lt;/item&gt;&lt;item&gt;235&lt;/item&gt;&lt;item&gt;236&lt;/item&gt;&lt;item&gt;237&lt;/item&gt;&lt;item&gt;238&lt;/item&gt;&lt;item&gt;239&lt;/item&gt;&lt;item&gt;241&lt;/item&gt;&lt;item&gt;242&lt;/item&gt;&lt;item&gt;243&lt;/item&gt;&lt;item&gt;244&lt;/item&gt;&lt;item&gt;245&lt;/item&gt;&lt;item&gt;246&lt;/item&gt;&lt;item&gt;247&lt;/item&gt;&lt;item&gt;248&lt;/item&gt;&lt;item&gt;249&lt;/item&gt;&lt;item&gt;250&lt;/item&gt;&lt;item&gt;251&lt;/item&gt;&lt;item&gt;253&lt;/item&gt;&lt;item&gt;254&lt;/item&gt;&lt;item&gt;255&lt;/item&gt;&lt;item&gt;256&lt;/item&gt;&lt;item&gt;257&lt;/item&gt;&lt;item&gt;258&lt;/item&gt;&lt;item&gt;261&lt;/item&gt;&lt;item&gt;263&lt;/item&gt;&lt;item&gt;264&lt;/item&gt;&lt;item&gt;265&lt;/item&gt;&lt;item&gt;266&lt;/item&gt;&lt;item&gt;267&lt;/item&gt;&lt;item&gt;268&lt;/item&gt;&lt;/record-ids&gt;&lt;/item&gt;&lt;/Libraries&gt;"/>
  </w:docVars>
  <w:rsids>
    <w:rsidRoot w:val="00BB33D7"/>
    <w:rsid w:val="00000C1E"/>
    <w:rsid w:val="00001D98"/>
    <w:rsid w:val="00003D96"/>
    <w:rsid w:val="00005812"/>
    <w:rsid w:val="00005DB5"/>
    <w:rsid w:val="000062BC"/>
    <w:rsid w:val="0000639C"/>
    <w:rsid w:val="00006A8B"/>
    <w:rsid w:val="00006CF2"/>
    <w:rsid w:val="000078E4"/>
    <w:rsid w:val="000132B0"/>
    <w:rsid w:val="0001342F"/>
    <w:rsid w:val="00013C90"/>
    <w:rsid w:val="00013ECD"/>
    <w:rsid w:val="000143E1"/>
    <w:rsid w:val="00015B03"/>
    <w:rsid w:val="00015EF5"/>
    <w:rsid w:val="0001650F"/>
    <w:rsid w:val="00016B1B"/>
    <w:rsid w:val="00016FE1"/>
    <w:rsid w:val="0002142E"/>
    <w:rsid w:val="000221B8"/>
    <w:rsid w:val="0002236E"/>
    <w:rsid w:val="00024B7E"/>
    <w:rsid w:val="00026356"/>
    <w:rsid w:val="000267AA"/>
    <w:rsid w:val="00032020"/>
    <w:rsid w:val="000321B4"/>
    <w:rsid w:val="00033241"/>
    <w:rsid w:val="000340D0"/>
    <w:rsid w:val="000347D8"/>
    <w:rsid w:val="0003651A"/>
    <w:rsid w:val="00036BBF"/>
    <w:rsid w:val="00037A58"/>
    <w:rsid w:val="000400D3"/>
    <w:rsid w:val="000416E6"/>
    <w:rsid w:val="00043042"/>
    <w:rsid w:val="00043414"/>
    <w:rsid w:val="00043435"/>
    <w:rsid w:val="00043905"/>
    <w:rsid w:val="00045750"/>
    <w:rsid w:val="00045D32"/>
    <w:rsid w:val="00047B1F"/>
    <w:rsid w:val="00051F9C"/>
    <w:rsid w:val="00052949"/>
    <w:rsid w:val="00053592"/>
    <w:rsid w:val="00057141"/>
    <w:rsid w:val="000576CD"/>
    <w:rsid w:val="00057815"/>
    <w:rsid w:val="0006013E"/>
    <w:rsid w:val="00062965"/>
    <w:rsid w:val="00062E58"/>
    <w:rsid w:val="000633E4"/>
    <w:rsid w:val="0006366A"/>
    <w:rsid w:val="00064370"/>
    <w:rsid w:val="000659D9"/>
    <w:rsid w:val="00066A3D"/>
    <w:rsid w:val="0006753C"/>
    <w:rsid w:val="00071991"/>
    <w:rsid w:val="00072098"/>
    <w:rsid w:val="0007292A"/>
    <w:rsid w:val="00072B95"/>
    <w:rsid w:val="00072D40"/>
    <w:rsid w:val="000742D1"/>
    <w:rsid w:val="0007609A"/>
    <w:rsid w:val="00076DFA"/>
    <w:rsid w:val="00076F47"/>
    <w:rsid w:val="0007741D"/>
    <w:rsid w:val="00077DDA"/>
    <w:rsid w:val="00080B1B"/>
    <w:rsid w:val="00080B1C"/>
    <w:rsid w:val="0008470B"/>
    <w:rsid w:val="00085670"/>
    <w:rsid w:val="00086359"/>
    <w:rsid w:val="000872F6"/>
    <w:rsid w:val="0008745D"/>
    <w:rsid w:val="000901A7"/>
    <w:rsid w:val="0009052F"/>
    <w:rsid w:val="00092580"/>
    <w:rsid w:val="00092659"/>
    <w:rsid w:val="00092A62"/>
    <w:rsid w:val="00096447"/>
    <w:rsid w:val="00096664"/>
    <w:rsid w:val="00096C00"/>
    <w:rsid w:val="000A01EB"/>
    <w:rsid w:val="000A1AE6"/>
    <w:rsid w:val="000A30F0"/>
    <w:rsid w:val="000A4835"/>
    <w:rsid w:val="000A4C21"/>
    <w:rsid w:val="000A507F"/>
    <w:rsid w:val="000A5568"/>
    <w:rsid w:val="000A5CB6"/>
    <w:rsid w:val="000A7C78"/>
    <w:rsid w:val="000A7CA1"/>
    <w:rsid w:val="000A7DF3"/>
    <w:rsid w:val="000B04BD"/>
    <w:rsid w:val="000B070E"/>
    <w:rsid w:val="000B08A6"/>
    <w:rsid w:val="000B0F8B"/>
    <w:rsid w:val="000B2996"/>
    <w:rsid w:val="000B2F99"/>
    <w:rsid w:val="000B3645"/>
    <w:rsid w:val="000B3C80"/>
    <w:rsid w:val="000B44BD"/>
    <w:rsid w:val="000B496F"/>
    <w:rsid w:val="000B4C35"/>
    <w:rsid w:val="000B66D8"/>
    <w:rsid w:val="000B69A0"/>
    <w:rsid w:val="000C2DB5"/>
    <w:rsid w:val="000C3740"/>
    <w:rsid w:val="000C437E"/>
    <w:rsid w:val="000C43E0"/>
    <w:rsid w:val="000C4677"/>
    <w:rsid w:val="000C4C62"/>
    <w:rsid w:val="000C6AFB"/>
    <w:rsid w:val="000C74F2"/>
    <w:rsid w:val="000C7CA1"/>
    <w:rsid w:val="000D145B"/>
    <w:rsid w:val="000D2446"/>
    <w:rsid w:val="000D309B"/>
    <w:rsid w:val="000D3B23"/>
    <w:rsid w:val="000D4151"/>
    <w:rsid w:val="000D7238"/>
    <w:rsid w:val="000D74AB"/>
    <w:rsid w:val="000D7747"/>
    <w:rsid w:val="000D7A93"/>
    <w:rsid w:val="000E0056"/>
    <w:rsid w:val="000E0D98"/>
    <w:rsid w:val="000E1495"/>
    <w:rsid w:val="000E1AE8"/>
    <w:rsid w:val="000E238C"/>
    <w:rsid w:val="000E257F"/>
    <w:rsid w:val="000E2D54"/>
    <w:rsid w:val="000E4469"/>
    <w:rsid w:val="000E46C7"/>
    <w:rsid w:val="000E5B3B"/>
    <w:rsid w:val="000E6C5D"/>
    <w:rsid w:val="000E717F"/>
    <w:rsid w:val="000E71DF"/>
    <w:rsid w:val="000E7717"/>
    <w:rsid w:val="000F27F3"/>
    <w:rsid w:val="000F3091"/>
    <w:rsid w:val="000F4921"/>
    <w:rsid w:val="000F6A04"/>
    <w:rsid w:val="000F6AE2"/>
    <w:rsid w:val="00100AE0"/>
    <w:rsid w:val="001029B1"/>
    <w:rsid w:val="00104212"/>
    <w:rsid w:val="0010454F"/>
    <w:rsid w:val="00105017"/>
    <w:rsid w:val="00105B4F"/>
    <w:rsid w:val="00106543"/>
    <w:rsid w:val="00106FE9"/>
    <w:rsid w:val="00107213"/>
    <w:rsid w:val="0010730D"/>
    <w:rsid w:val="00110BE1"/>
    <w:rsid w:val="00117F36"/>
    <w:rsid w:val="0012073E"/>
    <w:rsid w:val="0012289B"/>
    <w:rsid w:val="0012370E"/>
    <w:rsid w:val="00124880"/>
    <w:rsid w:val="00127215"/>
    <w:rsid w:val="00131A27"/>
    <w:rsid w:val="001322F2"/>
    <w:rsid w:val="00132A83"/>
    <w:rsid w:val="00134892"/>
    <w:rsid w:val="001349D9"/>
    <w:rsid w:val="001349DB"/>
    <w:rsid w:val="0013535D"/>
    <w:rsid w:val="00135A6E"/>
    <w:rsid w:val="00135BEA"/>
    <w:rsid w:val="00136314"/>
    <w:rsid w:val="00136F1B"/>
    <w:rsid w:val="001372D1"/>
    <w:rsid w:val="001379B6"/>
    <w:rsid w:val="00140596"/>
    <w:rsid w:val="00140A80"/>
    <w:rsid w:val="00141ABF"/>
    <w:rsid w:val="0014288F"/>
    <w:rsid w:val="0014317A"/>
    <w:rsid w:val="001444E6"/>
    <w:rsid w:val="00145683"/>
    <w:rsid w:val="00147828"/>
    <w:rsid w:val="001503CE"/>
    <w:rsid w:val="0015198F"/>
    <w:rsid w:val="00151DBE"/>
    <w:rsid w:val="00152E34"/>
    <w:rsid w:val="00153BA2"/>
    <w:rsid w:val="00153D21"/>
    <w:rsid w:val="00154249"/>
    <w:rsid w:val="00156866"/>
    <w:rsid w:val="00157340"/>
    <w:rsid w:val="00160928"/>
    <w:rsid w:val="00161D56"/>
    <w:rsid w:val="00162680"/>
    <w:rsid w:val="00162AC3"/>
    <w:rsid w:val="00165343"/>
    <w:rsid w:val="00165712"/>
    <w:rsid w:val="00165796"/>
    <w:rsid w:val="0016594B"/>
    <w:rsid w:val="001701ED"/>
    <w:rsid w:val="00170639"/>
    <w:rsid w:val="00170788"/>
    <w:rsid w:val="00171560"/>
    <w:rsid w:val="00173013"/>
    <w:rsid w:val="00173A27"/>
    <w:rsid w:val="0017541C"/>
    <w:rsid w:val="00175ABA"/>
    <w:rsid w:val="001800A7"/>
    <w:rsid w:val="00181729"/>
    <w:rsid w:val="00181FCB"/>
    <w:rsid w:val="0018261E"/>
    <w:rsid w:val="001837BF"/>
    <w:rsid w:val="001838DC"/>
    <w:rsid w:val="00184956"/>
    <w:rsid w:val="00184F7F"/>
    <w:rsid w:val="00185770"/>
    <w:rsid w:val="00185AF8"/>
    <w:rsid w:val="00185B6A"/>
    <w:rsid w:val="0018684F"/>
    <w:rsid w:val="00186954"/>
    <w:rsid w:val="00190914"/>
    <w:rsid w:val="001914C6"/>
    <w:rsid w:val="00191E51"/>
    <w:rsid w:val="001922E0"/>
    <w:rsid w:val="001923F3"/>
    <w:rsid w:val="00193092"/>
    <w:rsid w:val="001933D7"/>
    <w:rsid w:val="0019349D"/>
    <w:rsid w:val="0019457A"/>
    <w:rsid w:val="00194EC1"/>
    <w:rsid w:val="00195F67"/>
    <w:rsid w:val="0019604F"/>
    <w:rsid w:val="00196DBB"/>
    <w:rsid w:val="00197283"/>
    <w:rsid w:val="001975B2"/>
    <w:rsid w:val="001A1C2E"/>
    <w:rsid w:val="001A2324"/>
    <w:rsid w:val="001A4479"/>
    <w:rsid w:val="001B16CE"/>
    <w:rsid w:val="001B26FD"/>
    <w:rsid w:val="001B490A"/>
    <w:rsid w:val="001B693D"/>
    <w:rsid w:val="001C0DA7"/>
    <w:rsid w:val="001C2130"/>
    <w:rsid w:val="001C38BE"/>
    <w:rsid w:val="001C41DB"/>
    <w:rsid w:val="001C6B8F"/>
    <w:rsid w:val="001D106D"/>
    <w:rsid w:val="001D11B3"/>
    <w:rsid w:val="001D161C"/>
    <w:rsid w:val="001D2C51"/>
    <w:rsid w:val="001D390C"/>
    <w:rsid w:val="001D7A9B"/>
    <w:rsid w:val="001E00D5"/>
    <w:rsid w:val="001E0372"/>
    <w:rsid w:val="001E09D0"/>
    <w:rsid w:val="001E0EAF"/>
    <w:rsid w:val="001E29BE"/>
    <w:rsid w:val="001E44C7"/>
    <w:rsid w:val="001E475B"/>
    <w:rsid w:val="001E4A5B"/>
    <w:rsid w:val="001E5491"/>
    <w:rsid w:val="001E612E"/>
    <w:rsid w:val="001F008A"/>
    <w:rsid w:val="001F05F6"/>
    <w:rsid w:val="001F1D27"/>
    <w:rsid w:val="001F23D9"/>
    <w:rsid w:val="001F2584"/>
    <w:rsid w:val="001F37E9"/>
    <w:rsid w:val="001F4EB6"/>
    <w:rsid w:val="001F536C"/>
    <w:rsid w:val="001F58D3"/>
    <w:rsid w:val="001F5D2D"/>
    <w:rsid w:val="001F744E"/>
    <w:rsid w:val="00201D23"/>
    <w:rsid w:val="002038F1"/>
    <w:rsid w:val="00203CE4"/>
    <w:rsid w:val="00204CEE"/>
    <w:rsid w:val="00204DA0"/>
    <w:rsid w:val="00205CF0"/>
    <w:rsid w:val="00206262"/>
    <w:rsid w:val="00206866"/>
    <w:rsid w:val="00206AAB"/>
    <w:rsid w:val="002100F2"/>
    <w:rsid w:val="00210F7F"/>
    <w:rsid w:val="002123D8"/>
    <w:rsid w:val="002143A3"/>
    <w:rsid w:val="00216751"/>
    <w:rsid w:val="00221CB2"/>
    <w:rsid w:val="00222097"/>
    <w:rsid w:val="00223586"/>
    <w:rsid w:val="0022467B"/>
    <w:rsid w:val="002275C4"/>
    <w:rsid w:val="00230133"/>
    <w:rsid w:val="002322B1"/>
    <w:rsid w:val="00232671"/>
    <w:rsid w:val="00232C0E"/>
    <w:rsid w:val="00232C1C"/>
    <w:rsid w:val="00233CF9"/>
    <w:rsid w:val="00234595"/>
    <w:rsid w:val="002350CF"/>
    <w:rsid w:val="00236244"/>
    <w:rsid w:val="0023629F"/>
    <w:rsid w:val="0023763B"/>
    <w:rsid w:val="00240272"/>
    <w:rsid w:val="0024030E"/>
    <w:rsid w:val="00242DAF"/>
    <w:rsid w:val="00243C44"/>
    <w:rsid w:val="00244186"/>
    <w:rsid w:val="00244329"/>
    <w:rsid w:val="00246258"/>
    <w:rsid w:val="002467D0"/>
    <w:rsid w:val="00246917"/>
    <w:rsid w:val="002472C1"/>
    <w:rsid w:val="00247852"/>
    <w:rsid w:val="00250AE7"/>
    <w:rsid w:val="0025161B"/>
    <w:rsid w:val="00252AAD"/>
    <w:rsid w:val="00254E22"/>
    <w:rsid w:val="0025587A"/>
    <w:rsid w:val="002566B8"/>
    <w:rsid w:val="00256C84"/>
    <w:rsid w:val="002607BB"/>
    <w:rsid w:val="00261521"/>
    <w:rsid w:val="002618A5"/>
    <w:rsid w:val="002619BE"/>
    <w:rsid w:val="00261E55"/>
    <w:rsid w:val="002638C8"/>
    <w:rsid w:val="00264F8C"/>
    <w:rsid w:val="002658BA"/>
    <w:rsid w:val="00265AB6"/>
    <w:rsid w:val="0026751E"/>
    <w:rsid w:val="00267685"/>
    <w:rsid w:val="002727DB"/>
    <w:rsid w:val="002756C1"/>
    <w:rsid w:val="00275AA8"/>
    <w:rsid w:val="00281802"/>
    <w:rsid w:val="00283567"/>
    <w:rsid w:val="00283C6D"/>
    <w:rsid w:val="0028407E"/>
    <w:rsid w:val="00291373"/>
    <w:rsid w:val="00292B79"/>
    <w:rsid w:val="00293150"/>
    <w:rsid w:val="002942DF"/>
    <w:rsid w:val="00294F02"/>
    <w:rsid w:val="00295ADB"/>
    <w:rsid w:val="00295D2C"/>
    <w:rsid w:val="002A03CE"/>
    <w:rsid w:val="002A1077"/>
    <w:rsid w:val="002A2839"/>
    <w:rsid w:val="002A2AD0"/>
    <w:rsid w:val="002A56AD"/>
    <w:rsid w:val="002A5D8D"/>
    <w:rsid w:val="002A6E53"/>
    <w:rsid w:val="002A6E8C"/>
    <w:rsid w:val="002A7138"/>
    <w:rsid w:val="002A78CB"/>
    <w:rsid w:val="002A7A84"/>
    <w:rsid w:val="002A7B87"/>
    <w:rsid w:val="002A7EA4"/>
    <w:rsid w:val="002B1088"/>
    <w:rsid w:val="002B2CC5"/>
    <w:rsid w:val="002B2F90"/>
    <w:rsid w:val="002B42A3"/>
    <w:rsid w:val="002B507C"/>
    <w:rsid w:val="002B589C"/>
    <w:rsid w:val="002B59FA"/>
    <w:rsid w:val="002B64D7"/>
    <w:rsid w:val="002B6857"/>
    <w:rsid w:val="002C1532"/>
    <w:rsid w:val="002C1556"/>
    <w:rsid w:val="002C2962"/>
    <w:rsid w:val="002C29DB"/>
    <w:rsid w:val="002C2C3D"/>
    <w:rsid w:val="002C33D1"/>
    <w:rsid w:val="002C77B3"/>
    <w:rsid w:val="002D0FD3"/>
    <w:rsid w:val="002D10AF"/>
    <w:rsid w:val="002D2699"/>
    <w:rsid w:val="002D2FCA"/>
    <w:rsid w:val="002D3A77"/>
    <w:rsid w:val="002D3CC6"/>
    <w:rsid w:val="002D3E28"/>
    <w:rsid w:val="002D5EA4"/>
    <w:rsid w:val="002D6440"/>
    <w:rsid w:val="002D6C04"/>
    <w:rsid w:val="002D7FE4"/>
    <w:rsid w:val="002E112D"/>
    <w:rsid w:val="002E1BBF"/>
    <w:rsid w:val="002E24A6"/>
    <w:rsid w:val="002E24EF"/>
    <w:rsid w:val="002E37CC"/>
    <w:rsid w:val="002E42AF"/>
    <w:rsid w:val="002E58ED"/>
    <w:rsid w:val="002E6014"/>
    <w:rsid w:val="002F07CC"/>
    <w:rsid w:val="002F11FD"/>
    <w:rsid w:val="002F1E79"/>
    <w:rsid w:val="002F3BC1"/>
    <w:rsid w:val="002F4080"/>
    <w:rsid w:val="002F4FFA"/>
    <w:rsid w:val="002F59D5"/>
    <w:rsid w:val="002F6563"/>
    <w:rsid w:val="002F7ED6"/>
    <w:rsid w:val="0030102C"/>
    <w:rsid w:val="003023FF"/>
    <w:rsid w:val="00310B44"/>
    <w:rsid w:val="003140BD"/>
    <w:rsid w:val="00315494"/>
    <w:rsid w:val="00315FAD"/>
    <w:rsid w:val="00317ED1"/>
    <w:rsid w:val="003205BB"/>
    <w:rsid w:val="00320BE2"/>
    <w:rsid w:val="00321C63"/>
    <w:rsid w:val="003221F6"/>
    <w:rsid w:val="0032277A"/>
    <w:rsid w:val="0032409D"/>
    <w:rsid w:val="00324EBA"/>
    <w:rsid w:val="00325C57"/>
    <w:rsid w:val="00327247"/>
    <w:rsid w:val="00327B93"/>
    <w:rsid w:val="00330DF9"/>
    <w:rsid w:val="0033330D"/>
    <w:rsid w:val="00333E7A"/>
    <w:rsid w:val="00333F34"/>
    <w:rsid w:val="00334B28"/>
    <w:rsid w:val="00335088"/>
    <w:rsid w:val="00337103"/>
    <w:rsid w:val="003402E9"/>
    <w:rsid w:val="00341449"/>
    <w:rsid w:val="00342D1E"/>
    <w:rsid w:val="0034351F"/>
    <w:rsid w:val="0034527D"/>
    <w:rsid w:val="0034555F"/>
    <w:rsid w:val="00345A6D"/>
    <w:rsid w:val="00346A0F"/>
    <w:rsid w:val="00346EAF"/>
    <w:rsid w:val="0035342E"/>
    <w:rsid w:val="003556B0"/>
    <w:rsid w:val="0035636D"/>
    <w:rsid w:val="00356455"/>
    <w:rsid w:val="0036013B"/>
    <w:rsid w:val="003603EA"/>
    <w:rsid w:val="00360C1A"/>
    <w:rsid w:val="0036130F"/>
    <w:rsid w:val="003615F2"/>
    <w:rsid w:val="003627D5"/>
    <w:rsid w:val="00362EE6"/>
    <w:rsid w:val="00366CE3"/>
    <w:rsid w:val="003715A1"/>
    <w:rsid w:val="00371B90"/>
    <w:rsid w:val="00372445"/>
    <w:rsid w:val="003736BF"/>
    <w:rsid w:val="00373921"/>
    <w:rsid w:val="00374195"/>
    <w:rsid w:val="00375489"/>
    <w:rsid w:val="0038239A"/>
    <w:rsid w:val="00382ACE"/>
    <w:rsid w:val="00382B88"/>
    <w:rsid w:val="00382BBC"/>
    <w:rsid w:val="00383B2E"/>
    <w:rsid w:val="00385D8C"/>
    <w:rsid w:val="00386593"/>
    <w:rsid w:val="00386FDA"/>
    <w:rsid w:val="00390389"/>
    <w:rsid w:val="00392DEA"/>
    <w:rsid w:val="003936E0"/>
    <w:rsid w:val="00393762"/>
    <w:rsid w:val="00394B5F"/>
    <w:rsid w:val="00395EF1"/>
    <w:rsid w:val="00396E7A"/>
    <w:rsid w:val="00397DAA"/>
    <w:rsid w:val="00397F93"/>
    <w:rsid w:val="003A21D1"/>
    <w:rsid w:val="003A3D08"/>
    <w:rsid w:val="003A40B7"/>
    <w:rsid w:val="003A4AA1"/>
    <w:rsid w:val="003A5D55"/>
    <w:rsid w:val="003B00A4"/>
    <w:rsid w:val="003B1C08"/>
    <w:rsid w:val="003B4E6C"/>
    <w:rsid w:val="003C40B9"/>
    <w:rsid w:val="003C71DA"/>
    <w:rsid w:val="003C7B13"/>
    <w:rsid w:val="003C7CC2"/>
    <w:rsid w:val="003D1517"/>
    <w:rsid w:val="003D19C8"/>
    <w:rsid w:val="003D2C6E"/>
    <w:rsid w:val="003D2CB6"/>
    <w:rsid w:val="003D3482"/>
    <w:rsid w:val="003D3FC7"/>
    <w:rsid w:val="003D5577"/>
    <w:rsid w:val="003D5E9C"/>
    <w:rsid w:val="003D6162"/>
    <w:rsid w:val="003D78C6"/>
    <w:rsid w:val="003E1A1C"/>
    <w:rsid w:val="003E233C"/>
    <w:rsid w:val="003E2C5B"/>
    <w:rsid w:val="003E3307"/>
    <w:rsid w:val="003E36FB"/>
    <w:rsid w:val="003E381A"/>
    <w:rsid w:val="003E3C47"/>
    <w:rsid w:val="003E5D51"/>
    <w:rsid w:val="003E75AC"/>
    <w:rsid w:val="003E7701"/>
    <w:rsid w:val="003E789E"/>
    <w:rsid w:val="003F0266"/>
    <w:rsid w:val="003F0B8C"/>
    <w:rsid w:val="003F1962"/>
    <w:rsid w:val="003F1C0E"/>
    <w:rsid w:val="003F1E89"/>
    <w:rsid w:val="003F3482"/>
    <w:rsid w:val="003F392E"/>
    <w:rsid w:val="004003D4"/>
    <w:rsid w:val="00402F26"/>
    <w:rsid w:val="004038EC"/>
    <w:rsid w:val="00406B9D"/>
    <w:rsid w:val="00406CAF"/>
    <w:rsid w:val="004072E0"/>
    <w:rsid w:val="00410712"/>
    <w:rsid w:val="00410830"/>
    <w:rsid w:val="0041131E"/>
    <w:rsid w:val="0041206F"/>
    <w:rsid w:val="004129B0"/>
    <w:rsid w:val="00413BEB"/>
    <w:rsid w:val="00417EA7"/>
    <w:rsid w:val="0042054D"/>
    <w:rsid w:val="00420655"/>
    <w:rsid w:val="00420E88"/>
    <w:rsid w:val="00422412"/>
    <w:rsid w:val="00422AC5"/>
    <w:rsid w:val="00423C1B"/>
    <w:rsid w:val="00423D91"/>
    <w:rsid w:val="004242C8"/>
    <w:rsid w:val="0042496C"/>
    <w:rsid w:val="004266B9"/>
    <w:rsid w:val="00427F94"/>
    <w:rsid w:val="00430314"/>
    <w:rsid w:val="00430732"/>
    <w:rsid w:val="0043179A"/>
    <w:rsid w:val="004319BC"/>
    <w:rsid w:val="00431A2E"/>
    <w:rsid w:val="00431E68"/>
    <w:rsid w:val="00433A0D"/>
    <w:rsid w:val="00433A90"/>
    <w:rsid w:val="0043714B"/>
    <w:rsid w:val="00437842"/>
    <w:rsid w:val="00440970"/>
    <w:rsid w:val="00442299"/>
    <w:rsid w:val="00442651"/>
    <w:rsid w:val="0044781E"/>
    <w:rsid w:val="00450E09"/>
    <w:rsid w:val="00452037"/>
    <w:rsid w:val="00452271"/>
    <w:rsid w:val="00453E37"/>
    <w:rsid w:val="004541A9"/>
    <w:rsid w:val="004573D2"/>
    <w:rsid w:val="00457F54"/>
    <w:rsid w:val="00460BF2"/>
    <w:rsid w:val="00461300"/>
    <w:rsid w:val="004629F2"/>
    <w:rsid w:val="00463AF0"/>
    <w:rsid w:val="004677D6"/>
    <w:rsid w:val="0047052C"/>
    <w:rsid w:val="004706C6"/>
    <w:rsid w:val="00470A5F"/>
    <w:rsid w:val="0047146C"/>
    <w:rsid w:val="004714B9"/>
    <w:rsid w:val="00473426"/>
    <w:rsid w:val="00474BF4"/>
    <w:rsid w:val="00476544"/>
    <w:rsid w:val="0047668D"/>
    <w:rsid w:val="00476846"/>
    <w:rsid w:val="00477B6D"/>
    <w:rsid w:val="0048202A"/>
    <w:rsid w:val="0048224B"/>
    <w:rsid w:val="0048240D"/>
    <w:rsid w:val="00482BD2"/>
    <w:rsid w:val="0048536C"/>
    <w:rsid w:val="0048538D"/>
    <w:rsid w:val="00486788"/>
    <w:rsid w:val="00487E3F"/>
    <w:rsid w:val="0049310F"/>
    <w:rsid w:val="00493C58"/>
    <w:rsid w:val="00494652"/>
    <w:rsid w:val="00495ADD"/>
    <w:rsid w:val="00497B05"/>
    <w:rsid w:val="00497B49"/>
    <w:rsid w:val="004A089F"/>
    <w:rsid w:val="004A09E6"/>
    <w:rsid w:val="004A1D5A"/>
    <w:rsid w:val="004A2AAD"/>
    <w:rsid w:val="004A2D6B"/>
    <w:rsid w:val="004A6976"/>
    <w:rsid w:val="004B0B16"/>
    <w:rsid w:val="004B2AD5"/>
    <w:rsid w:val="004B3311"/>
    <w:rsid w:val="004B58A8"/>
    <w:rsid w:val="004B6635"/>
    <w:rsid w:val="004B741F"/>
    <w:rsid w:val="004B75A3"/>
    <w:rsid w:val="004B7D5F"/>
    <w:rsid w:val="004C0F38"/>
    <w:rsid w:val="004C157A"/>
    <w:rsid w:val="004C1ECC"/>
    <w:rsid w:val="004C305B"/>
    <w:rsid w:val="004C35C5"/>
    <w:rsid w:val="004C79BE"/>
    <w:rsid w:val="004C7D7C"/>
    <w:rsid w:val="004D0EC1"/>
    <w:rsid w:val="004D0F3E"/>
    <w:rsid w:val="004D1783"/>
    <w:rsid w:val="004D2FD2"/>
    <w:rsid w:val="004D492E"/>
    <w:rsid w:val="004D4E99"/>
    <w:rsid w:val="004D5615"/>
    <w:rsid w:val="004D597F"/>
    <w:rsid w:val="004D59AF"/>
    <w:rsid w:val="004D6A83"/>
    <w:rsid w:val="004D717E"/>
    <w:rsid w:val="004E0B74"/>
    <w:rsid w:val="004E0F8B"/>
    <w:rsid w:val="004E45FA"/>
    <w:rsid w:val="004E5DDD"/>
    <w:rsid w:val="004E750F"/>
    <w:rsid w:val="004F1701"/>
    <w:rsid w:val="004F2120"/>
    <w:rsid w:val="004F2127"/>
    <w:rsid w:val="004F2F59"/>
    <w:rsid w:val="004F44AC"/>
    <w:rsid w:val="004F46A6"/>
    <w:rsid w:val="004F5AAE"/>
    <w:rsid w:val="004F6468"/>
    <w:rsid w:val="004F7167"/>
    <w:rsid w:val="00501D42"/>
    <w:rsid w:val="00503092"/>
    <w:rsid w:val="0050584B"/>
    <w:rsid w:val="00505DC8"/>
    <w:rsid w:val="00507BCC"/>
    <w:rsid w:val="005100E2"/>
    <w:rsid w:val="00510D75"/>
    <w:rsid w:val="0051229A"/>
    <w:rsid w:val="005125E6"/>
    <w:rsid w:val="005127B0"/>
    <w:rsid w:val="00513174"/>
    <w:rsid w:val="00513B3C"/>
    <w:rsid w:val="00516AAE"/>
    <w:rsid w:val="00517128"/>
    <w:rsid w:val="005208F7"/>
    <w:rsid w:val="005211B6"/>
    <w:rsid w:val="0052160F"/>
    <w:rsid w:val="00521B54"/>
    <w:rsid w:val="0052260F"/>
    <w:rsid w:val="00522C12"/>
    <w:rsid w:val="00522D1E"/>
    <w:rsid w:val="00522FA3"/>
    <w:rsid w:val="0052460C"/>
    <w:rsid w:val="00524A99"/>
    <w:rsid w:val="005250F4"/>
    <w:rsid w:val="00525D5F"/>
    <w:rsid w:val="00526BE6"/>
    <w:rsid w:val="005308D1"/>
    <w:rsid w:val="005310B2"/>
    <w:rsid w:val="005313FC"/>
    <w:rsid w:val="00532194"/>
    <w:rsid w:val="00532981"/>
    <w:rsid w:val="00532B8C"/>
    <w:rsid w:val="00534F25"/>
    <w:rsid w:val="00535B53"/>
    <w:rsid w:val="00535D82"/>
    <w:rsid w:val="0053669C"/>
    <w:rsid w:val="00541A3F"/>
    <w:rsid w:val="00542946"/>
    <w:rsid w:val="00544391"/>
    <w:rsid w:val="005462DE"/>
    <w:rsid w:val="005469E8"/>
    <w:rsid w:val="005509BC"/>
    <w:rsid w:val="005524CF"/>
    <w:rsid w:val="0055467E"/>
    <w:rsid w:val="00554ED0"/>
    <w:rsid w:val="0055708F"/>
    <w:rsid w:val="00557840"/>
    <w:rsid w:val="005605A4"/>
    <w:rsid w:val="00560BBA"/>
    <w:rsid w:val="00564F61"/>
    <w:rsid w:val="00570211"/>
    <w:rsid w:val="00570B6D"/>
    <w:rsid w:val="00570D35"/>
    <w:rsid w:val="0057107A"/>
    <w:rsid w:val="00571DFA"/>
    <w:rsid w:val="00572CBB"/>
    <w:rsid w:val="00573A1B"/>
    <w:rsid w:val="00577149"/>
    <w:rsid w:val="005772EA"/>
    <w:rsid w:val="0057749E"/>
    <w:rsid w:val="00577738"/>
    <w:rsid w:val="00580A9C"/>
    <w:rsid w:val="00580D2F"/>
    <w:rsid w:val="005833AF"/>
    <w:rsid w:val="0058457A"/>
    <w:rsid w:val="00586647"/>
    <w:rsid w:val="00590DF2"/>
    <w:rsid w:val="00594103"/>
    <w:rsid w:val="00594F00"/>
    <w:rsid w:val="00595987"/>
    <w:rsid w:val="00596C47"/>
    <w:rsid w:val="00597D3A"/>
    <w:rsid w:val="005A2654"/>
    <w:rsid w:val="005A3478"/>
    <w:rsid w:val="005A52BB"/>
    <w:rsid w:val="005A62F1"/>
    <w:rsid w:val="005A634F"/>
    <w:rsid w:val="005A6F94"/>
    <w:rsid w:val="005A7118"/>
    <w:rsid w:val="005B02B2"/>
    <w:rsid w:val="005B05A0"/>
    <w:rsid w:val="005B18E2"/>
    <w:rsid w:val="005B4C2B"/>
    <w:rsid w:val="005B6A7C"/>
    <w:rsid w:val="005B7E7B"/>
    <w:rsid w:val="005C167E"/>
    <w:rsid w:val="005C2910"/>
    <w:rsid w:val="005C2BA3"/>
    <w:rsid w:val="005C51A5"/>
    <w:rsid w:val="005C6B92"/>
    <w:rsid w:val="005C7C22"/>
    <w:rsid w:val="005D095A"/>
    <w:rsid w:val="005D0D1D"/>
    <w:rsid w:val="005D12C7"/>
    <w:rsid w:val="005D18F2"/>
    <w:rsid w:val="005D2C89"/>
    <w:rsid w:val="005D631E"/>
    <w:rsid w:val="005D6648"/>
    <w:rsid w:val="005D68FB"/>
    <w:rsid w:val="005D7AC1"/>
    <w:rsid w:val="005D7E37"/>
    <w:rsid w:val="005E0D17"/>
    <w:rsid w:val="005E1FEA"/>
    <w:rsid w:val="005E260B"/>
    <w:rsid w:val="005E2A72"/>
    <w:rsid w:val="005E345B"/>
    <w:rsid w:val="005E3AB6"/>
    <w:rsid w:val="005E3DB0"/>
    <w:rsid w:val="005E3F1E"/>
    <w:rsid w:val="005E497B"/>
    <w:rsid w:val="005E5419"/>
    <w:rsid w:val="005E63E3"/>
    <w:rsid w:val="005E6605"/>
    <w:rsid w:val="005E7C4F"/>
    <w:rsid w:val="005E7EB9"/>
    <w:rsid w:val="005F002B"/>
    <w:rsid w:val="005F0788"/>
    <w:rsid w:val="005F1825"/>
    <w:rsid w:val="005F1C1D"/>
    <w:rsid w:val="005F201A"/>
    <w:rsid w:val="005F4217"/>
    <w:rsid w:val="005F6482"/>
    <w:rsid w:val="005F7026"/>
    <w:rsid w:val="005F715D"/>
    <w:rsid w:val="0060033C"/>
    <w:rsid w:val="00600368"/>
    <w:rsid w:val="006015D2"/>
    <w:rsid w:val="00601C1F"/>
    <w:rsid w:val="006023C6"/>
    <w:rsid w:val="00602733"/>
    <w:rsid w:val="00602E26"/>
    <w:rsid w:val="00603939"/>
    <w:rsid w:val="0060447B"/>
    <w:rsid w:val="00604CCA"/>
    <w:rsid w:val="0060541D"/>
    <w:rsid w:val="00610CD1"/>
    <w:rsid w:val="00611D43"/>
    <w:rsid w:val="00611E56"/>
    <w:rsid w:val="0061223E"/>
    <w:rsid w:val="0061327F"/>
    <w:rsid w:val="0061355E"/>
    <w:rsid w:val="00614DF4"/>
    <w:rsid w:val="006151B0"/>
    <w:rsid w:val="00615A4F"/>
    <w:rsid w:val="00615E7F"/>
    <w:rsid w:val="00616522"/>
    <w:rsid w:val="00620123"/>
    <w:rsid w:val="00620A7F"/>
    <w:rsid w:val="00622008"/>
    <w:rsid w:val="00622EEB"/>
    <w:rsid w:val="0062309B"/>
    <w:rsid w:val="00623183"/>
    <w:rsid w:val="00624451"/>
    <w:rsid w:val="00624BCC"/>
    <w:rsid w:val="00624DEA"/>
    <w:rsid w:val="006315B1"/>
    <w:rsid w:val="0063276A"/>
    <w:rsid w:val="00633145"/>
    <w:rsid w:val="00634516"/>
    <w:rsid w:val="00636474"/>
    <w:rsid w:val="00636841"/>
    <w:rsid w:val="006408E5"/>
    <w:rsid w:val="0064131A"/>
    <w:rsid w:val="00641BC8"/>
    <w:rsid w:val="0064273D"/>
    <w:rsid w:val="00643FE5"/>
    <w:rsid w:val="00644EEA"/>
    <w:rsid w:val="006454F2"/>
    <w:rsid w:val="00645F08"/>
    <w:rsid w:val="00646010"/>
    <w:rsid w:val="00646401"/>
    <w:rsid w:val="0064714B"/>
    <w:rsid w:val="00650801"/>
    <w:rsid w:val="00650C9D"/>
    <w:rsid w:val="00651D68"/>
    <w:rsid w:val="00651E12"/>
    <w:rsid w:val="00651E3F"/>
    <w:rsid w:val="0065444C"/>
    <w:rsid w:val="006547BF"/>
    <w:rsid w:val="00654FC0"/>
    <w:rsid w:val="00657FC9"/>
    <w:rsid w:val="006606F1"/>
    <w:rsid w:val="00660FAA"/>
    <w:rsid w:val="006621F0"/>
    <w:rsid w:val="00662282"/>
    <w:rsid w:val="00664157"/>
    <w:rsid w:val="0066681B"/>
    <w:rsid w:val="0066703C"/>
    <w:rsid w:val="00671191"/>
    <w:rsid w:val="006715A6"/>
    <w:rsid w:val="00671F1C"/>
    <w:rsid w:val="00672571"/>
    <w:rsid w:val="00674143"/>
    <w:rsid w:val="00674DF5"/>
    <w:rsid w:val="00677B35"/>
    <w:rsid w:val="00677CD0"/>
    <w:rsid w:val="00677F20"/>
    <w:rsid w:val="00680B47"/>
    <w:rsid w:val="00681377"/>
    <w:rsid w:val="00682B9B"/>
    <w:rsid w:val="00683030"/>
    <w:rsid w:val="0068631C"/>
    <w:rsid w:val="0068773E"/>
    <w:rsid w:val="00687C83"/>
    <w:rsid w:val="00690ACE"/>
    <w:rsid w:val="006919ED"/>
    <w:rsid w:val="00691E3F"/>
    <w:rsid w:val="00692643"/>
    <w:rsid w:val="0069348F"/>
    <w:rsid w:val="006936B8"/>
    <w:rsid w:val="00693919"/>
    <w:rsid w:val="00694461"/>
    <w:rsid w:val="0069510C"/>
    <w:rsid w:val="00695FD2"/>
    <w:rsid w:val="006968BE"/>
    <w:rsid w:val="006971A6"/>
    <w:rsid w:val="00697CFF"/>
    <w:rsid w:val="006A0EB7"/>
    <w:rsid w:val="006A1682"/>
    <w:rsid w:val="006A348A"/>
    <w:rsid w:val="006A34F8"/>
    <w:rsid w:val="006A4993"/>
    <w:rsid w:val="006A4F45"/>
    <w:rsid w:val="006A526A"/>
    <w:rsid w:val="006A759A"/>
    <w:rsid w:val="006A7994"/>
    <w:rsid w:val="006A7F1D"/>
    <w:rsid w:val="006B0169"/>
    <w:rsid w:val="006B3EBD"/>
    <w:rsid w:val="006B4B4F"/>
    <w:rsid w:val="006B5586"/>
    <w:rsid w:val="006B55AD"/>
    <w:rsid w:val="006B56F5"/>
    <w:rsid w:val="006B57E3"/>
    <w:rsid w:val="006B6CEC"/>
    <w:rsid w:val="006C0E2F"/>
    <w:rsid w:val="006C1182"/>
    <w:rsid w:val="006C262F"/>
    <w:rsid w:val="006C531F"/>
    <w:rsid w:val="006C54B5"/>
    <w:rsid w:val="006C6C79"/>
    <w:rsid w:val="006C7DE0"/>
    <w:rsid w:val="006D1107"/>
    <w:rsid w:val="006D1634"/>
    <w:rsid w:val="006D2421"/>
    <w:rsid w:val="006D2E54"/>
    <w:rsid w:val="006D34C7"/>
    <w:rsid w:val="006D4175"/>
    <w:rsid w:val="006D471B"/>
    <w:rsid w:val="006D5190"/>
    <w:rsid w:val="006D51C2"/>
    <w:rsid w:val="006D5424"/>
    <w:rsid w:val="006D7603"/>
    <w:rsid w:val="006D7CFB"/>
    <w:rsid w:val="006E1853"/>
    <w:rsid w:val="006E4691"/>
    <w:rsid w:val="006E5B0B"/>
    <w:rsid w:val="006E5B3F"/>
    <w:rsid w:val="006E6D8E"/>
    <w:rsid w:val="006F1618"/>
    <w:rsid w:val="006F1943"/>
    <w:rsid w:val="006F40DB"/>
    <w:rsid w:val="006F4969"/>
    <w:rsid w:val="006F5092"/>
    <w:rsid w:val="006F5408"/>
    <w:rsid w:val="006F6046"/>
    <w:rsid w:val="006F7EEA"/>
    <w:rsid w:val="0070021F"/>
    <w:rsid w:val="00700ED4"/>
    <w:rsid w:val="00703540"/>
    <w:rsid w:val="0070422B"/>
    <w:rsid w:val="00704DB9"/>
    <w:rsid w:val="00704E32"/>
    <w:rsid w:val="00706572"/>
    <w:rsid w:val="00706C8E"/>
    <w:rsid w:val="00710202"/>
    <w:rsid w:val="00711B2C"/>
    <w:rsid w:val="00712291"/>
    <w:rsid w:val="007136AC"/>
    <w:rsid w:val="00714A23"/>
    <w:rsid w:val="007155FF"/>
    <w:rsid w:val="00715664"/>
    <w:rsid w:val="00717500"/>
    <w:rsid w:val="007179B7"/>
    <w:rsid w:val="00717C9C"/>
    <w:rsid w:val="00717E71"/>
    <w:rsid w:val="00720270"/>
    <w:rsid w:val="00720CEA"/>
    <w:rsid w:val="00723DC9"/>
    <w:rsid w:val="007247F6"/>
    <w:rsid w:val="00725166"/>
    <w:rsid w:val="00727A5E"/>
    <w:rsid w:val="00727FDA"/>
    <w:rsid w:val="00731194"/>
    <w:rsid w:val="00731FB7"/>
    <w:rsid w:val="00732ACE"/>
    <w:rsid w:val="00733F6C"/>
    <w:rsid w:val="007364AB"/>
    <w:rsid w:val="00736602"/>
    <w:rsid w:val="00737F47"/>
    <w:rsid w:val="0074160E"/>
    <w:rsid w:val="00741973"/>
    <w:rsid w:val="00741C95"/>
    <w:rsid w:val="007424EC"/>
    <w:rsid w:val="00743909"/>
    <w:rsid w:val="007448D2"/>
    <w:rsid w:val="00747DEC"/>
    <w:rsid w:val="00750E99"/>
    <w:rsid w:val="0075148B"/>
    <w:rsid w:val="00751A33"/>
    <w:rsid w:val="00752D3C"/>
    <w:rsid w:val="00753120"/>
    <w:rsid w:val="00754002"/>
    <w:rsid w:val="00754074"/>
    <w:rsid w:val="00754EF9"/>
    <w:rsid w:val="00754F33"/>
    <w:rsid w:val="00755778"/>
    <w:rsid w:val="00756A78"/>
    <w:rsid w:val="00760AE6"/>
    <w:rsid w:val="00761196"/>
    <w:rsid w:val="0076171E"/>
    <w:rsid w:val="00761C88"/>
    <w:rsid w:val="007626B4"/>
    <w:rsid w:val="00763601"/>
    <w:rsid w:val="007637B2"/>
    <w:rsid w:val="0076422A"/>
    <w:rsid w:val="007643D7"/>
    <w:rsid w:val="00764ADA"/>
    <w:rsid w:val="00765704"/>
    <w:rsid w:val="00766531"/>
    <w:rsid w:val="0076701F"/>
    <w:rsid w:val="00770041"/>
    <w:rsid w:val="0077052B"/>
    <w:rsid w:val="007705C2"/>
    <w:rsid w:val="00771D59"/>
    <w:rsid w:val="007724D6"/>
    <w:rsid w:val="00774323"/>
    <w:rsid w:val="007747B9"/>
    <w:rsid w:val="00775678"/>
    <w:rsid w:val="00777F0D"/>
    <w:rsid w:val="0078075E"/>
    <w:rsid w:val="00780CAF"/>
    <w:rsid w:val="00781604"/>
    <w:rsid w:val="007844BE"/>
    <w:rsid w:val="00786AB3"/>
    <w:rsid w:val="007878A3"/>
    <w:rsid w:val="00787E51"/>
    <w:rsid w:val="007915A9"/>
    <w:rsid w:val="007917A1"/>
    <w:rsid w:val="007920D7"/>
    <w:rsid w:val="00793211"/>
    <w:rsid w:val="00793950"/>
    <w:rsid w:val="00793F60"/>
    <w:rsid w:val="0079456A"/>
    <w:rsid w:val="007959BD"/>
    <w:rsid w:val="00796989"/>
    <w:rsid w:val="00796D4F"/>
    <w:rsid w:val="00796D70"/>
    <w:rsid w:val="00796F32"/>
    <w:rsid w:val="007971E9"/>
    <w:rsid w:val="007974F6"/>
    <w:rsid w:val="007A0277"/>
    <w:rsid w:val="007A0375"/>
    <w:rsid w:val="007A03BE"/>
    <w:rsid w:val="007A0976"/>
    <w:rsid w:val="007A111B"/>
    <w:rsid w:val="007A1552"/>
    <w:rsid w:val="007A24C1"/>
    <w:rsid w:val="007A4D36"/>
    <w:rsid w:val="007A7E01"/>
    <w:rsid w:val="007B0543"/>
    <w:rsid w:val="007B0924"/>
    <w:rsid w:val="007B0FD6"/>
    <w:rsid w:val="007B31CE"/>
    <w:rsid w:val="007B3F41"/>
    <w:rsid w:val="007B4056"/>
    <w:rsid w:val="007B5118"/>
    <w:rsid w:val="007B537C"/>
    <w:rsid w:val="007B55CB"/>
    <w:rsid w:val="007B704F"/>
    <w:rsid w:val="007B78BD"/>
    <w:rsid w:val="007B7A1F"/>
    <w:rsid w:val="007B7A68"/>
    <w:rsid w:val="007C0F3A"/>
    <w:rsid w:val="007C407E"/>
    <w:rsid w:val="007C41B4"/>
    <w:rsid w:val="007C4B7E"/>
    <w:rsid w:val="007C4E2D"/>
    <w:rsid w:val="007C52A4"/>
    <w:rsid w:val="007C6602"/>
    <w:rsid w:val="007C78C7"/>
    <w:rsid w:val="007D024F"/>
    <w:rsid w:val="007D0481"/>
    <w:rsid w:val="007D13FA"/>
    <w:rsid w:val="007D32ED"/>
    <w:rsid w:val="007D56DA"/>
    <w:rsid w:val="007D573F"/>
    <w:rsid w:val="007D5F56"/>
    <w:rsid w:val="007D7DB2"/>
    <w:rsid w:val="007E042C"/>
    <w:rsid w:val="007E082A"/>
    <w:rsid w:val="007E3449"/>
    <w:rsid w:val="007E3BB9"/>
    <w:rsid w:val="007E4271"/>
    <w:rsid w:val="007E49DC"/>
    <w:rsid w:val="007E4C61"/>
    <w:rsid w:val="007E5CCF"/>
    <w:rsid w:val="007E6158"/>
    <w:rsid w:val="007E6D2F"/>
    <w:rsid w:val="007F12E3"/>
    <w:rsid w:val="007F138C"/>
    <w:rsid w:val="007F2813"/>
    <w:rsid w:val="007F39D3"/>
    <w:rsid w:val="007F3A38"/>
    <w:rsid w:val="007F430E"/>
    <w:rsid w:val="007F461C"/>
    <w:rsid w:val="007F4AD8"/>
    <w:rsid w:val="007F4BD4"/>
    <w:rsid w:val="007F5C69"/>
    <w:rsid w:val="007F5FA9"/>
    <w:rsid w:val="007F69DB"/>
    <w:rsid w:val="007F70A3"/>
    <w:rsid w:val="007F76F1"/>
    <w:rsid w:val="00800543"/>
    <w:rsid w:val="008016C9"/>
    <w:rsid w:val="0080176F"/>
    <w:rsid w:val="00802CC4"/>
    <w:rsid w:val="008052FE"/>
    <w:rsid w:val="0080546E"/>
    <w:rsid w:val="00806388"/>
    <w:rsid w:val="00806573"/>
    <w:rsid w:val="00807311"/>
    <w:rsid w:val="00807509"/>
    <w:rsid w:val="008078E7"/>
    <w:rsid w:val="0080792F"/>
    <w:rsid w:val="008118FC"/>
    <w:rsid w:val="00812F04"/>
    <w:rsid w:val="00812FF9"/>
    <w:rsid w:val="00813A2C"/>
    <w:rsid w:val="00813C3D"/>
    <w:rsid w:val="008144B7"/>
    <w:rsid w:val="008157F6"/>
    <w:rsid w:val="0081582C"/>
    <w:rsid w:val="008163B7"/>
    <w:rsid w:val="00816446"/>
    <w:rsid w:val="00817CF8"/>
    <w:rsid w:val="008215EC"/>
    <w:rsid w:val="008232AD"/>
    <w:rsid w:val="008244D3"/>
    <w:rsid w:val="00825227"/>
    <w:rsid w:val="00825AE2"/>
    <w:rsid w:val="00825E24"/>
    <w:rsid w:val="00825E55"/>
    <w:rsid w:val="00826759"/>
    <w:rsid w:val="0082774F"/>
    <w:rsid w:val="00831FA1"/>
    <w:rsid w:val="00832279"/>
    <w:rsid w:val="00832B59"/>
    <w:rsid w:val="008335F4"/>
    <w:rsid w:val="008336C6"/>
    <w:rsid w:val="00834058"/>
    <w:rsid w:val="00834967"/>
    <w:rsid w:val="00836E6A"/>
    <w:rsid w:val="00840866"/>
    <w:rsid w:val="00840F6A"/>
    <w:rsid w:val="0084234D"/>
    <w:rsid w:val="0084429B"/>
    <w:rsid w:val="00844543"/>
    <w:rsid w:val="008462A5"/>
    <w:rsid w:val="00846F6B"/>
    <w:rsid w:val="00847984"/>
    <w:rsid w:val="00850F23"/>
    <w:rsid w:val="00851559"/>
    <w:rsid w:val="00852179"/>
    <w:rsid w:val="008521A6"/>
    <w:rsid w:val="0085345F"/>
    <w:rsid w:val="008547C5"/>
    <w:rsid w:val="00856009"/>
    <w:rsid w:val="00856796"/>
    <w:rsid w:val="00857EA0"/>
    <w:rsid w:val="00861E2F"/>
    <w:rsid w:val="00861FA1"/>
    <w:rsid w:val="00861FB8"/>
    <w:rsid w:val="00862D3E"/>
    <w:rsid w:val="00862DC7"/>
    <w:rsid w:val="00863DD4"/>
    <w:rsid w:val="00865183"/>
    <w:rsid w:val="00867099"/>
    <w:rsid w:val="00872A6E"/>
    <w:rsid w:val="00873E7C"/>
    <w:rsid w:val="008744E4"/>
    <w:rsid w:val="00874B75"/>
    <w:rsid w:val="00875F3D"/>
    <w:rsid w:val="00875FED"/>
    <w:rsid w:val="00877233"/>
    <w:rsid w:val="00881F3E"/>
    <w:rsid w:val="0088333D"/>
    <w:rsid w:val="00883435"/>
    <w:rsid w:val="008835CA"/>
    <w:rsid w:val="008836F1"/>
    <w:rsid w:val="008856AD"/>
    <w:rsid w:val="00887277"/>
    <w:rsid w:val="00887CB1"/>
    <w:rsid w:val="00890F96"/>
    <w:rsid w:val="00894A74"/>
    <w:rsid w:val="00894C87"/>
    <w:rsid w:val="008956EC"/>
    <w:rsid w:val="008964AC"/>
    <w:rsid w:val="0089722C"/>
    <w:rsid w:val="0089781F"/>
    <w:rsid w:val="008A0275"/>
    <w:rsid w:val="008A1F12"/>
    <w:rsid w:val="008A479F"/>
    <w:rsid w:val="008A4F2D"/>
    <w:rsid w:val="008A599F"/>
    <w:rsid w:val="008A7552"/>
    <w:rsid w:val="008B0654"/>
    <w:rsid w:val="008B1635"/>
    <w:rsid w:val="008B258E"/>
    <w:rsid w:val="008B263E"/>
    <w:rsid w:val="008B27E5"/>
    <w:rsid w:val="008B2B3C"/>
    <w:rsid w:val="008B2FBB"/>
    <w:rsid w:val="008B5971"/>
    <w:rsid w:val="008B5B95"/>
    <w:rsid w:val="008B5E0A"/>
    <w:rsid w:val="008B78B0"/>
    <w:rsid w:val="008C294E"/>
    <w:rsid w:val="008C5548"/>
    <w:rsid w:val="008C6E6A"/>
    <w:rsid w:val="008C7732"/>
    <w:rsid w:val="008D02F5"/>
    <w:rsid w:val="008D044A"/>
    <w:rsid w:val="008D1540"/>
    <w:rsid w:val="008D4CE0"/>
    <w:rsid w:val="008D5D25"/>
    <w:rsid w:val="008D6EB3"/>
    <w:rsid w:val="008D6FE4"/>
    <w:rsid w:val="008E0525"/>
    <w:rsid w:val="008E099C"/>
    <w:rsid w:val="008E0ACC"/>
    <w:rsid w:val="008E0BCF"/>
    <w:rsid w:val="008E0D8C"/>
    <w:rsid w:val="008E4069"/>
    <w:rsid w:val="008E4B4A"/>
    <w:rsid w:val="008E5793"/>
    <w:rsid w:val="008E7071"/>
    <w:rsid w:val="008F0009"/>
    <w:rsid w:val="008F01EA"/>
    <w:rsid w:val="008F049D"/>
    <w:rsid w:val="008F1EBF"/>
    <w:rsid w:val="008F241F"/>
    <w:rsid w:val="008F2D7B"/>
    <w:rsid w:val="008F2F21"/>
    <w:rsid w:val="008F3B46"/>
    <w:rsid w:val="008F474F"/>
    <w:rsid w:val="008F7BB5"/>
    <w:rsid w:val="00902157"/>
    <w:rsid w:val="00902448"/>
    <w:rsid w:val="0090379F"/>
    <w:rsid w:val="00904558"/>
    <w:rsid w:val="0090560E"/>
    <w:rsid w:val="00910521"/>
    <w:rsid w:val="009108F7"/>
    <w:rsid w:val="00911537"/>
    <w:rsid w:val="00912146"/>
    <w:rsid w:val="00912BA0"/>
    <w:rsid w:val="00914ACD"/>
    <w:rsid w:val="00915B19"/>
    <w:rsid w:val="00915ED4"/>
    <w:rsid w:val="00916F05"/>
    <w:rsid w:val="00917BF6"/>
    <w:rsid w:val="009222F7"/>
    <w:rsid w:val="0092281E"/>
    <w:rsid w:val="00926AA0"/>
    <w:rsid w:val="00930A5F"/>
    <w:rsid w:val="00930E33"/>
    <w:rsid w:val="0093183D"/>
    <w:rsid w:val="00932054"/>
    <w:rsid w:val="009326A9"/>
    <w:rsid w:val="0093371A"/>
    <w:rsid w:val="009353C9"/>
    <w:rsid w:val="00936458"/>
    <w:rsid w:val="0093671F"/>
    <w:rsid w:val="00936BE1"/>
    <w:rsid w:val="00936BFA"/>
    <w:rsid w:val="009373E2"/>
    <w:rsid w:val="0094005A"/>
    <w:rsid w:val="00940690"/>
    <w:rsid w:val="00940E2C"/>
    <w:rsid w:val="009416B2"/>
    <w:rsid w:val="00941A24"/>
    <w:rsid w:val="009428A6"/>
    <w:rsid w:val="00943EE5"/>
    <w:rsid w:val="009441F9"/>
    <w:rsid w:val="00945B3B"/>
    <w:rsid w:val="009461EB"/>
    <w:rsid w:val="0094636F"/>
    <w:rsid w:val="009473B6"/>
    <w:rsid w:val="0094778B"/>
    <w:rsid w:val="0095047B"/>
    <w:rsid w:val="00952CA8"/>
    <w:rsid w:val="00955338"/>
    <w:rsid w:val="00955BC9"/>
    <w:rsid w:val="00955D6C"/>
    <w:rsid w:val="009578EC"/>
    <w:rsid w:val="00957BCD"/>
    <w:rsid w:val="0096010F"/>
    <w:rsid w:val="00960B14"/>
    <w:rsid w:val="00960F9E"/>
    <w:rsid w:val="00962235"/>
    <w:rsid w:val="009650A8"/>
    <w:rsid w:val="0096557A"/>
    <w:rsid w:val="00965CB6"/>
    <w:rsid w:val="009660B5"/>
    <w:rsid w:val="00966A10"/>
    <w:rsid w:val="00966EBF"/>
    <w:rsid w:val="009708A2"/>
    <w:rsid w:val="00971333"/>
    <w:rsid w:val="00972CDD"/>
    <w:rsid w:val="009748C6"/>
    <w:rsid w:val="00975164"/>
    <w:rsid w:val="009760CE"/>
    <w:rsid w:val="009812E5"/>
    <w:rsid w:val="009818B3"/>
    <w:rsid w:val="00983255"/>
    <w:rsid w:val="009836E1"/>
    <w:rsid w:val="00983FAE"/>
    <w:rsid w:val="0098489B"/>
    <w:rsid w:val="009872DD"/>
    <w:rsid w:val="009876CF"/>
    <w:rsid w:val="00990466"/>
    <w:rsid w:val="00990BA5"/>
    <w:rsid w:val="009910D9"/>
    <w:rsid w:val="0099200D"/>
    <w:rsid w:val="00992803"/>
    <w:rsid w:val="00992AD7"/>
    <w:rsid w:val="00992AF8"/>
    <w:rsid w:val="00994740"/>
    <w:rsid w:val="009960BE"/>
    <w:rsid w:val="00996D9D"/>
    <w:rsid w:val="0099756A"/>
    <w:rsid w:val="009977EB"/>
    <w:rsid w:val="009A200D"/>
    <w:rsid w:val="009A22F6"/>
    <w:rsid w:val="009A24BB"/>
    <w:rsid w:val="009A2842"/>
    <w:rsid w:val="009A2FEC"/>
    <w:rsid w:val="009A3B2E"/>
    <w:rsid w:val="009A41F6"/>
    <w:rsid w:val="009A4259"/>
    <w:rsid w:val="009A5933"/>
    <w:rsid w:val="009A6273"/>
    <w:rsid w:val="009A6973"/>
    <w:rsid w:val="009A7512"/>
    <w:rsid w:val="009A7D4B"/>
    <w:rsid w:val="009B082B"/>
    <w:rsid w:val="009B0A98"/>
    <w:rsid w:val="009B1727"/>
    <w:rsid w:val="009B1B3A"/>
    <w:rsid w:val="009B3890"/>
    <w:rsid w:val="009B4C9F"/>
    <w:rsid w:val="009B6421"/>
    <w:rsid w:val="009B65CF"/>
    <w:rsid w:val="009B689E"/>
    <w:rsid w:val="009B766A"/>
    <w:rsid w:val="009C0686"/>
    <w:rsid w:val="009C0795"/>
    <w:rsid w:val="009C233E"/>
    <w:rsid w:val="009C3301"/>
    <w:rsid w:val="009C4DA9"/>
    <w:rsid w:val="009C5493"/>
    <w:rsid w:val="009C5865"/>
    <w:rsid w:val="009C635A"/>
    <w:rsid w:val="009D098B"/>
    <w:rsid w:val="009D4907"/>
    <w:rsid w:val="009D55FD"/>
    <w:rsid w:val="009D5D78"/>
    <w:rsid w:val="009D6229"/>
    <w:rsid w:val="009D62AF"/>
    <w:rsid w:val="009D6E2A"/>
    <w:rsid w:val="009E0833"/>
    <w:rsid w:val="009E08D2"/>
    <w:rsid w:val="009E0D48"/>
    <w:rsid w:val="009E7BA2"/>
    <w:rsid w:val="009F33A4"/>
    <w:rsid w:val="009F5435"/>
    <w:rsid w:val="009F58F3"/>
    <w:rsid w:val="009F634B"/>
    <w:rsid w:val="009F6653"/>
    <w:rsid w:val="009F66C0"/>
    <w:rsid w:val="009F70CC"/>
    <w:rsid w:val="009F71A0"/>
    <w:rsid w:val="009F721E"/>
    <w:rsid w:val="009F7BCC"/>
    <w:rsid w:val="00A00C92"/>
    <w:rsid w:val="00A00E20"/>
    <w:rsid w:val="00A05EE6"/>
    <w:rsid w:val="00A05EF1"/>
    <w:rsid w:val="00A06EEF"/>
    <w:rsid w:val="00A07C54"/>
    <w:rsid w:val="00A10178"/>
    <w:rsid w:val="00A10EDC"/>
    <w:rsid w:val="00A1203C"/>
    <w:rsid w:val="00A130E7"/>
    <w:rsid w:val="00A13372"/>
    <w:rsid w:val="00A13C1C"/>
    <w:rsid w:val="00A16ABE"/>
    <w:rsid w:val="00A1710B"/>
    <w:rsid w:val="00A17144"/>
    <w:rsid w:val="00A174D3"/>
    <w:rsid w:val="00A21C90"/>
    <w:rsid w:val="00A22587"/>
    <w:rsid w:val="00A239A8"/>
    <w:rsid w:val="00A24EE2"/>
    <w:rsid w:val="00A273E9"/>
    <w:rsid w:val="00A30170"/>
    <w:rsid w:val="00A31CD7"/>
    <w:rsid w:val="00A326D0"/>
    <w:rsid w:val="00A33272"/>
    <w:rsid w:val="00A33410"/>
    <w:rsid w:val="00A33896"/>
    <w:rsid w:val="00A353F7"/>
    <w:rsid w:val="00A366FB"/>
    <w:rsid w:val="00A418C7"/>
    <w:rsid w:val="00A42679"/>
    <w:rsid w:val="00A436B1"/>
    <w:rsid w:val="00A43EC3"/>
    <w:rsid w:val="00A46D2B"/>
    <w:rsid w:val="00A51267"/>
    <w:rsid w:val="00A53566"/>
    <w:rsid w:val="00A53A60"/>
    <w:rsid w:val="00A61674"/>
    <w:rsid w:val="00A63160"/>
    <w:rsid w:val="00A6351D"/>
    <w:rsid w:val="00A65AAD"/>
    <w:rsid w:val="00A67FAB"/>
    <w:rsid w:val="00A7007A"/>
    <w:rsid w:val="00A723C9"/>
    <w:rsid w:val="00A72B37"/>
    <w:rsid w:val="00A7315C"/>
    <w:rsid w:val="00A74335"/>
    <w:rsid w:val="00A748FE"/>
    <w:rsid w:val="00A75846"/>
    <w:rsid w:val="00A77500"/>
    <w:rsid w:val="00A805DE"/>
    <w:rsid w:val="00A82A8C"/>
    <w:rsid w:val="00A83699"/>
    <w:rsid w:val="00A83C33"/>
    <w:rsid w:val="00A849B6"/>
    <w:rsid w:val="00A8652F"/>
    <w:rsid w:val="00A86EEA"/>
    <w:rsid w:val="00A878AC"/>
    <w:rsid w:val="00A87919"/>
    <w:rsid w:val="00A90081"/>
    <w:rsid w:val="00A91EEC"/>
    <w:rsid w:val="00A9410D"/>
    <w:rsid w:val="00A94189"/>
    <w:rsid w:val="00A9433A"/>
    <w:rsid w:val="00A957BD"/>
    <w:rsid w:val="00A9592E"/>
    <w:rsid w:val="00A9608A"/>
    <w:rsid w:val="00A964E1"/>
    <w:rsid w:val="00AA1789"/>
    <w:rsid w:val="00AA2FBD"/>
    <w:rsid w:val="00AA42B0"/>
    <w:rsid w:val="00AA4B80"/>
    <w:rsid w:val="00AA696F"/>
    <w:rsid w:val="00AB1403"/>
    <w:rsid w:val="00AB2A64"/>
    <w:rsid w:val="00AB3139"/>
    <w:rsid w:val="00AB31B1"/>
    <w:rsid w:val="00AB3265"/>
    <w:rsid w:val="00AB3739"/>
    <w:rsid w:val="00AB44F6"/>
    <w:rsid w:val="00AB48CA"/>
    <w:rsid w:val="00AB4AFC"/>
    <w:rsid w:val="00AB4D86"/>
    <w:rsid w:val="00AB7709"/>
    <w:rsid w:val="00AB7E3D"/>
    <w:rsid w:val="00AC3788"/>
    <w:rsid w:val="00AC6DA9"/>
    <w:rsid w:val="00AD0436"/>
    <w:rsid w:val="00AD086D"/>
    <w:rsid w:val="00AD1292"/>
    <w:rsid w:val="00AD2A61"/>
    <w:rsid w:val="00AD414D"/>
    <w:rsid w:val="00AD53A4"/>
    <w:rsid w:val="00AD639F"/>
    <w:rsid w:val="00AD6C6C"/>
    <w:rsid w:val="00AD7BFD"/>
    <w:rsid w:val="00AE159A"/>
    <w:rsid w:val="00AE1DD9"/>
    <w:rsid w:val="00AE2AD5"/>
    <w:rsid w:val="00AE2F31"/>
    <w:rsid w:val="00AE372D"/>
    <w:rsid w:val="00AE4E9F"/>
    <w:rsid w:val="00AE4F1F"/>
    <w:rsid w:val="00AE52E6"/>
    <w:rsid w:val="00AF0D0B"/>
    <w:rsid w:val="00AF3E69"/>
    <w:rsid w:val="00AF5C37"/>
    <w:rsid w:val="00AF67FF"/>
    <w:rsid w:val="00AF6A6E"/>
    <w:rsid w:val="00AF6AAF"/>
    <w:rsid w:val="00AF7B8C"/>
    <w:rsid w:val="00B01299"/>
    <w:rsid w:val="00B01305"/>
    <w:rsid w:val="00B01689"/>
    <w:rsid w:val="00B01CBF"/>
    <w:rsid w:val="00B026D8"/>
    <w:rsid w:val="00B037E4"/>
    <w:rsid w:val="00B052AC"/>
    <w:rsid w:val="00B07360"/>
    <w:rsid w:val="00B077EE"/>
    <w:rsid w:val="00B11036"/>
    <w:rsid w:val="00B1264F"/>
    <w:rsid w:val="00B12FE5"/>
    <w:rsid w:val="00B13F8F"/>
    <w:rsid w:val="00B147A5"/>
    <w:rsid w:val="00B14866"/>
    <w:rsid w:val="00B14879"/>
    <w:rsid w:val="00B15C47"/>
    <w:rsid w:val="00B20B8E"/>
    <w:rsid w:val="00B21A36"/>
    <w:rsid w:val="00B23430"/>
    <w:rsid w:val="00B24AFA"/>
    <w:rsid w:val="00B24B2F"/>
    <w:rsid w:val="00B30E64"/>
    <w:rsid w:val="00B320AD"/>
    <w:rsid w:val="00B3265C"/>
    <w:rsid w:val="00B32906"/>
    <w:rsid w:val="00B32D2F"/>
    <w:rsid w:val="00B33557"/>
    <w:rsid w:val="00B33C3E"/>
    <w:rsid w:val="00B33E1D"/>
    <w:rsid w:val="00B3631C"/>
    <w:rsid w:val="00B3649F"/>
    <w:rsid w:val="00B378B7"/>
    <w:rsid w:val="00B41ED2"/>
    <w:rsid w:val="00B42C1B"/>
    <w:rsid w:val="00B42DDB"/>
    <w:rsid w:val="00B42E35"/>
    <w:rsid w:val="00B432BB"/>
    <w:rsid w:val="00B4455E"/>
    <w:rsid w:val="00B45D2D"/>
    <w:rsid w:val="00B46347"/>
    <w:rsid w:val="00B469B4"/>
    <w:rsid w:val="00B46CCA"/>
    <w:rsid w:val="00B47C1D"/>
    <w:rsid w:val="00B50797"/>
    <w:rsid w:val="00B514A8"/>
    <w:rsid w:val="00B5196C"/>
    <w:rsid w:val="00B51D65"/>
    <w:rsid w:val="00B52316"/>
    <w:rsid w:val="00B5248F"/>
    <w:rsid w:val="00B53BF4"/>
    <w:rsid w:val="00B5555E"/>
    <w:rsid w:val="00B55FE9"/>
    <w:rsid w:val="00B56FA3"/>
    <w:rsid w:val="00B60A9D"/>
    <w:rsid w:val="00B61829"/>
    <w:rsid w:val="00B62B7B"/>
    <w:rsid w:val="00B646B4"/>
    <w:rsid w:val="00B64C0A"/>
    <w:rsid w:val="00B64EFF"/>
    <w:rsid w:val="00B658E8"/>
    <w:rsid w:val="00B65F1B"/>
    <w:rsid w:val="00B67333"/>
    <w:rsid w:val="00B67CB4"/>
    <w:rsid w:val="00B70CB6"/>
    <w:rsid w:val="00B72029"/>
    <w:rsid w:val="00B723F6"/>
    <w:rsid w:val="00B72888"/>
    <w:rsid w:val="00B74D0E"/>
    <w:rsid w:val="00B778EC"/>
    <w:rsid w:val="00B77B3D"/>
    <w:rsid w:val="00B801F3"/>
    <w:rsid w:val="00B81612"/>
    <w:rsid w:val="00B81646"/>
    <w:rsid w:val="00B82EFC"/>
    <w:rsid w:val="00B82FD8"/>
    <w:rsid w:val="00B84A8C"/>
    <w:rsid w:val="00B84C06"/>
    <w:rsid w:val="00B86F70"/>
    <w:rsid w:val="00B914D6"/>
    <w:rsid w:val="00B93607"/>
    <w:rsid w:val="00B937F7"/>
    <w:rsid w:val="00B94524"/>
    <w:rsid w:val="00B95137"/>
    <w:rsid w:val="00B975FA"/>
    <w:rsid w:val="00BA0CB0"/>
    <w:rsid w:val="00BA22DF"/>
    <w:rsid w:val="00BA24ED"/>
    <w:rsid w:val="00BA29EA"/>
    <w:rsid w:val="00BA32F9"/>
    <w:rsid w:val="00BA711B"/>
    <w:rsid w:val="00BA7780"/>
    <w:rsid w:val="00BB00CE"/>
    <w:rsid w:val="00BB09A0"/>
    <w:rsid w:val="00BB16FD"/>
    <w:rsid w:val="00BB2E07"/>
    <w:rsid w:val="00BB33D7"/>
    <w:rsid w:val="00BB3B36"/>
    <w:rsid w:val="00BB3BED"/>
    <w:rsid w:val="00BB4080"/>
    <w:rsid w:val="00BB4740"/>
    <w:rsid w:val="00BB484E"/>
    <w:rsid w:val="00BB4E85"/>
    <w:rsid w:val="00BB4ECE"/>
    <w:rsid w:val="00BB5670"/>
    <w:rsid w:val="00BB5A17"/>
    <w:rsid w:val="00BB6CF9"/>
    <w:rsid w:val="00BB76A4"/>
    <w:rsid w:val="00BC36F3"/>
    <w:rsid w:val="00BC6DFE"/>
    <w:rsid w:val="00BC71BD"/>
    <w:rsid w:val="00BC74CB"/>
    <w:rsid w:val="00BC7AEA"/>
    <w:rsid w:val="00BD003F"/>
    <w:rsid w:val="00BD00AB"/>
    <w:rsid w:val="00BD0C83"/>
    <w:rsid w:val="00BD1495"/>
    <w:rsid w:val="00BD2D55"/>
    <w:rsid w:val="00BD524A"/>
    <w:rsid w:val="00BD5AE9"/>
    <w:rsid w:val="00BD63DB"/>
    <w:rsid w:val="00BE0442"/>
    <w:rsid w:val="00BE0C0B"/>
    <w:rsid w:val="00BE1147"/>
    <w:rsid w:val="00BE296B"/>
    <w:rsid w:val="00BE33FD"/>
    <w:rsid w:val="00BE61F9"/>
    <w:rsid w:val="00BE65FE"/>
    <w:rsid w:val="00BF1038"/>
    <w:rsid w:val="00BF1C99"/>
    <w:rsid w:val="00BF4026"/>
    <w:rsid w:val="00BF4264"/>
    <w:rsid w:val="00BF490A"/>
    <w:rsid w:val="00BF5153"/>
    <w:rsid w:val="00BF651D"/>
    <w:rsid w:val="00BF66D4"/>
    <w:rsid w:val="00BF7603"/>
    <w:rsid w:val="00C00150"/>
    <w:rsid w:val="00C00D8D"/>
    <w:rsid w:val="00C01965"/>
    <w:rsid w:val="00C02BDE"/>
    <w:rsid w:val="00C039A2"/>
    <w:rsid w:val="00C04C48"/>
    <w:rsid w:val="00C07F7B"/>
    <w:rsid w:val="00C10447"/>
    <w:rsid w:val="00C10828"/>
    <w:rsid w:val="00C118A2"/>
    <w:rsid w:val="00C125DD"/>
    <w:rsid w:val="00C13369"/>
    <w:rsid w:val="00C13505"/>
    <w:rsid w:val="00C16856"/>
    <w:rsid w:val="00C20DB1"/>
    <w:rsid w:val="00C21728"/>
    <w:rsid w:val="00C2187B"/>
    <w:rsid w:val="00C22F4B"/>
    <w:rsid w:val="00C2395E"/>
    <w:rsid w:val="00C23BF8"/>
    <w:rsid w:val="00C246E1"/>
    <w:rsid w:val="00C248F3"/>
    <w:rsid w:val="00C272FF"/>
    <w:rsid w:val="00C27AC6"/>
    <w:rsid w:val="00C32CF6"/>
    <w:rsid w:val="00C335C6"/>
    <w:rsid w:val="00C338AC"/>
    <w:rsid w:val="00C35B22"/>
    <w:rsid w:val="00C35C6A"/>
    <w:rsid w:val="00C36074"/>
    <w:rsid w:val="00C36667"/>
    <w:rsid w:val="00C367A3"/>
    <w:rsid w:val="00C36843"/>
    <w:rsid w:val="00C37C43"/>
    <w:rsid w:val="00C37E84"/>
    <w:rsid w:val="00C40267"/>
    <w:rsid w:val="00C41BB9"/>
    <w:rsid w:val="00C43BE4"/>
    <w:rsid w:val="00C468F9"/>
    <w:rsid w:val="00C51FA2"/>
    <w:rsid w:val="00C5296C"/>
    <w:rsid w:val="00C52B2C"/>
    <w:rsid w:val="00C53C2F"/>
    <w:rsid w:val="00C5430E"/>
    <w:rsid w:val="00C56476"/>
    <w:rsid w:val="00C56D80"/>
    <w:rsid w:val="00C57A7E"/>
    <w:rsid w:val="00C603CC"/>
    <w:rsid w:val="00C622DD"/>
    <w:rsid w:val="00C63C67"/>
    <w:rsid w:val="00C64B49"/>
    <w:rsid w:val="00C650B8"/>
    <w:rsid w:val="00C65CFE"/>
    <w:rsid w:val="00C65DA8"/>
    <w:rsid w:val="00C65EB7"/>
    <w:rsid w:val="00C67353"/>
    <w:rsid w:val="00C6778D"/>
    <w:rsid w:val="00C7002B"/>
    <w:rsid w:val="00C7055E"/>
    <w:rsid w:val="00C720AB"/>
    <w:rsid w:val="00C7225B"/>
    <w:rsid w:val="00C72EC9"/>
    <w:rsid w:val="00C734DE"/>
    <w:rsid w:val="00C7391C"/>
    <w:rsid w:val="00C73C11"/>
    <w:rsid w:val="00C746D3"/>
    <w:rsid w:val="00C755EA"/>
    <w:rsid w:val="00C77471"/>
    <w:rsid w:val="00C77D02"/>
    <w:rsid w:val="00C802A5"/>
    <w:rsid w:val="00C805A9"/>
    <w:rsid w:val="00C8100E"/>
    <w:rsid w:val="00C81DDC"/>
    <w:rsid w:val="00C82447"/>
    <w:rsid w:val="00C82488"/>
    <w:rsid w:val="00C83188"/>
    <w:rsid w:val="00C851A3"/>
    <w:rsid w:val="00C85A81"/>
    <w:rsid w:val="00C85D75"/>
    <w:rsid w:val="00C86DF4"/>
    <w:rsid w:val="00C870FB"/>
    <w:rsid w:val="00C9286E"/>
    <w:rsid w:val="00C92A6F"/>
    <w:rsid w:val="00C93AC8"/>
    <w:rsid w:val="00C9509C"/>
    <w:rsid w:val="00C954EC"/>
    <w:rsid w:val="00C96BDD"/>
    <w:rsid w:val="00C97951"/>
    <w:rsid w:val="00CA00FA"/>
    <w:rsid w:val="00CA10F2"/>
    <w:rsid w:val="00CA2109"/>
    <w:rsid w:val="00CA4ECE"/>
    <w:rsid w:val="00CA5039"/>
    <w:rsid w:val="00CA5456"/>
    <w:rsid w:val="00CA547E"/>
    <w:rsid w:val="00CA7757"/>
    <w:rsid w:val="00CB038C"/>
    <w:rsid w:val="00CB071D"/>
    <w:rsid w:val="00CB07DE"/>
    <w:rsid w:val="00CB0B82"/>
    <w:rsid w:val="00CB1B02"/>
    <w:rsid w:val="00CB322C"/>
    <w:rsid w:val="00CB34DA"/>
    <w:rsid w:val="00CB442C"/>
    <w:rsid w:val="00CB4713"/>
    <w:rsid w:val="00CB6D37"/>
    <w:rsid w:val="00CB7E12"/>
    <w:rsid w:val="00CC192A"/>
    <w:rsid w:val="00CC35F7"/>
    <w:rsid w:val="00CC4752"/>
    <w:rsid w:val="00CC5D33"/>
    <w:rsid w:val="00CD0CF6"/>
    <w:rsid w:val="00CD11F8"/>
    <w:rsid w:val="00CD3E4C"/>
    <w:rsid w:val="00CD521C"/>
    <w:rsid w:val="00CD5467"/>
    <w:rsid w:val="00CD5A83"/>
    <w:rsid w:val="00CD5FA1"/>
    <w:rsid w:val="00CE0DEC"/>
    <w:rsid w:val="00CE22CA"/>
    <w:rsid w:val="00CE22D3"/>
    <w:rsid w:val="00CE347F"/>
    <w:rsid w:val="00CE4036"/>
    <w:rsid w:val="00CE5FF2"/>
    <w:rsid w:val="00CE636A"/>
    <w:rsid w:val="00CF04CB"/>
    <w:rsid w:val="00CF1794"/>
    <w:rsid w:val="00CF43A0"/>
    <w:rsid w:val="00CF489B"/>
    <w:rsid w:val="00CF58C9"/>
    <w:rsid w:val="00CF61B0"/>
    <w:rsid w:val="00CF6A59"/>
    <w:rsid w:val="00CF6D18"/>
    <w:rsid w:val="00CF6EB1"/>
    <w:rsid w:val="00D013A2"/>
    <w:rsid w:val="00D0214F"/>
    <w:rsid w:val="00D026C0"/>
    <w:rsid w:val="00D03662"/>
    <w:rsid w:val="00D03B46"/>
    <w:rsid w:val="00D04075"/>
    <w:rsid w:val="00D0459C"/>
    <w:rsid w:val="00D047E2"/>
    <w:rsid w:val="00D05FBE"/>
    <w:rsid w:val="00D0751B"/>
    <w:rsid w:val="00D10151"/>
    <w:rsid w:val="00D10CF8"/>
    <w:rsid w:val="00D11204"/>
    <w:rsid w:val="00D1260D"/>
    <w:rsid w:val="00D12864"/>
    <w:rsid w:val="00D12BC0"/>
    <w:rsid w:val="00D13DC1"/>
    <w:rsid w:val="00D15A18"/>
    <w:rsid w:val="00D16645"/>
    <w:rsid w:val="00D17951"/>
    <w:rsid w:val="00D17AA0"/>
    <w:rsid w:val="00D240C7"/>
    <w:rsid w:val="00D24AE8"/>
    <w:rsid w:val="00D250A8"/>
    <w:rsid w:val="00D265B4"/>
    <w:rsid w:val="00D27AA3"/>
    <w:rsid w:val="00D27CEB"/>
    <w:rsid w:val="00D313A2"/>
    <w:rsid w:val="00D362B1"/>
    <w:rsid w:val="00D411B4"/>
    <w:rsid w:val="00D413A8"/>
    <w:rsid w:val="00D4227D"/>
    <w:rsid w:val="00D42510"/>
    <w:rsid w:val="00D42A54"/>
    <w:rsid w:val="00D436AE"/>
    <w:rsid w:val="00D441A8"/>
    <w:rsid w:val="00D447F2"/>
    <w:rsid w:val="00D475B8"/>
    <w:rsid w:val="00D47818"/>
    <w:rsid w:val="00D50659"/>
    <w:rsid w:val="00D51DE7"/>
    <w:rsid w:val="00D51E30"/>
    <w:rsid w:val="00D539E4"/>
    <w:rsid w:val="00D53D82"/>
    <w:rsid w:val="00D55C15"/>
    <w:rsid w:val="00D56FC9"/>
    <w:rsid w:val="00D60D9B"/>
    <w:rsid w:val="00D60E94"/>
    <w:rsid w:val="00D6299E"/>
    <w:rsid w:val="00D62A75"/>
    <w:rsid w:val="00D64E5F"/>
    <w:rsid w:val="00D6680C"/>
    <w:rsid w:val="00D7014E"/>
    <w:rsid w:val="00D705EB"/>
    <w:rsid w:val="00D71CC1"/>
    <w:rsid w:val="00D728A4"/>
    <w:rsid w:val="00D734E7"/>
    <w:rsid w:val="00D73DF8"/>
    <w:rsid w:val="00D74414"/>
    <w:rsid w:val="00D75730"/>
    <w:rsid w:val="00D805EC"/>
    <w:rsid w:val="00D806FB"/>
    <w:rsid w:val="00D81930"/>
    <w:rsid w:val="00D820F6"/>
    <w:rsid w:val="00D82242"/>
    <w:rsid w:val="00D86624"/>
    <w:rsid w:val="00D90830"/>
    <w:rsid w:val="00D93443"/>
    <w:rsid w:val="00D96673"/>
    <w:rsid w:val="00DA0779"/>
    <w:rsid w:val="00DA1835"/>
    <w:rsid w:val="00DA1A51"/>
    <w:rsid w:val="00DA23F3"/>
    <w:rsid w:val="00DA2618"/>
    <w:rsid w:val="00DA27B0"/>
    <w:rsid w:val="00DA37EE"/>
    <w:rsid w:val="00DA3811"/>
    <w:rsid w:val="00DA3A13"/>
    <w:rsid w:val="00DA3D4C"/>
    <w:rsid w:val="00DA522F"/>
    <w:rsid w:val="00DA5482"/>
    <w:rsid w:val="00DA54DB"/>
    <w:rsid w:val="00DA56EE"/>
    <w:rsid w:val="00DA6212"/>
    <w:rsid w:val="00DB113B"/>
    <w:rsid w:val="00DB137D"/>
    <w:rsid w:val="00DB2B44"/>
    <w:rsid w:val="00DB2C89"/>
    <w:rsid w:val="00DB59C8"/>
    <w:rsid w:val="00DB5E94"/>
    <w:rsid w:val="00DB626B"/>
    <w:rsid w:val="00DB7FE0"/>
    <w:rsid w:val="00DC01FC"/>
    <w:rsid w:val="00DC074F"/>
    <w:rsid w:val="00DC1868"/>
    <w:rsid w:val="00DC20CF"/>
    <w:rsid w:val="00DC4D81"/>
    <w:rsid w:val="00DC5E1D"/>
    <w:rsid w:val="00DC6125"/>
    <w:rsid w:val="00DC7026"/>
    <w:rsid w:val="00DC7B86"/>
    <w:rsid w:val="00DD0556"/>
    <w:rsid w:val="00DD05C5"/>
    <w:rsid w:val="00DD30D5"/>
    <w:rsid w:val="00DD3C10"/>
    <w:rsid w:val="00DD3CE4"/>
    <w:rsid w:val="00DD4428"/>
    <w:rsid w:val="00DD4E42"/>
    <w:rsid w:val="00DE1247"/>
    <w:rsid w:val="00DE1BD9"/>
    <w:rsid w:val="00DE1FD9"/>
    <w:rsid w:val="00DE2398"/>
    <w:rsid w:val="00DE2BF7"/>
    <w:rsid w:val="00DE36D2"/>
    <w:rsid w:val="00DE3FDC"/>
    <w:rsid w:val="00DE4F7B"/>
    <w:rsid w:val="00DE5A0F"/>
    <w:rsid w:val="00DE638A"/>
    <w:rsid w:val="00DE6B23"/>
    <w:rsid w:val="00DF0AE8"/>
    <w:rsid w:val="00DF1E15"/>
    <w:rsid w:val="00DF1E9E"/>
    <w:rsid w:val="00DF26FD"/>
    <w:rsid w:val="00DF2E01"/>
    <w:rsid w:val="00DF3B7A"/>
    <w:rsid w:val="00DF3CB3"/>
    <w:rsid w:val="00DF4619"/>
    <w:rsid w:val="00DF4962"/>
    <w:rsid w:val="00DF4AE5"/>
    <w:rsid w:val="00DF5431"/>
    <w:rsid w:val="00DF5B43"/>
    <w:rsid w:val="00DF671B"/>
    <w:rsid w:val="00E00DAA"/>
    <w:rsid w:val="00E046CD"/>
    <w:rsid w:val="00E0486F"/>
    <w:rsid w:val="00E1118A"/>
    <w:rsid w:val="00E11A3D"/>
    <w:rsid w:val="00E11FB1"/>
    <w:rsid w:val="00E1331D"/>
    <w:rsid w:val="00E136F6"/>
    <w:rsid w:val="00E14172"/>
    <w:rsid w:val="00E14314"/>
    <w:rsid w:val="00E147B3"/>
    <w:rsid w:val="00E14FAD"/>
    <w:rsid w:val="00E15AB5"/>
    <w:rsid w:val="00E1605D"/>
    <w:rsid w:val="00E1702B"/>
    <w:rsid w:val="00E17390"/>
    <w:rsid w:val="00E20116"/>
    <w:rsid w:val="00E21127"/>
    <w:rsid w:val="00E2133F"/>
    <w:rsid w:val="00E214FC"/>
    <w:rsid w:val="00E216E5"/>
    <w:rsid w:val="00E22228"/>
    <w:rsid w:val="00E23186"/>
    <w:rsid w:val="00E23586"/>
    <w:rsid w:val="00E23CD0"/>
    <w:rsid w:val="00E25F0A"/>
    <w:rsid w:val="00E27676"/>
    <w:rsid w:val="00E30893"/>
    <w:rsid w:val="00E30F35"/>
    <w:rsid w:val="00E316AA"/>
    <w:rsid w:val="00E32425"/>
    <w:rsid w:val="00E32B79"/>
    <w:rsid w:val="00E32D91"/>
    <w:rsid w:val="00E32EFF"/>
    <w:rsid w:val="00E34EC4"/>
    <w:rsid w:val="00E351EC"/>
    <w:rsid w:val="00E35E70"/>
    <w:rsid w:val="00E371FA"/>
    <w:rsid w:val="00E40B33"/>
    <w:rsid w:val="00E4308F"/>
    <w:rsid w:val="00E452FD"/>
    <w:rsid w:val="00E45560"/>
    <w:rsid w:val="00E4704A"/>
    <w:rsid w:val="00E47472"/>
    <w:rsid w:val="00E47E96"/>
    <w:rsid w:val="00E500CB"/>
    <w:rsid w:val="00E504C7"/>
    <w:rsid w:val="00E511AB"/>
    <w:rsid w:val="00E51D44"/>
    <w:rsid w:val="00E54177"/>
    <w:rsid w:val="00E5428E"/>
    <w:rsid w:val="00E546BE"/>
    <w:rsid w:val="00E547EA"/>
    <w:rsid w:val="00E55D73"/>
    <w:rsid w:val="00E601C7"/>
    <w:rsid w:val="00E60727"/>
    <w:rsid w:val="00E62F75"/>
    <w:rsid w:val="00E63787"/>
    <w:rsid w:val="00E643A8"/>
    <w:rsid w:val="00E6446F"/>
    <w:rsid w:val="00E66B88"/>
    <w:rsid w:val="00E66F83"/>
    <w:rsid w:val="00E6704C"/>
    <w:rsid w:val="00E6771B"/>
    <w:rsid w:val="00E70BF6"/>
    <w:rsid w:val="00E71202"/>
    <w:rsid w:val="00E716B5"/>
    <w:rsid w:val="00E7176A"/>
    <w:rsid w:val="00E720C7"/>
    <w:rsid w:val="00E7338A"/>
    <w:rsid w:val="00E73F2B"/>
    <w:rsid w:val="00E745A7"/>
    <w:rsid w:val="00E75D36"/>
    <w:rsid w:val="00E76962"/>
    <w:rsid w:val="00E76EBE"/>
    <w:rsid w:val="00E77121"/>
    <w:rsid w:val="00E813B1"/>
    <w:rsid w:val="00E81781"/>
    <w:rsid w:val="00E82119"/>
    <w:rsid w:val="00E838EB"/>
    <w:rsid w:val="00E8395A"/>
    <w:rsid w:val="00E83C29"/>
    <w:rsid w:val="00E83FEC"/>
    <w:rsid w:val="00E873A6"/>
    <w:rsid w:val="00E90921"/>
    <w:rsid w:val="00E911DA"/>
    <w:rsid w:val="00E913D4"/>
    <w:rsid w:val="00E92251"/>
    <w:rsid w:val="00E9241B"/>
    <w:rsid w:val="00E940A9"/>
    <w:rsid w:val="00E9489C"/>
    <w:rsid w:val="00E95A90"/>
    <w:rsid w:val="00E97478"/>
    <w:rsid w:val="00EA37AA"/>
    <w:rsid w:val="00EA47D3"/>
    <w:rsid w:val="00EA540C"/>
    <w:rsid w:val="00EA7CA1"/>
    <w:rsid w:val="00EA7F0A"/>
    <w:rsid w:val="00EB1140"/>
    <w:rsid w:val="00EB1578"/>
    <w:rsid w:val="00EB15D1"/>
    <w:rsid w:val="00EB1921"/>
    <w:rsid w:val="00EB1BA3"/>
    <w:rsid w:val="00EB360C"/>
    <w:rsid w:val="00EB3D00"/>
    <w:rsid w:val="00EB465D"/>
    <w:rsid w:val="00EB490E"/>
    <w:rsid w:val="00EB4B26"/>
    <w:rsid w:val="00EB5E1A"/>
    <w:rsid w:val="00EB6408"/>
    <w:rsid w:val="00EB680C"/>
    <w:rsid w:val="00EB6D3B"/>
    <w:rsid w:val="00EB787D"/>
    <w:rsid w:val="00EB7A19"/>
    <w:rsid w:val="00EC2739"/>
    <w:rsid w:val="00EC2BAC"/>
    <w:rsid w:val="00EC2BE7"/>
    <w:rsid w:val="00EC2F6F"/>
    <w:rsid w:val="00EC5D0D"/>
    <w:rsid w:val="00ED1820"/>
    <w:rsid w:val="00ED21C1"/>
    <w:rsid w:val="00ED3996"/>
    <w:rsid w:val="00ED5A8F"/>
    <w:rsid w:val="00ED60B5"/>
    <w:rsid w:val="00EE1FDB"/>
    <w:rsid w:val="00EE2066"/>
    <w:rsid w:val="00EE2C5B"/>
    <w:rsid w:val="00EE3BD3"/>
    <w:rsid w:val="00EE3CB5"/>
    <w:rsid w:val="00EE4D19"/>
    <w:rsid w:val="00EE4EB7"/>
    <w:rsid w:val="00EF10E7"/>
    <w:rsid w:val="00EF3504"/>
    <w:rsid w:val="00EF59AF"/>
    <w:rsid w:val="00EF5CDB"/>
    <w:rsid w:val="00EF64A9"/>
    <w:rsid w:val="00EF7403"/>
    <w:rsid w:val="00F004C6"/>
    <w:rsid w:val="00F02FB3"/>
    <w:rsid w:val="00F03F8B"/>
    <w:rsid w:val="00F04267"/>
    <w:rsid w:val="00F04C01"/>
    <w:rsid w:val="00F051E8"/>
    <w:rsid w:val="00F061C1"/>
    <w:rsid w:val="00F06619"/>
    <w:rsid w:val="00F07C5C"/>
    <w:rsid w:val="00F10B28"/>
    <w:rsid w:val="00F11007"/>
    <w:rsid w:val="00F116CB"/>
    <w:rsid w:val="00F12652"/>
    <w:rsid w:val="00F1355F"/>
    <w:rsid w:val="00F1356F"/>
    <w:rsid w:val="00F1358D"/>
    <w:rsid w:val="00F14C8E"/>
    <w:rsid w:val="00F154A1"/>
    <w:rsid w:val="00F1739C"/>
    <w:rsid w:val="00F17847"/>
    <w:rsid w:val="00F178D7"/>
    <w:rsid w:val="00F20851"/>
    <w:rsid w:val="00F21383"/>
    <w:rsid w:val="00F22080"/>
    <w:rsid w:val="00F23D37"/>
    <w:rsid w:val="00F23F8F"/>
    <w:rsid w:val="00F25DD8"/>
    <w:rsid w:val="00F2616E"/>
    <w:rsid w:val="00F27D2C"/>
    <w:rsid w:val="00F3324B"/>
    <w:rsid w:val="00F35387"/>
    <w:rsid w:val="00F356A7"/>
    <w:rsid w:val="00F36ABD"/>
    <w:rsid w:val="00F36F2F"/>
    <w:rsid w:val="00F37DC5"/>
    <w:rsid w:val="00F41101"/>
    <w:rsid w:val="00F420E8"/>
    <w:rsid w:val="00F42908"/>
    <w:rsid w:val="00F42E93"/>
    <w:rsid w:val="00F43CFB"/>
    <w:rsid w:val="00F43EA3"/>
    <w:rsid w:val="00F45732"/>
    <w:rsid w:val="00F462C0"/>
    <w:rsid w:val="00F46307"/>
    <w:rsid w:val="00F466D5"/>
    <w:rsid w:val="00F46843"/>
    <w:rsid w:val="00F46D09"/>
    <w:rsid w:val="00F472FC"/>
    <w:rsid w:val="00F47FC6"/>
    <w:rsid w:val="00F50BBC"/>
    <w:rsid w:val="00F51AFD"/>
    <w:rsid w:val="00F5297A"/>
    <w:rsid w:val="00F53FB6"/>
    <w:rsid w:val="00F544F3"/>
    <w:rsid w:val="00F549AA"/>
    <w:rsid w:val="00F55073"/>
    <w:rsid w:val="00F57059"/>
    <w:rsid w:val="00F60328"/>
    <w:rsid w:val="00F60B6B"/>
    <w:rsid w:val="00F61E0C"/>
    <w:rsid w:val="00F6202E"/>
    <w:rsid w:val="00F62A5D"/>
    <w:rsid w:val="00F62A71"/>
    <w:rsid w:val="00F62C0D"/>
    <w:rsid w:val="00F64B53"/>
    <w:rsid w:val="00F65F98"/>
    <w:rsid w:val="00F660D4"/>
    <w:rsid w:val="00F70D65"/>
    <w:rsid w:val="00F72A95"/>
    <w:rsid w:val="00F74DE9"/>
    <w:rsid w:val="00F7533A"/>
    <w:rsid w:val="00F757B0"/>
    <w:rsid w:val="00F766D3"/>
    <w:rsid w:val="00F815FE"/>
    <w:rsid w:val="00F85DC8"/>
    <w:rsid w:val="00F8690B"/>
    <w:rsid w:val="00F93F3F"/>
    <w:rsid w:val="00F94FE4"/>
    <w:rsid w:val="00F959D1"/>
    <w:rsid w:val="00F95D35"/>
    <w:rsid w:val="00F95E02"/>
    <w:rsid w:val="00F9604B"/>
    <w:rsid w:val="00F968D3"/>
    <w:rsid w:val="00FA0317"/>
    <w:rsid w:val="00FA1C3E"/>
    <w:rsid w:val="00FA1F70"/>
    <w:rsid w:val="00FA2F4B"/>
    <w:rsid w:val="00FA3756"/>
    <w:rsid w:val="00FA3920"/>
    <w:rsid w:val="00FA4D8C"/>
    <w:rsid w:val="00FA7F19"/>
    <w:rsid w:val="00FB1647"/>
    <w:rsid w:val="00FB1973"/>
    <w:rsid w:val="00FB1A22"/>
    <w:rsid w:val="00FB285A"/>
    <w:rsid w:val="00FB28E2"/>
    <w:rsid w:val="00FB3669"/>
    <w:rsid w:val="00FB45FB"/>
    <w:rsid w:val="00FB47AC"/>
    <w:rsid w:val="00FB4A78"/>
    <w:rsid w:val="00FB4AB0"/>
    <w:rsid w:val="00FB4CF5"/>
    <w:rsid w:val="00FB4E39"/>
    <w:rsid w:val="00FB5DFB"/>
    <w:rsid w:val="00FB690F"/>
    <w:rsid w:val="00FC02EE"/>
    <w:rsid w:val="00FC2203"/>
    <w:rsid w:val="00FC2AFA"/>
    <w:rsid w:val="00FC3F99"/>
    <w:rsid w:val="00FC47DB"/>
    <w:rsid w:val="00FC4B9A"/>
    <w:rsid w:val="00FC4BF0"/>
    <w:rsid w:val="00FC6A79"/>
    <w:rsid w:val="00FC6EA8"/>
    <w:rsid w:val="00FD0393"/>
    <w:rsid w:val="00FD1446"/>
    <w:rsid w:val="00FD219F"/>
    <w:rsid w:val="00FD245F"/>
    <w:rsid w:val="00FD5BEE"/>
    <w:rsid w:val="00FD7A1C"/>
    <w:rsid w:val="00FE0E4F"/>
    <w:rsid w:val="00FE2BBE"/>
    <w:rsid w:val="00FE2E09"/>
    <w:rsid w:val="00FE3A3B"/>
    <w:rsid w:val="00FE46BF"/>
    <w:rsid w:val="00FE58C8"/>
    <w:rsid w:val="00FE5C67"/>
    <w:rsid w:val="00FE6518"/>
    <w:rsid w:val="00FE79CE"/>
    <w:rsid w:val="00FE7BE2"/>
    <w:rsid w:val="00FF0241"/>
    <w:rsid w:val="00FF0374"/>
    <w:rsid w:val="00FF05C8"/>
    <w:rsid w:val="00FF1419"/>
    <w:rsid w:val="00FF1501"/>
    <w:rsid w:val="00FF2317"/>
    <w:rsid w:val="00FF282A"/>
    <w:rsid w:val="00FF40E8"/>
    <w:rsid w:val="00FF555B"/>
    <w:rsid w:val="00FF6A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F1BFB3A"/>
  <w15:chartTrackingRefBased/>
  <w15:docId w15:val="{E7A7354F-84B3-4B16-A20B-E9D8F1BF6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171E"/>
    <w:pPr>
      <w:spacing w:line="480" w:lineRule="auto"/>
    </w:pPr>
    <w:rPr>
      <w:rFonts w:ascii="Times New Roman" w:hAnsi="Times New Roman"/>
      <w:sz w:val="24"/>
    </w:rPr>
  </w:style>
  <w:style w:type="paragraph" w:styleId="Heading1">
    <w:name w:val="heading 1"/>
    <w:basedOn w:val="Normal"/>
    <w:next w:val="Normal"/>
    <w:link w:val="Heading1Char"/>
    <w:uiPriority w:val="9"/>
    <w:qFormat/>
    <w:rsid w:val="0084234D"/>
    <w:pPr>
      <w:keepNext/>
      <w:keepLines/>
      <w:numPr>
        <w:numId w:val="1"/>
      </w:numPr>
      <w:spacing w:before="240" w:after="24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677F20"/>
    <w:pPr>
      <w:keepNext/>
      <w:keepLines/>
      <w:numPr>
        <w:ilvl w:val="1"/>
        <w:numId w:val="1"/>
      </w:numPr>
      <w:spacing w:before="480" w:after="240"/>
      <w:ind w:left="576"/>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2F07CC"/>
    <w:pPr>
      <w:keepNext/>
      <w:keepLines/>
      <w:numPr>
        <w:ilvl w:val="2"/>
        <w:numId w:val="1"/>
      </w:numPr>
      <w:spacing w:before="480" w:after="120"/>
      <w:outlineLvl w:val="2"/>
    </w:pPr>
    <w:rPr>
      <w:rFonts w:eastAsiaTheme="majorEastAsia" w:cstheme="majorBidi"/>
      <w:i/>
      <w:szCs w:val="24"/>
    </w:rPr>
  </w:style>
  <w:style w:type="paragraph" w:styleId="Heading4">
    <w:name w:val="heading 4"/>
    <w:basedOn w:val="Normal"/>
    <w:next w:val="Normal"/>
    <w:link w:val="Heading4Char"/>
    <w:uiPriority w:val="9"/>
    <w:unhideWhenUsed/>
    <w:qFormat/>
    <w:rsid w:val="00A63160"/>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63160"/>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63160"/>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63160"/>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63160"/>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63160"/>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234D"/>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677F20"/>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2F07CC"/>
    <w:rPr>
      <w:rFonts w:ascii="Times New Roman" w:eastAsiaTheme="majorEastAsia" w:hAnsi="Times New Roman" w:cstheme="majorBidi"/>
      <w:i/>
      <w:sz w:val="24"/>
      <w:szCs w:val="24"/>
    </w:rPr>
  </w:style>
  <w:style w:type="character" w:customStyle="1" w:styleId="Heading4Char">
    <w:name w:val="Heading 4 Char"/>
    <w:basedOn w:val="DefaultParagraphFont"/>
    <w:link w:val="Heading4"/>
    <w:uiPriority w:val="9"/>
    <w:rsid w:val="00A63160"/>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A63160"/>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A63160"/>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A63160"/>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A6316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63160"/>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BB33D7"/>
    <w:pPr>
      <w:spacing w:after="0" w:line="259" w:lineRule="auto"/>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5F715D"/>
    <w:pPr>
      <w:tabs>
        <w:tab w:val="right" w:leader="dot" w:pos="9350"/>
      </w:tabs>
      <w:spacing w:after="100"/>
      <w:jc w:val="both"/>
    </w:pPr>
  </w:style>
  <w:style w:type="character" w:styleId="Hyperlink">
    <w:name w:val="Hyperlink"/>
    <w:basedOn w:val="DefaultParagraphFont"/>
    <w:uiPriority w:val="99"/>
    <w:unhideWhenUsed/>
    <w:rsid w:val="00BB33D7"/>
    <w:rPr>
      <w:color w:val="0563C1" w:themeColor="hyperlink"/>
      <w:u w:val="single"/>
    </w:rPr>
  </w:style>
  <w:style w:type="paragraph" w:styleId="Title">
    <w:name w:val="Title"/>
    <w:basedOn w:val="Normal"/>
    <w:next w:val="Normal"/>
    <w:link w:val="TitleChar"/>
    <w:uiPriority w:val="10"/>
    <w:qFormat/>
    <w:rsid w:val="000D309B"/>
    <w:pPr>
      <w:spacing w:after="240" w:line="240" w:lineRule="auto"/>
      <w:contextualSpacing/>
      <w:jc w:val="center"/>
      <w:outlineLvl w:val="0"/>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0D309B"/>
    <w:rPr>
      <w:rFonts w:ascii="Times New Roman" w:eastAsiaTheme="majorEastAsia" w:hAnsi="Times New Roman" w:cstheme="majorBidi"/>
      <w:b/>
      <w:spacing w:val="-10"/>
      <w:kern w:val="28"/>
      <w:sz w:val="28"/>
      <w:szCs w:val="56"/>
    </w:rPr>
  </w:style>
  <w:style w:type="paragraph" w:styleId="Index1">
    <w:name w:val="index 1"/>
    <w:basedOn w:val="Normal"/>
    <w:next w:val="Normal"/>
    <w:autoRedefine/>
    <w:uiPriority w:val="99"/>
    <w:semiHidden/>
    <w:unhideWhenUsed/>
    <w:rsid w:val="00A63160"/>
    <w:pPr>
      <w:spacing w:after="0" w:line="240" w:lineRule="auto"/>
      <w:ind w:left="240" w:hanging="240"/>
    </w:pPr>
  </w:style>
  <w:style w:type="paragraph" w:styleId="Caption">
    <w:name w:val="caption"/>
    <w:basedOn w:val="Normal"/>
    <w:next w:val="Normal"/>
    <w:uiPriority w:val="35"/>
    <w:unhideWhenUsed/>
    <w:qFormat/>
    <w:rsid w:val="00720CEA"/>
    <w:pPr>
      <w:spacing w:after="240" w:line="240" w:lineRule="auto"/>
    </w:pPr>
    <w:rPr>
      <w:b/>
      <w:iCs/>
      <w:szCs w:val="18"/>
    </w:rPr>
  </w:style>
  <w:style w:type="paragraph" w:styleId="TableofFigures">
    <w:name w:val="table of figures"/>
    <w:basedOn w:val="Normal"/>
    <w:next w:val="Normal"/>
    <w:uiPriority w:val="99"/>
    <w:unhideWhenUsed/>
    <w:rsid w:val="005462DE"/>
    <w:pPr>
      <w:spacing w:after="0"/>
    </w:pPr>
  </w:style>
  <w:style w:type="character" w:customStyle="1" w:styleId="BalloonTextChar">
    <w:name w:val="Balloon Text Char"/>
    <w:basedOn w:val="DefaultParagraphFont"/>
    <w:link w:val="BalloonText"/>
    <w:uiPriority w:val="99"/>
    <w:semiHidden/>
    <w:rsid w:val="008B5B95"/>
    <w:rPr>
      <w:rFonts w:ascii="Segoe UI" w:hAnsi="Segoe UI" w:cs="Segoe UI"/>
      <w:sz w:val="18"/>
      <w:szCs w:val="18"/>
    </w:rPr>
  </w:style>
  <w:style w:type="paragraph" w:styleId="BalloonText">
    <w:name w:val="Balloon Text"/>
    <w:basedOn w:val="Normal"/>
    <w:link w:val="BalloonTextChar"/>
    <w:uiPriority w:val="99"/>
    <w:semiHidden/>
    <w:unhideWhenUsed/>
    <w:rsid w:val="008B5B95"/>
    <w:pPr>
      <w:spacing w:after="0" w:line="240" w:lineRule="auto"/>
    </w:pPr>
    <w:rPr>
      <w:rFonts w:ascii="Segoe UI" w:hAnsi="Segoe UI" w:cs="Segoe UI"/>
      <w:sz w:val="18"/>
      <w:szCs w:val="18"/>
    </w:rPr>
  </w:style>
  <w:style w:type="paragraph" w:customStyle="1" w:styleId="EndNoteBibliographyTitle">
    <w:name w:val="EndNote Bibliography Title"/>
    <w:basedOn w:val="Normal"/>
    <w:link w:val="EndNoteBibliographyTitleChar"/>
    <w:rsid w:val="008B5B95"/>
    <w:pPr>
      <w:spacing w:after="0" w:line="259" w:lineRule="auto"/>
      <w:jc w:val="center"/>
    </w:pPr>
    <w:rPr>
      <w:rFonts w:cs="Times New Roman"/>
      <w:noProof/>
    </w:rPr>
  </w:style>
  <w:style w:type="character" w:customStyle="1" w:styleId="EndNoteBibliographyTitleChar">
    <w:name w:val="EndNote Bibliography Title Char"/>
    <w:basedOn w:val="DefaultParagraphFont"/>
    <w:link w:val="EndNoteBibliographyTitle"/>
    <w:rsid w:val="008B5B95"/>
    <w:rPr>
      <w:rFonts w:ascii="Times New Roman" w:hAnsi="Times New Roman" w:cs="Times New Roman"/>
      <w:noProof/>
      <w:sz w:val="24"/>
    </w:rPr>
  </w:style>
  <w:style w:type="paragraph" w:customStyle="1" w:styleId="EndNoteBibliography">
    <w:name w:val="EndNote Bibliography"/>
    <w:basedOn w:val="Normal"/>
    <w:link w:val="EndNoteBibliographyChar"/>
    <w:rsid w:val="008B5B95"/>
    <w:pPr>
      <w:spacing w:line="240" w:lineRule="auto"/>
    </w:pPr>
    <w:rPr>
      <w:rFonts w:cs="Times New Roman"/>
      <w:noProof/>
    </w:rPr>
  </w:style>
  <w:style w:type="character" w:customStyle="1" w:styleId="EndNoteBibliographyChar">
    <w:name w:val="EndNote Bibliography Char"/>
    <w:basedOn w:val="DefaultParagraphFont"/>
    <w:link w:val="EndNoteBibliography"/>
    <w:rsid w:val="008B5B95"/>
    <w:rPr>
      <w:rFonts w:ascii="Times New Roman" w:hAnsi="Times New Roman" w:cs="Times New Roman"/>
      <w:noProof/>
      <w:sz w:val="24"/>
    </w:rPr>
  </w:style>
  <w:style w:type="paragraph" w:styleId="ListParagraph">
    <w:name w:val="List Paragraph"/>
    <w:basedOn w:val="Normal"/>
    <w:uiPriority w:val="34"/>
    <w:qFormat/>
    <w:rsid w:val="008B5B95"/>
    <w:pPr>
      <w:spacing w:line="259" w:lineRule="auto"/>
      <w:ind w:left="720"/>
      <w:contextualSpacing/>
    </w:pPr>
    <w:rPr>
      <w:rFonts w:asciiTheme="minorHAnsi" w:hAnsiTheme="minorHAnsi"/>
      <w:sz w:val="22"/>
    </w:rPr>
  </w:style>
  <w:style w:type="table" w:styleId="TableGrid">
    <w:name w:val="Table Grid"/>
    <w:basedOn w:val="TableNormal"/>
    <w:uiPriority w:val="39"/>
    <w:rsid w:val="008B5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CategoryHeading">
    <w:name w:val="EndNote Category Heading"/>
    <w:basedOn w:val="Normal"/>
    <w:link w:val="EndNoteCategoryHeadingChar"/>
    <w:rsid w:val="008B5B95"/>
    <w:pPr>
      <w:spacing w:before="120" w:after="120" w:line="259" w:lineRule="auto"/>
    </w:pPr>
    <w:rPr>
      <w:rFonts w:asciiTheme="minorHAnsi" w:hAnsiTheme="minorHAnsi"/>
      <w:b/>
      <w:noProof/>
      <w:sz w:val="22"/>
    </w:rPr>
  </w:style>
  <w:style w:type="character" w:customStyle="1" w:styleId="EndNoteCategoryHeadingChar">
    <w:name w:val="EndNote Category Heading Char"/>
    <w:basedOn w:val="DefaultParagraphFont"/>
    <w:link w:val="EndNoteCategoryHeading"/>
    <w:rsid w:val="008B5B95"/>
    <w:rPr>
      <w:b/>
      <w:noProof/>
    </w:rPr>
  </w:style>
  <w:style w:type="paragraph" w:styleId="TOC2">
    <w:name w:val="toc 2"/>
    <w:basedOn w:val="Normal"/>
    <w:next w:val="Normal"/>
    <w:autoRedefine/>
    <w:uiPriority w:val="39"/>
    <w:unhideWhenUsed/>
    <w:rsid w:val="00141ABF"/>
    <w:pPr>
      <w:spacing w:after="100"/>
      <w:ind w:left="240"/>
    </w:pPr>
  </w:style>
  <w:style w:type="paragraph" w:styleId="Header">
    <w:name w:val="header"/>
    <w:basedOn w:val="Normal"/>
    <w:link w:val="HeaderChar"/>
    <w:uiPriority w:val="99"/>
    <w:unhideWhenUsed/>
    <w:rsid w:val="004249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496C"/>
    <w:rPr>
      <w:rFonts w:ascii="Times New Roman" w:hAnsi="Times New Roman"/>
      <w:sz w:val="24"/>
    </w:rPr>
  </w:style>
  <w:style w:type="paragraph" w:styleId="Footer">
    <w:name w:val="footer"/>
    <w:basedOn w:val="Normal"/>
    <w:link w:val="FooterChar"/>
    <w:uiPriority w:val="99"/>
    <w:unhideWhenUsed/>
    <w:rsid w:val="004249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496C"/>
    <w:rPr>
      <w:rFonts w:ascii="Times New Roman" w:hAnsi="Times New Roman"/>
      <w:sz w:val="24"/>
    </w:rPr>
  </w:style>
  <w:style w:type="paragraph" w:styleId="TOC3">
    <w:name w:val="toc 3"/>
    <w:basedOn w:val="Normal"/>
    <w:next w:val="Normal"/>
    <w:autoRedefine/>
    <w:uiPriority w:val="39"/>
    <w:unhideWhenUsed/>
    <w:rsid w:val="003C40B9"/>
    <w:pPr>
      <w:spacing w:after="100"/>
      <w:ind w:left="480"/>
    </w:pPr>
  </w:style>
  <w:style w:type="paragraph" w:styleId="NoSpacing">
    <w:name w:val="No Spacing"/>
    <w:uiPriority w:val="1"/>
    <w:qFormat/>
    <w:rsid w:val="00FC2AFA"/>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934893">
      <w:bodyDiv w:val="1"/>
      <w:marLeft w:val="0"/>
      <w:marRight w:val="0"/>
      <w:marTop w:val="0"/>
      <w:marBottom w:val="0"/>
      <w:divBdr>
        <w:top w:val="none" w:sz="0" w:space="0" w:color="auto"/>
        <w:left w:val="none" w:sz="0" w:space="0" w:color="auto"/>
        <w:bottom w:val="none" w:sz="0" w:space="0" w:color="auto"/>
        <w:right w:val="none" w:sz="0" w:space="0" w:color="auto"/>
      </w:divBdr>
    </w:div>
    <w:div w:id="500195797">
      <w:bodyDiv w:val="1"/>
      <w:marLeft w:val="0"/>
      <w:marRight w:val="0"/>
      <w:marTop w:val="0"/>
      <w:marBottom w:val="0"/>
      <w:divBdr>
        <w:top w:val="none" w:sz="0" w:space="0" w:color="auto"/>
        <w:left w:val="none" w:sz="0" w:space="0" w:color="auto"/>
        <w:bottom w:val="none" w:sz="0" w:space="0" w:color="auto"/>
        <w:right w:val="none" w:sz="0" w:space="0" w:color="auto"/>
      </w:divBdr>
    </w:div>
    <w:div w:id="600265205">
      <w:bodyDiv w:val="1"/>
      <w:marLeft w:val="0"/>
      <w:marRight w:val="0"/>
      <w:marTop w:val="0"/>
      <w:marBottom w:val="0"/>
      <w:divBdr>
        <w:top w:val="none" w:sz="0" w:space="0" w:color="auto"/>
        <w:left w:val="none" w:sz="0" w:space="0" w:color="auto"/>
        <w:bottom w:val="none" w:sz="0" w:space="0" w:color="auto"/>
        <w:right w:val="none" w:sz="0" w:space="0" w:color="auto"/>
      </w:divBdr>
    </w:div>
    <w:div w:id="694501543">
      <w:bodyDiv w:val="1"/>
      <w:marLeft w:val="0"/>
      <w:marRight w:val="0"/>
      <w:marTop w:val="0"/>
      <w:marBottom w:val="0"/>
      <w:divBdr>
        <w:top w:val="none" w:sz="0" w:space="0" w:color="auto"/>
        <w:left w:val="none" w:sz="0" w:space="0" w:color="auto"/>
        <w:bottom w:val="none" w:sz="0" w:space="0" w:color="auto"/>
        <w:right w:val="none" w:sz="0" w:space="0" w:color="auto"/>
      </w:divBdr>
    </w:div>
    <w:div w:id="713047631">
      <w:bodyDiv w:val="1"/>
      <w:marLeft w:val="0"/>
      <w:marRight w:val="0"/>
      <w:marTop w:val="0"/>
      <w:marBottom w:val="0"/>
      <w:divBdr>
        <w:top w:val="none" w:sz="0" w:space="0" w:color="auto"/>
        <w:left w:val="none" w:sz="0" w:space="0" w:color="auto"/>
        <w:bottom w:val="none" w:sz="0" w:space="0" w:color="auto"/>
        <w:right w:val="none" w:sz="0" w:space="0" w:color="auto"/>
      </w:divBdr>
    </w:div>
    <w:div w:id="715199250">
      <w:bodyDiv w:val="1"/>
      <w:marLeft w:val="0"/>
      <w:marRight w:val="0"/>
      <w:marTop w:val="0"/>
      <w:marBottom w:val="0"/>
      <w:divBdr>
        <w:top w:val="none" w:sz="0" w:space="0" w:color="auto"/>
        <w:left w:val="none" w:sz="0" w:space="0" w:color="auto"/>
        <w:bottom w:val="none" w:sz="0" w:space="0" w:color="auto"/>
        <w:right w:val="none" w:sz="0" w:space="0" w:color="auto"/>
      </w:divBdr>
    </w:div>
    <w:div w:id="785612554">
      <w:bodyDiv w:val="1"/>
      <w:marLeft w:val="0"/>
      <w:marRight w:val="0"/>
      <w:marTop w:val="0"/>
      <w:marBottom w:val="0"/>
      <w:divBdr>
        <w:top w:val="none" w:sz="0" w:space="0" w:color="auto"/>
        <w:left w:val="none" w:sz="0" w:space="0" w:color="auto"/>
        <w:bottom w:val="none" w:sz="0" w:space="0" w:color="auto"/>
        <w:right w:val="none" w:sz="0" w:space="0" w:color="auto"/>
      </w:divBdr>
    </w:div>
    <w:div w:id="906113011">
      <w:bodyDiv w:val="1"/>
      <w:marLeft w:val="0"/>
      <w:marRight w:val="0"/>
      <w:marTop w:val="0"/>
      <w:marBottom w:val="0"/>
      <w:divBdr>
        <w:top w:val="none" w:sz="0" w:space="0" w:color="auto"/>
        <w:left w:val="none" w:sz="0" w:space="0" w:color="auto"/>
        <w:bottom w:val="none" w:sz="0" w:space="0" w:color="auto"/>
        <w:right w:val="none" w:sz="0" w:space="0" w:color="auto"/>
      </w:divBdr>
    </w:div>
    <w:div w:id="979112778">
      <w:bodyDiv w:val="1"/>
      <w:marLeft w:val="0"/>
      <w:marRight w:val="0"/>
      <w:marTop w:val="0"/>
      <w:marBottom w:val="0"/>
      <w:divBdr>
        <w:top w:val="none" w:sz="0" w:space="0" w:color="auto"/>
        <w:left w:val="none" w:sz="0" w:space="0" w:color="auto"/>
        <w:bottom w:val="none" w:sz="0" w:space="0" w:color="auto"/>
        <w:right w:val="none" w:sz="0" w:space="0" w:color="auto"/>
      </w:divBdr>
    </w:div>
    <w:div w:id="1070227796">
      <w:bodyDiv w:val="1"/>
      <w:marLeft w:val="0"/>
      <w:marRight w:val="0"/>
      <w:marTop w:val="0"/>
      <w:marBottom w:val="0"/>
      <w:divBdr>
        <w:top w:val="none" w:sz="0" w:space="0" w:color="auto"/>
        <w:left w:val="none" w:sz="0" w:space="0" w:color="auto"/>
        <w:bottom w:val="none" w:sz="0" w:space="0" w:color="auto"/>
        <w:right w:val="none" w:sz="0" w:space="0" w:color="auto"/>
      </w:divBdr>
    </w:div>
    <w:div w:id="1405369881">
      <w:bodyDiv w:val="1"/>
      <w:marLeft w:val="0"/>
      <w:marRight w:val="0"/>
      <w:marTop w:val="0"/>
      <w:marBottom w:val="0"/>
      <w:divBdr>
        <w:top w:val="none" w:sz="0" w:space="0" w:color="auto"/>
        <w:left w:val="none" w:sz="0" w:space="0" w:color="auto"/>
        <w:bottom w:val="none" w:sz="0" w:space="0" w:color="auto"/>
        <w:right w:val="none" w:sz="0" w:space="0" w:color="auto"/>
      </w:divBdr>
    </w:div>
    <w:div w:id="1472598233">
      <w:bodyDiv w:val="1"/>
      <w:marLeft w:val="0"/>
      <w:marRight w:val="0"/>
      <w:marTop w:val="0"/>
      <w:marBottom w:val="0"/>
      <w:divBdr>
        <w:top w:val="none" w:sz="0" w:space="0" w:color="auto"/>
        <w:left w:val="none" w:sz="0" w:space="0" w:color="auto"/>
        <w:bottom w:val="none" w:sz="0" w:space="0" w:color="auto"/>
        <w:right w:val="none" w:sz="0" w:space="0" w:color="auto"/>
      </w:divBdr>
    </w:div>
    <w:div w:id="1604414823">
      <w:bodyDiv w:val="1"/>
      <w:marLeft w:val="0"/>
      <w:marRight w:val="0"/>
      <w:marTop w:val="0"/>
      <w:marBottom w:val="0"/>
      <w:divBdr>
        <w:top w:val="none" w:sz="0" w:space="0" w:color="auto"/>
        <w:left w:val="none" w:sz="0" w:space="0" w:color="auto"/>
        <w:bottom w:val="none" w:sz="0" w:space="0" w:color="auto"/>
        <w:right w:val="none" w:sz="0" w:space="0" w:color="auto"/>
      </w:divBdr>
    </w:div>
    <w:div w:id="1635913058">
      <w:bodyDiv w:val="1"/>
      <w:marLeft w:val="0"/>
      <w:marRight w:val="0"/>
      <w:marTop w:val="0"/>
      <w:marBottom w:val="0"/>
      <w:divBdr>
        <w:top w:val="none" w:sz="0" w:space="0" w:color="auto"/>
        <w:left w:val="none" w:sz="0" w:space="0" w:color="auto"/>
        <w:bottom w:val="none" w:sz="0" w:space="0" w:color="auto"/>
        <w:right w:val="none" w:sz="0" w:space="0" w:color="auto"/>
      </w:divBdr>
    </w:div>
    <w:div w:id="1727753461">
      <w:bodyDiv w:val="1"/>
      <w:marLeft w:val="0"/>
      <w:marRight w:val="0"/>
      <w:marTop w:val="0"/>
      <w:marBottom w:val="0"/>
      <w:divBdr>
        <w:top w:val="none" w:sz="0" w:space="0" w:color="auto"/>
        <w:left w:val="none" w:sz="0" w:space="0" w:color="auto"/>
        <w:bottom w:val="none" w:sz="0" w:space="0" w:color="auto"/>
        <w:right w:val="none" w:sz="0" w:space="0" w:color="auto"/>
      </w:divBdr>
    </w:div>
    <w:div w:id="1905796356">
      <w:bodyDiv w:val="1"/>
      <w:marLeft w:val="0"/>
      <w:marRight w:val="0"/>
      <w:marTop w:val="0"/>
      <w:marBottom w:val="0"/>
      <w:divBdr>
        <w:top w:val="none" w:sz="0" w:space="0" w:color="auto"/>
        <w:left w:val="none" w:sz="0" w:space="0" w:color="auto"/>
        <w:bottom w:val="none" w:sz="0" w:space="0" w:color="auto"/>
        <w:right w:val="none" w:sz="0" w:space="0" w:color="auto"/>
      </w:divBdr>
    </w:div>
    <w:div w:id="1917351947">
      <w:bodyDiv w:val="1"/>
      <w:marLeft w:val="0"/>
      <w:marRight w:val="0"/>
      <w:marTop w:val="0"/>
      <w:marBottom w:val="0"/>
      <w:divBdr>
        <w:top w:val="none" w:sz="0" w:space="0" w:color="auto"/>
        <w:left w:val="none" w:sz="0" w:space="0" w:color="auto"/>
        <w:bottom w:val="none" w:sz="0" w:space="0" w:color="auto"/>
        <w:right w:val="none" w:sz="0" w:space="0" w:color="auto"/>
      </w:divBdr>
    </w:div>
    <w:div w:id="207901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footer" Target="footer3.xml"/><Relationship Id="rId21" Type="http://schemas.openxmlformats.org/officeDocument/2006/relationships/image" Target="media/image11.jpg"/><Relationship Id="rId34" Type="http://schemas.openxmlformats.org/officeDocument/2006/relationships/image" Target="media/image24.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gif"/><Relationship Id="rId29" Type="http://schemas.openxmlformats.org/officeDocument/2006/relationships/image" Target="media/image19.png"/><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footer" Target="footer2.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B1138924AA41328143EE7B368D38AD"/>
        <w:category>
          <w:name w:val="General"/>
          <w:gallery w:val="placeholder"/>
        </w:category>
        <w:types>
          <w:type w:val="bbPlcHdr"/>
        </w:types>
        <w:behaviors>
          <w:behavior w:val="content"/>
        </w:behaviors>
        <w:guid w:val="{C2F1A681-667F-417A-BDE3-F88BA76DFC82}"/>
      </w:docPartPr>
      <w:docPartBody>
        <w:p w:rsidR="000A39E3" w:rsidRDefault="000A39E3" w:rsidP="000A39E3">
          <w:pPr>
            <w:pStyle w:val="1CB1138924AA41328143EE7B368D38AD"/>
          </w:pPr>
          <w:r w:rsidRPr="001F1C68">
            <w:rPr>
              <w:rStyle w:val="PlaceholderText"/>
            </w:rPr>
            <w:t>Click here to enter text.</w:t>
          </w:r>
        </w:p>
      </w:docPartBody>
    </w:docPart>
    <w:docPart>
      <w:docPartPr>
        <w:name w:val="854AC2BB3AE24A5B855A89DFA538EAAF"/>
        <w:category>
          <w:name w:val="General"/>
          <w:gallery w:val="placeholder"/>
        </w:category>
        <w:types>
          <w:type w:val="bbPlcHdr"/>
        </w:types>
        <w:behaviors>
          <w:behavior w:val="content"/>
        </w:behaviors>
        <w:guid w:val="{A7E3B78E-C62D-4E6E-B3BE-2913FB4B84D8}"/>
      </w:docPartPr>
      <w:docPartBody>
        <w:p w:rsidR="000A39E3" w:rsidRDefault="000A39E3" w:rsidP="000A39E3">
          <w:pPr>
            <w:pStyle w:val="854AC2BB3AE24A5B855A89DFA538EAAF"/>
          </w:pPr>
          <w:r w:rsidRPr="00AC7F25">
            <w:rPr>
              <w:rStyle w:val="PlaceholderText"/>
            </w:rPr>
            <w:t>Choose an item.</w:t>
          </w:r>
        </w:p>
      </w:docPartBody>
    </w:docPart>
    <w:docPart>
      <w:docPartPr>
        <w:name w:val="3B6BD695C15A41A48067F855A8888B5C"/>
        <w:category>
          <w:name w:val="General"/>
          <w:gallery w:val="placeholder"/>
        </w:category>
        <w:types>
          <w:type w:val="bbPlcHdr"/>
        </w:types>
        <w:behaviors>
          <w:behavior w:val="content"/>
        </w:behaviors>
        <w:guid w:val="{AA534C06-54FE-47D6-83D6-FBF45AA0DB8F}"/>
      </w:docPartPr>
      <w:docPartBody>
        <w:p w:rsidR="000A39E3" w:rsidRDefault="000A39E3" w:rsidP="000A39E3">
          <w:pPr>
            <w:pStyle w:val="3B6BD695C15A41A48067F855A8888B5C"/>
          </w:pPr>
          <w:r w:rsidRPr="00BB1A19">
            <w:rPr>
              <w:rStyle w:val="PlaceholderText"/>
            </w:rPr>
            <w:t>Click here to enter text.</w:t>
          </w:r>
        </w:p>
      </w:docPartBody>
    </w:docPart>
    <w:docPart>
      <w:docPartPr>
        <w:name w:val="FFCC30C820A4440B94396BAA25ED971E"/>
        <w:category>
          <w:name w:val="General"/>
          <w:gallery w:val="placeholder"/>
        </w:category>
        <w:types>
          <w:type w:val="bbPlcHdr"/>
        </w:types>
        <w:behaviors>
          <w:behavior w:val="content"/>
        </w:behaviors>
        <w:guid w:val="{20757F95-F847-4BCA-87C6-712D00C6FFD0}"/>
      </w:docPartPr>
      <w:docPartBody>
        <w:p w:rsidR="000A39E3" w:rsidRDefault="000A39E3" w:rsidP="000A39E3">
          <w:pPr>
            <w:pStyle w:val="FFCC30C820A4440B94396BAA25ED971E"/>
          </w:pPr>
          <w:r w:rsidRPr="00DB664C">
            <w:rPr>
              <w:rStyle w:val="PlaceholderText"/>
            </w:rPr>
            <w:t>[EXACT NAME OF YOUR ACADEMIC UNIT IN ALL CAPS]</w:t>
          </w:r>
        </w:p>
      </w:docPartBody>
    </w:docPart>
    <w:docPart>
      <w:docPartPr>
        <w:name w:val="C28A84FF5ECA4A8C92CFFC71EABF320E"/>
        <w:category>
          <w:name w:val="General"/>
          <w:gallery w:val="placeholder"/>
        </w:category>
        <w:types>
          <w:type w:val="bbPlcHdr"/>
        </w:types>
        <w:behaviors>
          <w:behavior w:val="content"/>
        </w:behaviors>
        <w:guid w:val="{FEE0ACF3-6B11-44D1-9EA1-E27B7FE7D1B9}"/>
      </w:docPartPr>
      <w:docPartBody>
        <w:p w:rsidR="000A39E3" w:rsidRDefault="000A39E3" w:rsidP="000A39E3">
          <w:pPr>
            <w:pStyle w:val="C28A84FF5ECA4A8C92CFFC71EABF320E"/>
          </w:pPr>
          <w:r w:rsidRPr="00AC7F25">
            <w:rPr>
              <w:rStyle w:val="PlaceholderText"/>
            </w:rPr>
            <w:t>Choose an item.</w:t>
          </w:r>
        </w:p>
      </w:docPartBody>
    </w:docPart>
    <w:docPart>
      <w:docPartPr>
        <w:name w:val="B51F5C42C27A409A82EC9749C17ED60E"/>
        <w:category>
          <w:name w:val="General"/>
          <w:gallery w:val="placeholder"/>
        </w:category>
        <w:types>
          <w:type w:val="bbPlcHdr"/>
        </w:types>
        <w:behaviors>
          <w:behavior w:val="content"/>
        </w:behaviors>
        <w:guid w:val="{E730349E-507E-4616-BD97-DD758B1E45A9}"/>
      </w:docPartPr>
      <w:docPartBody>
        <w:p w:rsidR="000A39E3" w:rsidRDefault="000A39E3" w:rsidP="000A39E3">
          <w:pPr>
            <w:pStyle w:val="B51F5C42C27A409A82EC9749C17ED60E"/>
          </w:pPr>
          <w:r w:rsidRPr="00AC7F25">
            <w:rPr>
              <w:rStyle w:val="PlaceholderText"/>
            </w:rPr>
            <w:t>Choose an item.</w:t>
          </w:r>
        </w:p>
      </w:docPartBody>
    </w:docPart>
    <w:docPart>
      <w:docPartPr>
        <w:name w:val="7818F0D3D16742E2B69B751E247D1AE6"/>
        <w:category>
          <w:name w:val="General"/>
          <w:gallery w:val="placeholder"/>
        </w:category>
        <w:types>
          <w:type w:val="bbPlcHdr"/>
        </w:types>
        <w:behaviors>
          <w:behavior w:val="content"/>
        </w:behaviors>
        <w:guid w:val="{69CB25F5-8F6D-4B91-876B-3E32AE33FEAD}"/>
      </w:docPartPr>
      <w:docPartBody>
        <w:p w:rsidR="000A39E3" w:rsidRDefault="000A39E3" w:rsidP="000A39E3">
          <w:pPr>
            <w:pStyle w:val="7818F0D3D16742E2B69B751E247D1AE6"/>
          </w:pPr>
          <w:r w:rsidRPr="001F1C68">
            <w:rPr>
              <w:rStyle w:val="PlaceholderText"/>
            </w:rPr>
            <w:t>Click here to enter text.</w:t>
          </w:r>
        </w:p>
      </w:docPartBody>
    </w:docPart>
    <w:docPart>
      <w:docPartPr>
        <w:name w:val="F4033BBBA5414FC5BB394E6AC6EA6BB6"/>
        <w:category>
          <w:name w:val="General"/>
          <w:gallery w:val="placeholder"/>
        </w:category>
        <w:types>
          <w:type w:val="bbPlcHdr"/>
        </w:types>
        <w:behaviors>
          <w:behavior w:val="content"/>
        </w:behaviors>
        <w:guid w:val="{0E29E51B-F526-4561-BC04-663EA54E6F2B}"/>
      </w:docPartPr>
      <w:docPartBody>
        <w:p w:rsidR="000A39E3" w:rsidRDefault="000A39E3" w:rsidP="000A39E3">
          <w:pPr>
            <w:pStyle w:val="F4033BBBA5414FC5BB394E6AC6EA6BB6"/>
          </w:pPr>
          <w:r w:rsidRPr="00AC7F25">
            <w:rPr>
              <w:rStyle w:val="PlaceholderText"/>
            </w:rPr>
            <w:t>Choose an item.</w:t>
          </w:r>
        </w:p>
      </w:docPartBody>
    </w:docPart>
    <w:docPart>
      <w:docPartPr>
        <w:name w:val="45775CBD040149B9B598528B8433D272"/>
        <w:category>
          <w:name w:val="General"/>
          <w:gallery w:val="placeholder"/>
        </w:category>
        <w:types>
          <w:type w:val="bbPlcHdr"/>
        </w:types>
        <w:behaviors>
          <w:behavior w:val="content"/>
        </w:behaviors>
        <w:guid w:val="{9206F4DC-02F2-4EE4-9804-2FF268AC903B}"/>
      </w:docPartPr>
      <w:docPartBody>
        <w:p w:rsidR="000A39E3" w:rsidRDefault="000A39E3" w:rsidP="000A39E3">
          <w:pPr>
            <w:pStyle w:val="45775CBD040149B9B598528B8433D272"/>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9E3"/>
    <w:rsid w:val="0002200D"/>
    <w:rsid w:val="000A39E3"/>
    <w:rsid w:val="00190031"/>
    <w:rsid w:val="001A08A8"/>
    <w:rsid w:val="00225669"/>
    <w:rsid w:val="00233A13"/>
    <w:rsid w:val="002E519C"/>
    <w:rsid w:val="0039238E"/>
    <w:rsid w:val="005026A6"/>
    <w:rsid w:val="005520FE"/>
    <w:rsid w:val="00705091"/>
    <w:rsid w:val="00774632"/>
    <w:rsid w:val="007C7865"/>
    <w:rsid w:val="008A6CA5"/>
    <w:rsid w:val="00B97993"/>
    <w:rsid w:val="00CA186B"/>
    <w:rsid w:val="00CE6E31"/>
    <w:rsid w:val="00EE21DB"/>
    <w:rsid w:val="00F25532"/>
    <w:rsid w:val="00FB51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0031"/>
    <w:rPr>
      <w:color w:val="808080"/>
    </w:rPr>
  </w:style>
  <w:style w:type="paragraph" w:customStyle="1" w:styleId="BA3E0FAFB3F34D83A77803BDB992F620">
    <w:name w:val="BA3E0FAFB3F34D83A77803BDB992F620"/>
    <w:rsid w:val="000A39E3"/>
  </w:style>
  <w:style w:type="paragraph" w:customStyle="1" w:styleId="DF0B525D560C4989A778988B4D6B20FF">
    <w:name w:val="DF0B525D560C4989A778988B4D6B20FF"/>
    <w:rsid w:val="000A39E3"/>
  </w:style>
  <w:style w:type="paragraph" w:customStyle="1" w:styleId="EEB666567D3B49F193D13FAA10559281">
    <w:name w:val="EEB666567D3B49F193D13FAA10559281"/>
    <w:rsid w:val="000A39E3"/>
  </w:style>
  <w:style w:type="paragraph" w:customStyle="1" w:styleId="A53DEEBA06514C638348FF8EFD75B1F6">
    <w:name w:val="A53DEEBA06514C638348FF8EFD75B1F6"/>
    <w:rsid w:val="000A39E3"/>
  </w:style>
  <w:style w:type="paragraph" w:customStyle="1" w:styleId="0DAF621B0843488BA221E43E001567C1">
    <w:name w:val="0DAF621B0843488BA221E43E001567C1"/>
    <w:rsid w:val="000A39E3"/>
  </w:style>
  <w:style w:type="paragraph" w:customStyle="1" w:styleId="EBCF68DDF5CC469E88560402C08D8335">
    <w:name w:val="EBCF68DDF5CC469E88560402C08D8335"/>
    <w:rsid w:val="000A39E3"/>
  </w:style>
  <w:style w:type="paragraph" w:customStyle="1" w:styleId="19EC7E0DBAD64942A09894B6D2647760">
    <w:name w:val="19EC7E0DBAD64942A09894B6D2647760"/>
    <w:rsid w:val="000A39E3"/>
  </w:style>
  <w:style w:type="paragraph" w:customStyle="1" w:styleId="FC6104AE8FA0439BB0E3A8602DABC453">
    <w:name w:val="FC6104AE8FA0439BB0E3A8602DABC453"/>
    <w:rsid w:val="000A39E3"/>
  </w:style>
  <w:style w:type="paragraph" w:customStyle="1" w:styleId="F0644AA6C2384A9EAE219DB97663CF5B">
    <w:name w:val="F0644AA6C2384A9EAE219DB97663CF5B"/>
    <w:rsid w:val="000A39E3"/>
  </w:style>
  <w:style w:type="paragraph" w:customStyle="1" w:styleId="1CB1138924AA41328143EE7B368D38AD">
    <w:name w:val="1CB1138924AA41328143EE7B368D38AD"/>
    <w:rsid w:val="000A39E3"/>
  </w:style>
  <w:style w:type="paragraph" w:customStyle="1" w:styleId="854AC2BB3AE24A5B855A89DFA538EAAF">
    <w:name w:val="854AC2BB3AE24A5B855A89DFA538EAAF"/>
    <w:rsid w:val="000A39E3"/>
  </w:style>
  <w:style w:type="paragraph" w:customStyle="1" w:styleId="3B6BD695C15A41A48067F855A8888B5C">
    <w:name w:val="3B6BD695C15A41A48067F855A8888B5C"/>
    <w:rsid w:val="000A39E3"/>
  </w:style>
  <w:style w:type="paragraph" w:customStyle="1" w:styleId="FFCC30C820A4440B94396BAA25ED971E">
    <w:name w:val="FFCC30C820A4440B94396BAA25ED971E"/>
    <w:rsid w:val="000A39E3"/>
  </w:style>
  <w:style w:type="paragraph" w:customStyle="1" w:styleId="C28A84FF5ECA4A8C92CFFC71EABF320E">
    <w:name w:val="C28A84FF5ECA4A8C92CFFC71EABF320E"/>
    <w:rsid w:val="000A39E3"/>
  </w:style>
  <w:style w:type="paragraph" w:customStyle="1" w:styleId="B51F5C42C27A409A82EC9749C17ED60E">
    <w:name w:val="B51F5C42C27A409A82EC9749C17ED60E"/>
    <w:rsid w:val="000A39E3"/>
  </w:style>
  <w:style w:type="paragraph" w:customStyle="1" w:styleId="7818F0D3D16742E2B69B751E247D1AE6">
    <w:name w:val="7818F0D3D16742E2B69B751E247D1AE6"/>
    <w:rsid w:val="000A39E3"/>
  </w:style>
  <w:style w:type="paragraph" w:customStyle="1" w:styleId="F4033BBBA5414FC5BB394E6AC6EA6BB6">
    <w:name w:val="F4033BBBA5414FC5BB394E6AC6EA6BB6"/>
    <w:rsid w:val="000A39E3"/>
  </w:style>
  <w:style w:type="paragraph" w:customStyle="1" w:styleId="45775CBD040149B9B598528B8433D272">
    <w:name w:val="45775CBD040149B9B598528B8433D272"/>
    <w:rsid w:val="000A39E3"/>
  </w:style>
  <w:style w:type="paragraph" w:customStyle="1" w:styleId="A178160466D7472794485F62F62BC4F0">
    <w:name w:val="A178160466D7472794485F62F62BC4F0"/>
    <w:rsid w:val="00CE6E31"/>
  </w:style>
  <w:style w:type="paragraph" w:customStyle="1" w:styleId="F723FDD31C8247679F1C3451FA737E08">
    <w:name w:val="F723FDD31C8247679F1C3451FA737E08"/>
    <w:rsid w:val="001900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256A2-08DC-4AE3-A037-EAB2FFFF1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117</Pages>
  <Words>41964</Words>
  <Characters>239199</Characters>
  <Application>Microsoft Office Word</Application>
  <DocSecurity>0</DocSecurity>
  <Lines>1993</Lines>
  <Paragraphs>561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Delafield</dc:creator>
  <cp:keywords/>
  <dc:description/>
  <cp:lastModifiedBy>Graham Delafield</cp:lastModifiedBy>
  <cp:revision>2</cp:revision>
  <cp:lastPrinted>2018-05-04T18:21:00Z</cp:lastPrinted>
  <dcterms:created xsi:type="dcterms:W3CDTF">2018-05-08T01:11:00Z</dcterms:created>
  <dcterms:modified xsi:type="dcterms:W3CDTF">2018-05-08T01:11:00Z</dcterms:modified>
</cp:coreProperties>
</file>