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B32A04" w14:textId="77777777" w:rsidR="001B5041" w:rsidRDefault="001B5041" w:rsidP="001B5041">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UNIVERSITY OF OKLAHOMA</w:t>
      </w:r>
    </w:p>
    <w:p w14:paraId="725F8DA7" w14:textId="77777777" w:rsidR="001B5041" w:rsidRDefault="001B5041" w:rsidP="001B5041">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GRADUATE COLLEGE</w:t>
      </w:r>
    </w:p>
    <w:p w14:paraId="56CA3455" w14:textId="77777777" w:rsidR="001B5041" w:rsidRDefault="001B5041" w:rsidP="001B5041">
      <w:pPr>
        <w:spacing w:line="480" w:lineRule="auto"/>
        <w:jc w:val="center"/>
        <w:rPr>
          <w:rFonts w:ascii="Times New Roman" w:eastAsia="Times New Roman" w:hAnsi="Times New Roman" w:cs="Times New Roman"/>
          <w:color w:val="000000"/>
          <w:sz w:val="24"/>
          <w:szCs w:val="24"/>
        </w:rPr>
      </w:pPr>
    </w:p>
    <w:p w14:paraId="264673AD" w14:textId="77777777" w:rsidR="001B5041" w:rsidRDefault="001B5041" w:rsidP="001B5041">
      <w:pPr>
        <w:spacing w:line="480" w:lineRule="auto"/>
        <w:jc w:val="center"/>
        <w:rPr>
          <w:rFonts w:ascii="Times New Roman" w:eastAsia="Times New Roman" w:hAnsi="Times New Roman" w:cs="Times New Roman"/>
          <w:color w:val="000000"/>
          <w:sz w:val="24"/>
          <w:szCs w:val="24"/>
        </w:rPr>
      </w:pPr>
    </w:p>
    <w:p w14:paraId="77D082AB" w14:textId="3B68F886"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NOWHERE TO GO BUT UP: INVESTIGATING </w:t>
      </w:r>
      <w:r w:rsidR="00712D4F">
        <w:rPr>
          <w:rFonts w:ascii="Times New Roman" w:eastAsia="Times New Roman" w:hAnsi="Times New Roman" w:cs="Times New Roman"/>
          <w:color w:val="000000"/>
          <w:sz w:val="24"/>
          <w:szCs w:val="24"/>
        </w:rPr>
        <w:t>PSYCHOLOGICAL OWNERSHIP</w:t>
      </w:r>
      <w:r>
        <w:rPr>
          <w:rFonts w:ascii="Times New Roman" w:eastAsia="Times New Roman" w:hAnsi="Times New Roman" w:cs="Times New Roman"/>
          <w:color w:val="000000"/>
          <w:sz w:val="24"/>
          <w:szCs w:val="24"/>
        </w:rPr>
        <w:t xml:space="preserve"> </w:t>
      </w:r>
      <w:r w:rsidR="00712D4F">
        <w:rPr>
          <w:rFonts w:ascii="Times New Roman" w:eastAsia="Times New Roman" w:hAnsi="Times New Roman" w:cs="Times New Roman"/>
          <w:color w:val="000000"/>
          <w:sz w:val="24"/>
          <w:szCs w:val="24"/>
        </w:rPr>
        <w:t xml:space="preserve">AS A MEDIATOR BETWEEN </w:t>
      </w:r>
      <w:r>
        <w:rPr>
          <w:rFonts w:ascii="Times New Roman" w:eastAsia="Times New Roman" w:hAnsi="Times New Roman" w:cs="Times New Roman"/>
          <w:color w:val="000000"/>
          <w:sz w:val="24"/>
          <w:szCs w:val="24"/>
        </w:rPr>
        <w:t xml:space="preserve">UPWARD COMMUNICATION AND </w:t>
      </w:r>
      <w:r w:rsidR="00712D4F">
        <w:rPr>
          <w:rFonts w:ascii="Times New Roman" w:eastAsia="Times New Roman" w:hAnsi="Times New Roman" w:cs="Times New Roman"/>
          <w:color w:val="000000"/>
          <w:sz w:val="24"/>
          <w:szCs w:val="24"/>
        </w:rPr>
        <w:t>WORK ENGAGEMENT</w:t>
      </w:r>
      <w:r>
        <w:rPr>
          <w:rFonts w:ascii="Times New Roman" w:eastAsia="Times New Roman" w:hAnsi="Times New Roman" w:cs="Times New Roman"/>
          <w:color w:val="000000"/>
          <w:sz w:val="24"/>
          <w:szCs w:val="24"/>
        </w:rPr>
        <w:t xml:space="preserve"> ACROSS SECTORS</w:t>
      </w:r>
    </w:p>
    <w:p w14:paraId="1531DDA0"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350FEE36"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3F32521A"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08848A0A"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5FB045E6"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08765F1A"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402B140E"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THESIS</w:t>
      </w:r>
    </w:p>
    <w:p w14:paraId="4FAD2BFC"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SUBMITTED TO THE GRADUATE FACULTY</w:t>
      </w:r>
    </w:p>
    <w:p w14:paraId="417D46A7"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partial fulfillment of the requirements for the </w:t>
      </w:r>
    </w:p>
    <w:p w14:paraId="7E0C41EA"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Degree of</w:t>
      </w:r>
    </w:p>
    <w:p w14:paraId="3749B8A0"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MASTER OF ARTS IN ORGANIZATIONAL DYNAMICS</w:t>
      </w:r>
    </w:p>
    <w:p w14:paraId="223CAD77"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p>
    <w:p w14:paraId="0CD771D2" w14:textId="77777777" w:rsidR="001B5041" w:rsidRDefault="001B5041" w:rsidP="001B5041">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w:t>
      </w:r>
    </w:p>
    <w:p w14:paraId="4036329F" w14:textId="77777777" w:rsidR="001B5041" w:rsidRDefault="001B5041" w:rsidP="001B504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VIVIAN EDMUNSON HOFFMEISTER</w:t>
      </w:r>
    </w:p>
    <w:p w14:paraId="7A40D37A" w14:textId="77DABF57" w:rsidR="001B5041" w:rsidRDefault="00D22EE7" w:rsidP="001B504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Norman</w:t>
      </w:r>
      <w:r w:rsidR="001B5041">
        <w:rPr>
          <w:rFonts w:ascii="Times New Roman" w:eastAsia="Times New Roman" w:hAnsi="Times New Roman" w:cs="Times New Roman"/>
          <w:color w:val="000000"/>
          <w:sz w:val="24"/>
          <w:szCs w:val="24"/>
        </w:rPr>
        <w:t>, Oklahoma</w:t>
      </w:r>
    </w:p>
    <w:p w14:paraId="23FDE7BB" w14:textId="77777777" w:rsidR="001B5041" w:rsidRDefault="001B5041" w:rsidP="001B504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r>
        <w:br w:type="page"/>
      </w:r>
    </w:p>
    <w:p w14:paraId="186D6654" w14:textId="6CFF1A15" w:rsidR="001B5041" w:rsidRDefault="00C07E74" w:rsidP="00C07E74">
      <w:pPr>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NOWHERE TO GO BUT UP: INVESTIGATING PSYCHOLOGICAL OWNERSHIP AS A MEDIATOR BETWEEN UPWARD COMMUNICATION AND WORK ENGAGEMENT ACROSS SECTORS</w:t>
      </w:r>
    </w:p>
    <w:p w14:paraId="37FB6E05" w14:textId="77777777" w:rsidR="001B5041" w:rsidRDefault="001B5041" w:rsidP="001B5041">
      <w:pPr>
        <w:jc w:val="center"/>
        <w:rPr>
          <w:rFonts w:ascii="Times New Roman" w:eastAsia="Times New Roman" w:hAnsi="Times New Roman" w:cs="Times New Roman"/>
          <w:color w:val="000000"/>
          <w:sz w:val="24"/>
          <w:szCs w:val="24"/>
        </w:rPr>
      </w:pPr>
    </w:p>
    <w:p w14:paraId="43B896EC" w14:textId="77777777" w:rsidR="001B5041" w:rsidRDefault="001B5041" w:rsidP="001B5041">
      <w:pPr>
        <w:jc w:val="center"/>
        <w:rPr>
          <w:rFonts w:ascii="Times New Roman" w:eastAsia="Times New Roman" w:hAnsi="Times New Roman" w:cs="Times New Roman"/>
          <w:color w:val="000000"/>
          <w:sz w:val="24"/>
          <w:szCs w:val="24"/>
        </w:rPr>
      </w:pPr>
    </w:p>
    <w:p w14:paraId="1B82C529" w14:textId="77777777" w:rsidR="001B5041" w:rsidRDefault="001B5041" w:rsidP="001B504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THESIS APPROVED FOR THE </w:t>
      </w:r>
    </w:p>
    <w:p w14:paraId="02D27F2E" w14:textId="77777777" w:rsidR="001B5041" w:rsidRDefault="001B5041" w:rsidP="001B504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MASTER OF ARTS IN ORGANIZATIONAL DYNAMICS</w:t>
      </w:r>
    </w:p>
    <w:p w14:paraId="6065AD8C" w14:textId="77777777" w:rsidR="001B5041" w:rsidRDefault="001B5041" w:rsidP="001B5041">
      <w:pPr>
        <w:jc w:val="center"/>
        <w:rPr>
          <w:rFonts w:ascii="Times New Roman" w:eastAsia="Times New Roman" w:hAnsi="Times New Roman" w:cs="Times New Roman"/>
          <w:color w:val="000000"/>
          <w:sz w:val="24"/>
          <w:szCs w:val="24"/>
        </w:rPr>
      </w:pPr>
    </w:p>
    <w:p w14:paraId="37BFC9A6" w14:textId="77777777" w:rsidR="001B5041" w:rsidRDefault="001B5041" w:rsidP="001B5041">
      <w:pPr>
        <w:jc w:val="center"/>
        <w:rPr>
          <w:rFonts w:ascii="Times New Roman" w:eastAsia="Times New Roman" w:hAnsi="Times New Roman" w:cs="Times New Roman"/>
          <w:color w:val="000000"/>
          <w:sz w:val="24"/>
          <w:szCs w:val="24"/>
        </w:rPr>
      </w:pPr>
    </w:p>
    <w:p w14:paraId="53A7C476" w14:textId="77777777" w:rsidR="001B5041" w:rsidRDefault="001B5041" w:rsidP="001B5041">
      <w:pPr>
        <w:jc w:val="center"/>
        <w:rPr>
          <w:rFonts w:ascii="Times New Roman" w:eastAsia="Times New Roman" w:hAnsi="Times New Roman" w:cs="Times New Roman"/>
          <w:color w:val="000000"/>
          <w:sz w:val="24"/>
          <w:szCs w:val="24"/>
        </w:rPr>
      </w:pPr>
    </w:p>
    <w:p w14:paraId="6628D6EE" w14:textId="77777777" w:rsidR="001B5041" w:rsidRDefault="001B5041" w:rsidP="001B5041">
      <w:pPr>
        <w:jc w:val="center"/>
        <w:rPr>
          <w:rFonts w:ascii="Times New Roman" w:eastAsia="Times New Roman" w:hAnsi="Times New Roman" w:cs="Times New Roman"/>
          <w:color w:val="000000"/>
          <w:sz w:val="24"/>
          <w:szCs w:val="24"/>
        </w:rPr>
      </w:pPr>
    </w:p>
    <w:p w14:paraId="47CA5029" w14:textId="77777777" w:rsidR="001B5041" w:rsidRDefault="001B5041" w:rsidP="001B5041">
      <w:pPr>
        <w:jc w:val="center"/>
        <w:rPr>
          <w:rFonts w:ascii="Times New Roman" w:eastAsia="Times New Roman" w:hAnsi="Times New Roman" w:cs="Times New Roman"/>
          <w:color w:val="000000"/>
          <w:sz w:val="24"/>
          <w:szCs w:val="24"/>
        </w:rPr>
      </w:pPr>
    </w:p>
    <w:p w14:paraId="37721DB8" w14:textId="77777777" w:rsidR="001B5041" w:rsidRDefault="001B5041" w:rsidP="001B5041">
      <w:pPr>
        <w:jc w:val="center"/>
        <w:rPr>
          <w:rFonts w:ascii="Times New Roman" w:eastAsia="Times New Roman" w:hAnsi="Times New Roman" w:cs="Times New Roman"/>
          <w:color w:val="000000"/>
          <w:sz w:val="24"/>
          <w:szCs w:val="24"/>
        </w:rPr>
      </w:pPr>
    </w:p>
    <w:p w14:paraId="2FEAFA1B" w14:textId="77777777" w:rsidR="001B5041" w:rsidRDefault="001B5041" w:rsidP="001B5041">
      <w:pPr>
        <w:jc w:val="center"/>
        <w:rPr>
          <w:rFonts w:ascii="Times New Roman" w:eastAsia="Times New Roman" w:hAnsi="Times New Roman" w:cs="Times New Roman"/>
          <w:color w:val="000000"/>
          <w:sz w:val="24"/>
          <w:szCs w:val="24"/>
        </w:rPr>
      </w:pPr>
    </w:p>
    <w:p w14:paraId="6489A49D" w14:textId="77777777" w:rsidR="001B5041" w:rsidRDefault="001B5041" w:rsidP="001B5041">
      <w:pPr>
        <w:jc w:val="center"/>
        <w:rPr>
          <w:rFonts w:ascii="Times New Roman" w:eastAsia="Times New Roman" w:hAnsi="Times New Roman" w:cs="Times New Roman"/>
          <w:color w:val="000000"/>
          <w:sz w:val="24"/>
          <w:szCs w:val="24"/>
        </w:rPr>
      </w:pPr>
    </w:p>
    <w:p w14:paraId="0F7D0DD4" w14:textId="37E592C5" w:rsidR="001B5041" w:rsidRDefault="001B5041" w:rsidP="001B5041">
      <w:pPr>
        <w:jc w:val="center"/>
        <w:rPr>
          <w:rFonts w:ascii="Times New Roman" w:eastAsia="Times New Roman" w:hAnsi="Times New Roman" w:cs="Times New Roman"/>
          <w:color w:val="000000"/>
          <w:sz w:val="24"/>
          <w:szCs w:val="24"/>
        </w:rPr>
      </w:pPr>
      <w:r w:rsidRPr="00C07E74">
        <w:rPr>
          <w:rFonts w:ascii="Times New Roman" w:eastAsia="Times New Roman" w:hAnsi="Times New Roman" w:cs="Times New Roman"/>
          <w:color w:val="000000"/>
          <w:sz w:val="24"/>
          <w:szCs w:val="24"/>
        </w:rPr>
        <w:t>BY</w:t>
      </w:r>
      <w:r w:rsidR="009020BC">
        <w:rPr>
          <w:rFonts w:ascii="Times New Roman" w:eastAsia="Times New Roman" w:hAnsi="Times New Roman" w:cs="Times New Roman"/>
          <w:color w:val="000000"/>
          <w:sz w:val="24"/>
          <w:szCs w:val="24"/>
        </w:rPr>
        <w:t xml:space="preserve"> THE COMMITTEE CONSISTING OF</w:t>
      </w:r>
    </w:p>
    <w:p w14:paraId="4B883BFB" w14:textId="77777777" w:rsidR="001B5041" w:rsidRDefault="001B5041" w:rsidP="001B5041">
      <w:pPr>
        <w:jc w:val="center"/>
        <w:rPr>
          <w:rFonts w:ascii="Times New Roman" w:eastAsia="Times New Roman" w:hAnsi="Times New Roman" w:cs="Times New Roman"/>
          <w:color w:val="000000"/>
          <w:sz w:val="24"/>
          <w:szCs w:val="24"/>
        </w:rPr>
      </w:pPr>
    </w:p>
    <w:p w14:paraId="4471EE57" w14:textId="77777777" w:rsidR="001B5041" w:rsidRDefault="001B5041" w:rsidP="001B5041">
      <w:pPr>
        <w:jc w:val="center"/>
        <w:rPr>
          <w:rFonts w:ascii="Times New Roman" w:eastAsia="Times New Roman" w:hAnsi="Times New Roman" w:cs="Times New Roman"/>
          <w:color w:val="000000"/>
          <w:sz w:val="24"/>
          <w:szCs w:val="24"/>
        </w:rPr>
      </w:pPr>
    </w:p>
    <w:p w14:paraId="61D1577F" w14:textId="77777777" w:rsidR="001B5041" w:rsidRDefault="001B5041" w:rsidP="001B5041">
      <w:pPr>
        <w:jc w:val="center"/>
        <w:rPr>
          <w:rFonts w:ascii="Times New Roman" w:eastAsia="Times New Roman" w:hAnsi="Times New Roman" w:cs="Times New Roman"/>
          <w:color w:val="000000"/>
          <w:sz w:val="24"/>
          <w:szCs w:val="24"/>
        </w:rPr>
      </w:pPr>
    </w:p>
    <w:p w14:paraId="37167F73" w14:textId="77777777" w:rsidR="001B5041" w:rsidRDefault="001B5041" w:rsidP="001B5041">
      <w:pPr>
        <w:jc w:val="center"/>
        <w:rPr>
          <w:rFonts w:ascii="Times New Roman" w:eastAsia="Times New Roman" w:hAnsi="Times New Roman" w:cs="Times New Roman"/>
          <w:color w:val="000000"/>
          <w:sz w:val="24"/>
          <w:szCs w:val="24"/>
        </w:rPr>
      </w:pPr>
    </w:p>
    <w:p w14:paraId="75243039" w14:textId="77777777" w:rsidR="001B5041" w:rsidRDefault="001B5041" w:rsidP="001B5041">
      <w:pPr>
        <w:jc w:val="center"/>
        <w:rPr>
          <w:rFonts w:ascii="Times New Roman" w:eastAsia="Times New Roman" w:hAnsi="Times New Roman" w:cs="Times New Roman"/>
          <w:color w:val="000000"/>
          <w:sz w:val="24"/>
          <w:szCs w:val="24"/>
        </w:rPr>
      </w:pPr>
    </w:p>
    <w:p w14:paraId="085AE58F" w14:textId="77777777" w:rsidR="001B5041" w:rsidRDefault="001B5041" w:rsidP="001B5041">
      <w:pPr>
        <w:jc w:val="center"/>
        <w:rPr>
          <w:rFonts w:ascii="Times New Roman" w:eastAsia="Times New Roman" w:hAnsi="Times New Roman" w:cs="Times New Roman"/>
          <w:color w:val="000000"/>
          <w:sz w:val="24"/>
          <w:szCs w:val="24"/>
        </w:rPr>
      </w:pPr>
    </w:p>
    <w:p w14:paraId="22255354" w14:textId="77777777" w:rsidR="001B5041" w:rsidRDefault="001B5041" w:rsidP="001B5041">
      <w:pPr>
        <w:jc w:val="center"/>
        <w:rPr>
          <w:rFonts w:ascii="Times New Roman" w:eastAsia="Times New Roman" w:hAnsi="Times New Roman" w:cs="Times New Roman"/>
          <w:color w:val="000000"/>
          <w:sz w:val="24"/>
          <w:szCs w:val="24"/>
        </w:rPr>
      </w:pPr>
    </w:p>
    <w:p w14:paraId="0CFA6FB9" w14:textId="77777777" w:rsidR="001B5041" w:rsidRDefault="001B5041" w:rsidP="001B5041">
      <w:pPr>
        <w:jc w:val="right"/>
        <w:rPr>
          <w:rFonts w:ascii="Times New Roman" w:eastAsia="Times New Roman" w:hAnsi="Times New Roman" w:cs="Times New Roman"/>
          <w:color w:val="000000"/>
          <w:sz w:val="24"/>
          <w:szCs w:val="24"/>
        </w:rPr>
      </w:pPr>
    </w:p>
    <w:p w14:paraId="7E9CB424" w14:textId="77777777" w:rsidR="001B5041" w:rsidRDefault="001B5041" w:rsidP="001B504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Brigitte Steinheider, Chair</w:t>
      </w:r>
    </w:p>
    <w:p w14:paraId="5CB7C229" w14:textId="77777777" w:rsidR="001B5041" w:rsidRDefault="001B5041" w:rsidP="001B5041">
      <w:pPr>
        <w:jc w:val="right"/>
        <w:rPr>
          <w:rFonts w:ascii="Times New Roman" w:eastAsia="Times New Roman" w:hAnsi="Times New Roman" w:cs="Times New Roman"/>
          <w:color w:val="000000"/>
          <w:sz w:val="24"/>
          <w:szCs w:val="24"/>
        </w:rPr>
      </w:pPr>
    </w:p>
    <w:p w14:paraId="10A08D1E" w14:textId="77777777" w:rsidR="001B5041" w:rsidRDefault="001B5041" w:rsidP="001B504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Jennifer Kisamore</w:t>
      </w:r>
    </w:p>
    <w:p w14:paraId="7A5272CA" w14:textId="77777777" w:rsidR="001B5041" w:rsidRDefault="001B5041" w:rsidP="001B5041">
      <w:pPr>
        <w:jc w:val="right"/>
        <w:rPr>
          <w:rFonts w:ascii="Times New Roman" w:eastAsia="Times New Roman" w:hAnsi="Times New Roman" w:cs="Times New Roman"/>
          <w:color w:val="000000"/>
          <w:sz w:val="24"/>
          <w:szCs w:val="24"/>
        </w:rPr>
      </w:pPr>
    </w:p>
    <w:p w14:paraId="480AA6BE" w14:textId="77777777" w:rsidR="001B5041" w:rsidRDefault="001B5041" w:rsidP="001B5041">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Jody Worley</w:t>
      </w:r>
    </w:p>
    <w:p w14:paraId="5BABAE7F" w14:textId="77777777" w:rsidR="001B5041" w:rsidRDefault="001B5041" w:rsidP="001B5041">
      <w:pPr>
        <w:jc w:val="right"/>
        <w:rPr>
          <w:rFonts w:ascii="Times New Roman" w:eastAsia="Times New Roman" w:hAnsi="Times New Roman" w:cs="Times New Roman"/>
          <w:color w:val="000000"/>
          <w:sz w:val="24"/>
          <w:szCs w:val="24"/>
        </w:rPr>
      </w:pPr>
    </w:p>
    <w:p w14:paraId="66EE3A4F" w14:textId="5C3FC7EF" w:rsidR="00C44CD3" w:rsidRDefault="00C44CD3" w:rsidP="001B5041">
      <w:pPr>
        <w:jc w:val="right"/>
        <w:rPr>
          <w:rFonts w:ascii="Times New Roman" w:eastAsia="Times New Roman" w:hAnsi="Times New Roman" w:cs="Times New Roman"/>
          <w:color w:val="000000"/>
          <w:sz w:val="24"/>
          <w:szCs w:val="24"/>
        </w:rPr>
      </w:pPr>
    </w:p>
    <w:p w14:paraId="414B4B7F" w14:textId="77777777" w:rsidR="001B5041" w:rsidRDefault="001B5041" w:rsidP="001B504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9C0CD3" w14:textId="77777777" w:rsidR="001B5041" w:rsidRDefault="001B5041" w:rsidP="001B5041">
      <w:pPr>
        <w:jc w:val="center"/>
        <w:rPr>
          <w:rFonts w:ascii="Times New Roman" w:eastAsia="Times New Roman" w:hAnsi="Times New Roman" w:cs="Times New Roman"/>
          <w:color w:val="000000"/>
          <w:sz w:val="24"/>
          <w:szCs w:val="24"/>
        </w:rPr>
      </w:pPr>
    </w:p>
    <w:p w14:paraId="7DA4AB47" w14:textId="77777777" w:rsidR="001B5041" w:rsidRDefault="001B5041" w:rsidP="001B5041">
      <w:pPr>
        <w:jc w:val="center"/>
        <w:rPr>
          <w:rFonts w:ascii="Times New Roman" w:eastAsia="Times New Roman" w:hAnsi="Times New Roman" w:cs="Times New Roman"/>
          <w:color w:val="000000"/>
          <w:sz w:val="24"/>
          <w:szCs w:val="24"/>
        </w:rPr>
      </w:pPr>
    </w:p>
    <w:p w14:paraId="314BBE94" w14:textId="77777777" w:rsidR="001B5041" w:rsidRDefault="001B5041" w:rsidP="001B5041">
      <w:pPr>
        <w:jc w:val="center"/>
        <w:rPr>
          <w:rFonts w:ascii="Times New Roman" w:eastAsia="Times New Roman" w:hAnsi="Times New Roman" w:cs="Times New Roman"/>
          <w:color w:val="000000"/>
          <w:sz w:val="24"/>
          <w:szCs w:val="24"/>
        </w:rPr>
      </w:pPr>
    </w:p>
    <w:p w14:paraId="41DAF57A" w14:textId="77777777" w:rsidR="001B5041" w:rsidRDefault="001B5041" w:rsidP="001B5041">
      <w:pPr>
        <w:jc w:val="center"/>
        <w:rPr>
          <w:rFonts w:ascii="Times New Roman" w:eastAsia="Times New Roman" w:hAnsi="Times New Roman" w:cs="Times New Roman"/>
          <w:color w:val="000000"/>
          <w:sz w:val="24"/>
          <w:szCs w:val="24"/>
        </w:rPr>
      </w:pPr>
    </w:p>
    <w:p w14:paraId="08082EA1" w14:textId="77777777" w:rsidR="001B5041" w:rsidRDefault="001B5041" w:rsidP="001B5041">
      <w:pPr>
        <w:jc w:val="center"/>
        <w:rPr>
          <w:rFonts w:ascii="Times New Roman" w:eastAsia="Times New Roman" w:hAnsi="Times New Roman" w:cs="Times New Roman"/>
          <w:color w:val="000000"/>
          <w:sz w:val="24"/>
          <w:szCs w:val="24"/>
        </w:rPr>
      </w:pPr>
    </w:p>
    <w:p w14:paraId="3CF179C8" w14:textId="77777777" w:rsidR="001B5041" w:rsidRDefault="001B5041" w:rsidP="001B5041">
      <w:pPr>
        <w:jc w:val="center"/>
        <w:rPr>
          <w:rFonts w:ascii="Times New Roman" w:eastAsia="Times New Roman" w:hAnsi="Times New Roman" w:cs="Times New Roman"/>
          <w:color w:val="000000"/>
          <w:sz w:val="24"/>
          <w:szCs w:val="24"/>
        </w:rPr>
      </w:pPr>
    </w:p>
    <w:p w14:paraId="16D9B657" w14:textId="77777777" w:rsidR="001B5041" w:rsidRDefault="001B5041" w:rsidP="001B5041">
      <w:pPr>
        <w:jc w:val="center"/>
        <w:rPr>
          <w:rFonts w:ascii="Times New Roman" w:eastAsia="Times New Roman" w:hAnsi="Times New Roman" w:cs="Times New Roman"/>
          <w:color w:val="000000"/>
          <w:sz w:val="24"/>
          <w:szCs w:val="24"/>
        </w:rPr>
      </w:pPr>
    </w:p>
    <w:p w14:paraId="3934E26D" w14:textId="77777777" w:rsidR="001B5041" w:rsidRDefault="001B5041" w:rsidP="001B5041">
      <w:pPr>
        <w:jc w:val="center"/>
        <w:rPr>
          <w:rFonts w:ascii="Times New Roman" w:eastAsia="Times New Roman" w:hAnsi="Times New Roman" w:cs="Times New Roman"/>
          <w:color w:val="000000"/>
          <w:sz w:val="24"/>
          <w:szCs w:val="24"/>
        </w:rPr>
      </w:pPr>
    </w:p>
    <w:p w14:paraId="3CDF39A1" w14:textId="77777777" w:rsidR="001B5041" w:rsidRDefault="001B5041" w:rsidP="001B5041">
      <w:pPr>
        <w:jc w:val="center"/>
        <w:rPr>
          <w:rFonts w:ascii="Times New Roman" w:eastAsia="Times New Roman" w:hAnsi="Times New Roman" w:cs="Times New Roman"/>
          <w:color w:val="000000"/>
          <w:sz w:val="24"/>
          <w:szCs w:val="24"/>
        </w:rPr>
      </w:pPr>
    </w:p>
    <w:p w14:paraId="5AB29AA5" w14:textId="77777777" w:rsidR="001B5041" w:rsidRDefault="001B5041" w:rsidP="001B5041">
      <w:pPr>
        <w:jc w:val="center"/>
        <w:rPr>
          <w:rFonts w:ascii="Times New Roman" w:eastAsia="Times New Roman" w:hAnsi="Times New Roman" w:cs="Times New Roman"/>
          <w:color w:val="000000"/>
          <w:sz w:val="24"/>
          <w:szCs w:val="24"/>
        </w:rPr>
      </w:pPr>
    </w:p>
    <w:p w14:paraId="10E39EE2" w14:textId="77777777" w:rsidR="001B5041" w:rsidRDefault="001B5041" w:rsidP="001B5041">
      <w:pPr>
        <w:jc w:val="center"/>
        <w:rPr>
          <w:rFonts w:ascii="Times New Roman" w:eastAsia="Times New Roman" w:hAnsi="Times New Roman" w:cs="Times New Roman"/>
          <w:color w:val="000000"/>
          <w:sz w:val="24"/>
          <w:szCs w:val="24"/>
        </w:rPr>
      </w:pPr>
    </w:p>
    <w:p w14:paraId="07531002" w14:textId="77777777" w:rsidR="001B5041" w:rsidRDefault="001B5041" w:rsidP="001B5041">
      <w:pPr>
        <w:jc w:val="center"/>
        <w:rPr>
          <w:rFonts w:ascii="Times New Roman" w:eastAsia="Times New Roman" w:hAnsi="Times New Roman" w:cs="Times New Roman"/>
          <w:color w:val="000000"/>
          <w:sz w:val="24"/>
          <w:szCs w:val="24"/>
        </w:rPr>
      </w:pPr>
    </w:p>
    <w:p w14:paraId="1899D048" w14:textId="77777777" w:rsidR="001B5041" w:rsidRDefault="001B5041" w:rsidP="001B5041">
      <w:pPr>
        <w:jc w:val="center"/>
        <w:rPr>
          <w:rFonts w:ascii="Times New Roman" w:eastAsia="Times New Roman" w:hAnsi="Times New Roman" w:cs="Times New Roman"/>
          <w:color w:val="000000"/>
          <w:sz w:val="24"/>
          <w:szCs w:val="24"/>
        </w:rPr>
      </w:pPr>
    </w:p>
    <w:p w14:paraId="5FD80C6E" w14:textId="77777777" w:rsidR="001B5041" w:rsidRDefault="001B5041" w:rsidP="001B5041">
      <w:pPr>
        <w:jc w:val="center"/>
        <w:rPr>
          <w:rFonts w:ascii="Times New Roman" w:eastAsia="Times New Roman" w:hAnsi="Times New Roman" w:cs="Times New Roman"/>
          <w:color w:val="000000"/>
          <w:sz w:val="24"/>
          <w:szCs w:val="24"/>
        </w:rPr>
      </w:pPr>
    </w:p>
    <w:p w14:paraId="7E61D397" w14:textId="77777777" w:rsidR="001B5041" w:rsidRDefault="001B5041" w:rsidP="001B5041">
      <w:pPr>
        <w:jc w:val="center"/>
        <w:rPr>
          <w:rFonts w:ascii="Times New Roman" w:eastAsia="Times New Roman" w:hAnsi="Times New Roman" w:cs="Times New Roman"/>
          <w:color w:val="000000"/>
          <w:sz w:val="24"/>
          <w:szCs w:val="24"/>
        </w:rPr>
      </w:pPr>
    </w:p>
    <w:p w14:paraId="09FF3CD2" w14:textId="77777777" w:rsidR="001B5041" w:rsidRDefault="001B5041" w:rsidP="001B5041">
      <w:pPr>
        <w:jc w:val="center"/>
        <w:rPr>
          <w:rFonts w:ascii="Times New Roman" w:eastAsia="Times New Roman" w:hAnsi="Times New Roman" w:cs="Times New Roman"/>
          <w:color w:val="000000"/>
          <w:sz w:val="24"/>
          <w:szCs w:val="24"/>
        </w:rPr>
      </w:pPr>
    </w:p>
    <w:p w14:paraId="1FCD0C99" w14:textId="77777777" w:rsidR="001B5041" w:rsidRDefault="001B5041" w:rsidP="001B5041">
      <w:pPr>
        <w:jc w:val="center"/>
        <w:rPr>
          <w:rFonts w:ascii="Times New Roman" w:eastAsia="Times New Roman" w:hAnsi="Times New Roman" w:cs="Times New Roman"/>
          <w:color w:val="000000"/>
          <w:sz w:val="24"/>
          <w:szCs w:val="24"/>
        </w:rPr>
      </w:pPr>
    </w:p>
    <w:p w14:paraId="186907ED" w14:textId="77777777" w:rsidR="001B5041" w:rsidRDefault="001B5041" w:rsidP="001B5041">
      <w:pPr>
        <w:jc w:val="center"/>
        <w:rPr>
          <w:rFonts w:ascii="Times New Roman" w:eastAsia="Times New Roman" w:hAnsi="Times New Roman" w:cs="Times New Roman"/>
          <w:color w:val="000000"/>
          <w:sz w:val="24"/>
          <w:szCs w:val="24"/>
        </w:rPr>
      </w:pPr>
    </w:p>
    <w:p w14:paraId="1061C75F" w14:textId="77777777" w:rsidR="001B5041" w:rsidRDefault="001B5041" w:rsidP="001B5041">
      <w:pPr>
        <w:jc w:val="center"/>
        <w:rPr>
          <w:rFonts w:ascii="Times New Roman" w:eastAsia="Times New Roman" w:hAnsi="Times New Roman" w:cs="Times New Roman"/>
          <w:color w:val="000000"/>
          <w:sz w:val="24"/>
          <w:szCs w:val="24"/>
        </w:rPr>
      </w:pPr>
    </w:p>
    <w:p w14:paraId="122A4ACD" w14:textId="77777777" w:rsidR="001B5041" w:rsidRDefault="001B5041" w:rsidP="001B5041">
      <w:pPr>
        <w:jc w:val="center"/>
        <w:rPr>
          <w:rFonts w:ascii="Times New Roman" w:eastAsia="Times New Roman" w:hAnsi="Times New Roman" w:cs="Times New Roman"/>
          <w:color w:val="000000"/>
          <w:sz w:val="24"/>
          <w:szCs w:val="24"/>
        </w:rPr>
      </w:pPr>
    </w:p>
    <w:p w14:paraId="7B84524A" w14:textId="77777777" w:rsidR="001B5041" w:rsidRDefault="001B5041" w:rsidP="001B5041">
      <w:pPr>
        <w:jc w:val="center"/>
        <w:rPr>
          <w:rFonts w:ascii="Times New Roman" w:eastAsia="Times New Roman" w:hAnsi="Times New Roman" w:cs="Times New Roman"/>
          <w:color w:val="000000"/>
          <w:sz w:val="24"/>
          <w:szCs w:val="24"/>
        </w:rPr>
      </w:pPr>
    </w:p>
    <w:p w14:paraId="1E55ED73" w14:textId="77777777" w:rsidR="001B5041" w:rsidRDefault="001B5041" w:rsidP="001B5041">
      <w:pPr>
        <w:jc w:val="center"/>
        <w:rPr>
          <w:rFonts w:ascii="Times New Roman" w:eastAsia="Times New Roman" w:hAnsi="Times New Roman" w:cs="Times New Roman"/>
          <w:color w:val="000000"/>
          <w:sz w:val="24"/>
          <w:szCs w:val="24"/>
        </w:rPr>
      </w:pPr>
    </w:p>
    <w:p w14:paraId="61832553" w14:textId="77777777" w:rsidR="001B5041" w:rsidRDefault="001B5041" w:rsidP="001B5041">
      <w:pPr>
        <w:jc w:val="center"/>
        <w:rPr>
          <w:rFonts w:ascii="Times New Roman" w:eastAsia="Times New Roman" w:hAnsi="Times New Roman" w:cs="Times New Roman"/>
          <w:color w:val="000000"/>
          <w:sz w:val="24"/>
          <w:szCs w:val="24"/>
        </w:rPr>
      </w:pPr>
    </w:p>
    <w:p w14:paraId="7F3BC51A" w14:textId="77777777" w:rsidR="001B5041" w:rsidRDefault="001B5041" w:rsidP="001B5041">
      <w:pPr>
        <w:jc w:val="center"/>
        <w:rPr>
          <w:rFonts w:ascii="Times New Roman" w:eastAsia="Times New Roman" w:hAnsi="Times New Roman" w:cs="Times New Roman"/>
          <w:color w:val="000000"/>
          <w:sz w:val="24"/>
          <w:szCs w:val="24"/>
        </w:rPr>
      </w:pPr>
    </w:p>
    <w:p w14:paraId="3305827D" w14:textId="77777777" w:rsidR="001B5041" w:rsidRDefault="001B5041" w:rsidP="001B5041">
      <w:pPr>
        <w:jc w:val="center"/>
        <w:rPr>
          <w:rFonts w:ascii="Times New Roman" w:eastAsia="Times New Roman" w:hAnsi="Times New Roman" w:cs="Times New Roman"/>
          <w:color w:val="000000"/>
          <w:sz w:val="24"/>
          <w:szCs w:val="24"/>
        </w:rPr>
      </w:pPr>
    </w:p>
    <w:p w14:paraId="756BBB9D" w14:textId="77777777" w:rsidR="001B5041" w:rsidRDefault="001B5041" w:rsidP="001B5041">
      <w:pPr>
        <w:jc w:val="center"/>
        <w:rPr>
          <w:rFonts w:ascii="Times New Roman" w:eastAsia="Times New Roman" w:hAnsi="Times New Roman" w:cs="Times New Roman"/>
          <w:color w:val="000000"/>
          <w:sz w:val="24"/>
          <w:szCs w:val="24"/>
        </w:rPr>
      </w:pPr>
    </w:p>
    <w:p w14:paraId="41097DCE" w14:textId="77777777" w:rsidR="001B5041" w:rsidRDefault="001B5041" w:rsidP="001B5041">
      <w:pPr>
        <w:jc w:val="center"/>
        <w:rPr>
          <w:rFonts w:ascii="Times New Roman" w:eastAsia="Times New Roman" w:hAnsi="Times New Roman" w:cs="Times New Roman"/>
          <w:color w:val="000000"/>
          <w:sz w:val="24"/>
          <w:szCs w:val="24"/>
        </w:rPr>
      </w:pPr>
    </w:p>
    <w:p w14:paraId="242C26C6" w14:textId="77777777" w:rsidR="001B5041" w:rsidRDefault="001B5041" w:rsidP="001B5041">
      <w:pPr>
        <w:jc w:val="center"/>
        <w:rPr>
          <w:rFonts w:ascii="Times New Roman" w:eastAsia="Times New Roman" w:hAnsi="Times New Roman" w:cs="Times New Roman"/>
          <w:color w:val="000000"/>
          <w:sz w:val="24"/>
          <w:szCs w:val="24"/>
        </w:rPr>
      </w:pPr>
    </w:p>
    <w:p w14:paraId="4CD832BA" w14:textId="77777777" w:rsidR="001B5041" w:rsidRDefault="001B5041" w:rsidP="001B5041">
      <w:pPr>
        <w:jc w:val="center"/>
        <w:rPr>
          <w:rFonts w:ascii="Times New Roman" w:eastAsia="Times New Roman" w:hAnsi="Times New Roman" w:cs="Times New Roman"/>
          <w:color w:val="000000"/>
          <w:sz w:val="24"/>
          <w:szCs w:val="24"/>
        </w:rPr>
      </w:pPr>
    </w:p>
    <w:p w14:paraId="1D1ED746" w14:textId="77777777" w:rsidR="001B5041" w:rsidRDefault="001B5041" w:rsidP="001B5041">
      <w:pPr>
        <w:jc w:val="center"/>
        <w:rPr>
          <w:rFonts w:ascii="Times New Roman" w:eastAsia="Times New Roman" w:hAnsi="Times New Roman" w:cs="Times New Roman"/>
          <w:color w:val="000000"/>
          <w:sz w:val="24"/>
          <w:szCs w:val="24"/>
        </w:rPr>
      </w:pPr>
    </w:p>
    <w:p w14:paraId="433559C4" w14:textId="77777777" w:rsidR="001B5041" w:rsidRDefault="001B5041" w:rsidP="001B5041">
      <w:pPr>
        <w:jc w:val="center"/>
        <w:rPr>
          <w:rFonts w:ascii="Times New Roman" w:eastAsia="Times New Roman" w:hAnsi="Times New Roman" w:cs="Times New Roman"/>
          <w:color w:val="000000"/>
          <w:sz w:val="24"/>
          <w:szCs w:val="24"/>
        </w:rPr>
      </w:pPr>
    </w:p>
    <w:p w14:paraId="70C19D06" w14:textId="77777777" w:rsidR="001B5041" w:rsidRDefault="001B5041" w:rsidP="001B5041">
      <w:pPr>
        <w:jc w:val="center"/>
        <w:rPr>
          <w:rFonts w:ascii="Times New Roman" w:eastAsia="Times New Roman" w:hAnsi="Times New Roman" w:cs="Times New Roman"/>
          <w:color w:val="000000"/>
          <w:sz w:val="24"/>
          <w:szCs w:val="24"/>
        </w:rPr>
      </w:pPr>
    </w:p>
    <w:p w14:paraId="4EB1F3CD" w14:textId="77777777" w:rsidR="001B5041" w:rsidRDefault="001B5041" w:rsidP="001B5041">
      <w:pPr>
        <w:jc w:val="center"/>
        <w:rPr>
          <w:rFonts w:ascii="Times New Roman" w:eastAsia="Times New Roman" w:hAnsi="Times New Roman" w:cs="Times New Roman"/>
          <w:color w:val="000000"/>
          <w:sz w:val="24"/>
          <w:szCs w:val="24"/>
        </w:rPr>
      </w:pPr>
    </w:p>
    <w:p w14:paraId="1BE2ECCC" w14:textId="77777777" w:rsidR="001B5041" w:rsidRDefault="001B5041" w:rsidP="001B5041">
      <w:pPr>
        <w:jc w:val="center"/>
        <w:rPr>
          <w:rFonts w:ascii="Times New Roman" w:eastAsia="Times New Roman" w:hAnsi="Times New Roman" w:cs="Times New Roman"/>
          <w:color w:val="000000"/>
          <w:sz w:val="24"/>
          <w:szCs w:val="24"/>
        </w:rPr>
      </w:pPr>
    </w:p>
    <w:p w14:paraId="6BA3021B" w14:textId="77777777" w:rsidR="001B5041" w:rsidRDefault="001B5041" w:rsidP="001B5041">
      <w:pPr>
        <w:jc w:val="center"/>
        <w:rPr>
          <w:rFonts w:ascii="Times New Roman" w:eastAsia="Times New Roman" w:hAnsi="Times New Roman" w:cs="Times New Roman"/>
          <w:color w:val="000000"/>
          <w:sz w:val="24"/>
          <w:szCs w:val="24"/>
        </w:rPr>
      </w:pPr>
    </w:p>
    <w:p w14:paraId="6794C842" w14:textId="77777777" w:rsidR="001B5041" w:rsidRDefault="001B5041" w:rsidP="001B5041">
      <w:pPr>
        <w:jc w:val="center"/>
        <w:rPr>
          <w:rFonts w:ascii="Times New Roman" w:eastAsia="Times New Roman" w:hAnsi="Times New Roman" w:cs="Times New Roman"/>
          <w:color w:val="000000"/>
          <w:sz w:val="24"/>
          <w:szCs w:val="24"/>
        </w:rPr>
      </w:pPr>
    </w:p>
    <w:p w14:paraId="51D36EF5" w14:textId="77777777" w:rsidR="001B5041" w:rsidRDefault="001B5041" w:rsidP="001B5041">
      <w:pPr>
        <w:jc w:val="center"/>
        <w:rPr>
          <w:rFonts w:ascii="Times New Roman" w:eastAsia="Times New Roman" w:hAnsi="Times New Roman" w:cs="Times New Roman"/>
          <w:color w:val="000000"/>
          <w:sz w:val="24"/>
          <w:szCs w:val="24"/>
        </w:rPr>
      </w:pPr>
    </w:p>
    <w:p w14:paraId="375484D2" w14:textId="77777777" w:rsidR="001B5041" w:rsidRDefault="001B5041" w:rsidP="001B5041">
      <w:pPr>
        <w:jc w:val="center"/>
        <w:rPr>
          <w:rFonts w:ascii="Times New Roman" w:eastAsia="Times New Roman" w:hAnsi="Times New Roman" w:cs="Times New Roman"/>
          <w:color w:val="000000"/>
          <w:sz w:val="24"/>
          <w:szCs w:val="24"/>
        </w:rPr>
      </w:pPr>
    </w:p>
    <w:p w14:paraId="407841A2" w14:textId="77777777" w:rsidR="001B5041" w:rsidRDefault="001B5041" w:rsidP="001B504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Copyright by Vivian Edmunson Hoffmeister 2019</w:t>
      </w:r>
    </w:p>
    <w:p w14:paraId="329D9F5B" w14:textId="77777777" w:rsidR="001B5041" w:rsidRDefault="001B5041" w:rsidP="001B5041">
      <w:pPr>
        <w:jc w:val="center"/>
        <w:rPr>
          <w:rFonts w:ascii="Times New Roman" w:eastAsia="Times New Roman" w:hAnsi="Times New Roman" w:cs="Times New Roman"/>
          <w:color w:val="000000"/>
          <w:sz w:val="24"/>
          <w:szCs w:val="24"/>
        </w:rPr>
        <w:sectPr w:rsidR="001B5041" w:rsidSect="001B504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160" w:header="720" w:footer="720" w:gutter="0"/>
          <w:pgNumType w:start="4"/>
          <w:cols w:space="720"/>
          <w:docGrid w:linePitch="299"/>
        </w:sectPr>
      </w:pPr>
      <w:r>
        <w:rPr>
          <w:rFonts w:ascii="Times New Roman" w:eastAsia="Times New Roman" w:hAnsi="Times New Roman" w:cs="Times New Roman"/>
          <w:color w:val="000000"/>
          <w:sz w:val="24"/>
          <w:szCs w:val="24"/>
        </w:rPr>
        <w:t>All Rights Reserved.</w:t>
      </w:r>
    </w:p>
    <w:p w14:paraId="6EE368E6" w14:textId="77777777" w:rsidR="001B5041" w:rsidRPr="003824E8" w:rsidRDefault="001B5041" w:rsidP="001B5041">
      <w:pPr>
        <w:spacing w:line="480" w:lineRule="auto"/>
        <w:jc w:val="center"/>
        <w:rPr>
          <w:rFonts w:ascii="Times New Roman" w:eastAsia="Times New Roman" w:hAnsi="Times New Roman" w:cs="Times New Roman"/>
          <w:b/>
          <w:bCs/>
          <w:color w:val="000000"/>
          <w:sz w:val="24"/>
          <w:szCs w:val="24"/>
        </w:rPr>
      </w:pPr>
      <w:r w:rsidRPr="003824E8">
        <w:rPr>
          <w:rFonts w:ascii="Times New Roman" w:eastAsia="Times New Roman" w:hAnsi="Times New Roman" w:cs="Times New Roman"/>
          <w:b/>
          <w:bCs/>
          <w:color w:val="000000"/>
          <w:sz w:val="24"/>
          <w:szCs w:val="24"/>
        </w:rPr>
        <w:lastRenderedPageBreak/>
        <w:t>Table of Contents</w:t>
      </w:r>
    </w:p>
    <w:p w14:paraId="17FE413C" w14:textId="615A5C5C" w:rsidR="001B5041" w:rsidRDefault="001B5041"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Abstract </w:t>
      </w:r>
      <w:r w:rsidR="00E71E3D">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v</w:t>
      </w:r>
      <w:r w:rsidR="000578A2">
        <w:rPr>
          <w:rFonts w:ascii="Times New Roman" w:eastAsia="Times New Roman" w:hAnsi="Times New Roman" w:cs="Times New Roman"/>
          <w:color w:val="000000"/>
          <w:sz w:val="24"/>
          <w:szCs w:val="24"/>
        </w:rPr>
        <w:t xml:space="preserve"> </w:t>
      </w:r>
    </w:p>
    <w:p w14:paraId="42456184" w14:textId="431FA4F7" w:rsidR="001B5041" w:rsidRDefault="001B5041"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Introduction</w:t>
      </w:r>
      <w:r w:rsidR="000578A2">
        <w:rPr>
          <w:rFonts w:ascii="Times New Roman" w:eastAsia="Times New Roman" w:hAnsi="Times New Roman" w:cs="Times New Roman"/>
          <w:color w:val="000000"/>
          <w:sz w:val="24"/>
          <w:szCs w:val="24"/>
        </w:rPr>
        <w:t xml:space="preserve"> </w:t>
      </w:r>
      <w:r w:rsidR="000578A2">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w:t>
      </w:r>
    </w:p>
    <w:p w14:paraId="1F833262" w14:textId="29A46CBC" w:rsidR="001B5041" w:rsidRDefault="00103C9C"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From Communication to Engagement</w:t>
      </w:r>
      <w:r w:rsidR="000578A2">
        <w:rPr>
          <w:rFonts w:ascii="Times New Roman" w:eastAsia="Times New Roman" w:hAnsi="Times New Roman" w:cs="Times New Roman"/>
          <w:color w:val="000000"/>
          <w:sz w:val="24"/>
          <w:szCs w:val="24"/>
        </w:rPr>
        <w:t xml:space="preserve"> </w:t>
      </w:r>
      <w:r w:rsidR="000578A2">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3</w:t>
      </w:r>
    </w:p>
    <w:p w14:paraId="40A02E18" w14:textId="4EAC2334" w:rsidR="001B5041" w:rsidRDefault="001B5041"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Work Engagement</w:t>
      </w:r>
      <w:r w:rsidR="000578A2">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3</w:t>
      </w:r>
    </w:p>
    <w:p w14:paraId="52C4F3D5" w14:textId="3CCF5776" w:rsidR="001B5041" w:rsidRDefault="001B5041"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Upward Communication</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5</w:t>
      </w:r>
    </w:p>
    <w:p w14:paraId="6B29A1FB" w14:textId="795B0DF9" w:rsidR="001B5041" w:rsidRDefault="001B5041"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Psychological Ownership</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9</w:t>
      </w:r>
    </w:p>
    <w:p w14:paraId="138DE4F9" w14:textId="309A4942" w:rsidR="001B5041" w:rsidRDefault="00103C9C"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Differences </w:t>
      </w:r>
      <w:r w:rsidR="001B5041">
        <w:rPr>
          <w:rFonts w:ascii="Times New Roman" w:eastAsia="Times New Roman" w:hAnsi="Times New Roman" w:cs="Times New Roman"/>
          <w:color w:val="000000"/>
          <w:sz w:val="24"/>
          <w:szCs w:val="24"/>
        </w:rPr>
        <w:t>Across Sectors</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11</w:t>
      </w:r>
    </w:p>
    <w:p w14:paraId="5C3CC086" w14:textId="26064F76" w:rsidR="00E71E3D" w:rsidRDefault="001B5041"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Current Study</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12</w:t>
      </w:r>
    </w:p>
    <w:p w14:paraId="0E57693C" w14:textId="6E43E820" w:rsidR="000A5B24" w:rsidRDefault="000A5B24"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1. </w:t>
      </w:r>
      <w:r w:rsidRPr="00103C9C">
        <w:rPr>
          <w:rFonts w:ascii="Times New Roman" w:eastAsia="Times New Roman" w:hAnsi="Times New Roman" w:cs="Times New Roman"/>
          <w:i/>
          <w:iCs/>
          <w:color w:val="000000"/>
          <w:sz w:val="24"/>
          <w:szCs w:val="24"/>
        </w:rPr>
        <w:t>Proposed model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13</w:t>
      </w:r>
    </w:p>
    <w:p w14:paraId="3A5B2087" w14:textId="622DA009" w:rsidR="00E71E3D"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Methods</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14</w:t>
      </w:r>
    </w:p>
    <w:p w14:paraId="2F95FB7C" w14:textId="05252A3D" w:rsidR="00E71E3D" w:rsidRDefault="00C44CD3"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Sample and Procedures</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14</w:t>
      </w:r>
    </w:p>
    <w:p w14:paraId="5EF3BE96" w14:textId="14363D9A" w:rsidR="00E71E3D" w:rsidRDefault="00E71E3D"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Measures</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14</w:t>
      </w:r>
    </w:p>
    <w:p w14:paraId="6628289C" w14:textId="61E31FEA" w:rsidR="00E71E3D" w:rsidRDefault="00E71E3D"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Upward communication</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w:t>
      </w:r>
      <w:r w:rsidR="00C31315">
        <w:rPr>
          <w:rFonts w:ascii="Times New Roman" w:eastAsia="Times New Roman" w:hAnsi="Times New Roman" w:cs="Times New Roman"/>
          <w:color w:val="000000"/>
          <w:sz w:val="24"/>
          <w:szCs w:val="24"/>
        </w:rPr>
        <w:t>5</w:t>
      </w:r>
    </w:p>
    <w:p w14:paraId="650874F1" w14:textId="0A26FA94" w:rsidR="00E71E3D" w:rsidRDefault="00E71E3D"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Work engagement</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16</w:t>
      </w:r>
    </w:p>
    <w:p w14:paraId="7687BCCD" w14:textId="6B9E88CF" w:rsidR="00E71E3D" w:rsidRDefault="00E71E3D"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Psychological ownership</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16</w:t>
      </w:r>
    </w:p>
    <w:p w14:paraId="6B209614" w14:textId="05261541" w:rsidR="000578A2" w:rsidRDefault="00E71E3D"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Demographic variables</w:t>
      </w:r>
      <w:r w:rsidR="00A00FC3">
        <w:rPr>
          <w:rFonts w:ascii="Times New Roman" w:eastAsia="Times New Roman" w:hAnsi="Times New Roman" w:cs="Times New Roman"/>
          <w:color w:val="000000"/>
          <w:sz w:val="24"/>
          <w:szCs w:val="24"/>
        </w:rPr>
        <w:tab/>
      </w:r>
      <w:r w:rsidR="000A5B24">
        <w:rPr>
          <w:rFonts w:ascii="Times New Roman" w:eastAsia="Times New Roman" w:hAnsi="Times New Roman" w:cs="Times New Roman"/>
          <w:color w:val="000000"/>
          <w:sz w:val="24"/>
          <w:szCs w:val="24"/>
        </w:rPr>
        <w:t>17</w:t>
      </w:r>
    </w:p>
    <w:p w14:paraId="0807F0F3" w14:textId="295AF5C6" w:rsidR="00E71E3D" w:rsidRDefault="00E71E3D" w:rsidP="00AB4E88">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w:t>
      </w:r>
      <w:r w:rsidR="00AB4E8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nalysis</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t>17</w:t>
      </w:r>
    </w:p>
    <w:p w14:paraId="17AEF6DF" w14:textId="0FA9A32C" w:rsidR="00E71E3D"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Results</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t>19</w:t>
      </w:r>
    </w:p>
    <w:p w14:paraId="35E0672E" w14:textId="15F1B42E" w:rsidR="00AB4E88" w:rsidRDefault="00AB4E88" w:rsidP="00AB4E88">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Exploratory Factor Analysis </w:t>
      </w:r>
      <w:r>
        <w:rPr>
          <w:rFonts w:ascii="Times New Roman" w:eastAsia="Times New Roman" w:hAnsi="Times New Roman" w:cs="Times New Roman"/>
          <w:color w:val="000000"/>
          <w:sz w:val="24"/>
          <w:szCs w:val="24"/>
        </w:rPr>
        <w:tab/>
        <w:t>19</w:t>
      </w:r>
    </w:p>
    <w:p w14:paraId="5CDAC15F" w14:textId="78629127" w:rsidR="00E71E3D" w:rsidRDefault="00E71E3D"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Descriptive Statistics, Reliabilities, and Correlations</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t>19</w:t>
      </w:r>
    </w:p>
    <w:p w14:paraId="5121E937" w14:textId="598DF079" w:rsidR="00E71E3D" w:rsidRDefault="00E71E3D"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Hypothesis Testing</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t>20</w:t>
      </w:r>
    </w:p>
    <w:p w14:paraId="531BBA89" w14:textId="43598610" w:rsidR="000A5B24" w:rsidRDefault="000A5B24"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2. </w:t>
      </w:r>
      <w:r w:rsidRPr="00103C9C">
        <w:rPr>
          <w:rFonts w:ascii="Times New Roman" w:eastAsia="Times New Roman" w:hAnsi="Times New Roman" w:cs="Times New Roman"/>
          <w:i/>
          <w:iCs/>
          <w:color w:val="000000"/>
          <w:sz w:val="24"/>
          <w:szCs w:val="24"/>
        </w:rPr>
        <w:t>Hypothesized model across all sectors</w:t>
      </w:r>
      <w:r>
        <w:rPr>
          <w:rFonts w:ascii="Times New Roman" w:eastAsia="Times New Roman" w:hAnsi="Times New Roman" w:cs="Times New Roman"/>
          <w:color w:val="000000"/>
          <w:sz w:val="24"/>
          <w:szCs w:val="24"/>
        </w:rPr>
        <w:tab/>
      </w:r>
      <w:r w:rsidR="00C44CD3">
        <w:rPr>
          <w:rFonts w:ascii="Times New Roman" w:eastAsia="Times New Roman" w:hAnsi="Times New Roman" w:cs="Times New Roman"/>
          <w:color w:val="000000"/>
          <w:sz w:val="24"/>
          <w:szCs w:val="24"/>
        </w:rPr>
        <w:t>2</w:t>
      </w:r>
      <w:r w:rsidR="00C31315">
        <w:rPr>
          <w:rFonts w:ascii="Times New Roman" w:eastAsia="Times New Roman" w:hAnsi="Times New Roman" w:cs="Times New Roman"/>
          <w:color w:val="000000"/>
          <w:sz w:val="24"/>
          <w:szCs w:val="24"/>
        </w:rPr>
        <w:t>1</w:t>
      </w:r>
    </w:p>
    <w:p w14:paraId="276BE99B" w14:textId="271987A4" w:rsidR="000A5B24" w:rsidRDefault="000A5B24"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3. </w:t>
      </w:r>
      <w:r w:rsidRPr="00103C9C">
        <w:rPr>
          <w:rFonts w:ascii="Times New Roman" w:eastAsia="Times New Roman" w:hAnsi="Times New Roman" w:cs="Times New Roman"/>
          <w:i/>
          <w:iCs/>
          <w:color w:val="000000"/>
          <w:sz w:val="24"/>
          <w:szCs w:val="24"/>
        </w:rPr>
        <w:t>Hypothesized model in the private sector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2</w:t>
      </w:r>
      <w:r w:rsidR="00C31315">
        <w:rPr>
          <w:rFonts w:ascii="Times New Roman" w:eastAsia="Times New Roman" w:hAnsi="Times New Roman" w:cs="Times New Roman"/>
          <w:color w:val="000000"/>
          <w:sz w:val="24"/>
          <w:szCs w:val="24"/>
        </w:rPr>
        <w:t>2</w:t>
      </w:r>
    </w:p>
    <w:p w14:paraId="301D172F" w14:textId="4A34D712" w:rsidR="000A5B24" w:rsidRDefault="000A5B24"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4. </w:t>
      </w:r>
      <w:r w:rsidRPr="00103C9C">
        <w:rPr>
          <w:rFonts w:ascii="Times New Roman" w:eastAsia="Times New Roman" w:hAnsi="Times New Roman" w:cs="Times New Roman"/>
          <w:i/>
          <w:iCs/>
          <w:color w:val="000000"/>
          <w:sz w:val="24"/>
          <w:szCs w:val="24"/>
        </w:rPr>
        <w:t>Hypothesized model in the public sector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2</w:t>
      </w:r>
      <w:r w:rsidR="00C31315">
        <w:rPr>
          <w:rFonts w:ascii="Times New Roman" w:eastAsia="Times New Roman" w:hAnsi="Times New Roman" w:cs="Times New Roman"/>
          <w:color w:val="000000"/>
          <w:sz w:val="24"/>
          <w:szCs w:val="24"/>
        </w:rPr>
        <w:t>3</w:t>
      </w:r>
    </w:p>
    <w:p w14:paraId="63EA571E" w14:textId="647B1A60" w:rsidR="000A5B24" w:rsidRDefault="000A5B24" w:rsidP="000A5B24">
      <w:pPr>
        <w:tabs>
          <w:tab w:val="right" w:leader="dot" w:pos="8640"/>
        </w:tabs>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5. </w:t>
      </w:r>
      <w:r w:rsidRPr="00103C9C">
        <w:rPr>
          <w:rFonts w:ascii="Times New Roman" w:eastAsia="Times New Roman" w:hAnsi="Times New Roman" w:cs="Times New Roman"/>
          <w:i/>
          <w:iCs/>
          <w:color w:val="000000"/>
          <w:sz w:val="24"/>
          <w:szCs w:val="24"/>
        </w:rPr>
        <w:t>Hypothesized model in the nonprofit sector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24</w:t>
      </w:r>
    </w:p>
    <w:p w14:paraId="5436748C" w14:textId="305D7FA6" w:rsidR="00E71E3D"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Discussion</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t>26</w:t>
      </w:r>
    </w:p>
    <w:p w14:paraId="0B2677E6" w14:textId="3F9FA55C" w:rsidR="00E71E3D" w:rsidRDefault="00E71E3D"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Implications for Theory and Practice</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t>2</w:t>
      </w:r>
      <w:r w:rsidR="00F2418B">
        <w:rPr>
          <w:rFonts w:ascii="Times New Roman" w:eastAsia="Times New Roman" w:hAnsi="Times New Roman" w:cs="Times New Roman"/>
          <w:color w:val="000000"/>
          <w:sz w:val="24"/>
          <w:szCs w:val="24"/>
        </w:rPr>
        <w:t>8</w:t>
      </w:r>
    </w:p>
    <w:p w14:paraId="7DA978C6" w14:textId="5308CC8E" w:rsidR="00E71E3D" w:rsidRDefault="00E71E3D"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Limitations and Directions for Future Research</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3</w:t>
      </w:r>
      <w:r w:rsidR="00F2418B">
        <w:rPr>
          <w:rFonts w:ascii="Times New Roman" w:eastAsia="Times New Roman" w:hAnsi="Times New Roman" w:cs="Times New Roman"/>
          <w:color w:val="000000"/>
          <w:sz w:val="24"/>
          <w:szCs w:val="24"/>
        </w:rPr>
        <w:t>1</w:t>
      </w:r>
    </w:p>
    <w:p w14:paraId="3A858FCC" w14:textId="6E46153D" w:rsidR="00E71E3D"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3</w:t>
      </w:r>
      <w:r w:rsidR="00F2418B">
        <w:rPr>
          <w:rFonts w:ascii="Times New Roman" w:eastAsia="Times New Roman" w:hAnsi="Times New Roman" w:cs="Times New Roman"/>
          <w:color w:val="000000"/>
          <w:sz w:val="24"/>
          <w:szCs w:val="24"/>
        </w:rPr>
        <w:t>4</w:t>
      </w:r>
    </w:p>
    <w:p w14:paraId="6CA98CAE" w14:textId="365C1142" w:rsidR="00E71E3D"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References</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3</w:t>
      </w:r>
      <w:r w:rsidR="00F2418B">
        <w:rPr>
          <w:rFonts w:ascii="Times New Roman" w:eastAsia="Times New Roman" w:hAnsi="Times New Roman" w:cs="Times New Roman"/>
          <w:color w:val="000000"/>
          <w:sz w:val="24"/>
          <w:szCs w:val="24"/>
        </w:rPr>
        <w:t>5</w:t>
      </w:r>
    </w:p>
    <w:p w14:paraId="022AC46F" w14:textId="190C0400" w:rsidR="0049740D" w:rsidRDefault="0049740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Appendix A: IRB Approval</w:t>
      </w:r>
      <w:r>
        <w:rPr>
          <w:rFonts w:ascii="Times New Roman" w:eastAsia="Times New Roman" w:hAnsi="Times New Roman" w:cs="Times New Roman"/>
          <w:color w:val="000000"/>
          <w:sz w:val="24"/>
          <w:szCs w:val="24"/>
        </w:rPr>
        <w:tab/>
        <w:t>40</w:t>
      </w:r>
    </w:p>
    <w:p w14:paraId="3216E165" w14:textId="3ABACD25" w:rsidR="00E71E3D"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Appendix </w:t>
      </w:r>
      <w:r w:rsidR="0049740D">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Measures</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1</w:t>
      </w:r>
    </w:p>
    <w:p w14:paraId="32E4C450" w14:textId="2B5CD9F0" w:rsidR="000A5B24" w:rsidRDefault="000A5B24"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Demographic Variables </w:t>
      </w:r>
      <w:r>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1</w:t>
      </w:r>
    </w:p>
    <w:p w14:paraId="297D95B4" w14:textId="24218955" w:rsidR="000A5B24" w:rsidRDefault="000A5B24"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Utrecht Work Engagement Scale - 9 </w:t>
      </w:r>
      <w:r>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3</w:t>
      </w:r>
    </w:p>
    <w:p w14:paraId="3A0EF861" w14:textId="359E3DBF" w:rsidR="000A5B24" w:rsidRDefault="000A5B24"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Communication Satisfaction Questionnaire </w:t>
      </w:r>
      <w:r>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4</w:t>
      </w:r>
    </w:p>
    <w:p w14:paraId="58190748" w14:textId="12B3A740" w:rsidR="000A5B24" w:rsidRDefault="000A5B24"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Supervisors as Voice Manager Scale </w:t>
      </w:r>
      <w:r>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5</w:t>
      </w:r>
    </w:p>
    <w:p w14:paraId="277EC304" w14:textId="1123F415" w:rsidR="000A5B24" w:rsidRDefault="000A5B24"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Psychological Ownership Questionnaire </w:t>
      </w:r>
      <w:r>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6</w:t>
      </w:r>
    </w:p>
    <w:p w14:paraId="2C587B76" w14:textId="5533B451" w:rsidR="000A5B24" w:rsidRDefault="00E71E3D" w:rsidP="000A5B24">
      <w:pPr>
        <w:tabs>
          <w:tab w:val="right" w:leader="dot" w:pos="8640"/>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Appendix </w:t>
      </w:r>
      <w:r w:rsidR="0049740D">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Tables</w:t>
      </w:r>
      <w:r w:rsidR="000A5B24">
        <w:rPr>
          <w:rFonts w:ascii="Times New Roman" w:eastAsia="Times New Roman" w:hAnsi="Times New Roman" w:cs="Times New Roman"/>
          <w:color w:val="000000"/>
          <w:sz w:val="24"/>
          <w:szCs w:val="24"/>
        </w:rPr>
        <w:t xml:space="preserve"> </w:t>
      </w:r>
      <w:r w:rsidR="000A5B24">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7</w:t>
      </w:r>
    </w:p>
    <w:p w14:paraId="4346B72B" w14:textId="3B9973C6" w:rsidR="000A5B24" w:rsidRDefault="000A5B24" w:rsidP="000A5B24">
      <w:pPr>
        <w:tabs>
          <w:tab w:val="right" w:leader="dot" w:pos="8640"/>
        </w:tabs>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1. </w:t>
      </w:r>
      <w:r w:rsidR="007C1547" w:rsidRPr="00103C9C">
        <w:rPr>
          <w:rFonts w:ascii="Times New Roman" w:eastAsia="Times New Roman" w:hAnsi="Times New Roman" w:cs="Times New Roman"/>
          <w:i/>
          <w:iCs/>
          <w:color w:val="000000"/>
          <w:sz w:val="24"/>
          <w:szCs w:val="24"/>
        </w:rPr>
        <w:t>Factor loadings for responsiveness dimension of the upward communication scale</w:t>
      </w:r>
      <w:r>
        <w:rPr>
          <w:rFonts w:ascii="Times New Roman" w:eastAsia="Times New Roman" w:hAnsi="Times New Roman" w:cs="Times New Roman"/>
          <w:color w:val="000000"/>
          <w:sz w:val="24"/>
          <w:szCs w:val="24"/>
        </w:rPr>
        <w:tab/>
      </w:r>
      <w:r w:rsidR="00103C9C">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7</w:t>
      </w:r>
    </w:p>
    <w:p w14:paraId="5376C160" w14:textId="08FB3F6F" w:rsidR="000A5B24" w:rsidRDefault="000A5B24" w:rsidP="000A5B24">
      <w:pPr>
        <w:tabs>
          <w:tab w:val="right" w:leader="dot" w:pos="8640"/>
        </w:tabs>
        <w:spacing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w:t>
      </w:r>
      <w:r w:rsidR="00F64C2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007C1547">
        <w:rPr>
          <w:rFonts w:ascii="Times New Roman" w:eastAsia="Times New Roman" w:hAnsi="Times New Roman" w:cs="Times New Roman"/>
          <w:color w:val="000000"/>
          <w:sz w:val="24"/>
          <w:szCs w:val="24"/>
        </w:rPr>
        <w:t xml:space="preserve"> </w:t>
      </w:r>
      <w:r w:rsidR="007C1547" w:rsidRPr="007C1547">
        <w:rPr>
          <w:rFonts w:ascii="Times New Roman" w:eastAsia="Times New Roman" w:hAnsi="Times New Roman" w:cs="Times New Roman"/>
          <w:i/>
          <w:iCs/>
          <w:color w:val="000000"/>
          <w:sz w:val="24"/>
          <w:szCs w:val="24"/>
        </w:rPr>
        <w:t>Descriptive statistics, correlations, and reliabilities for overall sample</w:t>
      </w:r>
      <w:r>
        <w:rPr>
          <w:rFonts w:ascii="Times New Roman" w:eastAsia="Times New Roman" w:hAnsi="Times New Roman" w:cs="Times New Roman"/>
          <w:color w:val="000000"/>
          <w:sz w:val="24"/>
          <w:szCs w:val="24"/>
        </w:rPr>
        <w:tab/>
      </w:r>
      <w:r w:rsidR="00F64C2E">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8</w:t>
      </w:r>
    </w:p>
    <w:p w14:paraId="6373CF27" w14:textId="29BD4A43" w:rsidR="000A5B24" w:rsidRDefault="000A5B24" w:rsidP="000A5B24">
      <w:pPr>
        <w:tabs>
          <w:tab w:val="right" w:leader="dot" w:pos="8640"/>
        </w:tabs>
        <w:spacing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w:t>
      </w:r>
      <w:r w:rsidR="00F64C2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103C9C">
        <w:rPr>
          <w:rFonts w:ascii="Times New Roman" w:eastAsia="Times New Roman" w:hAnsi="Times New Roman" w:cs="Times New Roman"/>
          <w:i/>
          <w:iCs/>
          <w:color w:val="000000"/>
          <w:sz w:val="24"/>
          <w:szCs w:val="24"/>
        </w:rPr>
        <w:t>Mediation analyses in each sample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F64C2E">
        <w:rPr>
          <w:rFonts w:ascii="Times New Roman" w:eastAsia="Times New Roman" w:hAnsi="Times New Roman" w:cs="Times New Roman"/>
          <w:color w:val="000000"/>
          <w:sz w:val="24"/>
          <w:szCs w:val="24"/>
        </w:rPr>
        <w:t>4</w:t>
      </w:r>
      <w:r w:rsidR="0049740D">
        <w:rPr>
          <w:rFonts w:ascii="Times New Roman" w:eastAsia="Times New Roman" w:hAnsi="Times New Roman" w:cs="Times New Roman"/>
          <w:color w:val="000000"/>
          <w:sz w:val="24"/>
          <w:szCs w:val="24"/>
        </w:rPr>
        <w:t>9</w:t>
      </w:r>
    </w:p>
    <w:p w14:paraId="5B96908B" w14:textId="0E5EDF5C" w:rsidR="001B5041" w:rsidRPr="001B5041" w:rsidRDefault="000A5B24">
      <w:pPr>
        <w:tabs>
          <w:tab w:val="right" w:leader="dot" w:pos="8640"/>
        </w:tabs>
        <w:spacing w:line="240" w:lineRule="auto"/>
        <w:ind w:left="108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w:t>
      </w:r>
      <w:r w:rsidR="00F64C2E">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103C9C">
        <w:rPr>
          <w:rFonts w:ascii="Times New Roman" w:eastAsia="Times New Roman" w:hAnsi="Times New Roman" w:cs="Times New Roman"/>
          <w:i/>
          <w:iCs/>
          <w:color w:val="000000"/>
          <w:sz w:val="24"/>
          <w:szCs w:val="24"/>
        </w:rPr>
        <w:t>Mediation analyses in each sample, controlling for demographic variables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49740D">
        <w:rPr>
          <w:rFonts w:ascii="Times New Roman" w:eastAsia="Times New Roman" w:hAnsi="Times New Roman" w:cs="Times New Roman"/>
          <w:color w:val="000000"/>
          <w:sz w:val="24"/>
          <w:szCs w:val="24"/>
        </w:rPr>
        <w:t>50</w:t>
      </w:r>
      <w:r w:rsidR="001B5041">
        <w:rPr>
          <w:rFonts w:ascii="Times New Roman" w:eastAsia="Times New Roman" w:hAnsi="Times New Roman" w:cs="Times New Roman"/>
          <w:color w:val="000000"/>
          <w:sz w:val="24"/>
          <w:szCs w:val="24"/>
        </w:rPr>
        <w:br w:type="page"/>
      </w:r>
    </w:p>
    <w:p w14:paraId="31247490" w14:textId="276D49DB" w:rsidR="003A5EFD" w:rsidRPr="00D17C6A" w:rsidRDefault="00AD5037" w:rsidP="003A5EFD">
      <w:pPr>
        <w:spacing w:line="480" w:lineRule="auto"/>
        <w:jc w:val="center"/>
        <w:rPr>
          <w:rFonts w:ascii="Times New Roman" w:eastAsia="Times New Roman" w:hAnsi="Times New Roman" w:cs="Times New Roman"/>
          <w:b/>
          <w:bCs/>
          <w:color w:val="000000"/>
          <w:sz w:val="24"/>
          <w:szCs w:val="24"/>
        </w:rPr>
      </w:pPr>
      <w:r w:rsidRPr="00D17C6A">
        <w:rPr>
          <w:rFonts w:ascii="Times New Roman" w:eastAsia="Times New Roman" w:hAnsi="Times New Roman" w:cs="Times New Roman"/>
          <w:b/>
          <w:bCs/>
          <w:color w:val="000000"/>
          <w:sz w:val="24"/>
          <w:szCs w:val="24"/>
        </w:rPr>
        <w:lastRenderedPageBreak/>
        <w:t>Abstract</w:t>
      </w:r>
    </w:p>
    <w:p w14:paraId="1A2D4A83" w14:textId="1A73AA27" w:rsidR="0082260D" w:rsidRPr="000D3811" w:rsidRDefault="009E603D" w:rsidP="00FA0B3F">
      <w:pPr>
        <w:spacing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lang w:val="en-US"/>
        </w:rPr>
        <w:t>Although c</w:t>
      </w:r>
      <w:r w:rsidR="003A5EFD" w:rsidRPr="003A5EFD">
        <w:rPr>
          <w:rFonts w:ascii="Times New Roman" w:hAnsi="Times New Roman" w:cs="Times New Roman"/>
          <w:sz w:val="24"/>
          <w:szCs w:val="24"/>
          <w:lang w:val="en-US"/>
        </w:rPr>
        <w:t>ommunication is a necessary and inherent aspect of organizational life, organizations often fail to create climates that support the flow of both supportive and constructive communication</w:t>
      </w:r>
      <w:r w:rsidR="002B6CA4">
        <w:rPr>
          <w:rFonts w:ascii="Times New Roman" w:hAnsi="Times New Roman" w:cs="Times New Roman"/>
          <w:sz w:val="24"/>
          <w:szCs w:val="24"/>
          <w:lang w:val="en-US"/>
        </w:rPr>
        <w:t xml:space="preserve"> between employees and their supervisors</w:t>
      </w:r>
      <w:r>
        <w:rPr>
          <w:rFonts w:ascii="Times New Roman" w:hAnsi="Times New Roman" w:cs="Times New Roman"/>
          <w:sz w:val="24"/>
          <w:szCs w:val="24"/>
          <w:lang w:val="en-US"/>
        </w:rPr>
        <w:t>.</w:t>
      </w:r>
      <w:r w:rsidR="003F231E">
        <w:rPr>
          <w:rFonts w:ascii="Times New Roman" w:hAnsi="Times New Roman" w:cs="Times New Roman"/>
          <w:sz w:val="24"/>
          <w:szCs w:val="24"/>
          <w:lang w:val="en-US"/>
        </w:rPr>
        <w:t xml:space="preserve"> </w:t>
      </w:r>
      <w:r w:rsidR="003A5EFD" w:rsidRPr="003A5EFD">
        <w:rPr>
          <w:rFonts w:ascii="Times New Roman" w:hAnsi="Times New Roman" w:cs="Times New Roman"/>
          <w:bCs/>
          <w:iCs/>
          <w:sz w:val="24"/>
          <w:szCs w:val="24"/>
          <w:lang w:val="en-US"/>
        </w:rPr>
        <w:t>Upward</w:t>
      </w:r>
      <w:r w:rsidR="003A5EFD" w:rsidRPr="003A5EFD">
        <w:rPr>
          <w:rFonts w:ascii="Times New Roman" w:hAnsi="Times New Roman" w:cs="Times New Roman"/>
          <w:bCs/>
          <w:sz w:val="24"/>
          <w:szCs w:val="24"/>
          <w:lang w:val="en-US"/>
        </w:rPr>
        <w:t xml:space="preserve"> </w:t>
      </w:r>
      <w:r w:rsidR="003A5EFD" w:rsidRPr="003A5EFD">
        <w:rPr>
          <w:rFonts w:ascii="Times New Roman" w:hAnsi="Times New Roman" w:cs="Times New Roman"/>
          <w:bCs/>
          <w:iCs/>
          <w:sz w:val="24"/>
          <w:szCs w:val="24"/>
          <w:lang w:val="en-US"/>
        </w:rPr>
        <w:t>communication</w:t>
      </w:r>
      <w:r w:rsidR="0082260D">
        <w:rPr>
          <w:rFonts w:ascii="Times New Roman" w:hAnsi="Times New Roman" w:cs="Times New Roman"/>
          <w:sz w:val="24"/>
          <w:szCs w:val="24"/>
          <w:lang w:val="en-US"/>
        </w:rPr>
        <w:t xml:space="preserve"> </w:t>
      </w:r>
      <w:r w:rsidR="003A5EFD" w:rsidRPr="003A5EFD">
        <w:rPr>
          <w:rFonts w:ascii="Times New Roman" w:hAnsi="Times New Roman" w:cs="Times New Roman"/>
          <w:sz w:val="24"/>
          <w:szCs w:val="24"/>
          <w:lang w:val="en-US"/>
        </w:rPr>
        <w:t>promotes autonomy and trust in leadership</w:t>
      </w:r>
      <w:r>
        <w:rPr>
          <w:rFonts w:ascii="Times New Roman" w:hAnsi="Times New Roman" w:cs="Times New Roman"/>
          <w:sz w:val="24"/>
          <w:szCs w:val="24"/>
          <w:lang w:val="en-US"/>
        </w:rPr>
        <w:t xml:space="preserve"> and </w:t>
      </w:r>
      <w:r w:rsidR="003A5EFD" w:rsidRPr="003A5EFD">
        <w:rPr>
          <w:rFonts w:ascii="Times New Roman" w:hAnsi="Times New Roman" w:cs="Times New Roman"/>
          <w:sz w:val="24"/>
          <w:szCs w:val="24"/>
          <w:lang w:val="en-US"/>
        </w:rPr>
        <w:t>allows employees to be engaged in their work</w:t>
      </w:r>
      <w:r w:rsidR="002B6CA4">
        <w:rPr>
          <w:rFonts w:ascii="Times New Roman" w:hAnsi="Times New Roman" w:cs="Times New Roman"/>
          <w:sz w:val="24"/>
          <w:szCs w:val="24"/>
          <w:lang w:val="en-US"/>
        </w:rPr>
        <w:t>. P</w:t>
      </w:r>
      <w:r w:rsidR="003A5EFD" w:rsidRPr="003A5EFD">
        <w:rPr>
          <w:rFonts w:ascii="Times New Roman" w:hAnsi="Times New Roman" w:cs="Times New Roman"/>
          <w:sz w:val="24"/>
          <w:szCs w:val="24"/>
          <w:lang w:val="en-US"/>
        </w:rPr>
        <w:t xml:space="preserve">revious research suggests that when employees are satisfied with the upward communication, they are better able to develop promotive </w:t>
      </w:r>
      <w:r w:rsidR="003A5EFD" w:rsidRPr="003A5EFD">
        <w:rPr>
          <w:rFonts w:ascii="Times New Roman" w:hAnsi="Times New Roman" w:cs="Times New Roman"/>
          <w:bCs/>
          <w:iCs/>
          <w:sz w:val="24"/>
          <w:szCs w:val="24"/>
          <w:lang w:val="en-US"/>
        </w:rPr>
        <w:t>psychological ownership</w:t>
      </w:r>
      <w:r w:rsidR="0082260D">
        <w:rPr>
          <w:rFonts w:ascii="Times New Roman" w:hAnsi="Times New Roman" w:cs="Times New Roman"/>
          <w:bCs/>
          <w:iCs/>
          <w:sz w:val="24"/>
          <w:szCs w:val="24"/>
          <w:lang w:val="en-US"/>
        </w:rPr>
        <w:t xml:space="preserve">. </w:t>
      </w:r>
      <w:r w:rsidR="0082260D">
        <w:rPr>
          <w:rFonts w:ascii="Times New Roman" w:hAnsi="Times New Roman" w:cs="Times New Roman"/>
          <w:sz w:val="24"/>
          <w:szCs w:val="24"/>
          <w:lang w:val="en-US"/>
        </w:rPr>
        <w:t>R</w:t>
      </w:r>
      <w:r w:rsidR="005D1818">
        <w:rPr>
          <w:rFonts w:ascii="Times New Roman" w:hAnsi="Times New Roman" w:cs="Times New Roman"/>
          <w:sz w:val="24"/>
          <w:szCs w:val="24"/>
          <w:lang w:val="en-US"/>
        </w:rPr>
        <w:t>esearch also suggests</w:t>
      </w:r>
      <w:r w:rsidR="0082260D">
        <w:rPr>
          <w:rFonts w:ascii="Times New Roman" w:hAnsi="Times New Roman" w:cs="Times New Roman"/>
          <w:sz w:val="24"/>
          <w:szCs w:val="24"/>
          <w:lang w:val="en-US"/>
        </w:rPr>
        <w:t>, however,</w:t>
      </w:r>
      <w:r w:rsidR="005D1818">
        <w:rPr>
          <w:rFonts w:ascii="Times New Roman" w:hAnsi="Times New Roman" w:cs="Times New Roman"/>
          <w:sz w:val="24"/>
          <w:szCs w:val="24"/>
          <w:lang w:val="en-US"/>
        </w:rPr>
        <w:t xml:space="preserve"> </w:t>
      </w:r>
      <w:r w:rsidR="003A5EFD" w:rsidRPr="003A5EFD">
        <w:rPr>
          <w:rFonts w:ascii="Times New Roman" w:hAnsi="Times New Roman" w:cs="Times New Roman"/>
          <w:sz w:val="24"/>
          <w:szCs w:val="24"/>
          <w:lang w:val="en-US"/>
        </w:rPr>
        <w:t xml:space="preserve">that </w:t>
      </w:r>
      <w:r w:rsidR="007D1A56">
        <w:rPr>
          <w:rFonts w:ascii="Times New Roman" w:hAnsi="Times New Roman" w:cs="Times New Roman"/>
          <w:sz w:val="24"/>
          <w:szCs w:val="24"/>
          <w:lang w:val="en-US"/>
        </w:rPr>
        <w:t>satisfaction with</w:t>
      </w:r>
      <w:r w:rsidR="003A5EFD" w:rsidRPr="003A5EFD">
        <w:rPr>
          <w:rFonts w:ascii="Times New Roman" w:hAnsi="Times New Roman" w:cs="Times New Roman"/>
          <w:sz w:val="24"/>
          <w:szCs w:val="24"/>
          <w:lang w:val="en-US"/>
        </w:rPr>
        <w:t xml:space="preserve"> upward communication differ</w:t>
      </w:r>
      <w:r w:rsidR="007D1A56">
        <w:rPr>
          <w:rFonts w:ascii="Times New Roman" w:hAnsi="Times New Roman" w:cs="Times New Roman"/>
          <w:sz w:val="24"/>
          <w:szCs w:val="24"/>
          <w:lang w:val="en-US"/>
        </w:rPr>
        <w:t>s</w:t>
      </w:r>
      <w:r w:rsidR="003A5EFD" w:rsidRPr="003A5EFD">
        <w:rPr>
          <w:rFonts w:ascii="Times New Roman" w:hAnsi="Times New Roman" w:cs="Times New Roman"/>
          <w:sz w:val="24"/>
          <w:szCs w:val="24"/>
          <w:lang w:val="en-US"/>
        </w:rPr>
        <w:t xml:space="preserve"> across the private, public, and nonprofit sectors.</w:t>
      </w:r>
      <w:r w:rsidR="003F231E">
        <w:rPr>
          <w:rFonts w:ascii="Times New Roman" w:hAnsi="Times New Roman" w:cs="Times New Roman"/>
          <w:sz w:val="24"/>
          <w:szCs w:val="24"/>
          <w:lang w:val="en-US"/>
        </w:rPr>
        <w:t xml:space="preserve"> </w:t>
      </w:r>
      <w:r w:rsidR="0082260D">
        <w:rPr>
          <w:rFonts w:ascii="Times New Roman" w:eastAsia="Times New Roman" w:hAnsi="Times New Roman" w:cs="Times New Roman"/>
          <w:color w:val="000000"/>
          <w:sz w:val="24"/>
          <w:szCs w:val="24"/>
        </w:rPr>
        <w:t>R</w:t>
      </w:r>
      <w:r w:rsidR="0082260D" w:rsidRPr="00B61BF7">
        <w:rPr>
          <w:rFonts w:ascii="Times New Roman" w:eastAsia="Times New Roman" w:hAnsi="Times New Roman" w:cs="Times New Roman"/>
          <w:color w:val="000000"/>
          <w:sz w:val="24"/>
          <w:szCs w:val="24"/>
        </w:rPr>
        <w:t xml:space="preserve">esults </w:t>
      </w:r>
      <w:r w:rsidR="00137877">
        <w:rPr>
          <w:rFonts w:ascii="Times New Roman" w:eastAsia="Times New Roman" w:hAnsi="Times New Roman" w:cs="Times New Roman"/>
          <w:color w:val="000000"/>
          <w:sz w:val="24"/>
          <w:szCs w:val="24"/>
        </w:rPr>
        <w:t>from 2</w:t>
      </w:r>
      <w:r w:rsidR="007354DE">
        <w:rPr>
          <w:rFonts w:ascii="Times New Roman" w:eastAsia="Times New Roman" w:hAnsi="Times New Roman" w:cs="Times New Roman"/>
          <w:color w:val="000000"/>
          <w:sz w:val="24"/>
          <w:szCs w:val="24"/>
        </w:rPr>
        <w:t>05</w:t>
      </w:r>
      <w:r w:rsidR="00137877">
        <w:rPr>
          <w:rFonts w:ascii="Times New Roman" w:eastAsia="Times New Roman" w:hAnsi="Times New Roman" w:cs="Times New Roman"/>
          <w:color w:val="000000"/>
          <w:sz w:val="24"/>
          <w:szCs w:val="24"/>
        </w:rPr>
        <w:t xml:space="preserve"> private, public, and nonprofit sector employees </w:t>
      </w:r>
      <w:r w:rsidR="0082260D" w:rsidRPr="00B61BF7">
        <w:rPr>
          <w:rFonts w:ascii="Times New Roman" w:eastAsia="Times New Roman" w:hAnsi="Times New Roman" w:cs="Times New Roman"/>
          <w:color w:val="000000"/>
          <w:sz w:val="24"/>
          <w:szCs w:val="24"/>
        </w:rPr>
        <w:t>showed that psychological ownership partially mediated the relationship between upward communication and work engagement.</w:t>
      </w:r>
      <w:r w:rsidR="003F231E">
        <w:rPr>
          <w:rFonts w:ascii="Times New Roman" w:eastAsia="Times New Roman" w:hAnsi="Times New Roman" w:cs="Times New Roman"/>
          <w:color w:val="000000"/>
          <w:sz w:val="24"/>
          <w:szCs w:val="24"/>
        </w:rPr>
        <w:t xml:space="preserve"> </w:t>
      </w:r>
      <w:r w:rsidR="002B6CA4">
        <w:rPr>
          <w:rFonts w:ascii="Times New Roman" w:eastAsia="Times New Roman" w:hAnsi="Times New Roman" w:cs="Times New Roman"/>
          <w:color w:val="000000"/>
          <w:sz w:val="24"/>
          <w:szCs w:val="24"/>
        </w:rPr>
        <w:t>Results also showed no differences among the sectors in terms of satisfaction with upward communication, psychological ownership, or engagement.</w:t>
      </w:r>
      <w:r w:rsidR="002B6CA4" w:rsidRPr="00B61BF7">
        <w:rPr>
          <w:rFonts w:ascii="Times New Roman" w:eastAsia="Times New Roman" w:hAnsi="Times New Roman" w:cs="Times New Roman"/>
          <w:color w:val="000000"/>
          <w:sz w:val="24"/>
          <w:szCs w:val="24"/>
        </w:rPr>
        <w:t xml:space="preserve"> </w:t>
      </w:r>
      <w:r w:rsidR="0082260D" w:rsidRPr="00B61BF7">
        <w:rPr>
          <w:rFonts w:ascii="Times New Roman" w:eastAsia="Times New Roman" w:hAnsi="Times New Roman" w:cs="Times New Roman"/>
          <w:color w:val="000000"/>
          <w:sz w:val="24"/>
          <w:szCs w:val="24"/>
        </w:rPr>
        <w:t xml:space="preserve">In the private </w:t>
      </w:r>
      <w:r w:rsidR="0082260D">
        <w:rPr>
          <w:rFonts w:ascii="Times New Roman" w:eastAsia="Times New Roman" w:hAnsi="Times New Roman" w:cs="Times New Roman"/>
          <w:color w:val="000000"/>
          <w:sz w:val="24"/>
          <w:szCs w:val="24"/>
        </w:rPr>
        <w:t xml:space="preserve">and public </w:t>
      </w:r>
      <w:r w:rsidR="0082260D" w:rsidRPr="00B61BF7">
        <w:rPr>
          <w:rFonts w:ascii="Times New Roman" w:eastAsia="Times New Roman" w:hAnsi="Times New Roman" w:cs="Times New Roman"/>
          <w:color w:val="000000"/>
          <w:sz w:val="24"/>
          <w:szCs w:val="24"/>
        </w:rPr>
        <w:t>sector</w:t>
      </w:r>
      <w:r w:rsidR="0082260D">
        <w:rPr>
          <w:rFonts w:ascii="Times New Roman" w:eastAsia="Times New Roman" w:hAnsi="Times New Roman" w:cs="Times New Roman"/>
          <w:color w:val="000000"/>
          <w:sz w:val="24"/>
          <w:szCs w:val="24"/>
        </w:rPr>
        <w:t xml:space="preserve"> samples</w:t>
      </w:r>
      <w:r w:rsidR="0082260D" w:rsidRPr="00B61BF7">
        <w:rPr>
          <w:rFonts w:ascii="Times New Roman" w:eastAsia="Times New Roman" w:hAnsi="Times New Roman" w:cs="Times New Roman"/>
          <w:color w:val="000000"/>
          <w:sz w:val="24"/>
          <w:szCs w:val="24"/>
        </w:rPr>
        <w:t xml:space="preserve">, </w:t>
      </w:r>
      <w:r w:rsidR="002B6CA4">
        <w:rPr>
          <w:rFonts w:ascii="Times New Roman" w:eastAsia="Times New Roman" w:hAnsi="Times New Roman" w:cs="Times New Roman"/>
          <w:color w:val="000000"/>
          <w:sz w:val="24"/>
          <w:szCs w:val="24"/>
        </w:rPr>
        <w:t xml:space="preserve">however, </w:t>
      </w:r>
      <w:r w:rsidR="0082260D" w:rsidRPr="00A039D1">
        <w:rPr>
          <w:rFonts w:ascii="Times New Roman" w:eastAsia="Times New Roman" w:hAnsi="Times New Roman" w:cs="Times New Roman"/>
          <w:color w:val="000000"/>
          <w:sz w:val="24"/>
          <w:szCs w:val="24"/>
        </w:rPr>
        <w:t>psychological ownership fully mediate</w:t>
      </w:r>
      <w:r w:rsidR="00561865">
        <w:rPr>
          <w:rFonts w:ascii="Times New Roman" w:eastAsia="Times New Roman" w:hAnsi="Times New Roman" w:cs="Times New Roman"/>
          <w:color w:val="000000"/>
          <w:sz w:val="24"/>
          <w:szCs w:val="24"/>
        </w:rPr>
        <w:t>d</w:t>
      </w:r>
      <w:r w:rsidR="0082260D" w:rsidRPr="00A039D1">
        <w:rPr>
          <w:rFonts w:ascii="Times New Roman" w:eastAsia="Times New Roman" w:hAnsi="Times New Roman" w:cs="Times New Roman"/>
          <w:color w:val="000000"/>
          <w:sz w:val="24"/>
          <w:szCs w:val="24"/>
        </w:rPr>
        <w:t xml:space="preserve"> the relationship between upward communication and engagement, whereas in the nonprofit sector </w:t>
      </w:r>
      <w:r w:rsidR="007D4406" w:rsidRPr="00A039D1">
        <w:rPr>
          <w:rFonts w:ascii="Times New Roman" w:eastAsia="Times New Roman" w:hAnsi="Times New Roman" w:cs="Times New Roman"/>
          <w:color w:val="000000"/>
          <w:sz w:val="24"/>
          <w:szCs w:val="24"/>
        </w:rPr>
        <w:t>sample</w:t>
      </w:r>
      <w:r w:rsidR="0082260D" w:rsidRPr="00A039D1">
        <w:rPr>
          <w:rFonts w:ascii="Times New Roman" w:eastAsia="Times New Roman" w:hAnsi="Times New Roman" w:cs="Times New Roman"/>
          <w:color w:val="000000"/>
          <w:sz w:val="24"/>
          <w:szCs w:val="24"/>
        </w:rPr>
        <w:t>, only partial mediation was found.</w:t>
      </w:r>
      <w:r w:rsidR="002B6CA4">
        <w:rPr>
          <w:rFonts w:ascii="Times New Roman" w:eastAsia="Times New Roman" w:hAnsi="Times New Roman" w:cs="Times New Roman"/>
          <w:color w:val="000000"/>
          <w:sz w:val="24"/>
          <w:szCs w:val="24"/>
        </w:rPr>
        <w:t xml:space="preserve"> This </w:t>
      </w:r>
      <w:r w:rsidR="00C44CD3" w:rsidRPr="00A039D1">
        <w:rPr>
          <w:rFonts w:ascii="Times New Roman" w:eastAsia="Times New Roman" w:hAnsi="Times New Roman" w:cs="Times New Roman"/>
          <w:color w:val="000000"/>
          <w:sz w:val="24"/>
          <w:szCs w:val="24"/>
        </w:rPr>
        <w:t xml:space="preserve">study represents </w:t>
      </w:r>
      <w:r w:rsidR="00A039D1" w:rsidRPr="00A039D1">
        <w:rPr>
          <w:rFonts w:ascii="Times New Roman" w:eastAsia="Times New Roman" w:hAnsi="Times New Roman" w:cs="Times New Roman"/>
          <w:color w:val="000000"/>
          <w:sz w:val="24"/>
          <w:szCs w:val="24"/>
        </w:rPr>
        <w:t xml:space="preserve">one of the few investigations into upward communication </w:t>
      </w:r>
      <w:r w:rsidR="002B6CA4">
        <w:rPr>
          <w:rFonts w:ascii="Times New Roman" w:eastAsia="Times New Roman" w:hAnsi="Times New Roman" w:cs="Times New Roman"/>
          <w:color w:val="000000"/>
          <w:sz w:val="24"/>
          <w:szCs w:val="24"/>
        </w:rPr>
        <w:t>as a driver of these constructs</w:t>
      </w:r>
      <w:r w:rsidR="00A039D1" w:rsidRPr="00A039D1">
        <w:rPr>
          <w:rFonts w:ascii="Times New Roman" w:eastAsia="Times New Roman" w:hAnsi="Times New Roman" w:cs="Times New Roman"/>
          <w:color w:val="000000"/>
          <w:sz w:val="24"/>
          <w:szCs w:val="24"/>
        </w:rPr>
        <w:t xml:space="preserve">. </w:t>
      </w:r>
      <w:r w:rsidR="0082260D" w:rsidRPr="00A039D1">
        <w:rPr>
          <w:rFonts w:ascii="Times New Roman" w:eastAsia="Times New Roman" w:hAnsi="Times New Roman" w:cs="Times New Roman"/>
          <w:color w:val="000000"/>
          <w:sz w:val="24"/>
          <w:szCs w:val="24"/>
        </w:rPr>
        <w:t>Future research should focus on validating methods to measur</w:t>
      </w:r>
      <w:r w:rsidR="007D4406" w:rsidRPr="00A039D1">
        <w:rPr>
          <w:rFonts w:ascii="Times New Roman" w:eastAsia="Times New Roman" w:hAnsi="Times New Roman" w:cs="Times New Roman"/>
          <w:color w:val="000000"/>
          <w:sz w:val="24"/>
          <w:szCs w:val="24"/>
        </w:rPr>
        <w:t>e</w:t>
      </w:r>
      <w:r w:rsidR="0082260D" w:rsidRPr="00A039D1">
        <w:rPr>
          <w:rFonts w:ascii="Times New Roman" w:eastAsia="Times New Roman" w:hAnsi="Times New Roman" w:cs="Times New Roman"/>
          <w:color w:val="000000"/>
          <w:sz w:val="24"/>
          <w:szCs w:val="24"/>
        </w:rPr>
        <w:t xml:space="preserve"> upward communication</w:t>
      </w:r>
      <w:r w:rsidR="007D4406" w:rsidRPr="00A039D1">
        <w:rPr>
          <w:rFonts w:ascii="Times New Roman" w:eastAsia="Times New Roman" w:hAnsi="Times New Roman" w:cs="Times New Roman"/>
          <w:color w:val="000000"/>
          <w:sz w:val="24"/>
          <w:szCs w:val="24"/>
        </w:rPr>
        <w:t xml:space="preserve"> and</w:t>
      </w:r>
      <w:r w:rsidR="006B7DEE">
        <w:rPr>
          <w:rFonts w:ascii="Times New Roman" w:eastAsia="Times New Roman" w:hAnsi="Times New Roman" w:cs="Times New Roman"/>
          <w:color w:val="000000"/>
          <w:sz w:val="24"/>
          <w:szCs w:val="24"/>
        </w:rPr>
        <w:t xml:space="preserve"> </w:t>
      </w:r>
      <w:r w:rsidR="0082260D" w:rsidRPr="00B61BF7">
        <w:rPr>
          <w:rFonts w:ascii="Times New Roman" w:eastAsia="Times New Roman" w:hAnsi="Times New Roman" w:cs="Times New Roman"/>
          <w:color w:val="000000"/>
          <w:sz w:val="24"/>
          <w:szCs w:val="24"/>
        </w:rPr>
        <w:t>identify aspects of organizational culture that encourage or hinder a satisfactory upward communication climate.</w:t>
      </w:r>
      <w:r w:rsidR="0082260D">
        <w:rPr>
          <w:rFonts w:ascii="Times New Roman" w:eastAsia="Times New Roman" w:hAnsi="Times New Roman" w:cs="Times New Roman"/>
          <w:color w:val="000000"/>
          <w:sz w:val="24"/>
          <w:szCs w:val="24"/>
        </w:rPr>
        <w:t xml:space="preserve"> </w:t>
      </w:r>
    </w:p>
    <w:p w14:paraId="5E98911A" w14:textId="56905230" w:rsidR="003A5EFD" w:rsidRPr="003A5EFD" w:rsidRDefault="003A5EFD" w:rsidP="00F84EEE">
      <w:pPr>
        <w:spacing w:line="480" w:lineRule="auto"/>
        <w:rPr>
          <w:rFonts w:ascii="Times New Roman" w:hAnsi="Times New Roman" w:cs="Times New Roman"/>
          <w:sz w:val="24"/>
          <w:szCs w:val="24"/>
          <w:lang w:val="en-US"/>
        </w:rPr>
      </w:pPr>
    </w:p>
    <w:p w14:paraId="1E0375A7" w14:textId="6D42A74D" w:rsidR="00207D25" w:rsidRDefault="00207D25" w:rsidP="003A5EFD">
      <w:pPr>
        <w:spacing w:line="480" w:lineRule="auto"/>
        <w:rPr>
          <w:rFonts w:ascii="Times New Roman" w:eastAsia="Times New Roman" w:hAnsi="Times New Roman" w:cs="Times New Roman"/>
          <w:color w:val="000000"/>
          <w:sz w:val="24"/>
          <w:szCs w:val="24"/>
        </w:rPr>
      </w:pPr>
    </w:p>
    <w:p w14:paraId="107D7C29" w14:textId="77777777" w:rsidR="00A00FC3" w:rsidRDefault="00A00FC3" w:rsidP="00C52F46">
      <w:pPr>
        <w:spacing w:line="480" w:lineRule="auto"/>
        <w:ind w:firstLine="720"/>
        <w:jc w:val="center"/>
        <w:rPr>
          <w:rFonts w:ascii="Times New Roman" w:eastAsia="Times New Roman" w:hAnsi="Times New Roman" w:cs="Times New Roman"/>
          <w:color w:val="000000"/>
          <w:sz w:val="24"/>
          <w:szCs w:val="24"/>
        </w:rPr>
        <w:sectPr w:rsidR="00A00FC3" w:rsidSect="001B5041">
          <w:footerReference w:type="default" r:id="rId14"/>
          <w:pgSz w:w="12240" w:h="15840"/>
          <w:pgMar w:top="1440" w:right="1440" w:bottom="1440" w:left="2160" w:header="720" w:footer="720" w:gutter="0"/>
          <w:pgNumType w:fmt="lowerRoman" w:start="4"/>
          <w:cols w:space="720"/>
          <w:docGrid w:linePitch="299"/>
        </w:sectPr>
      </w:pPr>
    </w:p>
    <w:p w14:paraId="339E60C7" w14:textId="3096F899" w:rsidR="00D17C6A" w:rsidRPr="00D17C6A" w:rsidRDefault="00D17C6A" w:rsidP="00D17C6A">
      <w:pPr>
        <w:spacing w:line="480" w:lineRule="auto"/>
        <w:jc w:val="center"/>
        <w:rPr>
          <w:rFonts w:ascii="Times New Roman" w:eastAsia="Times New Roman" w:hAnsi="Times New Roman" w:cs="Times New Roman"/>
          <w:b/>
          <w:bCs/>
          <w:color w:val="000000"/>
          <w:sz w:val="24"/>
          <w:szCs w:val="24"/>
        </w:rPr>
      </w:pPr>
      <w:r w:rsidRPr="00D17C6A">
        <w:rPr>
          <w:rFonts w:ascii="Times New Roman" w:eastAsia="Times New Roman" w:hAnsi="Times New Roman" w:cs="Times New Roman"/>
          <w:b/>
          <w:bCs/>
          <w:color w:val="000000"/>
          <w:sz w:val="24"/>
          <w:szCs w:val="24"/>
        </w:rPr>
        <w:lastRenderedPageBreak/>
        <w:t xml:space="preserve">Nowhere </w:t>
      </w:r>
      <w:r>
        <w:rPr>
          <w:rFonts w:ascii="Times New Roman" w:eastAsia="Times New Roman" w:hAnsi="Times New Roman" w:cs="Times New Roman"/>
          <w:b/>
          <w:bCs/>
          <w:color w:val="000000"/>
          <w:sz w:val="24"/>
          <w:szCs w:val="24"/>
        </w:rPr>
        <w:t>t</w:t>
      </w:r>
      <w:r w:rsidRPr="00D17C6A">
        <w:rPr>
          <w:rFonts w:ascii="Times New Roman" w:eastAsia="Times New Roman" w:hAnsi="Times New Roman" w:cs="Times New Roman"/>
          <w:b/>
          <w:bCs/>
          <w:color w:val="000000"/>
          <w:sz w:val="24"/>
          <w:szCs w:val="24"/>
        </w:rPr>
        <w:t xml:space="preserve">o Go </w:t>
      </w:r>
      <w:r>
        <w:rPr>
          <w:rFonts w:ascii="Times New Roman" w:eastAsia="Times New Roman" w:hAnsi="Times New Roman" w:cs="Times New Roman"/>
          <w:b/>
          <w:bCs/>
          <w:color w:val="000000"/>
          <w:sz w:val="24"/>
          <w:szCs w:val="24"/>
        </w:rPr>
        <w:t>b</w:t>
      </w:r>
      <w:r w:rsidRPr="00D17C6A">
        <w:rPr>
          <w:rFonts w:ascii="Times New Roman" w:eastAsia="Times New Roman" w:hAnsi="Times New Roman" w:cs="Times New Roman"/>
          <w:b/>
          <w:bCs/>
          <w:color w:val="000000"/>
          <w:sz w:val="24"/>
          <w:szCs w:val="24"/>
        </w:rPr>
        <w:t xml:space="preserve">ut Up: Investigating Psychological Ownership </w:t>
      </w:r>
      <w:r>
        <w:rPr>
          <w:rFonts w:ascii="Times New Roman" w:eastAsia="Times New Roman" w:hAnsi="Times New Roman" w:cs="Times New Roman"/>
          <w:b/>
          <w:bCs/>
          <w:color w:val="000000"/>
          <w:sz w:val="24"/>
          <w:szCs w:val="24"/>
        </w:rPr>
        <w:t>a</w:t>
      </w:r>
      <w:r w:rsidRPr="00D17C6A">
        <w:rPr>
          <w:rFonts w:ascii="Times New Roman" w:eastAsia="Times New Roman" w:hAnsi="Times New Roman" w:cs="Times New Roman"/>
          <w:b/>
          <w:bCs/>
          <w:color w:val="000000"/>
          <w:sz w:val="24"/>
          <w:szCs w:val="24"/>
        </w:rPr>
        <w:t xml:space="preserve">s </w:t>
      </w:r>
      <w:r>
        <w:rPr>
          <w:rFonts w:ascii="Times New Roman" w:eastAsia="Times New Roman" w:hAnsi="Times New Roman" w:cs="Times New Roman"/>
          <w:b/>
          <w:bCs/>
          <w:color w:val="000000"/>
          <w:sz w:val="24"/>
          <w:szCs w:val="24"/>
        </w:rPr>
        <w:t>a</w:t>
      </w:r>
      <w:r w:rsidRPr="00D17C6A">
        <w:rPr>
          <w:rFonts w:ascii="Times New Roman" w:eastAsia="Times New Roman" w:hAnsi="Times New Roman" w:cs="Times New Roman"/>
          <w:b/>
          <w:bCs/>
          <w:color w:val="000000"/>
          <w:sz w:val="24"/>
          <w:szCs w:val="24"/>
        </w:rPr>
        <w:t xml:space="preserve"> Mediator Between Upward Communication </w:t>
      </w:r>
      <w:r>
        <w:rPr>
          <w:rFonts w:ascii="Times New Roman" w:eastAsia="Times New Roman" w:hAnsi="Times New Roman" w:cs="Times New Roman"/>
          <w:b/>
          <w:bCs/>
          <w:color w:val="000000"/>
          <w:sz w:val="24"/>
          <w:szCs w:val="24"/>
        </w:rPr>
        <w:t>a</w:t>
      </w:r>
      <w:r w:rsidRPr="00D17C6A">
        <w:rPr>
          <w:rFonts w:ascii="Times New Roman" w:eastAsia="Times New Roman" w:hAnsi="Times New Roman" w:cs="Times New Roman"/>
          <w:b/>
          <w:bCs/>
          <w:color w:val="000000"/>
          <w:sz w:val="24"/>
          <w:szCs w:val="24"/>
        </w:rPr>
        <w:t xml:space="preserve">nd Work Engagement </w:t>
      </w:r>
      <w:r>
        <w:rPr>
          <w:rFonts w:ascii="Times New Roman" w:eastAsia="Times New Roman" w:hAnsi="Times New Roman" w:cs="Times New Roman"/>
          <w:b/>
          <w:bCs/>
          <w:color w:val="000000"/>
          <w:sz w:val="24"/>
          <w:szCs w:val="24"/>
        </w:rPr>
        <w:t>a</w:t>
      </w:r>
      <w:r w:rsidRPr="00D17C6A">
        <w:rPr>
          <w:rFonts w:ascii="Times New Roman" w:eastAsia="Times New Roman" w:hAnsi="Times New Roman" w:cs="Times New Roman"/>
          <w:b/>
          <w:bCs/>
          <w:color w:val="000000"/>
          <w:sz w:val="24"/>
          <w:szCs w:val="24"/>
        </w:rPr>
        <w:t>cross Sectors</w:t>
      </w:r>
    </w:p>
    <w:p w14:paraId="7D4F2B85" w14:textId="6AA132C4" w:rsidR="00954DB1" w:rsidRDefault="00954DB1" w:rsidP="00954DB1">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While c</w:t>
      </w:r>
      <w:r w:rsidR="00B06FE7" w:rsidRPr="00B06FE7">
        <w:rPr>
          <w:rFonts w:ascii="Times New Roman" w:eastAsia="Times New Roman" w:hAnsi="Times New Roman" w:cs="Times New Roman"/>
          <w:color w:val="000000"/>
          <w:sz w:val="24"/>
          <w:szCs w:val="24"/>
          <w:lang w:val="en-US"/>
        </w:rPr>
        <w:t xml:space="preserve">ommunication is </w:t>
      </w:r>
      <w:r w:rsidR="007D1A56">
        <w:rPr>
          <w:rFonts w:ascii="Times New Roman" w:eastAsia="Times New Roman" w:hAnsi="Times New Roman" w:cs="Times New Roman"/>
          <w:color w:val="000000"/>
          <w:sz w:val="24"/>
          <w:szCs w:val="24"/>
          <w:lang w:val="en-US"/>
        </w:rPr>
        <w:t>inherent to</w:t>
      </w:r>
      <w:r w:rsidR="00B06FE7" w:rsidRPr="00B06FE7">
        <w:rPr>
          <w:rFonts w:ascii="Times New Roman" w:eastAsia="Times New Roman" w:hAnsi="Times New Roman" w:cs="Times New Roman"/>
          <w:color w:val="000000"/>
          <w:sz w:val="24"/>
          <w:szCs w:val="24"/>
          <w:lang w:val="en-US"/>
        </w:rPr>
        <w:t xml:space="preserve"> </w:t>
      </w:r>
      <w:r w:rsidR="007D1A56">
        <w:rPr>
          <w:rFonts w:ascii="Times New Roman" w:eastAsia="Times New Roman" w:hAnsi="Times New Roman" w:cs="Times New Roman"/>
          <w:color w:val="000000"/>
          <w:sz w:val="24"/>
          <w:szCs w:val="24"/>
          <w:lang w:val="en-US"/>
        </w:rPr>
        <w:t xml:space="preserve">and the foundation of </w:t>
      </w:r>
      <w:r w:rsidR="00B06FE7" w:rsidRPr="00B06FE7">
        <w:rPr>
          <w:rFonts w:ascii="Times New Roman" w:eastAsia="Times New Roman" w:hAnsi="Times New Roman" w:cs="Times New Roman"/>
          <w:color w:val="000000"/>
          <w:sz w:val="24"/>
          <w:szCs w:val="24"/>
          <w:lang w:val="en-US"/>
        </w:rPr>
        <w:t>organizational life</w:t>
      </w:r>
      <w:r w:rsidR="007D1A56">
        <w:rPr>
          <w:rFonts w:ascii="Times New Roman" w:eastAsia="Times New Roman" w:hAnsi="Times New Roman" w:cs="Times New Roman"/>
          <w:color w:val="000000"/>
          <w:sz w:val="24"/>
          <w:szCs w:val="24"/>
          <w:lang w:val="en-US"/>
        </w:rPr>
        <w:t xml:space="preserve"> and culture</w:t>
      </w:r>
      <w:r w:rsidR="00B06FE7" w:rsidRPr="00B06FE7">
        <w:rPr>
          <w:rFonts w:ascii="Times New Roman" w:eastAsia="Times New Roman" w:hAnsi="Times New Roman" w:cs="Times New Roman"/>
          <w:color w:val="000000"/>
          <w:sz w:val="24"/>
          <w:szCs w:val="24"/>
          <w:lang w:val="en-US"/>
        </w:rPr>
        <w:t xml:space="preserve">, </w:t>
      </w:r>
      <w:r w:rsidRPr="00B06FE7">
        <w:rPr>
          <w:rFonts w:ascii="Times New Roman" w:eastAsia="Times New Roman" w:hAnsi="Times New Roman" w:cs="Times New Roman"/>
          <w:color w:val="000000"/>
          <w:sz w:val="24"/>
          <w:szCs w:val="24"/>
          <w:lang w:val="en-US"/>
        </w:rPr>
        <w:t xml:space="preserve">organizations often fail to create climates that support the flow of communication </w:t>
      </w:r>
      <w:r w:rsidR="009B0E7E">
        <w:rPr>
          <w:rFonts w:ascii="Times New Roman" w:eastAsia="Times New Roman" w:hAnsi="Times New Roman" w:cs="Times New Roman"/>
          <w:color w:val="000000"/>
          <w:sz w:val="24"/>
          <w:szCs w:val="24"/>
          <w:lang w:val="en-US"/>
        </w:rPr>
        <w:t xml:space="preserve">upward from employees to higher management </w:t>
      </w:r>
      <w:r w:rsidRPr="00B06FE7">
        <w:rPr>
          <w:rFonts w:ascii="Times New Roman" w:eastAsia="Times New Roman" w:hAnsi="Times New Roman" w:cs="Times New Roman"/>
          <w:color w:val="000000"/>
          <w:sz w:val="24"/>
          <w:szCs w:val="24"/>
          <w:lang w:val="en-US"/>
        </w:rPr>
        <w:t>(Tourish &amp; Robson, 2006).</w:t>
      </w:r>
      <w:r w:rsidR="003F231E">
        <w:rPr>
          <w:rFonts w:ascii="Times New Roman" w:eastAsia="Times New Roman" w:hAnsi="Times New Roman" w:cs="Times New Roman"/>
          <w:color w:val="000000"/>
          <w:sz w:val="24"/>
          <w:szCs w:val="24"/>
          <w:lang w:val="en-US"/>
        </w:rPr>
        <w:t xml:space="preserve"> </w:t>
      </w:r>
      <w:r w:rsidR="009B0E7E">
        <w:rPr>
          <w:rFonts w:ascii="Times New Roman" w:eastAsia="Times New Roman" w:hAnsi="Times New Roman" w:cs="Times New Roman"/>
          <w:color w:val="000000"/>
          <w:sz w:val="24"/>
          <w:szCs w:val="24"/>
        </w:rPr>
        <w:t>This creates a critical issue</w:t>
      </w:r>
      <w:r w:rsidR="003F6152">
        <w:rPr>
          <w:rFonts w:ascii="Times New Roman" w:eastAsia="Times New Roman" w:hAnsi="Times New Roman" w:cs="Times New Roman"/>
          <w:color w:val="000000"/>
          <w:sz w:val="24"/>
          <w:szCs w:val="24"/>
        </w:rPr>
        <w:t xml:space="preserve">: Even though </w:t>
      </w:r>
      <w:r w:rsidR="009B0E7E" w:rsidRPr="009B0E7E">
        <w:rPr>
          <w:rFonts w:ascii="Times New Roman" w:eastAsia="Times New Roman" w:hAnsi="Times New Roman" w:cs="Times New Roman"/>
          <w:color w:val="000000"/>
          <w:sz w:val="24"/>
          <w:szCs w:val="24"/>
        </w:rPr>
        <w:t>organizations often e</w:t>
      </w:r>
      <w:r w:rsidR="009B0E7E">
        <w:rPr>
          <w:rFonts w:ascii="Times New Roman" w:eastAsia="Times New Roman" w:hAnsi="Times New Roman" w:cs="Times New Roman"/>
          <w:color w:val="000000"/>
          <w:sz w:val="24"/>
          <w:szCs w:val="24"/>
        </w:rPr>
        <w:t>ncourage employees to communicat</w:t>
      </w:r>
      <w:r w:rsidR="00504544">
        <w:rPr>
          <w:rFonts w:ascii="Times New Roman" w:eastAsia="Times New Roman" w:hAnsi="Times New Roman" w:cs="Times New Roman"/>
          <w:color w:val="000000"/>
          <w:sz w:val="24"/>
          <w:szCs w:val="24"/>
        </w:rPr>
        <w:t>e</w:t>
      </w:r>
      <w:r w:rsidR="009B0E7E">
        <w:rPr>
          <w:rFonts w:ascii="Times New Roman" w:eastAsia="Times New Roman" w:hAnsi="Times New Roman" w:cs="Times New Roman"/>
          <w:color w:val="000000"/>
          <w:sz w:val="24"/>
          <w:szCs w:val="24"/>
        </w:rPr>
        <w:t xml:space="preserve"> their ideas or problems upward in the organizational hierarchy</w:t>
      </w:r>
      <w:r w:rsidR="009B0E7E" w:rsidRPr="009B0E7E">
        <w:rPr>
          <w:rFonts w:ascii="Times New Roman" w:eastAsia="Times New Roman" w:hAnsi="Times New Roman" w:cs="Times New Roman"/>
          <w:color w:val="000000"/>
          <w:sz w:val="24"/>
          <w:szCs w:val="24"/>
        </w:rPr>
        <w:t xml:space="preserve">, </w:t>
      </w:r>
      <w:r w:rsidR="003F6152">
        <w:rPr>
          <w:rFonts w:ascii="Times New Roman" w:eastAsia="Times New Roman" w:hAnsi="Times New Roman" w:cs="Times New Roman"/>
          <w:color w:val="000000"/>
          <w:sz w:val="24"/>
          <w:szCs w:val="24"/>
        </w:rPr>
        <w:t xml:space="preserve">they </w:t>
      </w:r>
      <w:r w:rsidR="009B0E7E">
        <w:rPr>
          <w:rFonts w:ascii="Times New Roman" w:eastAsia="Times New Roman" w:hAnsi="Times New Roman" w:cs="Times New Roman"/>
          <w:color w:val="000000"/>
          <w:sz w:val="24"/>
          <w:szCs w:val="24"/>
        </w:rPr>
        <w:t xml:space="preserve">often </w:t>
      </w:r>
      <w:r w:rsidR="009B0E7E" w:rsidRPr="009B0E7E">
        <w:rPr>
          <w:rFonts w:ascii="Times New Roman" w:eastAsia="Times New Roman" w:hAnsi="Times New Roman" w:cs="Times New Roman"/>
          <w:color w:val="000000"/>
          <w:sz w:val="24"/>
          <w:szCs w:val="24"/>
        </w:rPr>
        <w:t xml:space="preserve">become defensive </w:t>
      </w:r>
      <w:r w:rsidR="009B0E7E">
        <w:rPr>
          <w:rFonts w:ascii="Times New Roman" w:eastAsia="Times New Roman" w:hAnsi="Times New Roman" w:cs="Times New Roman"/>
          <w:color w:val="000000"/>
          <w:sz w:val="24"/>
          <w:szCs w:val="24"/>
        </w:rPr>
        <w:t>when employees try to communicate upward, as their comments or suggestions might be critical of organizational processes or signal a greater need for change</w:t>
      </w:r>
      <w:r w:rsidR="003F6152" w:rsidRPr="003F6152">
        <w:rPr>
          <w:rFonts w:ascii="Times New Roman" w:eastAsia="Times New Roman" w:hAnsi="Times New Roman" w:cs="Times New Roman"/>
          <w:color w:val="000000"/>
          <w:sz w:val="24"/>
          <w:szCs w:val="24"/>
        </w:rPr>
        <w:t xml:space="preserve"> </w:t>
      </w:r>
      <w:r w:rsidR="003F6152">
        <w:rPr>
          <w:rFonts w:ascii="Times New Roman" w:eastAsia="Times New Roman" w:hAnsi="Times New Roman" w:cs="Times New Roman"/>
          <w:color w:val="000000"/>
          <w:sz w:val="24"/>
          <w:szCs w:val="24"/>
        </w:rPr>
        <w:t>(Tourish &amp; Robson, 2006)</w:t>
      </w:r>
      <w:r w:rsidR="009B0E7E" w:rsidRPr="009B0E7E">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 xml:space="preserve">While </w:t>
      </w:r>
      <w:r w:rsidR="009B0E7E">
        <w:rPr>
          <w:rFonts w:ascii="Times New Roman" w:eastAsia="Times New Roman" w:hAnsi="Times New Roman" w:cs="Times New Roman"/>
          <w:color w:val="000000"/>
          <w:sz w:val="24"/>
          <w:szCs w:val="24"/>
          <w:lang w:val="en-US"/>
        </w:rPr>
        <w:t>this process</w:t>
      </w:r>
      <w:r>
        <w:rPr>
          <w:rFonts w:ascii="Times New Roman" w:eastAsia="Times New Roman" w:hAnsi="Times New Roman" w:cs="Times New Roman"/>
          <w:color w:val="000000"/>
          <w:sz w:val="24"/>
          <w:szCs w:val="24"/>
          <w:lang w:val="en-US"/>
        </w:rPr>
        <w:t xml:space="preserve"> can </w:t>
      </w:r>
      <w:r w:rsidR="009B0E7E">
        <w:rPr>
          <w:rFonts w:ascii="Times New Roman" w:eastAsia="Times New Roman" w:hAnsi="Times New Roman" w:cs="Times New Roman"/>
          <w:color w:val="000000"/>
          <w:sz w:val="24"/>
          <w:szCs w:val="24"/>
          <w:lang w:val="en-US"/>
        </w:rPr>
        <w:t>create stressful work environments (</w:t>
      </w:r>
      <w:r w:rsidR="009B0E7E">
        <w:rPr>
          <w:rFonts w:ascii="Times New Roman" w:eastAsia="Times New Roman" w:hAnsi="Times New Roman" w:cs="Times New Roman"/>
          <w:color w:val="000000"/>
          <w:sz w:val="24"/>
          <w:szCs w:val="24"/>
        </w:rPr>
        <w:t>Ivancevich, 1986)</w:t>
      </w:r>
      <w:r w:rsidR="009B0E7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upward communication can act</w:t>
      </w:r>
      <w:r w:rsidR="009B0E7E">
        <w:rPr>
          <w:rFonts w:ascii="Times New Roman" w:eastAsia="Times New Roman" w:hAnsi="Times New Roman" w:cs="Times New Roman"/>
          <w:color w:val="000000"/>
          <w:sz w:val="24"/>
          <w:szCs w:val="24"/>
        </w:rPr>
        <w:t>ually have opposite effects, acting</w:t>
      </w:r>
      <w:r>
        <w:rPr>
          <w:rFonts w:ascii="Times New Roman" w:eastAsia="Times New Roman" w:hAnsi="Times New Roman" w:cs="Times New Roman"/>
          <w:color w:val="000000"/>
          <w:sz w:val="24"/>
          <w:szCs w:val="24"/>
        </w:rPr>
        <w:t xml:space="preserve"> as a buffer from stress </w:t>
      </w:r>
      <w:r w:rsidR="009B0E7E">
        <w:rPr>
          <w:rFonts w:ascii="Times New Roman" w:eastAsia="Times New Roman" w:hAnsi="Times New Roman" w:cs="Times New Roman"/>
          <w:color w:val="000000"/>
          <w:sz w:val="24"/>
          <w:szCs w:val="24"/>
        </w:rPr>
        <w:t>by</w:t>
      </w:r>
      <w:r>
        <w:rPr>
          <w:rFonts w:ascii="Times New Roman" w:eastAsia="Times New Roman" w:hAnsi="Times New Roman" w:cs="Times New Roman"/>
          <w:color w:val="000000"/>
          <w:sz w:val="24"/>
          <w:szCs w:val="24"/>
        </w:rPr>
        <w:t xml:space="preserve"> reduc</w:t>
      </w:r>
      <w:r w:rsidR="009B0E7E">
        <w:rPr>
          <w:rFonts w:ascii="Times New Roman" w:eastAsia="Times New Roman" w:hAnsi="Times New Roman" w:cs="Times New Roman"/>
          <w:color w:val="000000"/>
          <w:sz w:val="24"/>
          <w:szCs w:val="24"/>
        </w:rPr>
        <w:t>ing</w:t>
      </w:r>
      <w:r>
        <w:rPr>
          <w:rFonts w:ascii="Times New Roman" w:eastAsia="Times New Roman" w:hAnsi="Times New Roman" w:cs="Times New Roman"/>
          <w:color w:val="000000"/>
          <w:sz w:val="24"/>
          <w:szCs w:val="24"/>
        </w:rPr>
        <w:t xml:space="preserve"> role ambiguity, promot</w:t>
      </w:r>
      <w:r w:rsidR="009B0E7E">
        <w:rPr>
          <w:rFonts w:ascii="Times New Roman" w:eastAsia="Times New Roman" w:hAnsi="Times New Roman" w:cs="Times New Roman"/>
          <w:color w:val="000000"/>
          <w:sz w:val="24"/>
          <w:szCs w:val="24"/>
        </w:rPr>
        <w:t>ing</w:t>
      </w:r>
      <w:r>
        <w:rPr>
          <w:rFonts w:ascii="Times New Roman" w:eastAsia="Times New Roman" w:hAnsi="Times New Roman" w:cs="Times New Roman"/>
          <w:color w:val="000000"/>
          <w:sz w:val="24"/>
          <w:szCs w:val="24"/>
        </w:rPr>
        <w:t xml:space="preserve"> autonomy and trust in leadership, and allow</w:t>
      </w:r>
      <w:r w:rsidR="009B0E7E">
        <w:rPr>
          <w:rFonts w:ascii="Times New Roman" w:eastAsia="Times New Roman" w:hAnsi="Times New Roman" w:cs="Times New Roman"/>
          <w:color w:val="000000"/>
          <w:sz w:val="24"/>
          <w:szCs w:val="24"/>
        </w:rPr>
        <w:t>ing</w:t>
      </w:r>
      <w:r>
        <w:rPr>
          <w:rFonts w:ascii="Times New Roman" w:eastAsia="Times New Roman" w:hAnsi="Times New Roman" w:cs="Times New Roman"/>
          <w:color w:val="000000"/>
          <w:sz w:val="24"/>
          <w:szCs w:val="24"/>
        </w:rPr>
        <w:t xml:space="preserve"> employees to be engaged in their work (Jiang &amp; Men, 2017; Kim &amp; Lee, 2009; Rich, Lepine, &amp; Crawford, 2010; Suh, Harrington, &amp; Goodman, 2018).</w:t>
      </w:r>
      <w:r w:rsidR="003F231E">
        <w:rPr>
          <w:rFonts w:ascii="Times New Roman" w:eastAsia="Times New Roman" w:hAnsi="Times New Roman" w:cs="Times New Roman"/>
          <w:color w:val="000000"/>
          <w:sz w:val="24"/>
          <w:szCs w:val="24"/>
        </w:rPr>
        <w:t xml:space="preserve"> </w:t>
      </w:r>
      <w:r w:rsidR="009B0E7E">
        <w:rPr>
          <w:rFonts w:ascii="Times New Roman" w:eastAsia="Times New Roman" w:hAnsi="Times New Roman" w:cs="Times New Roman"/>
          <w:color w:val="000000"/>
          <w:sz w:val="24"/>
          <w:szCs w:val="24"/>
        </w:rPr>
        <w:t>Encouraging a climate that is open towards u</w:t>
      </w:r>
      <w:r>
        <w:rPr>
          <w:rFonts w:ascii="Times New Roman" w:eastAsia="Times New Roman" w:hAnsi="Times New Roman" w:cs="Times New Roman"/>
          <w:color w:val="000000"/>
          <w:sz w:val="24"/>
          <w:szCs w:val="24"/>
        </w:rPr>
        <w:t xml:space="preserve">pward communication has also been shown to have tangible </w:t>
      </w:r>
      <w:r w:rsidR="00B714BC">
        <w:rPr>
          <w:rFonts w:ascii="Times New Roman" w:eastAsia="Times New Roman" w:hAnsi="Times New Roman" w:cs="Times New Roman"/>
          <w:color w:val="000000"/>
          <w:sz w:val="24"/>
          <w:szCs w:val="24"/>
        </w:rPr>
        <w:t xml:space="preserve">positive </w:t>
      </w:r>
      <w:r>
        <w:rPr>
          <w:rFonts w:ascii="Times New Roman" w:eastAsia="Times New Roman" w:hAnsi="Times New Roman" w:cs="Times New Roman"/>
          <w:color w:val="000000"/>
          <w:sz w:val="24"/>
          <w:szCs w:val="24"/>
        </w:rPr>
        <w:t>business outcomes, predicting organizational growth and profitability (Kato, Numagami, Karube, &amp; Sasaki, 2013).</w:t>
      </w:r>
    </w:p>
    <w:p w14:paraId="61458A5F" w14:textId="68AB7ED9" w:rsidR="00207D25" w:rsidRDefault="0054460C" w:rsidP="0093788C">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Previous</w:t>
      </w:r>
      <w:r w:rsidR="00AD5037">
        <w:rPr>
          <w:rFonts w:ascii="Times New Roman" w:eastAsia="Times New Roman" w:hAnsi="Times New Roman" w:cs="Times New Roman"/>
          <w:color w:val="000000"/>
          <w:sz w:val="24"/>
          <w:szCs w:val="24"/>
        </w:rPr>
        <w:t xml:space="preserve"> research suggests that when employees are satisfied with the upward communication available to them, they are better able to develop promotive psychological ownership, which occurs when employees seek to</w:t>
      </w:r>
      <w:r w:rsidR="00B714BC">
        <w:rPr>
          <w:rFonts w:ascii="Times New Roman" w:eastAsia="Times New Roman" w:hAnsi="Times New Roman" w:cs="Times New Roman"/>
          <w:color w:val="000000"/>
          <w:sz w:val="24"/>
          <w:szCs w:val="24"/>
        </w:rPr>
        <w:t xml:space="preserve"> encourage</w:t>
      </w:r>
      <w:r w:rsidR="00AD5037">
        <w:rPr>
          <w:rFonts w:ascii="Times New Roman" w:eastAsia="Times New Roman" w:hAnsi="Times New Roman" w:cs="Times New Roman"/>
          <w:color w:val="000000"/>
          <w:sz w:val="24"/>
          <w:szCs w:val="24"/>
        </w:rPr>
        <w:t xml:space="preserve"> development in the organization because they feel a sense of self-efficacy, identity, accountability, and belongingness within their role in the organization (Avey, Avolio, Crossley, &amp; Luthans, 2009).</w:t>
      </w:r>
      <w:r w:rsidR="003F231E">
        <w:rPr>
          <w:rFonts w:ascii="Times New Roman" w:eastAsia="Times New Roman" w:hAnsi="Times New Roman" w:cs="Times New Roman"/>
          <w:color w:val="000000"/>
          <w:sz w:val="24"/>
          <w:szCs w:val="24"/>
        </w:rPr>
        <w:t xml:space="preserve"> </w:t>
      </w:r>
      <w:r w:rsidR="009B0E7E">
        <w:rPr>
          <w:rFonts w:ascii="Times New Roman" w:eastAsia="Times New Roman" w:hAnsi="Times New Roman" w:cs="Times New Roman"/>
          <w:color w:val="000000"/>
          <w:sz w:val="24"/>
          <w:szCs w:val="24"/>
        </w:rPr>
        <w:t>Thus,</w:t>
      </w:r>
      <w:r w:rsidR="00AD5037">
        <w:rPr>
          <w:rFonts w:ascii="Times New Roman" w:eastAsia="Times New Roman" w:hAnsi="Times New Roman" w:cs="Times New Roman"/>
          <w:color w:val="000000"/>
          <w:sz w:val="24"/>
          <w:szCs w:val="24"/>
        </w:rPr>
        <w:t xml:space="preserve"> when they feel a sense of psychological ownership towards their job or </w:t>
      </w:r>
      <w:r w:rsidR="00AD5037">
        <w:rPr>
          <w:rFonts w:ascii="Times New Roman" w:eastAsia="Times New Roman" w:hAnsi="Times New Roman" w:cs="Times New Roman"/>
          <w:color w:val="000000"/>
          <w:sz w:val="24"/>
          <w:szCs w:val="24"/>
        </w:rPr>
        <w:lastRenderedPageBreak/>
        <w:t xml:space="preserve">organization, they </w:t>
      </w:r>
      <w:r w:rsidR="00C52F46">
        <w:rPr>
          <w:rFonts w:ascii="Times New Roman" w:eastAsia="Times New Roman" w:hAnsi="Times New Roman" w:cs="Times New Roman"/>
          <w:color w:val="000000"/>
          <w:sz w:val="24"/>
          <w:szCs w:val="24"/>
        </w:rPr>
        <w:t>may</w:t>
      </w:r>
      <w:r w:rsidR="00AD5037">
        <w:rPr>
          <w:rFonts w:ascii="Times New Roman" w:eastAsia="Times New Roman" w:hAnsi="Times New Roman" w:cs="Times New Roman"/>
          <w:color w:val="000000"/>
          <w:sz w:val="24"/>
          <w:szCs w:val="24"/>
        </w:rPr>
        <w:t xml:space="preserve"> be better able to be engaged in the work (Ramos, Man, Mustafa, &amp; Ng, 2014</w:t>
      </w:r>
      <w:r w:rsidR="00C52F46">
        <w:rPr>
          <w:rFonts w:ascii="Times New Roman" w:eastAsia="Times New Roman" w:hAnsi="Times New Roman" w:cs="Times New Roman"/>
          <w:color w:val="000000"/>
          <w:sz w:val="24"/>
          <w:szCs w:val="24"/>
        </w:rPr>
        <w:t>; Steinheider &amp; Pircher Verdorfer, 2017</w:t>
      </w:r>
      <w:r w:rsidR="00AD5037">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AD5037">
        <w:rPr>
          <w:rFonts w:ascii="Times New Roman" w:eastAsia="Times New Roman" w:hAnsi="Times New Roman" w:cs="Times New Roman"/>
          <w:color w:val="000000"/>
          <w:sz w:val="24"/>
          <w:szCs w:val="24"/>
        </w:rPr>
        <w:t xml:space="preserve">Research also </w:t>
      </w:r>
      <w:r w:rsidR="00D53163">
        <w:rPr>
          <w:rFonts w:ascii="Times New Roman" w:eastAsia="Times New Roman" w:hAnsi="Times New Roman" w:cs="Times New Roman"/>
          <w:color w:val="000000"/>
          <w:sz w:val="24"/>
          <w:szCs w:val="24"/>
        </w:rPr>
        <w:t>indicates</w:t>
      </w:r>
      <w:r w:rsidR="00AD5037">
        <w:rPr>
          <w:rFonts w:ascii="Times New Roman" w:eastAsia="Times New Roman" w:hAnsi="Times New Roman" w:cs="Times New Roman"/>
          <w:color w:val="000000"/>
          <w:sz w:val="24"/>
          <w:szCs w:val="24"/>
        </w:rPr>
        <w:t>, however, that t</w:t>
      </w:r>
      <w:r w:rsidR="00C52F46">
        <w:rPr>
          <w:rFonts w:ascii="Times New Roman" w:eastAsia="Times New Roman" w:hAnsi="Times New Roman" w:cs="Times New Roman"/>
          <w:color w:val="000000"/>
          <w:sz w:val="24"/>
          <w:szCs w:val="24"/>
        </w:rPr>
        <w:t>he effects of upward comm</w:t>
      </w:r>
      <w:r w:rsidR="0093788C">
        <w:rPr>
          <w:rFonts w:ascii="Times New Roman" w:eastAsia="Times New Roman" w:hAnsi="Times New Roman" w:cs="Times New Roman"/>
          <w:color w:val="000000"/>
          <w:sz w:val="24"/>
          <w:szCs w:val="24"/>
        </w:rPr>
        <w:t xml:space="preserve">unication </w:t>
      </w:r>
      <w:r w:rsidR="00C52F46">
        <w:rPr>
          <w:rFonts w:ascii="Times New Roman" w:eastAsia="Times New Roman" w:hAnsi="Times New Roman" w:cs="Times New Roman"/>
          <w:color w:val="000000"/>
          <w:sz w:val="24"/>
          <w:szCs w:val="24"/>
        </w:rPr>
        <w:t xml:space="preserve">differ across </w:t>
      </w:r>
      <w:r w:rsidR="00D53163">
        <w:rPr>
          <w:rFonts w:ascii="Times New Roman" w:eastAsia="Times New Roman" w:hAnsi="Times New Roman" w:cs="Times New Roman"/>
          <w:color w:val="000000"/>
          <w:sz w:val="24"/>
          <w:szCs w:val="24"/>
        </w:rPr>
        <w:t>the</w:t>
      </w:r>
      <w:r w:rsidR="00C52F46">
        <w:rPr>
          <w:rFonts w:ascii="Times New Roman" w:eastAsia="Times New Roman" w:hAnsi="Times New Roman" w:cs="Times New Roman"/>
          <w:color w:val="000000"/>
          <w:sz w:val="24"/>
          <w:szCs w:val="24"/>
        </w:rPr>
        <w:t xml:space="preserve"> private, public, and nonprofit</w:t>
      </w:r>
      <w:r w:rsidR="00D53163">
        <w:rPr>
          <w:rFonts w:ascii="Times New Roman" w:eastAsia="Times New Roman" w:hAnsi="Times New Roman" w:cs="Times New Roman"/>
          <w:color w:val="000000"/>
          <w:sz w:val="24"/>
          <w:szCs w:val="24"/>
        </w:rPr>
        <w:t xml:space="preserve"> sectors</w:t>
      </w:r>
      <w:r w:rsidR="00C52F46">
        <w:rPr>
          <w:rFonts w:ascii="Times New Roman" w:eastAsia="Times New Roman" w:hAnsi="Times New Roman" w:cs="Times New Roman"/>
          <w:color w:val="000000"/>
          <w:sz w:val="24"/>
          <w:szCs w:val="24"/>
        </w:rPr>
        <w:t xml:space="preserve"> </w:t>
      </w:r>
      <w:r w:rsidR="00D53163">
        <w:rPr>
          <w:rFonts w:ascii="Times New Roman" w:eastAsia="Times New Roman" w:hAnsi="Times New Roman" w:cs="Times New Roman"/>
          <w:color w:val="000000"/>
          <w:sz w:val="24"/>
          <w:szCs w:val="24"/>
        </w:rPr>
        <w:t>(</w:t>
      </w:r>
      <w:r w:rsidR="00C52F46">
        <w:rPr>
          <w:rFonts w:ascii="Times New Roman" w:eastAsia="Times New Roman" w:hAnsi="Times New Roman" w:cs="Times New Roman"/>
          <w:color w:val="000000"/>
          <w:sz w:val="24"/>
          <w:szCs w:val="24"/>
        </w:rPr>
        <w:t>G</w:t>
      </w:r>
      <w:r w:rsidR="0093788C">
        <w:rPr>
          <w:rFonts w:ascii="Times New Roman" w:eastAsia="Times New Roman" w:hAnsi="Times New Roman" w:cs="Times New Roman"/>
          <w:color w:val="000000"/>
          <w:sz w:val="24"/>
          <w:szCs w:val="24"/>
        </w:rPr>
        <w:t>arnett, Marlowe, &amp; Pandey, 2008</w:t>
      </w:r>
      <w:r w:rsidR="00D53163">
        <w:rPr>
          <w:rFonts w:ascii="Times New Roman" w:eastAsia="Times New Roman" w:hAnsi="Times New Roman" w:cs="Times New Roman"/>
          <w:color w:val="000000"/>
          <w:sz w:val="24"/>
          <w:szCs w:val="24"/>
        </w:rPr>
        <w:t>; Suh et al., 2018</w:t>
      </w:r>
      <w:r w:rsidR="00C52F46">
        <w:rPr>
          <w:rFonts w:ascii="Times New Roman" w:eastAsia="Times New Roman" w:hAnsi="Times New Roman" w:cs="Times New Roman"/>
          <w:color w:val="000000"/>
          <w:sz w:val="24"/>
          <w:szCs w:val="24"/>
        </w:rPr>
        <w:t>)</w:t>
      </w:r>
      <w:r w:rsidR="00D53163">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D53163">
        <w:rPr>
          <w:rFonts w:ascii="Times New Roman" w:eastAsia="Times New Roman" w:hAnsi="Times New Roman" w:cs="Times New Roman"/>
          <w:color w:val="000000"/>
          <w:sz w:val="24"/>
          <w:szCs w:val="24"/>
        </w:rPr>
        <w:t>For example, upward communication has been found to be predictive of innovation in the private sector, but not in the nonprofit or public sectors (</w:t>
      </w:r>
      <w:r w:rsidR="00D53163" w:rsidRPr="00D53163">
        <w:rPr>
          <w:rFonts w:ascii="Times New Roman" w:eastAsia="Times New Roman" w:hAnsi="Times New Roman" w:cs="Times New Roman"/>
          <w:color w:val="000000"/>
          <w:sz w:val="24"/>
          <w:szCs w:val="24"/>
        </w:rPr>
        <w:t>Suh et al., 2018</w:t>
      </w:r>
      <w:r w:rsidR="00D53163">
        <w:rPr>
          <w:rFonts w:ascii="Times New Roman" w:eastAsia="Times New Roman" w:hAnsi="Times New Roman" w:cs="Times New Roman"/>
          <w:color w:val="000000"/>
          <w:sz w:val="24"/>
          <w:szCs w:val="24"/>
        </w:rPr>
        <w:t>)</w:t>
      </w:r>
      <w:r w:rsidR="0093788C">
        <w:rPr>
          <w:rFonts w:ascii="Times New Roman" w:eastAsia="Times New Roman" w:hAnsi="Times New Roman" w:cs="Times New Roman"/>
          <w:color w:val="000000"/>
          <w:sz w:val="24"/>
          <w:szCs w:val="24"/>
        </w:rPr>
        <w:t>.</w:t>
      </w:r>
    </w:p>
    <w:p w14:paraId="43DA3E7F" w14:textId="6EBDC82B"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this study seeks to </w:t>
      </w:r>
      <w:r w:rsidR="00D53163">
        <w:rPr>
          <w:rFonts w:ascii="Times New Roman" w:eastAsia="Times New Roman" w:hAnsi="Times New Roman" w:cs="Times New Roman"/>
          <w:sz w:val="24"/>
          <w:szCs w:val="24"/>
        </w:rPr>
        <w:t>investigate</w:t>
      </w:r>
      <w:r>
        <w:rPr>
          <w:rFonts w:ascii="Times New Roman" w:eastAsia="Times New Roman" w:hAnsi="Times New Roman" w:cs="Times New Roman"/>
          <w:sz w:val="24"/>
          <w:szCs w:val="24"/>
        </w:rPr>
        <w:t xml:space="preserve"> </w:t>
      </w:r>
      <w:r w:rsidR="00954DB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model of work engagement that incorporates upward communication and psychological ownership, specifically hypothesizing that psychological ownership mediates the relationship between upward communication and work engagement.</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Because previous research has suggested that this relationship </w:t>
      </w:r>
      <w:r w:rsidR="00C52F46">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not be universal across industry sect</w:t>
      </w:r>
      <w:r w:rsidR="0093788C">
        <w:rPr>
          <w:rFonts w:ascii="Times New Roman" w:eastAsia="Times New Roman" w:hAnsi="Times New Roman" w:cs="Times New Roman"/>
          <w:sz w:val="24"/>
          <w:szCs w:val="24"/>
        </w:rPr>
        <w:t>ors (e.g., Garnett et al., 2008</w:t>
      </w:r>
      <w:r>
        <w:rPr>
          <w:rFonts w:ascii="Times New Roman" w:eastAsia="Times New Roman" w:hAnsi="Times New Roman" w:cs="Times New Roman"/>
          <w:sz w:val="24"/>
          <w:szCs w:val="24"/>
        </w:rPr>
        <w:t xml:space="preserve">; Suh et al., 2018), </w:t>
      </w:r>
      <w:r w:rsidR="007357FB">
        <w:rPr>
          <w:rFonts w:ascii="Times New Roman" w:eastAsia="Times New Roman" w:hAnsi="Times New Roman" w:cs="Times New Roman"/>
          <w:sz w:val="24"/>
          <w:szCs w:val="24"/>
        </w:rPr>
        <w:t xml:space="preserve">the </w:t>
      </w:r>
      <w:r w:rsidR="00660558">
        <w:rPr>
          <w:rFonts w:ascii="Times New Roman" w:eastAsia="Times New Roman" w:hAnsi="Times New Roman" w:cs="Times New Roman"/>
          <w:sz w:val="24"/>
          <w:szCs w:val="24"/>
        </w:rPr>
        <w:t>differences in these variables will also be tested across the sectors</w:t>
      </w:r>
      <w:r w:rsidR="007357FB">
        <w:rPr>
          <w:rFonts w:ascii="Times New Roman" w:eastAsia="Times New Roman" w:hAnsi="Times New Roman" w:cs="Times New Roman"/>
          <w:sz w:val="24"/>
          <w:szCs w:val="24"/>
        </w:rPr>
        <w:t xml:space="preserve">. </w:t>
      </w:r>
    </w:p>
    <w:p w14:paraId="269C5BC4" w14:textId="77777777" w:rsidR="00207D25" w:rsidRDefault="00AD5037">
      <w:pPr>
        <w:rPr>
          <w:rFonts w:ascii="Times New Roman" w:eastAsia="Times New Roman" w:hAnsi="Times New Roman" w:cs="Times New Roman"/>
          <w:b/>
          <w:sz w:val="24"/>
          <w:szCs w:val="24"/>
        </w:rPr>
      </w:pPr>
      <w:r>
        <w:br w:type="page"/>
      </w:r>
    </w:p>
    <w:p w14:paraId="0516A255" w14:textId="2983B050" w:rsidR="00BC3359" w:rsidRDefault="000A660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From Communication to Engagement</w:t>
      </w:r>
    </w:p>
    <w:p w14:paraId="47B1A6A7" w14:textId="26E77FA7"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organizational setting </w:t>
      </w:r>
      <w:r w:rsidR="002B6CA4">
        <w:rPr>
          <w:rFonts w:ascii="Times New Roman" w:eastAsia="Times New Roman" w:hAnsi="Times New Roman" w:cs="Times New Roman"/>
          <w:sz w:val="24"/>
          <w:szCs w:val="24"/>
        </w:rPr>
        <w:t>has its</w:t>
      </w:r>
      <w:r>
        <w:rPr>
          <w:rFonts w:ascii="Times New Roman" w:eastAsia="Times New Roman" w:hAnsi="Times New Roman" w:cs="Times New Roman"/>
          <w:sz w:val="24"/>
          <w:szCs w:val="24"/>
        </w:rPr>
        <w:t xml:space="preserve"> own unique set of demands, whether physical, mental, or structural (Demerouti, Bakker, Nachreiner, &amp; Schaufeli, 2001).</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the same time, organizations also offer unique resources to adequately respond to those demands, such as supervisor support, role clarity, feedback, or fair pay</w:t>
      </w:r>
      <w:r w:rsidR="0093788C">
        <w:rPr>
          <w:rFonts w:ascii="Times New Roman" w:eastAsia="Times New Roman" w:hAnsi="Times New Roman" w:cs="Times New Roman"/>
          <w:sz w:val="24"/>
          <w:szCs w:val="24"/>
        </w:rPr>
        <w:t xml:space="preserve"> (</w:t>
      </w:r>
      <w:r w:rsidR="00880116">
        <w:rPr>
          <w:rFonts w:ascii="Times New Roman" w:eastAsia="Times New Roman" w:hAnsi="Times New Roman" w:cs="Times New Roman"/>
          <w:sz w:val="24"/>
          <w:szCs w:val="24"/>
        </w:rPr>
        <w:t>Demerouti et al., 2001</w:t>
      </w:r>
      <w:r w:rsidR="0093788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levels of these demands and resources can lead to both positive and negative outcomes for the employee, </w:t>
      </w:r>
      <w:r>
        <w:rPr>
          <w:rFonts w:ascii="Times New Roman" w:eastAsia="Times New Roman" w:hAnsi="Times New Roman" w:cs="Times New Roman"/>
          <w:i/>
          <w:sz w:val="24"/>
          <w:szCs w:val="24"/>
        </w:rPr>
        <w:t>work engagement</w:t>
      </w:r>
      <w:r>
        <w:rPr>
          <w:rFonts w:ascii="Times New Roman" w:eastAsia="Times New Roman" w:hAnsi="Times New Roman" w:cs="Times New Roman"/>
          <w:sz w:val="24"/>
          <w:szCs w:val="24"/>
        </w:rPr>
        <w:t xml:space="preserve"> being on the positive end of the continuum and </w:t>
      </w:r>
      <w:r>
        <w:rPr>
          <w:rFonts w:ascii="Times New Roman" w:eastAsia="Times New Roman" w:hAnsi="Times New Roman" w:cs="Times New Roman"/>
          <w:i/>
          <w:sz w:val="24"/>
          <w:szCs w:val="24"/>
        </w:rPr>
        <w:t>burnout</w:t>
      </w:r>
      <w:r>
        <w:rPr>
          <w:rFonts w:ascii="Times New Roman" w:eastAsia="Times New Roman" w:hAnsi="Times New Roman" w:cs="Times New Roman"/>
          <w:sz w:val="24"/>
          <w:szCs w:val="24"/>
        </w:rPr>
        <w:t xml:space="preserve"> on the other (Maslach &amp; Leiter, 1997; Maslach, Schaufeli, &amp; Leiter, 2001).</w:t>
      </w:r>
      <w:r w:rsidR="003F231E">
        <w:rPr>
          <w:rFonts w:ascii="Times New Roman" w:eastAsia="Times New Roman" w:hAnsi="Times New Roman" w:cs="Times New Roman"/>
          <w:sz w:val="24"/>
          <w:szCs w:val="24"/>
        </w:rPr>
        <w:t xml:space="preserve"> </w:t>
      </w:r>
      <w:r w:rsidR="0093788C">
        <w:rPr>
          <w:rFonts w:ascii="Times New Roman" w:eastAsia="Times New Roman" w:hAnsi="Times New Roman" w:cs="Times New Roman"/>
          <w:sz w:val="24"/>
          <w:szCs w:val="24"/>
        </w:rPr>
        <w:t>Work engagement is a state where employee</w:t>
      </w:r>
      <w:r w:rsidR="00390A6C">
        <w:rPr>
          <w:rFonts w:ascii="Times New Roman" w:eastAsia="Times New Roman" w:hAnsi="Times New Roman" w:cs="Times New Roman"/>
          <w:sz w:val="24"/>
          <w:szCs w:val="24"/>
        </w:rPr>
        <w:t>s feel</w:t>
      </w:r>
      <w:r w:rsidR="0093788C">
        <w:rPr>
          <w:rFonts w:ascii="Times New Roman" w:eastAsia="Times New Roman" w:hAnsi="Times New Roman" w:cs="Times New Roman"/>
          <w:sz w:val="24"/>
          <w:szCs w:val="24"/>
        </w:rPr>
        <w:t xml:space="preserve"> vigor, dedication, and absorption at work</w:t>
      </w:r>
      <w:r w:rsidR="00390A6C">
        <w:rPr>
          <w:rFonts w:ascii="Times New Roman" w:eastAsia="Times New Roman" w:hAnsi="Times New Roman" w:cs="Times New Roman"/>
          <w:sz w:val="24"/>
          <w:szCs w:val="24"/>
        </w:rPr>
        <w:t xml:space="preserve"> (</w:t>
      </w:r>
      <w:r w:rsidR="00390A6C" w:rsidRPr="00390A6C">
        <w:rPr>
          <w:rFonts w:ascii="Times New Roman" w:eastAsia="Times New Roman" w:hAnsi="Times New Roman" w:cs="Times New Roman"/>
          <w:sz w:val="24"/>
          <w:szCs w:val="24"/>
        </w:rPr>
        <w:t>Schaufeli, Salanova, González-Romá, &amp; Bakker, 2002</w:t>
      </w:r>
      <w:r w:rsidR="00390A6C">
        <w:rPr>
          <w:rFonts w:ascii="Times New Roman" w:eastAsia="Times New Roman" w:hAnsi="Times New Roman" w:cs="Times New Roman"/>
          <w:sz w:val="24"/>
          <w:szCs w:val="24"/>
        </w:rPr>
        <w:t>)</w:t>
      </w:r>
      <w:r w:rsidR="0093788C">
        <w:rPr>
          <w:rFonts w:ascii="Times New Roman" w:eastAsia="Times New Roman" w:hAnsi="Times New Roman" w:cs="Times New Roman"/>
          <w:sz w:val="24"/>
          <w:szCs w:val="24"/>
        </w:rPr>
        <w:t>, while burnout is a</w:t>
      </w:r>
      <w:r w:rsidR="00390A6C">
        <w:rPr>
          <w:rFonts w:ascii="Times New Roman" w:eastAsia="Times New Roman" w:hAnsi="Times New Roman" w:cs="Times New Roman"/>
          <w:sz w:val="24"/>
          <w:szCs w:val="24"/>
        </w:rPr>
        <w:t xml:space="preserve"> psychological syndrome characterized by exhaustion, detachment, and sense of ineffectiveness due to chronic job stress (Maslach, 1982). </w:t>
      </w:r>
      <w:r>
        <w:rPr>
          <w:rFonts w:ascii="Times New Roman" w:eastAsia="Times New Roman" w:hAnsi="Times New Roman" w:cs="Times New Roman"/>
          <w:sz w:val="24"/>
          <w:szCs w:val="24"/>
        </w:rPr>
        <w:t>An attentive and proactive organization</w:t>
      </w:r>
      <w:r w:rsidR="003F6152" w:rsidDel="003F6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will seek to match the level of demands and resources so that employees stay engaged in the job, but also reduce the risk of burnout due to chronic challenges. </w:t>
      </w:r>
    </w:p>
    <w:p w14:paraId="055335B4" w14:textId="77777777" w:rsidR="00207D25" w:rsidRDefault="00AD503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Engagement</w:t>
      </w:r>
    </w:p>
    <w:p w14:paraId="643FF67B" w14:textId="78528B29"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job demands-resources (JD-R; Demerouti et al., 2001) model, work engagement and burnout are products of </w:t>
      </w:r>
      <w:r w:rsidR="0093788C">
        <w:rPr>
          <w:rFonts w:ascii="Times New Roman" w:eastAsia="Times New Roman" w:hAnsi="Times New Roman" w:cs="Times New Roman"/>
          <w:sz w:val="24"/>
          <w:szCs w:val="24"/>
        </w:rPr>
        <w:t xml:space="preserve">the interaction between </w:t>
      </w:r>
      <w:r w:rsidR="00390A6C">
        <w:rPr>
          <w:rFonts w:ascii="Times New Roman" w:eastAsia="Times New Roman" w:hAnsi="Times New Roman" w:cs="Times New Roman"/>
          <w:sz w:val="24"/>
          <w:szCs w:val="24"/>
        </w:rPr>
        <w:t xml:space="preserve">job </w:t>
      </w:r>
      <w:r w:rsidR="0093788C">
        <w:rPr>
          <w:rFonts w:ascii="Times New Roman" w:eastAsia="Times New Roman" w:hAnsi="Times New Roman" w:cs="Times New Roman"/>
          <w:sz w:val="24"/>
          <w:szCs w:val="24"/>
        </w:rPr>
        <w:t xml:space="preserve">demands and </w:t>
      </w:r>
      <w:r w:rsidR="00390A6C">
        <w:rPr>
          <w:rFonts w:ascii="Times New Roman" w:eastAsia="Times New Roman" w:hAnsi="Times New Roman" w:cs="Times New Roman"/>
          <w:sz w:val="24"/>
          <w:szCs w:val="24"/>
        </w:rPr>
        <w:t xml:space="preserve">available </w:t>
      </w:r>
      <w:r w:rsidR="0093788C">
        <w:rPr>
          <w:rFonts w:ascii="Times New Roman" w:eastAsia="Times New Roman" w:hAnsi="Times New Roman" w:cs="Times New Roman"/>
          <w:sz w:val="24"/>
          <w:szCs w:val="24"/>
        </w:rPr>
        <w:t>resources</w:t>
      </w:r>
      <w:r>
        <w:rPr>
          <w:rFonts w:ascii="Times New Roman" w:eastAsia="Times New Roman" w:hAnsi="Times New Roman" w:cs="Times New Roman"/>
          <w:sz w:val="24"/>
          <w:szCs w:val="24"/>
        </w:rPr>
        <w:t>.</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Job demands</w:t>
      </w:r>
      <w:r>
        <w:rPr>
          <w:rFonts w:ascii="Times New Roman" w:eastAsia="Times New Roman" w:hAnsi="Times New Roman" w:cs="Times New Roman"/>
          <w:sz w:val="24"/>
          <w:szCs w:val="24"/>
        </w:rPr>
        <w:t xml:space="preserve"> have been described as the “physical, social or organizational aspects of the job that require sustained physical or mental effort and are therefore associated with certain physiological and psychological costs” (Demerouti et al., 2001, p. 501).</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Job demands are often considered to include work pressure, a difficult physical environment, or draining human interactions, and they can become stressful when employees repeatedly expend effort to meet the demands without adequate time to </w:t>
      </w:r>
      <w:r>
        <w:rPr>
          <w:rFonts w:ascii="Times New Roman" w:eastAsia="Times New Roman" w:hAnsi="Times New Roman" w:cs="Times New Roman"/>
          <w:sz w:val="24"/>
          <w:szCs w:val="24"/>
        </w:rPr>
        <w:lastRenderedPageBreak/>
        <w:t>recover (Bakker &amp; Demerouti, 2007).</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When job demands are high, employees are at risk of exhaustion, and when job resources are low, employees are likely to withdraw, eventually leading to disengagement from w</w:t>
      </w:r>
      <w:r w:rsidR="00390A6C">
        <w:rPr>
          <w:rFonts w:ascii="Times New Roman" w:eastAsia="Times New Roman" w:hAnsi="Times New Roman" w:cs="Times New Roman"/>
          <w:sz w:val="24"/>
          <w:szCs w:val="24"/>
        </w:rPr>
        <w:t>ork (Demerouti et al., 2001).</w:t>
      </w:r>
      <w:r w:rsidR="003F231E">
        <w:rPr>
          <w:rFonts w:ascii="Times New Roman" w:eastAsia="Times New Roman" w:hAnsi="Times New Roman" w:cs="Times New Roman"/>
          <w:sz w:val="24"/>
          <w:szCs w:val="24"/>
        </w:rPr>
        <w:t xml:space="preserve"> </w:t>
      </w:r>
      <w:r w:rsidR="00390A6C">
        <w:rPr>
          <w:rFonts w:ascii="Times New Roman" w:eastAsia="Times New Roman" w:hAnsi="Times New Roman" w:cs="Times New Roman"/>
          <w:sz w:val="24"/>
          <w:szCs w:val="24"/>
        </w:rPr>
        <w:t xml:space="preserve">Thus, burnout is considered to have three dimensions: (1) </w:t>
      </w:r>
      <w:r w:rsidRPr="00A53C7E">
        <w:rPr>
          <w:rFonts w:ascii="Times New Roman" w:eastAsia="Times New Roman" w:hAnsi="Times New Roman" w:cs="Times New Roman"/>
          <w:i/>
          <w:iCs/>
          <w:sz w:val="24"/>
          <w:szCs w:val="24"/>
        </w:rPr>
        <w:t>emotional exhaustion</w:t>
      </w:r>
      <w:r w:rsidR="00390A6C">
        <w:rPr>
          <w:rFonts w:ascii="Times New Roman" w:eastAsia="Times New Roman" w:hAnsi="Times New Roman" w:cs="Times New Roman"/>
          <w:sz w:val="24"/>
          <w:szCs w:val="24"/>
        </w:rPr>
        <w:t>, where employees feel overexerted and depleted of resources</w:t>
      </w:r>
      <w:r>
        <w:rPr>
          <w:rFonts w:ascii="Times New Roman" w:eastAsia="Times New Roman" w:hAnsi="Times New Roman" w:cs="Times New Roman"/>
          <w:sz w:val="24"/>
          <w:szCs w:val="24"/>
        </w:rPr>
        <w:t xml:space="preserve">, </w:t>
      </w:r>
      <w:r w:rsidR="00390A6C">
        <w:rPr>
          <w:rFonts w:ascii="Times New Roman" w:eastAsia="Times New Roman" w:hAnsi="Times New Roman" w:cs="Times New Roman"/>
          <w:sz w:val="24"/>
          <w:szCs w:val="24"/>
        </w:rPr>
        <w:t xml:space="preserve">(2) </w:t>
      </w:r>
      <w:r w:rsidRPr="00A53C7E">
        <w:rPr>
          <w:rFonts w:ascii="Times New Roman" w:eastAsia="Times New Roman" w:hAnsi="Times New Roman" w:cs="Times New Roman"/>
          <w:i/>
          <w:iCs/>
          <w:sz w:val="24"/>
          <w:szCs w:val="24"/>
        </w:rPr>
        <w:t>depersonalization</w:t>
      </w:r>
      <w:r w:rsidR="00390A6C">
        <w:rPr>
          <w:rFonts w:ascii="Times New Roman" w:eastAsia="Times New Roman" w:hAnsi="Times New Roman" w:cs="Times New Roman"/>
          <w:sz w:val="24"/>
          <w:szCs w:val="24"/>
        </w:rPr>
        <w:t>, where employees exhibit a cynical and detached response to job demands</w:t>
      </w:r>
      <w:r>
        <w:rPr>
          <w:rFonts w:ascii="Times New Roman" w:eastAsia="Times New Roman" w:hAnsi="Times New Roman" w:cs="Times New Roman"/>
          <w:sz w:val="24"/>
          <w:szCs w:val="24"/>
        </w:rPr>
        <w:t xml:space="preserve">, and </w:t>
      </w:r>
      <w:r w:rsidR="00390A6C">
        <w:rPr>
          <w:rFonts w:ascii="Times New Roman" w:eastAsia="Times New Roman" w:hAnsi="Times New Roman" w:cs="Times New Roman"/>
          <w:sz w:val="24"/>
          <w:szCs w:val="24"/>
        </w:rPr>
        <w:t xml:space="preserve">(3) </w:t>
      </w:r>
      <w:r w:rsidR="00390A6C" w:rsidRPr="00A53C7E">
        <w:rPr>
          <w:rFonts w:ascii="Times New Roman" w:eastAsia="Times New Roman" w:hAnsi="Times New Roman" w:cs="Times New Roman"/>
          <w:i/>
          <w:iCs/>
          <w:sz w:val="24"/>
          <w:szCs w:val="24"/>
        </w:rPr>
        <w:t>a reduced sense of personal effectiveness</w:t>
      </w:r>
      <w:r>
        <w:rPr>
          <w:rFonts w:ascii="Times New Roman" w:eastAsia="Times New Roman" w:hAnsi="Times New Roman" w:cs="Times New Roman"/>
          <w:sz w:val="24"/>
          <w:szCs w:val="24"/>
        </w:rPr>
        <w:t xml:space="preserve"> </w:t>
      </w:r>
      <w:r w:rsidR="00390A6C">
        <w:rPr>
          <w:rFonts w:ascii="Times New Roman" w:eastAsia="Times New Roman" w:hAnsi="Times New Roman" w:cs="Times New Roman"/>
          <w:sz w:val="24"/>
          <w:szCs w:val="24"/>
        </w:rPr>
        <w:t>(Maslach et al., 2001</w:t>
      </w:r>
      <w:r>
        <w:rPr>
          <w:rFonts w:ascii="Times New Roman" w:eastAsia="Times New Roman" w:hAnsi="Times New Roman" w:cs="Times New Roman"/>
          <w:sz w:val="24"/>
          <w:szCs w:val="24"/>
        </w:rPr>
        <w:t xml:space="preserve">). Burnout has been </w:t>
      </w:r>
      <w:r w:rsidR="00B714BC">
        <w:rPr>
          <w:rFonts w:ascii="Times New Roman" w:eastAsia="Times New Roman" w:hAnsi="Times New Roman" w:cs="Times New Roman"/>
          <w:sz w:val="24"/>
          <w:szCs w:val="24"/>
        </w:rPr>
        <w:t xml:space="preserve">associated with </w:t>
      </w:r>
      <w:r>
        <w:rPr>
          <w:rFonts w:ascii="Times New Roman" w:eastAsia="Times New Roman" w:hAnsi="Times New Roman" w:cs="Times New Roman"/>
          <w:sz w:val="24"/>
          <w:szCs w:val="24"/>
        </w:rPr>
        <w:t>a number of negative organizational and personal outcomes</w:t>
      </w:r>
      <w:r w:rsidR="006E12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such as increased turnover intention (Kim &amp; Lee, 2009), reduced organizational commitment (Lee &amp; Ashforth, 1996), </w:t>
      </w:r>
      <w:r w:rsidR="00B714BC">
        <w:rPr>
          <w:rFonts w:ascii="Times New Roman" w:eastAsia="Times New Roman" w:hAnsi="Times New Roman" w:cs="Times New Roman"/>
          <w:sz w:val="24"/>
          <w:szCs w:val="24"/>
        </w:rPr>
        <w:t xml:space="preserve">physical </w:t>
      </w:r>
      <w:r>
        <w:rPr>
          <w:rFonts w:ascii="Times New Roman" w:eastAsia="Times New Roman" w:hAnsi="Times New Roman" w:cs="Times New Roman"/>
          <w:sz w:val="24"/>
          <w:szCs w:val="24"/>
        </w:rPr>
        <w:t>and mental health issues (Schaufeli &amp; Bakker, 2004), and lower productivity (Maslach et al., 2001).</w:t>
      </w:r>
      <w:r w:rsidR="003F231E">
        <w:rPr>
          <w:rFonts w:ascii="Times New Roman" w:eastAsia="Times New Roman" w:hAnsi="Times New Roman" w:cs="Times New Roman"/>
          <w:sz w:val="24"/>
          <w:szCs w:val="24"/>
        </w:rPr>
        <w:t xml:space="preserve"> </w:t>
      </w:r>
    </w:p>
    <w:p w14:paraId="04DFC074" w14:textId="7B1D1774"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w:t>
      </w:r>
      <w:r>
        <w:rPr>
          <w:rFonts w:ascii="Times New Roman" w:eastAsia="Times New Roman" w:hAnsi="Times New Roman" w:cs="Times New Roman"/>
          <w:i/>
          <w:sz w:val="24"/>
          <w:szCs w:val="24"/>
        </w:rPr>
        <w:t xml:space="preserve">job resources </w:t>
      </w:r>
      <w:r>
        <w:rPr>
          <w:rFonts w:ascii="Times New Roman" w:eastAsia="Times New Roman" w:hAnsi="Times New Roman" w:cs="Times New Roman"/>
          <w:sz w:val="24"/>
          <w:szCs w:val="24"/>
        </w:rPr>
        <w:t xml:space="preserve">serve as buffers from strain and allow the employee to achieve work goals or personal growth and reduce the psychological or physiological costs of job demands (Bakker &amp; Demerouti, 2008; Demerouti et al., 2001; Schaufeli &amp; Bakker, 2004). It is thought that job resources are both intrinsically and extrinsically motivating for the employee, in that job resources fulfill the basic psychological needs of autonomy and competence, as well as allow employees to accomplish extrinsic goals in their organization (Schaufeli &amp; Bakker, 2004). </w:t>
      </w:r>
      <w:r w:rsidR="007C1547">
        <w:rPr>
          <w:rFonts w:ascii="Times New Roman" w:eastAsia="Times New Roman" w:hAnsi="Times New Roman" w:cs="Times New Roman"/>
          <w:sz w:val="24"/>
          <w:szCs w:val="24"/>
        </w:rPr>
        <w:t>While high</w:t>
      </w:r>
      <w:r>
        <w:rPr>
          <w:rFonts w:ascii="Times New Roman" w:eastAsia="Times New Roman" w:hAnsi="Times New Roman" w:cs="Times New Roman"/>
          <w:sz w:val="24"/>
          <w:szCs w:val="24"/>
        </w:rPr>
        <w:t xml:space="preserve"> level</w:t>
      </w:r>
      <w:r w:rsidR="00BD47B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job demands </w:t>
      </w:r>
      <w:r w:rsidR="00BD47B4">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predictive of burnout, high levels of job resources are predictive of psychological attachment to the organization, low turnover intention, and work engagement (Bakker &amp; Demerouti, 2008; Schaufeli &amp; Bakker, 2004). </w:t>
      </w:r>
    </w:p>
    <w:p w14:paraId="16E6C79C" w14:textId="5BCFE91B" w:rsidR="00207D25" w:rsidRDefault="00AD503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Originally defined by Kahn (1990) as the expression of an employee’s physical, cognitive, and emotional self at work, the concept of </w:t>
      </w:r>
      <w:r>
        <w:rPr>
          <w:rFonts w:ascii="Times New Roman" w:eastAsia="Times New Roman" w:hAnsi="Times New Roman" w:cs="Times New Roman"/>
          <w:i/>
          <w:sz w:val="24"/>
          <w:szCs w:val="24"/>
        </w:rPr>
        <w:t>work engagement</w:t>
      </w:r>
      <w:r>
        <w:rPr>
          <w:rFonts w:ascii="Times New Roman" w:eastAsia="Times New Roman" w:hAnsi="Times New Roman" w:cs="Times New Roman"/>
          <w:sz w:val="24"/>
          <w:szCs w:val="24"/>
        </w:rPr>
        <w:t xml:space="preserve"> has been </w:t>
      </w:r>
      <w:r>
        <w:rPr>
          <w:rFonts w:ascii="Times New Roman" w:eastAsia="Times New Roman" w:hAnsi="Times New Roman" w:cs="Times New Roman"/>
          <w:sz w:val="24"/>
          <w:szCs w:val="24"/>
        </w:rPr>
        <w:lastRenderedPageBreak/>
        <w:t>expanded to be “a positive, fulfilling, work-related state of mind that is characterized by vigor, dedication, and absorption” (</w:t>
      </w:r>
      <w:r>
        <w:rPr>
          <w:rFonts w:ascii="Times New Roman" w:eastAsia="Times New Roman" w:hAnsi="Times New Roman" w:cs="Times New Roman"/>
          <w:color w:val="000000"/>
          <w:sz w:val="24"/>
          <w:szCs w:val="24"/>
        </w:rPr>
        <w:t>Schaufeli</w:t>
      </w:r>
      <w:r w:rsidR="009B633F">
        <w:rPr>
          <w:rFonts w:ascii="Times New Roman" w:eastAsia="Times New Roman" w:hAnsi="Times New Roman" w:cs="Times New Roman"/>
          <w:color w:val="000000"/>
          <w:sz w:val="24"/>
          <w:szCs w:val="24"/>
        </w:rPr>
        <w:t xml:space="preserve"> et al.</w:t>
      </w:r>
      <w:r>
        <w:rPr>
          <w:rFonts w:ascii="Times New Roman" w:eastAsia="Times New Roman" w:hAnsi="Times New Roman" w:cs="Times New Roman"/>
          <w:sz w:val="24"/>
          <w:szCs w:val="24"/>
        </w:rPr>
        <w:t xml:space="preserve">, 2002, p. 74). </w:t>
      </w:r>
      <w:r>
        <w:rPr>
          <w:rFonts w:ascii="Times New Roman" w:eastAsia="Times New Roman" w:hAnsi="Times New Roman" w:cs="Times New Roman"/>
          <w:i/>
          <w:sz w:val="24"/>
          <w:szCs w:val="24"/>
        </w:rPr>
        <w:t xml:space="preserve">Vigor </w:t>
      </w:r>
      <w:r>
        <w:rPr>
          <w:rFonts w:ascii="Times New Roman" w:eastAsia="Times New Roman" w:hAnsi="Times New Roman" w:cs="Times New Roman"/>
          <w:sz w:val="24"/>
          <w:szCs w:val="24"/>
        </w:rPr>
        <w:t xml:space="preserve">is characterized by high energy and investment in one’s job, with the ability to bounce back after challenges. </w:t>
      </w:r>
      <w:r>
        <w:rPr>
          <w:rFonts w:ascii="Times New Roman" w:eastAsia="Times New Roman" w:hAnsi="Times New Roman" w:cs="Times New Roman"/>
          <w:i/>
          <w:sz w:val="24"/>
          <w:szCs w:val="24"/>
        </w:rPr>
        <w:t>Dedication</w:t>
      </w:r>
      <w:r>
        <w:rPr>
          <w:rFonts w:ascii="Times New Roman" w:eastAsia="Times New Roman" w:hAnsi="Times New Roman" w:cs="Times New Roman"/>
          <w:sz w:val="24"/>
          <w:szCs w:val="24"/>
        </w:rPr>
        <w:t xml:space="preserve"> refers to the sense of pride, inspiration, and meaningfulness one has towards their job and its challenges.</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Absorption</w:t>
      </w:r>
      <w:r>
        <w:rPr>
          <w:rFonts w:ascii="Times New Roman" w:eastAsia="Times New Roman" w:hAnsi="Times New Roman" w:cs="Times New Roman"/>
          <w:sz w:val="24"/>
          <w:szCs w:val="24"/>
        </w:rPr>
        <w:t xml:space="preserve"> is the state of being entirely concentrated and immersed in the job, perhaps losing track of time while working. Taken together, work engagement is thought to be an outcome of high levels of available job or personal resources, where employees, in turn, have their basic psychological needs met and are driven by intrinsic motivation for their work (Schaufeli et al., 2002).</w:t>
      </w:r>
      <w:r w:rsidR="003F231E">
        <w:rPr>
          <w:rFonts w:ascii="Times New Roman" w:eastAsia="Times New Roman" w:hAnsi="Times New Roman" w:cs="Times New Roman"/>
          <w:sz w:val="24"/>
          <w:szCs w:val="24"/>
        </w:rPr>
        <w:t xml:space="preserve"> </w:t>
      </w:r>
    </w:p>
    <w:p w14:paraId="2E845841" w14:textId="77777777"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their review of the work engagement literature, Bakker and Demerouti (2008) explain that work engagement predicts job performance factors such as extra-role behavior and creativity, perhaps because when employees are engaged, they have both the strength and the motivation to perform outside of their expected roles. Bakker and Demerouti (2008) particularly identify job resources, such as autonomy, feedback, coaching, and supervisor support, and personal resources, such as self-efficacy, resilience, and self-esteem, as predictive of work engagement, even when job demands are high. </w:t>
      </w:r>
    </w:p>
    <w:p w14:paraId="263A9260" w14:textId="77777777" w:rsidR="00207D25" w:rsidRDefault="00AD503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Upward Communication</w:t>
      </w:r>
    </w:p>
    <w:p w14:paraId="300E41C5" w14:textId="7ECC660E" w:rsidR="00207D25" w:rsidRDefault="00AD503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Early conceptualizations of engagement identify patterns of communication as predictive of engagement, particularly in the way that supervisors respond to their employees and how employees learn to make sense of their role and identity at work (Kahn, 1992). Historically, </w:t>
      </w:r>
      <w:r w:rsidR="00406F10" w:rsidRPr="00406F10">
        <w:rPr>
          <w:rFonts w:ascii="Times New Roman" w:eastAsia="Times New Roman" w:hAnsi="Times New Roman" w:cs="Times New Roman"/>
          <w:sz w:val="24"/>
          <w:szCs w:val="24"/>
        </w:rPr>
        <w:t xml:space="preserve">communication </w:t>
      </w:r>
      <w:r w:rsidRPr="00406F10">
        <w:rPr>
          <w:rFonts w:ascii="Times New Roman" w:eastAsia="Times New Roman" w:hAnsi="Times New Roman" w:cs="Times New Roman"/>
          <w:sz w:val="24"/>
          <w:szCs w:val="24"/>
        </w:rPr>
        <w:t>has</w:t>
      </w:r>
      <w:r>
        <w:rPr>
          <w:rFonts w:ascii="Times New Roman" w:eastAsia="Times New Roman" w:hAnsi="Times New Roman" w:cs="Times New Roman"/>
          <w:sz w:val="24"/>
          <w:szCs w:val="24"/>
        </w:rPr>
        <w:t xml:space="preserve"> been thought to functi</w:t>
      </w:r>
      <w:r w:rsidR="00406F10">
        <w:rPr>
          <w:rFonts w:ascii="Times New Roman" w:eastAsia="Times New Roman" w:hAnsi="Times New Roman" w:cs="Times New Roman"/>
          <w:sz w:val="24"/>
          <w:szCs w:val="24"/>
        </w:rPr>
        <w:t xml:space="preserve">on both as an organizational </w:t>
      </w:r>
      <w:r>
        <w:rPr>
          <w:rFonts w:ascii="Times New Roman" w:eastAsia="Times New Roman" w:hAnsi="Times New Roman" w:cs="Times New Roman"/>
          <w:sz w:val="24"/>
          <w:szCs w:val="24"/>
        </w:rPr>
        <w:t xml:space="preserve">resource and a </w:t>
      </w:r>
      <w:r w:rsidR="00406F10">
        <w:rPr>
          <w:rFonts w:ascii="Times New Roman" w:eastAsia="Times New Roman" w:hAnsi="Times New Roman" w:cs="Times New Roman"/>
          <w:sz w:val="24"/>
          <w:szCs w:val="24"/>
        </w:rPr>
        <w:t>demand (e.g., De Nobile</w:t>
      </w:r>
      <w:r>
        <w:rPr>
          <w:rFonts w:ascii="Times New Roman" w:eastAsia="Times New Roman" w:hAnsi="Times New Roman" w:cs="Times New Roman"/>
          <w:sz w:val="24"/>
          <w:szCs w:val="24"/>
        </w:rPr>
        <w:t>,</w:t>
      </w:r>
      <w:r w:rsidR="00406F10">
        <w:rPr>
          <w:rFonts w:ascii="Times New Roman" w:eastAsia="Times New Roman" w:hAnsi="Times New Roman" w:cs="Times New Roman"/>
          <w:sz w:val="24"/>
          <w:szCs w:val="24"/>
        </w:rPr>
        <w:t xml:space="preserve"> McCormick, &amp; Hoekman,</w:t>
      </w:r>
      <w:r>
        <w:rPr>
          <w:rFonts w:ascii="Times New Roman" w:eastAsia="Times New Roman" w:hAnsi="Times New Roman" w:cs="Times New Roman"/>
          <w:sz w:val="24"/>
          <w:szCs w:val="24"/>
        </w:rPr>
        <w:t xml:space="preserve"> 2013; </w:t>
      </w:r>
      <w:r>
        <w:rPr>
          <w:rFonts w:ascii="Times New Roman" w:eastAsia="Times New Roman" w:hAnsi="Times New Roman" w:cs="Times New Roman"/>
          <w:sz w:val="24"/>
          <w:szCs w:val="24"/>
        </w:rPr>
        <w:lastRenderedPageBreak/>
        <w:t xml:space="preserve">Johnson &amp; Indvik, 1990; Miller, Ellis, Zook, &amp; Lyles, 1990). </w:t>
      </w:r>
      <w:r w:rsidR="00237396">
        <w:rPr>
          <w:rFonts w:ascii="Times New Roman" w:eastAsia="Times New Roman" w:hAnsi="Times New Roman" w:cs="Times New Roman"/>
          <w:sz w:val="24"/>
          <w:szCs w:val="24"/>
        </w:rPr>
        <w:t xml:space="preserve">In early research, </w:t>
      </w:r>
      <w:r>
        <w:rPr>
          <w:rFonts w:ascii="Times New Roman" w:eastAsia="Times New Roman" w:hAnsi="Times New Roman" w:cs="Times New Roman"/>
          <w:sz w:val="24"/>
          <w:szCs w:val="24"/>
        </w:rPr>
        <w:t>Johnson and Indvik (1990) stated that organizational communication often presents as a job stressor defined as a “daily hassle” (p. 5) that could have a stronger impact on burnout than major life events (Ivancevich, 1986).</w:t>
      </w:r>
      <w:r w:rsidR="003F231E">
        <w:rPr>
          <w:rFonts w:ascii="Times New Roman" w:eastAsia="Times New Roman" w:hAnsi="Times New Roman" w:cs="Times New Roman"/>
          <w:sz w:val="24"/>
          <w:szCs w:val="24"/>
        </w:rPr>
        <w:t xml:space="preserve"> </w:t>
      </w:r>
    </w:p>
    <w:p w14:paraId="2DFDF4B0" w14:textId="2C3D228F"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Organizational communication has also been found to be a job resource</w:t>
      </w:r>
      <w:r w:rsidR="003F6152">
        <w:rPr>
          <w:rFonts w:ascii="Times New Roman" w:eastAsia="Times New Roman" w:hAnsi="Times New Roman" w:cs="Times New Roman"/>
          <w:sz w:val="24"/>
          <w:szCs w:val="24"/>
        </w:rPr>
        <w:t xml:space="preserve"> </w:t>
      </w:r>
      <w:r w:rsidR="00B714BC">
        <w:rPr>
          <w:rFonts w:ascii="Times New Roman" w:eastAsia="Times New Roman" w:hAnsi="Times New Roman" w:cs="Times New Roman"/>
          <w:sz w:val="24"/>
          <w:szCs w:val="24"/>
        </w:rPr>
        <w:t xml:space="preserve">related to </w:t>
      </w:r>
      <w:r>
        <w:rPr>
          <w:rFonts w:ascii="Times New Roman" w:eastAsia="Times New Roman" w:hAnsi="Times New Roman" w:cs="Times New Roman"/>
          <w:sz w:val="24"/>
          <w:szCs w:val="24"/>
        </w:rPr>
        <w:t>reduc</w:t>
      </w:r>
      <w:r w:rsidR="00B714BC">
        <w:rPr>
          <w:rFonts w:ascii="Times New Roman" w:eastAsia="Times New Roman" w:hAnsi="Times New Roman" w:cs="Times New Roman"/>
          <w:sz w:val="24"/>
          <w:szCs w:val="24"/>
        </w:rPr>
        <w:t>ed</w:t>
      </w:r>
      <w:r w:rsidR="003F61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role ambiguity and conflict (Kim &amp; Lee, 2009; Miller et al., 1990), it can promote competence, autonomy, and trust (Suh et al., 2018), and it has been found to predict innovation, growth, and profitability in the private and nonprofit sectors (Kato et al., 2013; Suh et al., 2018). </w:t>
      </w:r>
      <w:r w:rsidR="00B714B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mployee’s satisfaction with organizational communication </w:t>
      </w:r>
      <w:r w:rsidR="00B714BC">
        <w:rPr>
          <w:rFonts w:ascii="Times New Roman" w:eastAsia="Times New Roman" w:hAnsi="Times New Roman" w:cs="Times New Roman"/>
          <w:sz w:val="24"/>
          <w:szCs w:val="24"/>
        </w:rPr>
        <w:t xml:space="preserve">in particular </w:t>
      </w:r>
      <w:r>
        <w:rPr>
          <w:rFonts w:ascii="Times New Roman" w:eastAsia="Times New Roman" w:hAnsi="Times New Roman" w:cs="Times New Roman"/>
          <w:sz w:val="24"/>
          <w:szCs w:val="24"/>
        </w:rPr>
        <w:t xml:space="preserve">has been found to be related to autonomy, social support, job satisfaction, affective commitment, and trust in leadership (ter Hoeven, de Jong, &amp; Peper, 2006), as well as positively correlated with participation in decision-making processes and negatively </w:t>
      </w:r>
      <w:r w:rsidR="003F6152">
        <w:rPr>
          <w:rFonts w:ascii="Times New Roman" w:eastAsia="Times New Roman" w:hAnsi="Times New Roman" w:cs="Times New Roman"/>
          <w:sz w:val="24"/>
          <w:szCs w:val="24"/>
        </w:rPr>
        <w:t>related to</w:t>
      </w:r>
      <w:r>
        <w:rPr>
          <w:rFonts w:ascii="Times New Roman" w:eastAsia="Times New Roman" w:hAnsi="Times New Roman" w:cs="Times New Roman"/>
          <w:sz w:val="24"/>
          <w:szCs w:val="24"/>
        </w:rPr>
        <w:t xml:space="preserve"> hierarchical organizational structures (Kato et al., 2013). </w:t>
      </w:r>
    </w:p>
    <w:p w14:paraId="02A0E0C7" w14:textId="3DA9E2B2"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organizational communication can be considered both a demand and a resource, </w:t>
      </w:r>
      <w:r w:rsidR="00406F10">
        <w:rPr>
          <w:rFonts w:ascii="Times New Roman" w:eastAsia="Times New Roman" w:hAnsi="Times New Roman" w:cs="Times New Roman"/>
          <w:sz w:val="24"/>
          <w:szCs w:val="24"/>
        </w:rPr>
        <w:t xml:space="preserve">research needs to identify the conditions that </w:t>
      </w:r>
      <w:r>
        <w:rPr>
          <w:rFonts w:ascii="Times New Roman" w:eastAsia="Times New Roman" w:hAnsi="Times New Roman" w:cs="Times New Roman"/>
          <w:sz w:val="24"/>
          <w:szCs w:val="24"/>
        </w:rPr>
        <w:t>d</w:t>
      </w:r>
      <w:r w:rsidR="00406F10">
        <w:rPr>
          <w:rFonts w:ascii="Times New Roman" w:eastAsia="Times New Roman" w:hAnsi="Times New Roman" w:cs="Times New Roman"/>
          <w:sz w:val="24"/>
          <w:szCs w:val="24"/>
        </w:rPr>
        <w:t>etermine</w:t>
      </w:r>
      <w:r>
        <w:rPr>
          <w:rFonts w:ascii="Times New Roman" w:eastAsia="Times New Roman" w:hAnsi="Times New Roman" w:cs="Times New Roman"/>
          <w:sz w:val="24"/>
          <w:szCs w:val="24"/>
        </w:rPr>
        <w:t xml:space="preserve"> </w:t>
      </w:r>
      <w:r w:rsidR="00B714BC">
        <w:rPr>
          <w:rFonts w:ascii="Times New Roman" w:eastAsia="Times New Roman" w:hAnsi="Times New Roman" w:cs="Times New Roman"/>
          <w:sz w:val="24"/>
          <w:szCs w:val="24"/>
        </w:rPr>
        <w:t xml:space="preserve">when </w:t>
      </w:r>
      <w:r>
        <w:rPr>
          <w:rFonts w:ascii="Times New Roman" w:eastAsia="Times New Roman" w:hAnsi="Times New Roman" w:cs="Times New Roman"/>
          <w:sz w:val="24"/>
          <w:szCs w:val="24"/>
        </w:rPr>
        <w:t xml:space="preserve">it is helpful </w:t>
      </w:r>
      <w:r w:rsidR="00B714BC">
        <w:rPr>
          <w:rFonts w:ascii="Times New Roman" w:eastAsia="Times New Roman" w:hAnsi="Times New Roman" w:cs="Times New Roman"/>
          <w:sz w:val="24"/>
          <w:szCs w:val="24"/>
        </w:rPr>
        <w:t>versus when it is draining</w:t>
      </w:r>
      <w:r>
        <w:rPr>
          <w:rFonts w:ascii="Times New Roman" w:eastAsia="Times New Roman" w:hAnsi="Times New Roman" w:cs="Times New Roman"/>
          <w:sz w:val="24"/>
          <w:szCs w:val="24"/>
        </w:rPr>
        <w:t xml:space="preserve">. Welch (2011) argued that employees must be able to derive meaning from their role in the organization, and the way that they do this is through having open communication channels with their supervisors. </w:t>
      </w:r>
      <w:r w:rsidR="00406F10">
        <w:rPr>
          <w:rFonts w:ascii="Times New Roman" w:eastAsia="Times New Roman" w:hAnsi="Times New Roman" w:cs="Times New Roman"/>
          <w:sz w:val="24"/>
          <w:szCs w:val="24"/>
        </w:rPr>
        <w:t xml:space="preserve">Using both Kahn’s (1990) and Schaufeli et al.’s (2002) models, </w:t>
      </w:r>
      <w:r w:rsidR="00B213AC">
        <w:rPr>
          <w:rFonts w:ascii="Times New Roman" w:eastAsia="Times New Roman" w:hAnsi="Times New Roman" w:cs="Times New Roman"/>
          <w:sz w:val="24"/>
          <w:szCs w:val="24"/>
        </w:rPr>
        <w:t>Welch (2011)</w:t>
      </w:r>
      <w:r>
        <w:rPr>
          <w:rFonts w:ascii="Times New Roman" w:eastAsia="Times New Roman" w:hAnsi="Times New Roman" w:cs="Times New Roman"/>
          <w:sz w:val="24"/>
          <w:szCs w:val="24"/>
        </w:rPr>
        <w:t xml:space="preserve"> proposed an integrated model that explains communication as a predictor of emotional, cognitive, and physical aspects of work engagement through the promotion of meaningfulness, safety, and availability. Th</w:t>
      </w:r>
      <w:r w:rsidR="00BD47B4">
        <w:rPr>
          <w:rFonts w:ascii="Times New Roman" w:eastAsia="Times New Roman" w:hAnsi="Times New Roman" w:cs="Times New Roman"/>
          <w:sz w:val="24"/>
          <w:szCs w:val="24"/>
        </w:rPr>
        <w:t>e model predicts that employees will be dedicated and absorbed in their work</w:t>
      </w:r>
      <w:r w:rsidR="007D1A56">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f </w:t>
      </w:r>
      <w:r w:rsidR="00BD47B4">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are able to derive meaningfulness from and identify with their organizational communication </w:t>
      </w:r>
      <w:r>
        <w:rPr>
          <w:rFonts w:ascii="Times New Roman" w:eastAsia="Times New Roman" w:hAnsi="Times New Roman" w:cs="Times New Roman"/>
          <w:sz w:val="24"/>
          <w:szCs w:val="24"/>
        </w:rPr>
        <w:lastRenderedPageBreak/>
        <w:t>patterns</w:t>
      </w:r>
      <w:r w:rsidR="00BD47B4">
        <w:rPr>
          <w:rFonts w:ascii="Times New Roman" w:eastAsia="Times New Roman" w:hAnsi="Times New Roman" w:cs="Times New Roman"/>
          <w:sz w:val="24"/>
          <w:szCs w:val="24"/>
        </w:rPr>
        <w:t>.</w:t>
      </w:r>
      <w:r w:rsidR="00C07E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Once they feel dedication and absorption, they will feel a sense of safety and availability, and </w:t>
      </w:r>
      <w:r w:rsidR="007C1547">
        <w:rPr>
          <w:rFonts w:ascii="Times New Roman" w:eastAsia="Times New Roman" w:hAnsi="Times New Roman" w:cs="Times New Roman"/>
          <w:sz w:val="24"/>
          <w:szCs w:val="24"/>
        </w:rPr>
        <w:t>will exhibit</w:t>
      </w:r>
      <w:r>
        <w:rPr>
          <w:rFonts w:ascii="Times New Roman" w:eastAsia="Times New Roman" w:hAnsi="Times New Roman" w:cs="Times New Roman"/>
          <w:sz w:val="24"/>
          <w:szCs w:val="24"/>
        </w:rPr>
        <w:t xml:space="preserve"> vigor in their behaviors, leading to organizational outcomes like innovation, competitiveness, and overall organizational effectiveness (Welch, 2011).</w:t>
      </w:r>
    </w:p>
    <w:p w14:paraId="70DBE7CA" w14:textId="6313E544" w:rsidR="00207D25" w:rsidRDefault="00B213A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AD5037">
        <w:rPr>
          <w:rFonts w:ascii="Times New Roman" w:eastAsia="Times New Roman" w:hAnsi="Times New Roman" w:cs="Times New Roman"/>
          <w:sz w:val="24"/>
          <w:szCs w:val="24"/>
        </w:rPr>
        <w:t>er Hoeven</w:t>
      </w:r>
      <w:r w:rsidR="009B633F">
        <w:rPr>
          <w:rFonts w:ascii="Times New Roman" w:eastAsia="Times New Roman" w:hAnsi="Times New Roman" w:cs="Times New Roman"/>
          <w:sz w:val="24"/>
          <w:szCs w:val="24"/>
        </w:rPr>
        <w:t>, de Jong, and Peper</w:t>
      </w:r>
      <w:r w:rsidR="00AD5037">
        <w:rPr>
          <w:rFonts w:ascii="Times New Roman" w:eastAsia="Times New Roman" w:hAnsi="Times New Roman" w:cs="Times New Roman"/>
          <w:sz w:val="24"/>
          <w:szCs w:val="24"/>
        </w:rPr>
        <w:t xml:space="preserve"> (2006) distinguish between two perspectives to evaluate organizational communication. </w:t>
      </w:r>
      <w:r w:rsidR="00AD5037">
        <w:rPr>
          <w:rFonts w:ascii="Times New Roman" w:eastAsia="Times New Roman" w:hAnsi="Times New Roman" w:cs="Times New Roman"/>
          <w:sz w:val="24"/>
          <w:szCs w:val="24"/>
          <w:highlight w:val="white"/>
        </w:rPr>
        <w:t xml:space="preserve">The </w:t>
      </w:r>
      <w:r w:rsidR="00AD5037" w:rsidRPr="00A53C7E">
        <w:rPr>
          <w:rFonts w:ascii="Times New Roman" w:eastAsia="Times New Roman" w:hAnsi="Times New Roman" w:cs="Times New Roman"/>
          <w:i/>
          <w:iCs/>
          <w:sz w:val="24"/>
          <w:szCs w:val="24"/>
          <w:highlight w:val="white"/>
        </w:rPr>
        <w:t>functional perspective</w:t>
      </w:r>
      <w:r w:rsidR="00AD5037">
        <w:rPr>
          <w:rFonts w:ascii="Times New Roman" w:eastAsia="Times New Roman" w:hAnsi="Times New Roman" w:cs="Times New Roman"/>
          <w:sz w:val="24"/>
          <w:szCs w:val="24"/>
          <w:highlight w:val="white"/>
        </w:rPr>
        <w:t xml:space="preserve"> views organizational communication as simply information being exchanged throughout the organization (which can be characterized through information overload or underload), while the </w:t>
      </w:r>
      <w:r w:rsidR="00AD5037" w:rsidRPr="00A53C7E">
        <w:rPr>
          <w:rFonts w:ascii="Times New Roman" w:eastAsia="Times New Roman" w:hAnsi="Times New Roman" w:cs="Times New Roman"/>
          <w:i/>
          <w:iCs/>
          <w:sz w:val="24"/>
          <w:szCs w:val="24"/>
          <w:highlight w:val="white"/>
        </w:rPr>
        <w:t>interpretative perspective</w:t>
      </w:r>
      <w:r w:rsidR="00AD5037">
        <w:rPr>
          <w:rFonts w:ascii="Times New Roman" w:eastAsia="Times New Roman" w:hAnsi="Times New Roman" w:cs="Times New Roman"/>
          <w:sz w:val="24"/>
          <w:szCs w:val="24"/>
          <w:highlight w:val="white"/>
        </w:rPr>
        <w:t xml:space="preserve"> views organizational communication through the lens of the employee’s subjective perspective of the quality of the interactions (which is characterized by concepts such as communication climate and communication satisfaction). ter Hoeven et al. (2006) argue that a lack of communication satisfaction can indicate a dissatisfaction with the overall work environment, an antecedent of burnout. Further, results showed that communication satisfaction and communication climate were significantly correlated with burnout, such that lower satisfaction and climate were related to higher levels of burnout. Regression analysis also confirmed these findings, with climate and satisfaction as the most predictive communication factors for burnout (ter Hoeven et al., 2006).</w:t>
      </w:r>
    </w:p>
    <w:p w14:paraId="3F5824C0" w14:textId="0905B182" w:rsidR="00207D25" w:rsidRDefault="00406F1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Tourish and Robson (2006) further posit that of utmost importance to organizational effectiveness is</w:t>
      </w:r>
      <w:r w:rsidR="00AD5037">
        <w:rPr>
          <w:rFonts w:ascii="Times New Roman" w:eastAsia="Times New Roman" w:hAnsi="Times New Roman" w:cs="Times New Roman"/>
          <w:sz w:val="24"/>
          <w:szCs w:val="24"/>
        </w:rPr>
        <w:t xml:space="preserve"> </w:t>
      </w:r>
      <w:r w:rsidR="00AD5037">
        <w:rPr>
          <w:rFonts w:ascii="Times New Roman" w:eastAsia="Times New Roman" w:hAnsi="Times New Roman" w:cs="Times New Roman"/>
          <w:i/>
          <w:sz w:val="24"/>
          <w:szCs w:val="24"/>
        </w:rPr>
        <w:t>upward communication</w:t>
      </w:r>
      <w:r w:rsidR="00AD5037">
        <w:rPr>
          <w:rFonts w:ascii="Times New Roman" w:eastAsia="Times New Roman" w:hAnsi="Times New Roman" w:cs="Times New Roman"/>
          <w:sz w:val="24"/>
          <w:szCs w:val="24"/>
        </w:rPr>
        <w:t xml:space="preserve">, defined as the exchange of information upward in </w:t>
      </w:r>
      <w:r>
        <w:rPr>
          <w:rFonts w:ascii="Times New Roman" w:eastAsia="Times New Roman" w:hAnsi="Times New Roman" w:cs="Times New Roman"/>
          <w:sz w:val="24"/>
          <w:szCs w:val="24"/>
        </w:rPr>
        <w:t>the</w:t>
      </w:r>
      <w:r w:rsidR="00AD5037">
        <w:rPr>
          <w:rFonts w:ascii="Times New Roman" w:eastAsia="Times New Roman" w:hAnsi="Times New Roman" w:cs="Times New Roman"/>
          <w:sz w:val="24"/>
          <w:szCs w:val="24"/>
        </w:rPr>
        <w:t xml:space="preserve"> organization</w:t>
      </w:r>
      <w:r>
        <w:rPr>
          <w:rFonts w:ascii="Times New Roman" w:eastAsia="Times New Roman" w:hAnsi="Times New Roman" w:cs="Times New Roman"/>
          <w:sz w:val="24"/>
          <w:szCs w:val="24"/>
        </w:rPr>
        <w:t>al hierarchy</w:t>
      </w:r>
      <w:r w:rsidR="00AD5037">
        <w:rPr>
          <w:rFonts w:ascii="Times New Roman" w:eastAsia="Times New Roman" w:hAnsi="Times New Roman" w:cs="Times New Roman"/>
          <w:sz w:val="24"/>
          <w:szCs w:val="24"/>
        </w:rPr>
        <w:t xml:space="preserve"> (</w:t>
      </w:r>
      <w:r w:rsidR="001B17FF">
        <w:rPr>
          <w:rFonts w:ascii="Times New Roman" w:eastAsia="Times New Roman" w:hAnsi="Times New Roman" w:cs="Times New Roman"/>
          <w:sz w:val="24"/>
          <w:szCs w:val="24"/>
        </w:rPr>
        <w:t xml:space="preserve">Kim &amp; Lee, 2009; </w:t>
      </w:r>
      <w:r w:rsidR="00AD5037">
        <w:rPr>
          <w:rFonts w:ascii="Times New Roman" w:eastAsia="Times New Roman" w:hAnsi="Times New Roman" w:cs="Times New Roman"/>
          <w:sz w:val="24"/>
          <w:szCs w:val="24"/>
        </w:rPr>
        <w:t>Roberts &amp; O’Reilly, 1974;).</w:t>
      </w:r>
      <w:r w:rsidR="003F231E">
        <w:rPr>
          <w:rFonts w:ascii="Times New Roman" w:eastAsia="Times New Roman" w:hAnsi="Times New Roman" w:cs="Times New Roman"/>
          <w:sz w:val="24"/>
          <w:szCs w:val="24"/>
        </w:rPr>
        <w:t xml:space="preserve"> </w:t>
      </w:r>
      <w:r w:rsidR="00AD5037">
        <w:rPr>
          <w:rFonts w:ascii="Times New Roman" w:eastAsia="Times New Roman" w:hAnsi="Times New Roman" w:cs="Times New Roman"/>
          <w:sz w:val="24"/>
          <w:szCs w:val="24"/>
        </w:rPr>
        <w:t>Although closely related to employee voice, there is a distinction between the two constructs.</w:t>
      </w:r>
      <w:r w:rsidR="003F231E">
        <w:rPr>
          <w:rFonts w:ascii="Times New Roman" w:eastAsia="Times New Roman" w:hAnsi="Times New Roman" w:cs="Times New Roman"/>
          <w:sz w:val="24"/>
          <w:szCs w:val="24"/>
        </w:rPr>
        <w:t xml:space="preserve"> </w:t>
      </w:r>
      <w:r w:rsidR="00AD5037">
        <w:rPr>
          <w:rFonts w:ascii="Times New Roman" w:eastAsia="Times New Roman" w:hAnsi="Times New Roman" w:cs="Times New Roman"/>
          <w:sz w:val="24"/>
          <w:szCs w:val="24"/>
        </w:rPr>
        <w:t xml:space="preserve">Employee voice is </w:t>
      </w:r>
      <w:r>
        <w:rPr>
          <w:rFonts w:ascii="Times New Roman" w:eastAsia="Times New Roman" w:hAnsi="Times New Roman" w:cs="Times New Roman"/>
          <w:sz w:val="24"/>
          <w:szCs w:val="24"/>
        </w:rPr>
        <w:t>an individual’s behavior of voicing a c</w:t>
      </w:r>
      <w:r w:rsidR="00AD5037">
        <w:rPr>
          <w:rFonts w:ascii="Times New Roman" w:eastAsia="Times New Roman" w:hAnsi="Times New Roman" w:cs="Times New Roman"/>
          <w:sz w:val="24"/>
          <w:szCs w:val="24"/>
        </w:rPr>
        <w:t xml:space="preserve">omplaint or idea, </w:t>
      </w:r>
      <w:r>
        <w:rPr>
          <w:rFonts w:ascii="Times New Roman" w:eastAsia="Times New Roman" w:hAnsi="Times New Roman" w:cs="Times New Roman"/>
          <w:sz w:val="24"/>
          <w:szCs w:val="24"/>
        </w:rPr>
        <w:t>whereas</w:t>
      </w:r>
      <w:r w:rsidR="00AD5037">
        <w:rPr>
          <w:rFonts w:ascii="Times New Roman" w:eastAsia="Times New Roman" w:hAnsi="Times New Roman" w:cs="Times New Roman"/>
          <w:sz w:val="24"/>
          <w:szCs w:val="24"/>
        </w:rPr>
        <w:t xml:space="preserve"> upward communication is a</w:t>
      </w:r>
      <w:r>
        <w:rPr>
          <w:rFonts w:ascii="Times New Roman" w:eastAsia="Times New Roman" w:hAnsi="Times New Roman" w:cs="Times New Roman"/>
          <w:sz w:val="24"/>
          <w:szCs w:val="24"/>
        </w:rPr>
        <w:t>n interactive</w:t>
      </w:r>
      <w:r w:rsidR="00AD5037">
        <w:rPr>
          <w:rFonts w:ascii="Times New Roman" w:eastAsia="Times New Roman" w:hAnsi="Times New Roman" w:cs="Times New Roman"/>
          <w:sz w:val="24"/>
          <w:szCs w:val="24"/>
        </w:rPr>
        <w:t xml:space="preserve"> process that </w:t>
      </w:r>
      <w:r w:rsidR="00AD5037">
        <w:rPr>
          <w:rFonts w:ascii="Times New Roman" w:eastAsia="Times New Roman" w:hAnsi="Times New Roman" w:cs="Times New Roman"/>
          <w:sz w:val="24"/>
          <w:szCs w:val="24"/>
        </w:rPr>
        <w:lastRenderedPageBreak/>
        <w:t>encompasses the broader flow of information upward in an organization (Kamal Kumar &amp; Kumar Mishra, 2017).</w:t>
      </w:r>
      <w:r w:rsidR="003F231E">
        <w:rPr>
          <w:rFonts w:ascii="Times New Roman" w:eastAsia="Times New Roman" w:hAnsi="Times New Roman" w:cs="Times New Roman"/>
          <w:sz w:val="24"/>
          <w:szCs w:val="24"/>
        </w:rPr>
        <w:t xml:space="preserve"> </w:t>
      </w:r>
      <w:r w:rsidR="00AD5037">
        <w:rPr>
          <w:rFonts w:ascii="Times New Roman" w:eastAsia="Times New Roman" w:hAnsi="Times New Roman" w:cs="Times New Roman"/>
          <w:sz w:val="24"/>
          <w:szCs w:val="24"/>
        </w:rPr>
        <w:t>Thus, measurement of upward communication takes the interpretative perspective of organizational communication and focuses on assessing a culture that encourages or discourages the flow of communication upward (e.g., De Nobile et al., 2013; Garnett et al., 2008; Jiang &amp; Men, 2017; Kamal Kumar &amp; Kumar Mishra, 2017; ter Hoeven et al., 2006), as well as employee’s satisfaction with the response to upward communication (e.g., Downs &amp; Hazen, 1977; Saunders, Sheppard, Knight, &amp; Roth, 1992; ter Hoeven et al., 2006).</w:t>
      </w:r>
    </w:p>
    <w:p w14:paraId="3386A79A" w14:textId="6C66696B"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information intended to flow upward can consist of two types of content: strategic ideas and organizational problems (Kato et al., 2013).</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Kato et al. (2013) found that a free flow of upward communication about strategic ideas was positively correlated with growth and profitability for the organization, while a free flow of upward communication about organizational problems was positively correlated with profitability.</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Similarly, Suh et al. (2018) found that upward communication predicted employee-driven innovation in the private-sector, as it “delivers a cultural message to employees that organizations are paying attention” (p. 238).</w:t>
      </w:r>
      <w:r w:rsidR="003F231E">
        <w:rPr>
          <w:rFonts w:ascii="Times New Roman" w:eastAsia="Times New Roman" w:hAnsi="Times New Roman" w:cs="Times New Roman"/>
          <w:sz w:val="24"/>
          <w:szCs w:val="24"/>
        </w:rPr>
        <w:t xml:space="preserve"> </w:t>
      </w:r>
    </w:p>
    <w:p w14:paraId="4FD88E38" w14:textId="77C0BEBE"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Satisfaction with upward communication has been shown to buffer the effects of role stress on employees, contributing to a positive communication climate at the organization which further shelters them from burnout (Kim &amp; Lee, 2009).</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Previous research has also shown that quality communication is necessary for employee engagement, as communication allows employees to take part in the process of sense-making, decreasing role conflict and ambiguity, and thus, decreasing stress (Miller et al., </w:t>
      </w:r>
      <w:r>
        <w:rPr>
          <w:rFonts w:ascii="Times New Roman" w:eastAsia="Times New Roman" w:hAnsi="Times New Roman" w:cs="Times New Roman"/>
          <w:sz w:val="24"/>
          <w:szCs w:val="24"/>
        </w:rPr>
        <w:lastRenderedPageBreak/>
        <w:t>1990; Tourish &amp; Robson, 2006; Welch, 2011).</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Therefore</w:t>
      </w:r>
      <w:r w:rsidR="003F6152">
        <w:rPr>
          <w:rFonts w:ascii="Times New Roman" w:eastAsia="Times New Roman" w:hAnsi="Times New Roman" w:cs="Times New Roman"/>
          <w:sz w:val="24"/>
          <w:szCs w:val="24"/>
        </w:rPr>
        <w:t>, the following hypothesis is proposed</w:t>
      </w:r>
      <w:r>
        <w:rPr>
          <w:rFonts w:ascii="Times New Roman" w:eastAsia="Times New Roman" w:hAnsi="Times New Roman" w:cs="Times New Roman"/>
          <w:sz w:val="24"/>
          <w:szCs w:val="24"/>
        </w:rPr>
        <w:t>:</w:t>
      </w:r>
    </w:p>
    <w:p w14:paraId="41D4DAED" w14:textId="3A777A0E" w:rsidR="00207D25" w:rsidRDefault="00AD5037" w:rsidP="00A53C7E">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Hypothesis 1: Satisfaction with upward communication predicts work engagement.</w:t>
      </w:r>
    </w:p>
    <w:p w14:paraId="1DDF951C" w14:textId="77777777" w:rsidR="00207D25" w:rsidRDefault="00AD503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Psychological Ownership</w:t>
      </w:r>
    </w:p>
    <w:p w14:paraId="256812F0" w14:textId="54E88F33"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tangible business outcomes of satisfaction with upward communication, research has suggested that employees </w:t>
      </w:r>
      <w:r w:rsidR="00B714BC">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have access to open channels t</w:t>
      </w:r>
      <w:r w:rsidR="00B714BC">
        <w:rPr>
          <w:rFonts w:ascii="Times New Roman" w:eastAsia="Times New Roman" w:hAnsi="Times New Roman" w:cs="Times New Roman"/>
          <w:sz w:val="24"/>
          <w:szCs w:val="24"/>
        </w:rPr>
        <w:t>hat allow them to</w:t>
      </w:r>
      <w:r>
        <w:rPr>
          <w:rFonts w:ascii="Times New Roman" w:eastAsia="Times New Roman" w:hAnsi="Times New Roman" w:cs="Times New Roman"/>
          <w:sz w:val="24"/>
          <w:szCs w:val="24"/>
        </w:rPr>
        <w:t xml:space="preserve"> communicate upward in their organization are more likely to </w:t>
      </w:r>
      <w:r w:rsidR="00B714BC">
        <w:rPr>
          <w:rFonts w:ascii="Times New Roman" w:eastAsia="Times New Roman" w:hAnsi="Times New Roman" w:cs="Times New Roman"/>
          <w:sz w:val="24"/>
          <w:szCs w:val="24"/>
        </w:rPr>
        <w:t xml:space="preserve">strongly </w:t>
      </w:r>
      <w:r>
        <w:rPr>
          <w:rFonts w:ascii="Times New Roman" w:eastAsia="Times New Roman" w:hAnsi="Times New Roman" w:cs="Times New Roman"/>
          <w:sz w:val="24"/>
          <w:szCs w:val="24"/>
        </w:rPr>
        <w:t>identify with their organization (Bartels, Pryn, de Jong, &amp; Joustra, 2007), suggesting a relationship between upward communication and psychological ownership.</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Psychological ownership</w:t>
      </w:r>
      <w:r>
        <w:rPr>
          <w:rFonts w:ascii="Times New Roman" w:eastAsia="Times New Roman" w:hAnsi="Times New Roman" w:cs="Times New Roman"/>
          <w:sz w:val="24"/>
          <w:szCs w:val="24"/>
        </w:rPr>
        <w:t xml:space="preserve"> is defined as the state in which individuals consider the whole or part of the target of ownership (e.g., the organization) </w:t>
      </w:r>
      <w:r w:rsidR="00992452">
        <w:rPr>
          <w:rFonts w:ascii="Times New Roman" w:eastAsia="Times New Roman" w:hAnsi="Times New Roman" w:cs="Times New Roman"/>
          <w:sz w:val="24"/>
          <w:szCs w:val="24"/>
        </w:rPr>
        <w:t xml:space="preserve">to be </w:t>
      </w:r>
      <w:r>
        <w:rPr>
          <w:rFonts w:ascii="Times New Roman" w:eastAsia="Times New Roman" w:hAnsi="Times New Roman" w:cs="Times New Roman"/>
          <w:sz w:val="24"/>
          <w:szCs w:val="24"/>
        </w:rPr>
        <w:t>theirs, reflecting both a sense of possession and a connection between the target of ownership and the individual’s self-concept (Pierce, Kostova, &amp; Dirks, 2003).</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 is thought that psychological ownership is motivated by a sense of self-efficacy, self-identity, and belongingness</w:t>
      </w:r>
      <w:r w:rsidR="00406F10">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develops </w:t>
      </w:r>
      <w:r w:rsidR="00406F10">
        <w:rPr>
          <w:rFonts w:ascii="Times New Roman" w:eastAsia="Times New Roman" w:hAnsi="Times New Roman" w:cs="Times New Roman"/>
          <w:sz w:val="24"/>
          <w:szCs w:val="24"/>
        </w:rPr>
        <w:t xml:space="preserve">in an organizational context </w:t>
      </w:r>
      <w:r>
        <w:rPr>
          <w:rFonts w:ascii="Times New Roman" w:eastAsia="Times New Roman" w:hAnsi="Times New Roman" w:cs="Times New Roman"/>
          <w:sz w:val="24"/>
          <w:szCs w:val="24"/>
        </w:rPr>
        <w:t>when employees impose their self-identity onto some aspect of the organization or job (</w:t>
      </w:r>
      <w:r w:rsidR="006E488A">
        <w:rPr>
          <w:rFonts w:ascii="Times New Roman" w:eastAsia="Times New Roman" w:hAnsi="Times New Roman" w:cs="Times New Roman"/>
          <w:sz w:val="24"/>
          <w:szCs w:val="24"/>
        </w:rPr>
        <w:t>Pierce, Kostova, &amp; Dirks,</w:t>
      </w:r>
      <w:r>
        <w:rPr>
          <w:rFonts w:ascii="Times New Roman" w:eastAsia="Times New Roman" w:hAnsi="Times New Roman" w:cs="Times New Roman"/>
          <w:sz w:val="24"/>
          <w:szCs w:val="24"/>
        </w:rPr>
        <w:t xml:space="preserve"> 2001).</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Pierce et al. (2001) also suggested that psychological ownership in employees leads to a fundamental responsibility to remain informed and help in developing the organization. </w:t>
      </w:r>
    </w:p>
    <w:p w14:paraId="24AB4AC5" w14:textId="78CA74A9"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Avey et al. (2009) argued that psychological ownership encompasses both promotive and preventative dimensions.</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Thus, employees </w:t>
      </w:r>
      <w:r w:rsidR="00B714BC">
        <w:rPr>
          <w:rFonts w:ascii="Times New Roman" w:eastAsia="Times New Roman" w:hAnsi="Times New Roman" w:cs="Times New Roman"/>
          <w:sz w:val="24"/>
          <w:szCs w:val="24"/>
        </w:rPr>
        <w:t xml:space="preserve">who </w:t>
      </w:r>
      <w:r>
        <w:rPr>
          <w:rFonts w:ascii="Times New Roman" w:eastAsia="Times New Roman" w:hAnsi="Times New Roman" w:cs="Times New Roman"/>
          <w:sz w:val="24"/>
          <w:szCs w:val="24"/>
        </w:rPr>
        <w:t xml:space="preserve">exhibit promotive psychological ownership will be motivated by self-efficacy, accountability, self-identity, </w:t>
      </w:r>
      <w:r>
        <w:rPr>
          <w:rFonts w:ascii="Times New Roman" w:eastAsia="Times New Roman" w:hAnsi="Times New Roman" w:cs="Times New Roman"/>
          <w:sz w:val="24"/>
          <w:szCs w:val="24"/>
        </w:rPr>
        <w:lastRenderedPageBreak/>
        <w:t>and belongingness, while employees exhibiting preventative ownership will be motivated by feelings of territoriality.</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Promotion-focused psychological ownership was found to be positively correlated with promotion-oriented organizational commitment, job satisfaction, and intentions to stay and negatively correlated with workplace deviance (Avey et al., 2009).</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Dawkins, Tian, Newman, and Martin (2017) suggest that these findings have communication-related implications, in that employees with promotion-focused psychological ownership </w:t>
      </w:r>
      <w:r w:rsidR="00C52F46">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be more inclined to share information within the organization, while those with preventative-focused ownership </w:t>
      </w:r>
      <w:r w:rsidR="00C52F46">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be motivated to withhold information in order to avoid change.</w:t>
      </w:r>
    </w:p>
    <w:p w14:paraId="5A602947" w14:textId="45002AF6"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research has found psychological ownership and upward communication to have similar antecedents, such as autonomy (e.g., Mayhew, Ashkanasy, Bramble, &amp; Gardner, 2007; Suh et al., 2018; ter Hoeven et al., 2006) and procedural justice (e.g., Chi &amp; Han, 2008; Suh et al., 2018), as well as similar outcomes, such as work engagement (e.g., Ramos et al., 2014; Steinheider &amp; Pircher Verdorfer, 2017), participation in decision-making (e.g., Han, Chiang, &amp; Chang, 2010; Kato et al., 2013), and job satisfaction (e.g., Bernhard &amp; O’Driscoll, 2011; Van Dyne &amp; Pierce, 2004; Kato et al., 2</w:t>
      </w:r>
      <w:r w:rsidR="00406F10">
        <w:rPr>
          <w:rFonts w:ascii="Times New Roman" w:eastAsia="Times New Roman" w:hAnsi="Times New Roman" w:cs="Times New Roman"/>
          <w:sz w:val="24"/>
          <w:szCs w:val="24"/>
        </w:rPr>
        <w:t>013; ter Hoeven et al., 2006).</w:t>
      </w:r>
      <w:r w:rsidR="003F231E">
        <w:rPr>
          <w:rFonts w:ascii="Times New Roman" w:eastAsia="Times New Roman" w:hAnsi="Times New Roman" w:cs="Times New Roman"/>
          <w:sz w:val="24"/>
          <w:szCs w:val="24"/>
        </w:rPr>
        <w:t xml:space="preserve"> </w:t>
      </w:r>
      <w:r w:rsidR="00406F10">
        <w:rPr>
          <w:rFonts w:ascii="Times New Roman" w:eastAsia="Times New Roman" w:hAnsi="Times New Roman" w:cs="Times New Roman"/>
          <w:sz w:val="24"/>
          <w:szCs w:val="24"/>
        </w:rPr>
        <w:t>Therefore</w:t>
      </w:r>
      <w:r w:rsidR="003F6152">
        <w:rPr>
          <w:rFonts w:ascii="Times New Roman" w:eastAsia="Times New Roman" w:hAnsi="Times New Roman" w:cs="Times New Roman"/>
          <w:sz w:val="24"/>
          <w:szCs w:val="24"/>
        </w:rPr>
        <w:t>, the following hypothesis is proposed</w:t>
      </w:r>
      <w:r w:rsidR="00406F10">
        <w:rPr>
          <w:rFonts w:ascii="Times New Roman" w:eastAsia="Times New Roman" w:hAnsi="Times New Roman" w:cs="Times New Roman"/>
          <w:sz w:val="24"/>
          <w:szCs w:val="24"/>
        </w:rPr>
        <w:t>:</w:t>
      </w:r>
    </w:p>
    <w:p w14:paraId="04AB8095" w14:textId="686AFCBF" w:rsidR="001B17FF" w:rsidRDefault="00AD5037" w:rsidP="00A53C7E">
      <w:pPr>
        <w:spacing w:line="48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Hypothesis 2: Satisfaction with upward communication predicts psychological ownership.</w:t>
      </w:r>
    </w:p>
    <w:p w14:paraId="7BB87EBC" w14:textId="322C32E1"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research has shown that engaged employees also display high levels of psychological ownership, suggesting that feelings of ownership predict work engagement (Dawkins et al., 2017; Ramos et al., 2014).</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Additionally, research has shown that psychological ownership is negatively related to burnout (Kaur, Sambasivan, &amp; Kumar, </w:t>
      </w:r>
      <w:r>
        <w:rPr>
          <w:rFonts w:ascii="Times New Roman" w:eastAsia="Times New Roman" w:hAnsi="Times New Roman" w:cs="Times New Roman"/>
          <w:sz w:val="24"/>
          <w:szCs w:val="24"/>
        </w:rPr>
        <w:lastRenderedPageBreak/>
        <w:t>2013) and positively correlated with engagement (Steinheider &amp; Pircher Verdorfer, 2017). Work engagement and psychological ownership have both been found to lead to outcomes such as organizational commitment, low turnover intention, high performance, and extra-role behaviors (Dawkins et al., 2017; Schaufeli, 2017).</w:t>
      </w:r>
      <w:r w:rsidR="003F231E">
        <w:rPr>
          <w:rFonts w:ascii="Times New Roman" w:eastAsia="Times New Roman" w:hAnsi="Times New Roman" w:cs="Times New Roman"/>
          <w:sz w:val="24"/>
          <w:szCs w:val="24"/>
        </w:rPr>
        <w:t xml:space="preserve"> </w:t>
      </w:r>
    </w:p>
    <w:p w14:paraId="6FE2E157" w14:textId="6B13DEBB" w:rsidR="00207D25" w:rsidRDefault="00AD503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ownership has also been shown to mediate the relationship between individual- and organization-level factors. For example, Bernhard and O’Driscoll (2011) found that psychological ownership fully mediated the relationship between transformational leadership and extra-role behaviors, as well as partially mediated the relationship between leadership style and organizational commitment, job satisfaction, and turnover intention.</w:t>
      </w:r>
      <w:r w:rsidR="003F231E">
        <w:rPr>
          <w:rFonts w:ascii="Times New Roman" w:eastAsia="Times New Roman" w:hAnsi="Times New Roman" w:cs="Times New Roman"/>
          <w:sz w:val="24"/>
          <w:szCs w:val="24"/>
        </w:rPr>
        <w:t xml:space="preserve"> </w:t>
      </w:r>
      <w:r w:rsidR="00C52F46">
        <w:rPr>
          <w:rFonts w:ascii="Times New Roman" w:eastAsia="Times New Roman" w:hAnsi="Times New Roman" w:cs="Times New Roman"/>
          <w:sz w:val="24"/>
          <w:szCs w:val="24"/>
        </w:rPr>
        <w:t>Similarly, Steinheider and Pircher Verdorfer (2017) found that psychological ownership fully mediated the relationship between organizational socio-moral climate and work engagement.</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Therefore:</w:t>
      </w:r>
    </w:p>
    <w:p w14:paraId="6DEBA7EF" w14:textId="56B113D4" w:rsidR="00207D25" w:rsidRDefault="00406F10" w:rsidP="00A53C7E">
      <w:pPr>
        <w:spacing w:line="48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Hypothesis 3</w:t>
      </w:r>
      <w:r w:rsidR="00AD5037">
        <w:rPr>
          <w:rFonts w:ascii="Times New Roman" w:eastAsia="Times New Roman" w:hAnsi="Times New Roman" w:cs="Times New Roman"/>
          <w:i/>
          <w:sz w:val="24"/>
          <w:szCs w:val="24"/>
        </w:rPr>
        <w:t>: The relationship between satisfaction with upward communication and work engagement is mediated by psychological ownership.</w:t>
      </w:r>
    </w:p>
    <w:p w14:paraId="04967A3B" w14:textId="11DD1885" w:rsidR="00207D25" w:rsidRDefault="0082260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Differences </w:t>
      </w:r>
      <w:r w:rsidR="00AD5037">
        <w:rPr>
          <w:rFonts w:ascii="Times New Roman" w:eastAsia="Times New Roman" w:hAnsi="Times New Roman" w:cs="Times New Roman"/>
          <w:b/>
          <w:sz w:val="24"/>
          <w:szCs w:val="24"/>
        </w:rPr>
        <w:t xml:space="preserve">Across </w:t>
      </w:r>
      <w:r>
        <w:rPr>
          <w:rFonts w:ascii="Times New Roman" w:eastAsia="Times New Roman" w:hAnsi="Times New Roman" w:cs="Times New Roman"/>
          <w:b/>
          <w:sz w:val="24"/>
          <w:szCs w:val="24"/>
        </w:rPr>
        <w:t xml:space="preserve">the </w:t>
      </w:r>
      <w:r w:rsidR="00AD5037">
        <w:rPr>
          <w:rFonts w:ascii="Times New Roman" w:eastAsia="Times New Roman" w:hAnsi="Times New Roman" w:cs="Times New Roman"/>
          <w:b/>
          <w:sz w:val="24"/>
          <w:szCs w:val="24"/>
        </w:rPr>
        <w:t>Sectors</w:t>
      </w:r>
    </w:p>
    <w:p w14:paraId="1BDBED65" w14:textId="1622A3FC" w:rsidR="00207D25" w:rsidRDefault="00AD5037" w:rsidP="009378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the literature suggests a relationship between upward communication, psychological ownership, and work engagement, this relationship </w:t>
      </w:r>
      <w:r w:rsidR="00C52F46">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not be universal across </w:t>
      </w:r>
      <w:r w:rsidR="00136D8E">
        <w:rPr>
          <w:rFonts w:ascii="Times New Roman" w:eastAsia="Times New Roman" w:hAnsi="Times New Roman" w:cs="Times New Roman"/>
          <w:sz w:val="24"/>
          <w:szCs w:val="24"/>
        </w:rPr>
        <w:t>the private, public, and nonprofit sectors (Garnett</w:t>
      </w:r>
      <w:r w:rsidR="009B633F">
        <w:rPr>
          <w:rFonts w:ascii="Times New Roman" w:eastAsia="Times New Roman" w:hAnsi="Times New Roman" w:cs="Times New Roman"/>
          <w:sz w:val="24"/>
          <w:szCs w:val="24"/>
        </w:rPr>
        <w:t xml:space="preserve"> et al.</w:t>
      </w:r>
      <w:r w:rsidR="00136D8E">
        <w:rPr>
          <w:rFonts w:ascii="Times New Roman" w:eastAsia="Times New Roman" w:hAnsi="Times New Roman" w:cs="Times New Roman"/>
          <w:sz w:val="24"/>
          <w:szCs w:val="24"/>
        </w:rPr>
        <w:t>, 2008; Suh et al., 2018).</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an investigation of for-profit, public, and nonprofit organizations, Suh et al. (2018) found that open communication with upper management predicts employee-driven innovation in the private sector and marginally predicts innovation in the nonprofit sector, but does not predict innovation in the public sector, despite the public sector having the most internal communication channels available to the employees.</w:t>
      </w:r>
      <w:r w:rsidR="003F2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Suh et al. (2018) attributed </w:t>
      </w:r>
      <w:r>
        <w:rPr>
          <w:rFonts w:ascii="Times New Roman" w:eastAsia="Times New Roman" w:hAnsi="Times New Roman" w:cs="Times New Roman"/>
          <w:sz w:val="24"/>
          <w:szCs w:val="24"/>
        </w:rPr>
        <w:lastRenderedPageBreak/>
        <w:t>these findings to a lack of autonomy in public organizations and posited that because of legal and structural constraints present in nonprofit and public agencies, these organizations are more likely to develop rigid cultures that do not allow for the open communication patterns necessar</w:t>
      </w:r>
      <w:r w:rsidR="0093788C">
        <w:rPr>
          <w:rFonts w:ascii="Times New Roman" w:eastAsia="Times New Roman" w:hAnsi="Times New Roman" w:cs="Times New Roman"/>
          <w:sz w:val="24"/>
          <w:szCs w:val="24"/>
        </w:rPr>
        <w:t xml:space="preserve">y for innovation to develop. </w:t>
      </w:r>
      <w:r w:rsidR="00C52F46">
        <w:rPr>
          <w:rFonts w:ascii="Times New Roman" w:eastAsia="Times New Roman" w:hAnsi="Times New Roman" w:cs="Times New Roman"/>
          <w:sz w:val="24"/>
          <w:szCs w:val="24"/>
        </w:rPr>
        <w:t xml:space="preserve">Therefore, this study will investigate the </w:t>
      </w:r>
      <w:r w:rsidR="00BD066C">
        <w:rPr>
          <w:rFonts w:ascii="Times New Roman" w:eastAsia="Times New Roman" w:hAnsi="Times New Roman" w:cs="Times New Roman"/>
          <w:sz w:val="24"/>
          <w:szCs w:val="24"/>
        </w:rPr>
        <w:t>levels of upward communication</w:t>
      </w:r>
      <w:r w:rsidR="00660558">
        <w:rPr>
          <w:rFonts w:ascii="Times New Roman" w:eastAsia="Times New Roman" w:hAnsi="Times New Roman" w:cs="Times New Roman"/>
          <w:sz w:val="24"/>
          <w:szCs w:val="24"/>
        </w:rPr>
        <w:t xml:space="preserve">, </w:t>
      </w:r>
      <w:r w:rsidR="00BD066C">
        <w:rPr>
          <w:rFonts w:ascii="Times New Roman" w:eastAsia="Times New Roman" w:hAnsi="Times New Roman" w:cs="Times New Roman"/>
          <w:sz w:val="24"/>
          <w:szCs w:val="24"/>
        </w:rPr>
        <w:t>psychological ownership</w:t>
      </w:r>
      <w:r w:rsidR="00660558">
        <w:rPr>
          <w:rFonts w:ascii="Times New Roman" w:eastAsia="Times New Roman" w:hAnsi="Times New Roman" w:cs="Times New Roman"/>
          <w:sz w:val="24"/>
          <w:szCs w:val="24"/>
        </w:rPr>
        <w:t>, and</w:t>
      </w:r>
      <w:r w:rsidR="00BD066C">
        <w:rPr>
          <w:rFonts w:ascii="Times New Roman" w:eastAsia="Times New Roman" w:hAnsi="Times New Roman" w:cs="Times New Roman"/>
          <w:sz w:val="24"/>
          <w:szCs w:val="24"/>
        </w:rPr>
        <w:t xml:space="preserve"> engagement in each sector to examine differences in these relationships.</w:t>
      </w:r>
      <w:r w:rsidR="003F231E">
        <w:rPr>
          <w:rFonts w:ascii="Times New Roman" w:eastAsia="Times New Roman" w:hAnsi="Times New Roman" w:cs="Times New Roman"/>
          <w:sz w:val="24"/>
          <w:szCs w:val="24"/>
        </w:rPr>
        <w:t xml:space="preserve"> </w:t>
      </w:r>
      <w:r w:rsidR="00BD066C">
        <w:rPr>
          <w:rFonts w:ascii="Times New Roman" w:eastAsia="Times New Roman" w:hAnsi="Times New Roman" w:cs="Times New Roman"/>
          <w:sz w:val="24"/>
          <w:szCs w:val="24"/>
        </w:rPr>
        <w:t>Specifically, it is hypothesized that:</w:t>
      </w:r>
    </w:p>
    <w:p w14:paraId="5F2F0BDD" w14:textId="09EA6F22" w:rsidR="00BD066C" w:rsidRDefault="00213B29" w:rsidP="00A53C7E">
      <w:pPr>
        <w:spacing w:line="48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Hypothesis 4: Th</w:t>
      </w:r>
      <w:r w:rsidR="00660558">
        <w:rPr>
          <w:rFonts w:ascii="Times New Roman" w:eastAsia="Times New Roman" w:hAnsi="Times New Roman" w:cs="Times New Roman"/>
          <w:i/>
          <w:sz w:val="24"/>
          <w:szCs w:val="24"/>
        </w:rPr>
        <w:t>ere will be a difference in satisfaction with upward communication, psychological ownership, and engagement among the sectors.</w:t>
      </w:r>
    </w:p>
    <w:p w14:paraId="2AE704C3" w14:textId="77777777" w:rsidR="00207D25" w:rsidRDefault="00AD503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Current Study</w:t>
      </w:r>
    </w:p>
    <w:p w14:paraId="7BAE80C2" w14:textId="1909F19B" w:rsidR="00207D25" w:rsidRDefault="00BD066C">
      <w:pPr>
        <w:spacing w:line="480" w:lineRule="auto"/>
        <w:ind w:firstLine="720"/>
        <w:rPr>
          <w:rFonts w:ascii="Times New Roman" w:eastAsia="Times New Roman" w:hAnsi="Times New Roman" w:cs="Times New Roman"/>
          <w:sz w:val="24"/>
          <w:szCs w:val="24"/>
        </w:rPr>
      </w:pPr>
      <w:r w:rsidRPr="00BD066C">
        <w:rPr>
          <w:rFonts w:ascii="Times New Roman" w:eastAsia="Times New Roman" w:hAnsi="Times New Roman" w:cs="Times New Roman"/>
          <w:sz w:val="24"/>
          <w:szCs w:val="24"/>
        </w:rPr>
        <w:t xml:space="preserve">This study </w:t>
      </w:r>
      <w:r w:rsidR="00B213AC">
        <w:rPr>
          <w:rFonts w:ascii="Times New Roman" w:eastAsia="Times New Roman" w:hAnsi="Times New Roman" w:cs="Times New Roman"/>
          <w:sz w:val="24"/>
          <w:szCs w:val="24"/>
        </w:rPr>
        <w:t>aimed to</w:t>
      </w:r>
      <w:r w:rsidRPr="00BD066C">
        <w:rPr>
          <w:rFonts w:ascii="Times New Roman" w:eastAsia="Times New Roman" w:hAnsi="Times New Roman" w:cs="Times New Roman"/>
          <w:sz w:val="24"/>
          <w:szCs w:val="24"/>
        </w:rPr>
        <w:t xml:space="preserve"> examine and confirm a</w:t>
      </w:r>
      <w:r w:rsidR="00C07E74">
        <w:rPr>
          <w:rFonts w:ascii="Times New Roman" w:eastAsia="Times New Roman" w:hAnsi="Times New Roman" w:cs="Times New Roman"/>
          <w:sz w:val="24"/>
          <w:szCs w:val="24"/>
        </w:rPr>
        <w:t xml:space="preserve"> </w:t>
      </w:r>
      <w:r w:rsidRPr="00BD066C">
        <w:rPr>
          <w:rFonts w:ascii="Times New Roman" w:eastAsia="Times New Roman" w:hAnsi="Times New Roman" w:cs="Times New Roman"/>
          <w:sz w:val="24"/>
          <w:szCs w:val="24"/>
        </w:rPr>
        <w:t>cross-sector model of work engagement that incorporates upward communication as a predictor</w:t>
      </w:r>
      <w:r w:rsidR="00C26605">
        <w:rPr>
          <w:rFonts w:ascii="Times New Roman" w:eastAsia="Times New Roman" w:hAnsi="Times New Roman" w:cs="Times New Roman"/>
          <w:sz w:val="24"/>
          <w:szCs w:val="24"/>
        </w:rPr>
        <w:t xml:space="preserve"> variable and </w:t>
      </w:r>
      <w:r>
        <w:rPr>
          <w:rFonts w:ascii="Times New Roman" w:eastAsia="Times New Roman" w:hAnsi="Times New Roman" w:cs="Times New Roman"/>
          <w:sz w:val="24"/>
          <w:szCs w:val="24"/>
        </w:rPr>
        <w:t>hypothesizing that this</w:t>
      </w:r>
      <w:r w:rsidRPr="00BD066C">
        <w:rPr>
          <w:rFonts w:ascii="Times New Roman" w:eastAsia="Times New Roman" w:hAnsi="Times New Roman" w:cs="Times New Roman"/>
          <w:sz w:val="24"/>
          <w:szCs w:val="24"/>
        </w:rPr>
        <w:t xml:space="preserve"> relationship is mediated by psychological ownership</w:t>
      </w:r>
      <w:r w:rsidR="00A00FC3">
        <w:rPr>
          <w:rFonts w:ascii="Times New Roman" w:eastAsia="Times New Roman" w:hAnsi="Times New Roman" w:cs="Times New Roman"/>
          <w:sz w:val="24"/>
          <w:szCs w:val="24"/>
        </w:rPr>
        <w:t xml:space="preserve"> (see Figure 1)</w:t>
      </w:r>
      <w:r w:rsidRPr="00BD066C">
        <w:rPr>
          <w:rFonts w:ascii="Times New Roman" w:eastAsia="Times New Roman" w:hAnsi="Times New Roman" w:cs="Times New Roman"/>
          <w:sz w:val="24"/>
          <w:szCs w:val="24"/>
        </w:rPr>
        <w:t>.</w:t>
      </w:r>
      <w:r w:rsidR="003F231E">
        <w:rPr>
          <w:rFonts w:ascii="Times New Roman" w:eastAsia="Times New Roman" w:hAnsi="Times New Roman" w:cs="Times New Roman"/>
          <w:sz w:val="24"/>
          <w:szCs w:val="24"/>
        </w:rPr>
        <w:t xml:space="preserve"> </w:t>
      </w:r>
      <w:r w:rsidR="00B213AC">
        <w:rPr>
          <w:rFonts w:ascii="Times New Roman" w:eastAsia="Times New Roman" w:hAnsi="Times New Roman" w:cs="Times New Roman"/>
          <w:sz w:val="24"/>
          <w:szCs w:val="24"/>
        </w:rPr>
        <w:t>Additionally, because previous research has suggested that this relationship may not be universal across industry sectors due to satisfaction with upward communication (e.g., Garnett et al., 2008; Suh et al., 2018), t</w:t>
      </w:r>
      <w:r>
        <w:rPr>
          <w:rFonts w:ascii="Times New Roman" w:eastAsia="Times New Roman" w:hAnsi="Times New Roman" w:cs="Times New Roman"/>
          <w:sz w:val="24"/>
          <w:szCs w:val="24"/>
        </w:rPr>
        <w:t xml:space="preserve">his study also </w:t>
      </w:r>
      <w:r w:rsidR="00AD5037">
        <w:rPr>
          <w:rFonts w:ascii="Times New Roman" w:eastAsia="Times New Roman" w:hAnsi="Times New Roman" w:cs="Times New Roman"/>
          <w:sz w:val="24"/>
          <w:szCs w:val="24"/>
        </w:rPr>
        <w:t>investigate</w:t>
      </w:r>
      <w:r w:rsidR="00B213AC">
        <w:rPr>
          <w:rFonts w:ascii="Times New Roman" w:eastAsia="Times New Roman" w:hAnsi="Times New Roman" w:cs="Times New Roman"/>
          <w:sz w:val="24"/>
          <w:szCs w:val="24"/>
        </w:rPr>
        <w:t>d</w:t>
      </w:r>
      <w:r w:rsidR="00AD5037">
        <w:rPr>
          <w:rFonts w:ascii="Times New Roman" w:eastAsia="Times New Roman" w:hAnsi="Times New Roman" w:cs="Times New Roman"/>
          <w:sz w:val="24"/>
          <w:szCs w:val="24"/>
        </w:rPr>
        <w:t xml:space="preserve"> the differences in the satisfaction of upward communication</w:t>
      </w:r>
      <w:r w:rsidR="00572C99">
        <w:rPr>
          <w:rFonts w:ascii="Times New Roman" w:eastAsia="Times New Roman" w:hAnsi="Times New Roman" w:cs="Times New Roman"/>
          <w:sz w:val="24"/>
          <w:szCs w:val="24"/>
        </w:rPr>
        <w:t>, psychological ownership, and engagement</w:t>
      </w:r>
      <w:r w:rsidR="00AD5037">
        <w:rPr>
          <w:rFonts w:ascii="Times New Roman" w:eastAsia="Times New Roman" w:hAnsi="Times New Roman" w:cs="Times New Roman"/>
          <w:sz w:val="24"/>
          <w:szCs w:val="24"/>
        </w:rPr>
        <w:t xml:space="preserve"> across sectors. </w:t>
      </w:r>
    </w:p>
    <w:p w14:paraId="0CB90BC8" w14:textId="77777777" w:rsidR="00A00FC3" w:rsidRDefault="00A00F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F17FD7F" w14:textId="77777777" w:rsidR="00EA5AF1" w:rsidRDefault="00A00FC3" w:rsidP="00EA5A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mc:AlternateContent>
          <mc:Choice Requires="wpg">
            <w:drawing>
              <wp:inline distT="0" distB="0" distL="0" distR="0" wp14:anchorId="191D8FAC" wp14:editId="1E1D755B">
                <wp:extent cx="4686300" cy="2779526"/>
                <wp:effectExtent l="0" t="0" r="0" b="0"/>
                <wp:docPr id="2" name="Group 2"/>
                <wp:cNvGraphicFramePr/>
                <a:graphic xmlns:a="http://schemas.openxmlformats.org/drawingml/2006/main">
                  <a:graphicData uri="http://schemas.microsoft.com/office/word/2010/wordprocessingGroup">
                    <wpg:wgp>
                      <wpg:cNvGrpSpPr/>
                      <wpg:grpSpPr>
                        <a:xfrm>
                          <a:off x="0" y="0"/>
                          <a:ext cx="4686300" cy="2779526"/>
                          <a:chOff x="1371600" y="47625"/>
                          <a:chExt cx="4667175" cy="2752800"/>
                        </a:xfrm>
                      </wpg:grpSpPr>
                      <wps:wsp>
                        <wps:cNvPr id="3" name="Rectangle 3"/>
                        <wps:cNvSpPr/>
                        <wps:spPr>
                          <a:xfrm>
                            <a:off x="1371600" y="47625"/>
                            <a:ext cx="4667175" cy="2752800"/>
                          </a:xfrm>
                          <a:prstGeom prst="rect">
                            <a:avLst/>
                          </a:prstGeom>
                          <a:noFill/>
                          <a:ln>
                            <a:noFill/>
                          </a:ln>
                        </wps:spPr>
                        <wps:txbx>
                          <w:txbxContent>
                            <w:p w14:paraId="2306AEBC" w14:textId="77777777" w:rsidR="00B714BC" w:rsidRDefault="00B714BC" w:rsidP="00A00FC3">
                              <w:pPr>
                                <w:spacing w:line="240" w:lineRule="auto"/>
                                <w:textDirection w:val="btLr"/>
                              </w:pPr>
                            </w:p>
                          </w:txbxContent>
                        </wps:txbx>
                        <wps:bodyPr spcFirstLastPara="1" wrap="square" lIns="91425" tIns="91425" rIns="91425" bIns="91425" anchor="ctr" anchorCtr="0"/>
                      </wps:wsp>
                      <wps:wsp>
                        <wps:cNvPr id="4" name="Rectangle 4"/>
                        <wps:cNvSpPr/>
                        <wps:spPr>
                          <a:xfrm>
                            <a:off x="1454784" y="1625394"/>
                            <a:ext cx="1285800" cy="619200"/>
                          </a:xfrm>
                          <a:prstGeom prst="rect">
                            <a:avLst/>
                          </a:prstGeom>
                          <a:noFill/>
                          <a:ln w="9525" cap="flat" cmpd="sng">
                            <a:solidFill>
                              <a:srgbClr val="000000"/>
                            </a:solidFill>
                            <a:prstDash val="solid"/>
                            <a:round/>
                            <a:headEnd type="none" w="sm" len="sm"/>
                            <a:tailEnd type="none" w="sm" len="sm"/>
                          </a:ln>
                        </wps:spPr>
                        <wps:txbx>
                          <w:txbxContent>
                            <w:p w14:paraId="526A3637" w14:textId="77777777" w:rsidR="00B714BC" w:rsidRDefault="00B714BC" w:rsidP="00A00FC3">
                              <w:pPr>
                                <w:spacing w:line="240" w:lineRule="auto"/>
                                <w:jc w:val="center"/>
                                <w:textDirection w:val="btLr"/>
                              </w:pPr>
                              <w:r>
                                <w:rPr>
                                  <w:rFonts w:ascii="Times New Roman" w:eastAsia="Times New Roman" w:hAnsi="Times New Roman" w:cs="Times New Roman"/>
                                  <w:color w:val="000000"/>
                                  <w:sz w:val="24"/>
                                </w:rPr>
                                <w:t>Upward Communication</w:t>
                              </w:r>
                            </w:p>
                          </w:txbxContent>
                        </wps:txbx>
                        <wps:bodyPr spcFirstLastPara="1" wrap="square" lIns="91425" tIns="91425" rIns="91425" bIns="91425" anchor="t" anchorCtr="0"/>
                      </wps:wsp>
                      <wps:wsp>
                        <wps:cNvPr id="5" name="Rectangle 5"/>
                        <wps:cNvSpPr/>
                        <wps:spPr>
                          <a:xfrm>
                            <a:off x="4695212" y="1625394"/>
                            <a:ext cx="1285800" cy="619200"/>
                          </a:xfrm>
                          <a:prstGeom prst="rect">
                            <a:avLst/>
                          </a:prstGeom>
                          <a:noFill/>
                          <a:ln w="9525" cap="flat" cmpd="sng">
                            <a:solidFill>
                              <a:srgbClr val="000000"/>
                            </a:solidFill>
                            <a:prstDash val="solid"/>
                            <a:round/>
                            <a:headEnd type="none" w="sm" len="sm"/>
                            <a:tailEnd type="none" w="sm" len="sm"/>
                          </a:ln>
                        </wps:spPr>
                        <wps:txbx>
                          <w:txbxContent>
                            <w:p w14:paraId="4FAEC69A" w14:textId="77777777" w:rsidR="00B714BC" w:rsidRDefault="00B714BC" w:rsidP="00A00FC3">
                              <w:pPr>
                                <w:spacing w:line="240" w:lineRule="auto"/>
                                <w:jc w:val="center"/>
                                <w:textDirection w:val="btLr"/>
                              </w:pPr>
                              <w:r>
                                <w:rPr>
                                  <w:rFonts w:ascii="Times New Roman" w:eastAsia="Times New Roman" w:hAnsi="Times New Roman" w:cs="Times New Roman"/>
                                  <w:color w:val="000000"/>
                                  <w:sz w:val="24"/>
                                </w:rPr>
                                <w:t>Work Engagement</w:t>
                              </w:r>
                            </w:p>
                          </w:txbxContent>
                        </wps:txbx>
                        <wps:bodyPr spcFirstLastPara="1" wrap="square" lIns="91425" tIns="91425" rIns="91425" bIns="91425" anchor="t" anchorCtr="0"/>
                      </wps:wsp>
                      <wps:wsp>
                        <wps:cNvPr id="6" name="Rectangle 6"/>
                        <wps:cNvSpPr/>
                        <wps:spPr>
                          <a:xfrm>
                            <a:off x="3062292" y="397920"/>
                            <a:ext cx="1285800" cy="619200"/>
                          </a:xfrm>
                          <a:prstGeom prst="rect">
                            <a:avLst/>
                          </a:prstGeom>
                          <a:noFill/>
                          <a:ln w="9525" cap="flat" cmpd="sng">
                            <a:solidFill>
                              <a:srgbClr val="000000"/>
                            </a:solidFill>
                            <a:prstDash val="solid"/>
                            <a:round/>
                            <a:headEnd type="none" w="sm" len="sm"/>
                            <a:tailEnd type="none" w="sm" len="sm"/>
                          </a:ln>
                        </wps:spPr>
                        <wps:txbx>
                          <w:txbxContent>
                            <w:p w14:paraId="7F05EDFD" w14:textId="77777777" w:rsidR="00B714BC" w:rsidRDefault="00B714BC" w:rsidP="00A00FC3">
                              <w:pPr>
                                <w:spacing w:line="240" w:lineRule="auto"/>
                                <w:jc w:val="center"/>
                                <w:textDirection w:val="btLr"/>
                              </w:pPr>
                              <w:r>
                                <w:rPr>
                                  <w:rFonts w:ascii="Times New Roman" w:eastAsia="Times New Roman" w:hAnsi="Times New Roman" w:cs="Times New Roman"/>
                                  <w:color w:val="000000"/>
                                  <w:sz w:val="24"/>
                                </w:rPr>
                                <w:t>Psychological Ownership</w:t>
                              </w:r>
                            </w:p>
                          </w:txbxContent>
                        </wps:txbx>
                        <wps:bodyPr spcFirstLastPara="1" wrap="square" lIns="91425" tIns="91425" rIns="91425" bIns="91425" anchor="t" anchorCtr="0"/>
                      </wps:wsp>
                      <wps:wsp>
                        <wps:cNvPr id="7" name="Straight Arrow Connector 7"/>
                        <wps:cNvCnPr/>
                        <wps:spPr>
                          <a:xfrm>
                            <a:off x="2825324" y="1931699"/>
                            <a:ext cx="1739400" cy="15300"/>
                          </a:xfrm>
                          <a:prstGeom prst="straightConnector1">
                            <a:avLst/>
                          </a:prstGeom>
                          <a:noFill/>
                          <a:ln w="9525" cap="flat" cmpd="sng">
                            <a:solidFill>
                              <a:srgbClr val="000000"/>
                            </a:solidFill>
                            <a:prstDash val="solid"/>
                            <a:round/>
                            <a:headEnd type="none" w="sm" len="sm"/>
                            <a:tailEnd type="triangle" w="med" len="med"/>
                          </a:ln>
                        </wps:spPr>
                        <wps:bodyPr/>
                      </wps:wsp>
                      <wps:wsp>
                        <wps:cNvPr id="8" name="Straight Arrow Connector 8"/>
                        <wps:cNvCnPr/>
                        <wps:spPr>
                          <a:xfrm rot="10800000" flipH="1">
                            <a:off x="2097684" y="877621"/>
                            <a:ext cx="794100" cy="682200"/>
                          </a:xfrm>
                          <a:prstGeom prst="straightConnector1">
                            <a:avLst/>
                          </a:prstGeom>
                          <a:noFill/>
                          <a:ln w="9525" cap="flat" cmpd="sng">
                            <a:solidFill>
                              <a:srgbClr val="000000"/>
                            </a:solidFill>
                            <a:prstDash val="solid"/>
                            <a:round/>
                            <a:headEnd type="none" w="sm" len="sm"/>
                            <a:tailEnd type="triangle" w="med" len="med"/>
                          </a:ln>
                        </wps:spPr>
                        <wps:bodyPr/>
                      </wps:wsp>
                      <wps:wsp>
                        <wps:cNvPr id="9" name="Straight Arrow Connector 9"/>
                        <wps:cNvCnPr/>
                        <wps:spPr>
                          <a:xfrm>
                            <a:off x="4463134" y="794707"/>
                            <a:ext cx="766500" cy="718800"/>
                          </a:xfrm>
                          <a:prstGeom prst="straightConnector1">
                            <a:avLst/>
                          </a:prstGeom>
                          <a:noFill/>
                          <a:ln w="9525" cap="flat" cmpd="sng">
                            <a:solidFill>
                              <a:srgbClr val="000000"/>
                            </a:solidFill>
                            <a:prstDash val="solid"/>
                            <a:round/>
                            <a:headEnd type="none" w="sm" len="sm"/>
                            <a:tailEnd type="triangle" w="med" len="med"/>
                          </a:ln>
                        </wps:spPr>
                        <wps:bodyPr/>
                      </wps:wsp>
                    </wpg:wgp>
                  </a:graphicData>
                </a:graphic>
              </wp:inline>
            </w:drawing>
          </mc:Choice>
          <mc:Fallback>
            <w:pict>
              <v:group w14:anchorId="191D8FAC" id="Group 2" o:spid="_x0000_s1026" style="width:369pt;height:218.85pt;mso-position-horizontal-relative:char;mso-position-vertical-relative:line" coordorigin="13716,476" coordsize="46671,275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">
                <v:rect id="Rectangle 3" o:spid="_x0000_s1027" style="position:absolute;left:13716;top:476;width:46671;height:27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" filled="f" stroked="f">
                  <v:textbox inset="2.53958mm,2.53958mm,2.53958mm,2.53958mm">
                    <w:txbxContent>
                      <w:p w14:paraId="2306AEBC" w14:textId="77777777" w:rsidR="00B714BC" w:rsidRDefault="00B714BC" w:rsidP="00A00FC3">
                        <w:pPr>
                          <w:spacing w:line="240" w:lineRule="auto"/>
                          <w:textDirection w:val="btLr"/>
                        </w:pPr>
                      </w:p>
                    </w:txbxContent>
                  </v:textbox>
                </v:rect>
                <v:rect id="Rectangle 4" o:spid="_x0000_s1028" style="position:absolute;left:14547;top:16253;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" filled="f">
                  <v:stroke startarrowwidth="narrow" startarrowlength="short" endarrowwidth="narrow" endarrowlength="short" joinstyle="round"/>
                  <v:textbox inset="2.53958mm,2.53958mm,2.53958mm,2.53958mm">
                    <w:txbxContent>
                      <w:p w14:paraId="526A3637" w14:textId="77777777" w:rsidR="00B714BC" w:rsidRDefault="00B714BC" w:rsidP="00A00FC3">
                        <w:pPr>
                          <w:spacing w:line="240" w:lineRule="auto"/>
                          <w:jc w:val="center"/>
                          <w:textDirection w:val="btLr"/>
                        </w:pPr>
                        <w:r>
                          <w:rPr>
                            <w:rFonts w:ascii="Times New Roman" w:eastAsia="Times New Roman" w:hAnsi="Times New Roman" w:cs="Times New Roman"/>
                            <w:color w:val="000000"/>
                            <w:sz w:val="24"/>
                          </w:rPr>
                          <w:t>Upward Communication</w:t>
                        </w:r>
                      </w:p>
                    </w:txbxContent>
                  </v:textbox>
                </v:rect>
                <v:rect id="Rectangle 5" o:spid="_x0000_s1029" style="position:absolute;left:46952;top:16253;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" filled="f">
                  <v:stroke startarrowwidth="narrow" startarrowlength="short" endarrowwidth="narrow" endarrowlength="short" joinstyle="round"/>
                  <v:textbox inset="2.53958mm,2.53958mm,2.53958mm,2.53958mm">
                    <w:txbxContent>
                      <w:p w14:paraId="4FAEC69A" w14:textId="77777777" w:rsidR="00B714BC" w:rsidRDefault="00B714BC" w:rsidP="00A00FC3">
                        <w:pPr>
                          <w:spacing w:line="240" w:lineRule="auto"/>
                          <w:jc w:val="center"/>
                          <w:textDirection w:val="btLr"/>
                        </w:pPr>
                        <w:r>
                          <w:rPr>
                            <w:rFonts w:ascii="Times New Roman" w:eastAsia="Times New Roman" w:hAnsi="Times New Roman" w:cs="Times New Roman"/>
                            <w:color w:val="000000"/>
                            <w:sz w:val="24"/>
                          </w:rPr>
                          <w:t>Work Engagement</w:t>
                        </w:r>
                      </w:p>
                    </w:txbxContent>
                  </v:textbox>
                </v:rect>
                <v:rect id="Rectangle 6" o:spid="_x0000_s1030" style="position:absolute;left:30622;top:3979;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" filled="f">
                  <v:stroke startarrowwidth="narrow" startarrowlength="short" endarrowwidth="narrow" endarrowlength="short" joinstyle="round"/>
                  <v:textbox inset="2.53958mm,2.53958mm,2.53958mm,2.53958mm">
                    <w:txbxContent>
                      <w:p w14:paraId="7F05EDFD" w14:textId="77777777" w:rsidR="00B714BC" w:rsidRDefault="00B714BC" w:rsidP="00A00FC3">
                        <w:pPr>
                          <w:spacing w:line="240" w:lineRule="auto"/>
                          <w:jc w:val="center"/>
                          <w:textDirection w:val="btLr"/>
                        </w:pPr>
                        <w:r>
                          <w:rPr>
                            <w:rFonts w:ascii="Times New Roman" w:eastAsia="Times New Roman" w:hAnsi="Times New Roman" w:cs="Times New Roman"/>
                            <w:color w:val="000000"/>
                            <w:sz w:val="24"/>
                          </w:rPr>
                          <w:t>Psychological Ownership</w:t>
                        </w:r>
                      </w:p>
                    </w:txbxContent>
                  </v:textbox>
                </v:rect>
                <v:shapetype id="_x0000_t32" coordsize="21600,21600" o:spt="32" o:oned="t" path="m,l21600,21600e" filled="f">
                  <v:path arrowok="t" fillok="f" o:connecttype="none"/>
                  <o:lock v:ext="edit" shapetype="t"/>
                </v:shapetype>
                <v:shape id="Straight Arrow Connector 7" o:spid="_x0000_s1031" type="#_x0000_t32" style="position:absolute;left:28253;top:19316;width:17394;height:1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">
                  <v:stroke startarrowwidth="narrow" startarrowlength="short" endarrow="block"/>
                </v:shape>
                <v:shape id="Straight Arrow Connector 8" o:spid="_x0000_s1032" type="#_x0000_t32" style="position:absolute;left:20976;top:8776;width:7941;height:6822;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">
                  <v:stroke startarrowwidth="narrow" startarrowlength="short" endarrow="block"/>
                </v:shape>
                <v:shape id="Straight Arrow Connector 9" o:spid="_x0000_s1033" type="#_x0000_t32" style="position:absolute;left:44631;top:7947;width:7665;height:71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">
                  <v:stroke startarrowwidth="narrow" startarrowlength="short" endarrow="block"/>
                </v:shape>
                <w10:anchorlock/>
              </v:group>
            </w:pict>
          </mc:Fallback>
        </mc:AlternateContent>
      </w:r>
    </w:p>
    <w:p w14:paraId="608510C7" w14:textId="0664ECB3" w:rsidR="00EA5AF1" w:rsidRPr="00EA5AF1" w:rsidRDefault="00EA5AF1" w:rsidP="00EA5A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Figure 1. </w:t>
      </w:r>
      <w:r>
        <w:rPr>
          <w:rFonts w:ascii="Times New Roman" w:eastAsia="Times New Roman" w:hAnsi="Times New Roman" w:cs="Times New Roman"/>
          <w:i/>
          <w:sz w:val="24"/>
          <w:szCs w:val="24"/>
        </w:rPr>
        <w:t>Proposed model of the effect of upward communication on work engagement.</w:t>
      </w:r>
    </w:p>
    <w:p w14:paraId="495F31F0" w14:textId="77777777" w:rsidR="00137877" w:rsidRDefault="00137877">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708E7D19" w14:textId="4AF8E467" w:rsidR="00207D25" w:rsidRDefault="00AD503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Methods</w:t>
      </w:r>
    </w:p>
    <w:p w14:paraId="25621435" w14:textId="07A40B8F" w:rsidR="00207D25" w:rsidRDefault="000B7EE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Sample and Procedures</w:t>
      </w:r>
    </w:p>
    <w:p w14:paraId="51F099AF" w14:textId="5C298675" w:rsidR="000B7EEF" w:rsidRDefault="00AD5037">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sidR="00C44CD3">
        <w:rPr>
          <w:rFonts w:ascii="Times New Roman" w:eastAsia="Times New Roman" w:hAnsi="Times New Roman" w:cs="Times New Roman"/>
          <w:sz w:val="24"/>
          <w:szCs w:val="24"/>
        </w:rPr>
        <w:t>After getting approval from the Institutional Review Board</w:t>
      </w:r>
      <w:r w:rsidR="00B714BC">
        <w:rPr>
          <w:rFonts w:ascii="Times New Roman" w:eastAsia="Times New Roman" w:hAnsi="Times New Roman" w:cs="Times New Roman"/>
          <w:sz w:val="24"/>
          <w:szCs w:val="24"/>
        </w:rPr>
        <w:t xml:space="preserve"> (see Appendix A)</w:t>
      </w:r>
      <w:r w:rsidR="00C44CD3">
        <w:rPr>
          <w:rFonts w:ascii="Times New Roman" w:eastAsia="Times New Roman" w:hAnsi="Times New Roman" w:cs="Times New Roman"/>
          <w:sz w:val="24"/>
          <w:szCs w:val="24"/>
        </w:rPr>
        <w:t>, t</w:t>
      </w:r>
      <w:r w:rsidR="00C44CD3">
        <w:rPr>
          <w:rFonts w:ascii="Times New Roman" w:eastAsia="Times New Roman" w:hAnsi="Times New Roman" w:cs="Times New Roman"/>
          <w:color w:val="000000"/>
          <w:sz w:val="24"/>
          <w:szCs w:val="24"/>
        </w:rPr>
        <w:t xml:space="preserve">he survey </w:t>
      </w:r>
      <w:r w:rsidR="00C44CD3">
        <w:rPr>
          <w:rFonts w:ascii="Times New Roman" w:eastAsia="Times New Roman" w:hAnsi="Times New Roman" w:cs="Times New Roman"/>
          <w:sz w:val="24"/>
          <w:szCs w:val="24"/>
        </w:rPr>
        <w:t>was created in Qualtrics and administered</w:t>
      </w:r>
      <w:r w:rsidR="00C44CD3">
        <w:rPr>
          <w:rFonts w:ascii="Times New Roman" w:eastAsia="Times New Roman" w:hAnsi="Times New Roman" w:cs="Times New Roman"/>
          <w:color w:val="000000"/>
          <w:sz w:val="24"/>
          <w:szCs w:val="24"/>
        </w:rPr>
        <w:t xml:space="preserve"> to a </w:t>
      </w:r>
      <w:r w:rsidR="00B714BC">
        <w:rPr>
          <w:rFonts w:ascii="Times New Roman" w:eastAsia="Times New Roman" w:hAnsi="Times New Roman" w:cs="Times New Roman"/>
          <w:color w:val="000000"/>
          <w:sz w:val="24"/>
          <w:szCs w:val="24"/>
        </w:rPr>
        <w:t xml:space="preserve">network </w:t>
      </w:r>
      <w:r w:rsidR="00C44CD3">
        <w:rPr>
          <w:rFonts w:ascii="Times New Roman" w:eastAsia="Times New Roman" w:hAnsi="Times New Roman" w:cs="Times New Roman"/>
          <w:color w:val="000000"/>
          <w:sz w:val="24"/>
          <w:szCs w:val="24"/>
        </w:rPr>
        <w:t xml:space="preserve">sample via online recruiting on social media sites (e.g., Facebook, LinkedIn), as well as </w:t>
      </w:r>
      <w:r w:rsidR="00C44CD3">
        <w:rPr>
          <w:rFonts w:ascii="Times New Roman" w:eastAsia="Times New Roman" w:hAnsi="Times New Roman" w:cs="Times New Roman"/>
          <w:sz w:val="24"/>
          <w:szCs w:val="24"/>
        </w:rPr>
        <w:t>specific invitations via email</w:t>
      </w:r>
      <w:r w:rsidR="00C44CD3">
        <w:rPr>
          <w:rFonts w:ascii="Times New Roman" w:eastAsia="Times New Roman" w:hAnsi="Times New Roman" w:cs="Times New Roman"/>
          <w:color w:val="000000"/>
          <w:sz w:val="24"/>
          <w:szCs w:val="24"/>
        </w:rPr>
        <w:t xml:space="preserve">. </w:t>
      </w:r>
      <w:r w:rsidR="00B714BC">
        <w:rPr>
          <w:rFonts w:ascii="Times New Roman" w:eastAsia="Times New Roman" w:hAnsi="Times New Roman" w:cs="Times New Roman"/>
          <w:color w:val="000000"/>
          <w:sz w:val="24"/>
          <w:szCs w:val="24"/>
        </w:rPr>
        <w:t>A</w:t>
      </w:r>
      <w:r w:rsidR="00213B29">
        <w:rPr>
          <w:rFonts w:ascii="Times New Roman" w:eastAsia="Times New Roman" w:hAnsi="Times New Roman" w:cs="Times New Roman"/>
          <w:color w:val="000000"/>
          <w:sz w:val="24"/>
          <w:szCs w:val="24"/>
        </w:rPr>
        <w:t xml:space="preserve"> sample of 243 currently working adults over the age of </w:t>
      </w:r>
      <w:r w:rsidR="00213B29">
        <w:rPr>
          <w:rFonts w:ascii="Times New Roman" w:eastAsia="Times New Roman" w:hAnsi="Times New Roman" w:cs="Times New Roman"/>
          <w:sz w:val="24"/>
          <w:szCs w:val="24"/>
        </w:rPr>
        <w:t>18</w:t>
      </w:r>
      <w:r w:rsidR="00B714BC">
        <w:rPr>
          <w:rFonts w:ascii="Times New Roman" w:eastAsia="Times New Roman" w:hAnsi="Times New Roman" w:cs="Times New Roman"/>
          <w:sz w:val="24"/>
          <w:szCs w:val="24"/>
        </w:rPr>
        <w:t xml:space="preserve"> served as participants</w:t>
      </w:r>
      <w:r w:rsidR="00213B29">
        <w:rPr>
          <w:rFonts w:ascii="Times New Roman" w:eastAsia="Times New Roman" w:hAnsi="Times New Roman" w:cs="Times New Roman"/>
          <w:sz w:val="24"/>
          <w:szCs w:val="24"/>
        </w:rPr>
        <w:t xml:space="preserve">. Data </w:t>
      </w:r>
      <w:r w:rsidR="00C26605">
        <w:rPr>
          <w:rFonts w:ascii="Times New Roman" w:eastAsia="Times New Roman" w:hAnsi="Times New Roman" w:cs="Times New Roman"/>
          <w:sz w:val="24"/>
          <w:szCs w:val="24"/>
        </w:rPr>
        <w:t xml:space="preserve">from </w:t>
      </w:r>
      <w:r w:rsidR="00B714BC">
        <w:rPr>
          <w:rFonts w:ascii="Times New Roman" w:eastAsia="Times New Roman" w:hAnsi="Times New Roman" w:cs="Times New Roman"/>
          <w:sz w:val="24"/>
          <w:szCs w:val="24"/>
        </w:rPr>
        <w:t xml:space="preserve">participants </w:t>
      </w:r>
      <w:r w:rsidR="00213B29">
        <w:rPr>
          <w:rFonts w:ascii="Times New Roman" w:eastAsia="Times New Roman" w:hAnsi="Times New Roman" w:cs="Times New Roman"/>
          <w:sz w:val="24"/>
          <w:szCs w:val="24"/>
        </w:rPr>
        <w:t xml:space="preserve">missing more than 30% of responses </w:t>
      </w:r>
      <w:r w:rsidR="00D17C6A">
        <w:rPr>
          <w:rFonts w:ascii="Times New Roman" w:eastAsia="Times New Roman" w:hAnsi="Times New Roman" w:cs="Times New Roman"/>
          <w:sz w:val="24"/>
          <w:szCs w:val="24"/>
        </w:rPr>
        <w:t>were</w:t>
      </w:r>
      <w:r w:rsidR="00213B29">
        <w:rPr>
          <w:rFonts w:ascii="Times New Roman" w:eastAsia="Times New Roman" w:hAnsi="Times New Roman" w:cs="Times New Roman"/>
          <w:sz w:val="24"/>
          <w:szCs w:val="24"/>
        </w:rPr>
        <w:t xml:space="preserve"> eliminated, yielding 20</w:t>
      </w:r>
      <w:r w:rsidR="000B7EEF">
        <w:rPr>
          <w:rFonts w:ascii="Times New Roman" w:eastAsia="Times New Roman" w:hAnsi="Times New Roman" w:cs="Times New Roman"/>
          <w:sz w:val="24"/>
          <w:szCs w:val="24"/>
        </w:rPr>
        <w:t>5</w:t>
      </w:r>
      <w:r w:rsidR="00213B29">
        <w:rPr>
          <w:rFonts w:ascii="Times New Roman" w:eastAsia="Times New Roman" w:hAnsi="Times New Roman" w:cs="Times New Roman"/>
          <w:sz w:val="24"/>
          <w:szCs w:val="24"/>
        </w:rPr>
        <w:t xml:space="preserve"> usable responses. The ages of the respondents ranged from 21 to 72 years old (</w:t>
      </w:r>
      <w:r w:rsidR="00213B29">
        <w:rPr>
          <w:rFonts w:ascii="Times New Roman" w:eastAsia="Times New Roman" w:hAnsi="Times New Roman" w:cs="Times New Roman"/>
          <w:i/>
          <w:iCs/>
          <w:sz w:val="24"/>
          <w:szCs w:val="24"/>
        </w:rPr>
        <w:t xml:space="preserve">M </w:t>
      </w:r>
      <w:r w:rsidR="00213B29">
        <w:rPr>
          <w:rFonts w:ascii="Times New Roman" w:eastAsia="Times New Roman" w:hAnsi="Times New Roman" w:cs="Times New Roman"/>
          <w:sz w:val="24"/>
          <w:szCs w:val="24"/>
        </w:rPr>
        <w:t xml:space="preserve">= 34.27, </w:t>
      </w:r>
      <w:r w:rsidR="00213B29">
        <w:rPr>
          <w:rFonts w:ascii="Times New Roman" w:eastAsia="Times New Roman" w:hAnsi="Times New Roman" w:cs="Times New Roman"/>
          <w:i/>
          <w:iCs/>
          <w:sz w:val="24"/>
          <w:szCs w:val="24"/>
        </w:rPr>
        <w:t>SD</w:t>
      </w:r>
      <w:r w:rsidR="00213B29">
        <w:rPr>
          <w:rFonts w:ascii="Times New Roman" w:eastAsia="Times New Roman" w:hAnsi="Times New Roman" w:cs="Times New Roman"/>
          <w:sz w:val="24"/>
          <w:szCs w:val="24"/>
        </w:rPr>
        <w:t xml:space="preserve"> = 11.59)</w:t>
      </w:r>
      <w:r w:rsidR="00213B29">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213B29">
        <w:rPr>
          <w:rFonts w:ascii="Times New Roman" w:eastAsia="Times New Roman" w:hAnsi="Times New Roman" w:cs="Times New Roman"/>
          <w:color w:val="000000"/>
          <w:sz w:val="24"/>
          <w:szCs w:val="24"/>
        </w:rPr>
        <w:t>Respondents were predominantly white (87.9%), female (76.7%), and held either a Bachelor’s degree or a graduate or professional degree (90.3%). Private sector employees were represented the most (</w:t>
      </w:r>
      <w:r w:rsidR="00213B29" w:rsidRPr="00D17C6A">
        <w:rPr>
          <w:rFonts w:ascii="Times New Roman" w:eastAsia="Times New Roman" w:hAnsi="Times New Roman" w:cs="Times New Roman"/>
          <w:i/>
          <w:iCs/>
          <w:color w:val="000000"/>
          <w:sz w:val="24"/>
          <w:szCs w:val="24"/>
        </w:rPr>
        <w:t xml:space="preserve">n </w:t>
      </w:r>
      <w:r w:rsidR="00213B29">
        <w:rPr>
          <w:rFonts w:ascii="Times New Roman" w:eastAsia="Times New Roman" w:hAnsi="Times New Roman" w:cs="Times New Roman"/>
          <w:color w:val="000000"/>
          <w:sz w:val="24"/>
          <w:szCs w:val="24"/>
        </w:rPr>
        <w:t>= 92, 44.7%), followed by nonprofit sector employees (</w:t>
      </w:r>
      <w:r w:rsidR="00213B29" w:rsidRPr="00D17C6A">
        <w:rPr>
          <w:rFonts w:ascii="Times New Roman" w:eastAsia="Times New Roman" w:hAnsi="Times New Roman" w:cs="Times New Roman"/>
          <w:i/>
          <w:iCs/>
          <w:color w:val="000000"/>
          <w:sz w:val="24"/>
          <w:szCs w:val="24"/>
        </w:rPr>
        <w:t xml:space="preserve">n </w:t>
      </w:r>
      <w:r w:rsidR="00213B29">
        <w:rPr>
          <w:rFonts w:ascii="Times New Roman" w:eastAsia="Times New Roman" w:hAnsi="Times New Roman" w:cs="Times New Roman"/>
          <w:color w:val="000000"/>
          <w:sz w:val="24"/>
          <w:szCs w:val="24"/>
        </w:rPr>
        <w:t>= 68, 33%), and public sector employees (</w:t>
      </w:r>
      <w:r w:rsidR="00213B29" w:rsidRPr="00D17C6A">
        <w:rPr>
          <w:rFonts w:ascii="Times New Roman" w:eastAsia="Times New Roman" w:hAnsi="Times New Roman" w:cs="Times New Roman"/>
          <w:i/>
          <w:iCs/>
          <w:color w:val="000000"/>
          <w:sz w:val="24"/>
          <w:szCs w:val="24"/>
        </w:rPr>
        <w:t>n</w:t>
      </w:r>
      <w:r w:rsidR="00213B29">
        <w:rPr>
          <w:rFonts w:ascii="Times New Roman" w:eastAsia="Times New Roman" w:hAnsi="Times New Roman" w:cs="Times New Roman"/>
          <w:color w:val="000000"/>
          <w:sz w:val="24"/>
          <w:szCs w:val="24"/>
        </w:rPr>
        <w:t xml:space="preserve"> = 45, 21.8%). The majority of the sample consisted of entry level or intermediate level employees (65%), with 23.8% of the sample consisting of mid-management employees and 11.2% of the sample consisting of top or executive level employees. </w:t>
      </w:r>
      <w:r w:rsidR="000B7EEF">
        <w:rPr>
          <w:rFonts w:ascii="Times New Roman" w:eastAsia="Times New Roman" w:hAnsi="Times New Roman" w:cs="Times New Roman"/>
          <w:b/>
          <w:color w:val="000000"/>
          <w:sz w:val="24"/>
          <w:szCs w:val="24"/>
        </w:rPr>
        <w:t xml:space="preserve"> </w:t>
      </w:r>
    </w:p>
    <w:p w14:paraId="28B427F7" w14:textId="418DC26D" w:rsidR="001A6850" w:rsidRPr="00C44CD3" w:rsidRDefault="001A6850" w:rsidP="00203B13">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were no </w:t>
      </w:r>
      <w:r w:rsidR="00B714BC">
        <w:rPr>
          <w:rFonts w:ascii="Times New Roman" w:eastAsia="Times New Roman" w:hAnsi="Times New Roman" w:cs="Times New Roman"/>
          <w:color w:val="000000"/>
          <w:sz w:val="24"/>
          <w:szCs w:val="24"/>
        </w:rPr>
        <w:t xml:space="preserve">statistically significant </w:t>
      </w:r>
      <w:r w:rsidRPr="002B5E99">
        <w:rPr>
          <w:rFonts w:ascii="Times New Roman" w:eastAsia="Times New Roman" w:hAnsi="Times New Roman" w:cs="Times New Roman"/>
          <w:color w:val="000000"/>
          <w:sz w:val="24"/>
          <w:szCs w:val="24"/>
        </w:rPr>
        <w:t>differences among sector in terms of race (</w:t>
      </w:r>
      <w:r w:rsidRPr="002B5E99">
        <w:rPr>
          <w:rFonts w:ascii="Cambria Math" w:eastAsia="Times New Roman" w:hAnsi="Cambria Math" w:cs="Cambria Math"/>
          <w:color w:val="000000"/>
          <w:sz w:val="24"/>
          <w:szCs w:val="24"/>
        </w:rPr>
        <w:t>𝝌</w:t>
      </w:r>
      <w:r w:rsidRPr="002B5E99">
        <w:rPr>
          <w:rFonts w:ascii="Times New Roman" w:eastAsia="Times New Roman" w:hAnsi="Times New Roman" w:cs="Times New Roman"/>
          <w:color w:val="000000"/>
          <w:sz w:val="24"/>
          <w:szCs w:val="24"/>
          <w:vertAlign w:val="superscript"/>
        </w:rPr>
        <w:t>2</w:t>
      </w:r>
      <w:r w:rsidRPr="002B5E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.274, </w:t>
      </w:r>
      <w:r>
        <w:rPr>
          <w:rFonts w:ascii="Times New Roman" w:eastAsia="Times New Roman" w:hAnsi="Times New Roman" w:cs="Times New Roman"/>
          <w:i/>
          <w:iCs/>
          <w:color w:val="000000"/>
          <w:sz w:val="24"/>
          <w:szCs w:val="24"/>
        </w:rPr>
        <w:t>ns</w:t>
      </w:r>
      <w:r>
        <w:rPr>
          <w:rFonts w:ascii="Times New Roman" w:eastAsia="Times New Roman" w:hAnsi="Times New Roman" w:cs="Times New Roman"/>
          <w:color w:val="000000"/>
          <w:sz w:val="24"/>
          <w:szCs w:val="24"/>
        </w:rPr>
        <w:t>) and gender (</w:t>
      </w:r>
      <w:r w:rsidRPr="002B5E99">
        <w:rPr>
          <w:rFonts w:ascii="Cambria Math" w:eastAsia="Times New Roman" w:hAnsi="Cambria Math" w:cs="Cambria Math"/>
          <w:color w:val="000000"/>
          <w:sz w:val="24"/>
          <w:szCs w:val="24"/>
        </w:rPr>
        <w:t>𝝌</w:t>
      </w:r>
      <w:r w:rsidRPr="002B5E99">
        <w:rPr>
          <w:rFonts w:ascii="Times New Roman" w:eastAsia="Times New Roman" w:hAnsi="Times New Roman" w:cs="Times New Roman"/>
          <w:color w:val="000000"/>
          <w:sz w:val="24"/>
          <w:szCs w:val="24"/>
          <w:vertAlign w:val="superscript"/>
        </w:rPr>
        <w:t>2</w:t>
      </w:r>
      <w:r w:rsidRPr="002B5E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.136, </w:t>
      </w:r>
      <w:r>
        <w:rPr>
          <w:rFonts w:ascii="Times New Roman" w:eastAsia="Times New Roman" w:hAnsi="Times New Roman" w:cs="Times New Roman"/>
          <w:i/>
          <w:iCs/>
          <w:color w:val="000000"/>
          <w:sz w:val="24"/>
          <w:szCs w:val="24"/>
        </w:rPr>
        <w:t>ns</w:t>
      </w:r>
      <w:r>
        <w:rPr>
          <w:rFonts w:ascii="Times New Roman" w:eastAsia="Times New Roman" w:hAnsi="Times New Roman" w:cs="Times New Roman"/>
          <w:color w:val="000000"/>
          <w:sz w:val="24"/>
          <w:szCs w:val="24"/>
        </w:rPr>
        <w:t>). A one-way analysis of variance did show a significan</w:t>
      </w:r>
      <w:r w:rsidR="0035063F">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 difference in level in organization</w:t>
      </w:r>
      <w:r w:rsidR="00B714B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714BC">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F</w:t>
      </w:r>
      <w:r>
        <w:rPr>
          <w:rFonts w:ascii="Times New Roman" w:eastAsia="Times New Roman" w:hAnsi="Times New Roman" w:cs="Times New Roman"/>
          <w:color w:val="000000"/>
          <w:sz w:val="24"/>
          <w:szCs w:val="24"/>
        </w:rPr>
        <w:t>(2, 202)</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3.17,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.05</w:t>
      </w:r>
      <w:r w:rsidR="00B714B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size of organization among the sectors </w:t>
      </w:r>
      <w:r w:rsidR="00B714BC">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F</w:t>
      </w:r>
      <w:r>
        <w:rPr>
          <w:rFonts w:ascii="Times New Roman" w:eastAsia="Times New Roman" w:hAnsi="Times New Roman" w:cs="Times New Roman"/>
          <w:color w:val="000000"/>
          <w:sz w:val="24"/>
          <w:szCs w:val="24"/>
        </w:rPr>
        <w:t>(2, 202)</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10.70,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w:t>
      </w:r>
      <w:r w:rsidR="00B714B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such that the nonprofit sector respondents </w:t>
      </w:r>
      <w:r w:rsidR="00B714BC">
        <w:rPr>
          <w:rFonts w:ascii="Times New Roman" w:eastAsia="Times New Roman" w:hAnsi="Times New Roman" w:cs="Times New Roman"/>
          <w:color w:val="000000"/>
          <w:sz w:val="24"/>
          <w:szCs w:val="24"/>
        </w:rPr>
        <w:t xml:space="preserve">tended to be </w:t>
      </w:r>
      <w:r>
        <w:rPr>
          <w:rFonts w:ascii="Times New Roman" w:eastAsia="Times New Roman" w:hAnsi="Times New Roman" w:cs="Times New Roman"/>
          <w:color w:val="000000"/>
          <w:sz w:val="24"/>
          <w:szCs w:val="24"/>
        </w:rPr>
        <w:t xml:space="preserve">in higher management positions </w:t>
      </w:r>
      <w:r w:rsidR="00B714BC">
        <w:rPr>
          <w:rFonts w:ascii="Times New Roman" w:eastAsia="Times New Roman" w:hAnsi="Times New Roman" w:cs="Times New Roman"/>
          <w:color w:val="000000"/>
          <w:sz w:val="24"/>
          <w:szCs w:val="24"/>
        </w:rPr>
        <w:t xml:space="preserve">while </w:t>
      </w:r>
      <w:r>
        <w:rPr>
          <w:rFonts w:ascii="Times New Roman" w:eastAsia="Times New Roman" w:hAnsi="Times New Roman" w:cs="Times New Roman"/>
          <w:color w:val="000000"/>
          <w:sz w:val="24"/>
          <w:szCs w:val="24"/>
        </w:rPr>
        <w:t>the private and public sector organizations sampled were larger than the nonprofit organizations represented.</w:t>
      </w:r>
    </w:p>
    <w:p w14:paraId="3167185D" w14:textId="77777777" w:rsidR="00213B29" w:rsidRDefault="00213B29" w:rsidP="00213B29">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Measures</w:t>
      </w:r>
    </w:p>
    <w:p w14:paraId="5B1E8093" w14:textId="7668A277" w:rsidR="00213B29" w:rsidRDefault="00213B29" w:rsidP="00213B29">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ab/>
        <w:t>The survey measured upward communication, work engagement, and psychological ownership.</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Scales were built or adapted from previous research (all scales can be seen in Appendix </w:t>
      </w:r>
      <w:r w:rsidR="00A42A2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with the published Cronbach’s alphas and current sample alphas reported below.</w:t>
      </w:r>
    </w:p>
    <w:p w14:paraId="3C376A9C" w14:textId="7A1F6844" w:rsidR="00213B29" w:rsidRDefault="00213B29" w:rsidP="00213B2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Upward communication. </w:t>
      </w:r>
      <w:r>
        <w:rPr>
          <w:rFonts w:ascii="Times New Roman" w:eastAsia="Times New Roman" w:hAnsi="Times New Roman" w:cs="Times New Roman"/>
          <w:color w:val="000000"/>
          <w:sz w:val="24"/>
          <w:szCs w:val="24"/>
        </w:rPr>
        <w:t>Upward communication was measured using an adapted inventory based on two existing scales.</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Five items were taken from the </w:t>
      </w:r>
      <w:r>
        <w:rPr>
          <w:rFonts w:ascii="Times New Roman" w:eastAsia="Times New Roman" w:hAnsi="Times New Roman" w:cs="Times New Roman"/>
          <w:i/>
          <w:color w:val="000000"/>
          <w:sz w:val="24"/>
          <w:szCs w:val="24"/>
        </w:rPr>
        <w:t xml:space="preserve">communication climate </w:t>
      </w:r>
      <w:r>
        <w:rPr>
          <w:rFonts w:ascii="Times New Roman" w:eastAsia="Times New Roman" w:hAnsi="Times New Roman" w:cs="Times New Roman"/>
          <w:color w:val="000000"/>
          <w:sz w:val="24"/>
          <w:szCs w:val="24"/>
        </w:rPr>
        <w:t xml:space="preserve">dimension of the Communication Satisfaction Questionnaire (published </w:t>
      </w:r>
      <w:r w:rsidRPr="003F231E">
        <w:rPr>
          <w:rFonts w:ascii="Cambria" w:eastAsia="Cambria" w:hAnsi="Cambria" w:cs="Cambria"/>
          <w:i/>
          <w:iCs/>
          <w:color w:val="000000"/>
          <w:sz w:val="24"/>
          <w:szCs w:val="24"/>
        </w:rPr>
        <w:t>α</w:t>
      </w:r>
      <w:r>
        <w:rPr>
          <w:rFonts w:ascii="Times New Roman" w:eastAsia="Times New Roman" w:hAnsi="Times New Roman" w:cs="Times New Roman"/>
          <w:color w:val="000000"/>
          <w:sz w:val="24"/>
          <w:szCs w:val="24"/>
        </w:rPr>
        <w:t xml:space="preserve"> = .94, Downs &amp; Hazen, 1977) to measure the extent to which the organizational communication patterns motivate employees to achieve organizational goals through helping employees identify with the organization and satisfaction with the organizational communication in general.</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scale </w:t>
      </w:r>
      <w:r>
        <w:rPr>
          <w:rFonts w:ascii="Times New Roman" w:eastAsia="Times New Roman" w:hAnsi="Times New Roman" w:cs="Times New Roman"/>
          <w:sz w:val="24"/>
          <w:szCs w:val="24"/>
        </w:rPr>
        <w:t xml:space="preserve">asked </w:t>
      </w:r>
      <w:r>
        <w:rPr>
          <w:rFonts w:ascii="Times New Roman" w:eastAsia="Times New Roman" w:hAnsi="Times New Roman" w:cs="Times New Roman"/>
          <w:color w:val="000000"/>
          <w:sz w:val="24"/>
          <w:szCs w:val="24"/>
        </w:rPr>
        <w:t>participants to rate the extent to which they are satisfied with the level or amount of communication at their current or</w:t>
      </w:r>
      <w:r>
        <w:rPr>
          <w:rFonts w:ascii="Times New Roman" w:eastAsia="Times New Roman" w:hAnsi="Times New Roman" w:cs="Times New Roman"/>
          <w:sz w:val="24"/>
          <w:szCs w:val="24"/>
        </w:rPr>
        <w:t xml:space="preserve">ganization </w:t>
      </w:r>
      <w:r>
        <w:rPr>
          <w:rFonts w:ascii="Times New Roman" w:eastAsia="Times New Roman" w:hAnsi="Times New Roman" w:cs="Times New Roman"/>
          <w:color w:val="000000"/>
          <w:sz w:val="24"/>
          <w:szCs w:val="24"/>
        </w:rPr>
        <w:t xml:space="preserve">on a </w:t>
      </w:r>
      <w:r>
        <w:rPr>
          <w:rFonts w:ascii="Times New Roman" w:eastAsia="Times New Roman" w:hAnsi="Times New Roman" w:cs="Times New Roman"/>
          <w:sz w:val="24"/>
          <w:szCs w:val="24"/>
        </w:rPr>
        <w:t xml:space="preserve">7-point </w:t>
      </w:r>
      <w:r>
        <w:rPr>
          <w:rFonts w:ascii="Times New Roman" w:eastAsia="Times New Roman" w:hAnsi="Times New Roman" w:cs="Times New Roman"/>
          <w:color w:val="000000"/>
          <w:sz w:val="24"/>
          <w:szCs w:val="24"/>
        </w:rPr>
        <w:t xml:space="preserve">Likert-type scale (1 = </w:t>
      </w:r>
      <w:r>
        <w:rPr>
          <w:rFonts w:ascii="Times New Roman" w:eastAsia="Times New Roman" w:hAnsi="Times New Roman" w:cs="Times New Roman"/>
          <w:i/>
          <w:color w:val="000000"/>
          <w:sz w:val="24"/>
          <w:szCs w:val="24"/>
        </w:rPr>
        <w:t>very dissatisfied</w:t>
      </w:r>
      <w:r>
        <w:rPr>
          <w:rFonts w:ascii="Times New Roman" w:eastAsia="Times New Roman" w:hAnsi="Times New Roman" w:cs="Times New Roman"/>
          <w:color w:val="000000"/>
          <w:sz w:val="24"/>
          <w:szCs w:val="24"/>
        </w:rPr>
        <w:t xml:space="preserve">, 7 = </w:t>
      </w:r>
      <w:r>
        <w:rPr>
          <w:rFonts w:ascii="Times New Roman" w:eastAsia="Times New Roman" w:hAnsi="Times New Roman" w:cs="Times New Roman"/>
          <w:i/>
          <w:color w:val="000000"/>
          <w:sz w:val="24"/>
          <w:szCs w:val="24"/>
        </w:rPr>
        <w:t>very satisfied</w:t>
      </w:r>
      <w:r>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Higher scores indicated higher levels of satisfaction</w:t>
      </w:r>
      <w:r>
        <w:rPr>
          <w:rFonts w:ascii="Times New Roman" w:eastAsia="Times New Roman" w:hAnsi="Times New Roman" w:cs="Times New Roman"/>
          <w:sz w:val="24"/>
          <w:szCs w:val="24"/>
        </w:rPr>
        <w:t>.</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 sample item includes, “Extent to which the organization's communication makes me identify with it or feel a vital part of it.”</w:t>
      </w:r>
      <w:r>
        <w:rPr>
          <w:color w:val="000000"/>
          <w:sz w:val="20"/>
          <w:szCs w:val="20"/>
        </w:rPr>
        <w:t xml:space="preserve"> </w:t>
      </w:r>
      <w:r>
        <w:rPr>
          <w:rFonts w:ascii="Times New Roman" w:eastAsia="Times New Roman" w:hAnsi="Times New Roman" w:cs="Times New Roman"/>
          <w:color w:val="000000"/>
          <w:sz w:val="24"/>
          <w:szCs w:val="24"/>
        </w:rPr>
        <w:t>This dimension was selected because</w:t>
      </w:r>
      <w:r w:rsidR="00D17C6A">
        <w:rPr>
          <w:rFonts w:ascii="Times New Roman" w:eastAsia="Times New Roman" w:hAnsi="Times New Roman" w:cs="Times New Roman"/>
          <w:color w:val="000000"/>
          <w:sz w:val="24"/>
          <w:szCs w:val="24"/>
        </w:rPr>
        <w:t>, according to the original scale,</w:t>
      </w:r>
      <w:r>
        <w:rPr>
          <w:rFonts w:ascii="Times New Roman" w:eastAsia="Times New Roman" w:hAnsi="Times New Roman" w:cs="Times New Roman"/>
          <w:color w:val="000000"/>
          <w:sz w:val="24"/>
          <w:szCs w:val="24"/>
        </w:rPr>
        <w:t xml:space="preserve"> it </w:t>
      </w:r>
      <w:r w:rsidR="00D17C6A">
        <w:rPr>
          <w:rFonts w:ascii="Times New Roman" w:eastAsia="Times New Roman" w:hAnsi="Times New Roman" w:cs="Times New Roman"/>
          <w:color w:val="000000"/>
          <w:sz w:val="24"/>
          <w:szCs w:val="24"/>
        </w:rPr>
        <w:t>was</w:t>
      </w:r>
      <w:r>
        <w:rPr>
          <w:rFonts w:ascii="Times New Roman" w:eastAsia="Times New Roman" w:hAnsi="Times New Roman" w:cs="Times New Roman"/>
          <w:color w:val="000000"/>
          <w:sz w:val="24"/>
          <w:szCs w:val="24"/>
        </w:rPr>
        <w:t xml:space="preserve"> shown to explain the most variance in the questionnaire</w:t>
      </w:r>
      <w:r w:rsidR="00D17C6A">
        <w:rPr>
          <w:rFonts w:ascii="Times New Roman" w:eastAsia="Times New Roman" w:hAnsi="Times New Roman" w:cs="Times New Roman"/>
          <w:color w:val="000000"/>
          <w:sz w:val="24"/>
          <w:szCs w:val="24"/>
        </w:rPr>
        <w:t xml:space="preserve"> (Downs &amp; Hazen, 1977; Okay &amp; Okay, 2009) </w:t>
      </w:r>
      <w:r>
        <w:rPr>
          <w:rFonts w:ascii="Times New Roman" w:eastAsia="Times New Roman" w:hAnsi="Times New Roman" w:cs="Times New Roman"/>
          <w:color w:val="000000"/>
          <w:sz w:val="24"/>
          <w:szCs w:val="24"/>
        </w:rPr>
        <w:t>and because of the importance of the communication climate construct in the upward communication literature (e.g., De Nobile et al., 2013; Kamal Kumar &amp; Kumar Mishra, 2017; Jiang &amp; Men, 2017; ter Hoeven et al., 2006).</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Confirmatory factor analysis (CFA) has been conducted on the scale (Crino &amp; White, 1981).</w:t>
      </w:r>
    </w:p>
    <w:p w14:paraId="3501A908" w14:textId="3329FA73" w:rsidR="00213B29" w:rsidRDefault="00213B29" w:rsidP="00213B2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Additionally, participants </w:t>
      </w:r>
      <w:r>
        <w:rPr>
          <w:rFonts w:ascii="Times New Roman" w:eastAsia="Times New Roman" w:hAnsi="Times New Roman" w:cs="Times New Roman"/>
          <w:sz w:val="24"/>
          <w:szCs w:val="24"/>
        </w:rPr>
        <w:t>complete</w:t>
      </w:r>
      <w:r w:rsidR="001E315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the responsiveness dimension (published </w:t>
      </w:r>
      <w:r w:rsidRPr="003F231E">
        <w:rPr>
          <w:rFonts w:ascii="Cambria" w:eastAsia="Cambria" w:hAnsi="Cambria" w:cs="Cambria"/>
          <w:i/>
          <w:iCs/>
          <w:color w:val="000000"/>
          <w:sz w:val="24"/>
          <w:szCs w:val="24"/>
        </w:rPr>
        <w:t>α</w:t>
      </w:r>
      <w:r w:rsidRPr="003F231E">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.86) of the Supervisor as Voice Manager Scale (SVMS; </w:t>
      </w:r>
      <w:r w:rsidR="006E488A">
        <w:rPr>
          <w:rFonts w:ascii="Times New Roman" w:eastAsia="Times New Roman" w:hAnsi="Times New Roman" w:cs="Times New Roman"/>
          <w:color w:val="000000"/>
          <w:sz w:val="24"/>
          <w:szCs w:val="24"/>
        </w:rPr>
        <w:t xml:space="preserve">Saunders et al., </w:t>
      </w:r>
      <w:r>
        <w:rPr>
          <w:rFonts w:ascii="Times New Roman" w:eastAsia="Times New Roman" w:hAnsi="Times New Roman" w:cs="Times New Roman"/>
          <w:color w:val="000000"/>
          <w:sz w:val="24"/>
          <w:szCs w:val="24"/>
        </w:rPr>
        <w:t>1992).</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Saunders </w:t>
      </w:r>
      <w:r>
        <w:rPr>
          <w:rFonts w:ascii="Times New Roman" w:eastAsia="Times New Roman" w:hAnsi="Times New Roman" w:cs="Times New Roman"/>
          <w:color w:val="000000"/>
          <w:sz w:val="24"/>
          <w:szCs w:val="24"/>
        </w:rPr>
        <w:lastRenderedPageBreak/>
        <w:t xml:space="preserve">et al. (1992) </w:t>
      </w:r>
      <w:r w:rsidRPr="00037EA1">
        <w:rPr>
          <w:rFonts w:ascii="Times New Roman" w:eastAsia="Times New Roman" w:hAnsi="Times New Roman" w:cs="Times New Roman"/>
          <w:color w:val="000000"/>
          <w:sz w:val="24"/>
          <w:szCs w:val="24"/>
        </w:rPr>
        <w:t>established concurrent, discrim</w:t>
      </w:r>
      <w:r>
        <w:rPr>
          <w:rFonts w:ascii="Times New Roman" w:eastAsia="Times New Roman" w:hAnsi="Times New Roman" w:cs="Times New Roman"/>
          <w:color w:val="000000"/>
          <w:sz w:val="24"/>
          <w:szCs w:val="24"/>
        </w:rPr>
        <w:t>in</w:t>
      </w:r>
      <w:r w:rsidRPr="00037EA1">
        <w:rPr>
          <w:rFonts w:ascii="Times New Roman" w:eastAsia="Times New Roman" w:hAnsi="Times New Roman" w:cs="Times New Roman"/>
          <w:color w:val="000000"/>
          <w:sz w:val="24"/>
          <w:szCs w:val="24"/>
        </w:rPr>
        <w:t>ant, and predictive validity of the scale</w:t>
      </w:r>
      <w:r>
        <w:rPr>
          <w:rFonts w:ascii="Times New Roman" w:eastAsia="Times New Roman" w:hAnsi="Times New Roman" w:cs="Times New Roman"/>
          <w:color w:val="000000"/>
          <w:sz w:val="24"/>
          <w:szCs w:val="24"/>
        </w:rPr>
        <w:t>, as well as internal consistency and test-retest reliability.</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Participants were asked to rate their level of agreement with seven statements assessing their supervisor’s responsiveness to employee concerns (e.g., “My boss gives high priority to handling employee concerns”) on a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-point Likert scale (1 = </w:t>
      </w:r>
      <w:r>
        <w:rPr>
          <w:rFonts w:ascii="Times New Roman" w:eastAsia="Times New Roman" w:hAnsi="Times New Roman" w:cs="Times New Roman"/>
          <w:i/>
          <w:color w:val="000000"/>
          <w:sz w:val="24"/>
          <w:szCs w:val="24"/>
        </w:rPr>
        <w:t>strongly disagree</w:t>
      </w:r>
      <w:r>
        <w:rPr>
          <w:rFonts w:ascii="Times New Roman" w:eastAsia="Times New Roman" w:hAnsi="Times New Roman" w:cs="Times New Roman"/>
          <w:color w:val="000000"/>
          <w:sz w:val="24"/>
          <w:szCs w:val="24"/>
        </w:rPr>
        <w:t xml:space="preserve">, 7 = </w:t>
      </w:r>
      <w:r>
        <w:rPr>
          <w:rFonts w:ascii="Times New Roman" w:eastAsia="Times New Roman" w:hAnsi="Times New Roman" w:cs="Times New Roman"/>
          <w:i/>
          <w:color w:val="000000"/>
          <w:sz w:val="24"/>
          <w:szCs w:val="24"/>
        </w:rPr>
        <w:t>strongly agree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In addition, </w:t>
      </w:r>
      <w:r w:rsidR="0091797B">
        <w:rPr>
          <w:rFonts w:ascii="Times New Roman" w:eastAsia="Times New Roman" w:hAnsi="Times New Roman" w:cs="Times New Roman"/>
          <w:sz w:val="24"/>
          <w:szCs w:val="24"/>
        </w:rPr>
        <w:t xml:space="preserve">these  seven </w:t>
      </w:r>
      <w:r>
        <w:rPr>
          <w:rFonts w:ascii="Times New Roman" w:eastAsia="Times New Roman" w:hAnsi="Times New Roman" w:cs="Times New Roman"/>
          <w:color w:val="000000"/>
          <w:sz w:val="24"/>
          <w:szCs w:val="24"/>
        </w:rPr>
        <w:t>item</w:t>
      </w:r>
      <w:r w:rsidR="0091797B">
        <w:rPr>
          <w:rFonts w:ascii="Times New Roman" w:eastAsia="Times New Roman" w:hAnsi="Times New Roman" w:cs="Times New Roman"/>
          <w:color w:val="000000"/>
          <w:sz w:val="24"/>
          <w:szCs w:val="24"/>
        </w:rPr>
        <w:t xml:space="preserve">s were </w:t>
      </w:r>
      <w:r>
        <w:rPr>
          <w:rFonts w:ascii="Times New Roman" w:eastAsia="Times New Roman" w:hAnsi="Times New Roman" w:cs="Times New Roman"/>
          <w:color w:val="000000"/>
          <w:sz w:val="24"/>
          <w:szCs w:val="24"/>
        </w:rPr>
        <w:t>adapted to represe</w:t>
      </w:r>
      <w:r>
        <w:rPr>
          <w:rFonts w:ascii="Times New Roman" w:eastAsia="Times New Roman" w:hAnsi="Times New Roman" w:cs="Times New Roman"/>
          <w:sz w:val="24"/>
          <w:szCs w:val="24"/>
        </w:rPr>
        <w:t xml:space="preserve">nt responsiveness to </w:t>
      </w:r>
      <w:r>
        <w:rPr>
          <w:rFonts w:ascii="Times New Roman" w:eastAsia="Times New Roman" w:hAnsi="Times New Roman" w:cs="Times New Roman"/>
          <w:color w:val="000000"/>
          <w:sz w:val="24"/>
          <w:szCs w:val="24"/>
        </w:rPr>
        <w:t xml:space="preserve">employee ideas (e.g., “My boss gives high priority to responding to employee’s ideas”) in order to address both kinds of topics that </w:t>
      </w:r>
      <w:r w:rsidR="001E315F">
        <w:rPr>
          <w:rFonts w:ascii="Times New Roman" w:eastAsia="Times New Roman" w:hAnsi="Times New Roman" w:cs="Times New Roman"/>
          <w:color w:val="000000"/>
          <w:sz w:val="24"/>
          <w:szCs w:val="24"/>
        </w:rPr>
        <w:t xml:space="preserve">research suggests </w:t>
      </w:r>
      <w:r>
        <w:rPr>
          <w:rFonts w:ascii="Times New Roman" w:eastAsia="Times New Roman" w:hAnsi="Times New Roman" w:cs="Times New Roman"/>
          <w:color w:val="000000"/>
          <w:sz w:val="24"/>
          <w:szCs w:val="24"/>
        </w:rPr>
        <w:t>can be upwardly communicated (e.g., Kato et al., 2013; Tourish &amp; Robson, 2006).</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Taken together</w:t>
      </w:r>
      <w:r w:rsidR="006E488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F231E">
        <w:rPr>
          <w:rFonts w:ascii="Times New Roman" w:eastAsia="Times New Roman" w:hAnsi="Times New Roman" w:cs="Times New Roman"/>
          <w:color w:val="000000"/>
          <w:sz w:val="24"/>
          <w:szCs w:val="24"/>
        </w:rPr>
        <w:t>all three</w:t>
      </w:r>
      <w:r>
        <w:rPr>
          <w:rFonts w:ascii="Times New Roman" w:eastAsia="Times New Roman" w:hAnsi="Times New Roman" w:cs="Times New Roman"/>
          <w:color w:val="000000"/>
          <w:sz w:val="24"/>
          <w:szCs w:val="24"/>
        </w:rPr>
        <w:t xml:space="preserve"> scale</w:t>
      </w:r>
      <w:r w:rsidR="00CD3F11">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used to measure upward communication in this sample produced a Cronbach’s alpha of .97. </w:t>
      </w:r>
    </w:p>
    <w:p w14:paraId="1BBE60E4" w14:textId="1E14CE0F" w:rsidR="00213B29" w:rsidRDefault="00213B29" w:rsidP="00213B2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Work engagement. </w:t>
      </w:r>
      <w:r>
        <w:rPr>
          <w:rFonts w:ascii="Times New Roman" w:eastAsia="Times New Roman" w:hAnsi="Times New Roman" w:cs="Times New Roman"/>
          <w:color w:val="000000"/>
          <w:sz w:val="24"/>
          <w:szCs w:val="24"/>
        </w:rPr>
        <w:t xml:space="preserve">Participants </w:t>
      </w:r>
      <w:r>
        <w:rPr>
          <w:rFonts w:ascii="Times New Roman" w:eastAsia="Times New Roman" w:hAnsi="Times New Roman" w:cs="Times New Roman"/>
          <w:sz w:val="24"/>
          <w:szCs w:val="24"/>
        </w:rPr>
        <w:t xml:space="preserve">completed </w:t>
      </w:r>
      <w:r>
        <w:rPr>
          <w:rFonts w:ascii="Times New Roman" w:eastAsia="Times New Roman" w:hAnsi="Times New Roman" w:cs="Times New Roman"/>
          <w:color w:val="000000"/>
          <w:sz w:val="24"/>
          <w:szCs w:val="24"/>
        </w:rPr>
        <w:t>the shortened version of the Utrecht Work Engagement Scale (UWES-9; Schaufeli, Bakker, &amp; Salanova, 2006).</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Participants </w:t>
      </w:r>
      <w:r>
        <w:rPr>
          <w:rFonts w:ascii="Times New Roman" w:eastAsia="Times New Roman" w:hAnsi="Times New Roman" w:cs="Times New Roman"/>
          <w:sz w:val="24"/>
          <w:szCs w:val="24"/>
        </w:rPr>
        <w:t xml:space="preserve">were </w:t>
      </w:r>
      <w:r>
        <w:rPr>
          <w:rFonts w:ascii="Times New Roman" w:eastAsia="Times New Roman" w:hAnsi="Times New Roman" w:cs="Times New Roman"/>
          <w:color w:val="000000"/>
          <w:sz w:val="24"/>
          <w:szCs w:val="24"/>
        </w:rPr>
        <w:t xml:space="preserve">asked to evaluate how often they feel vigor (3 items; e.g., “At my work, I feel bursting with energy”), dedication (3 items; e.g., “My job inspires me”), and absorption (3 items; e.g., “I am immersed in my work”) </w:t>
      </w:r>
      <w:r w:rsidR="00A42A2F">
        <w:rPr>
          <w:rFonts w:ascii="Times New Roman" w:eastAsia="Times New Roman" w:hAnsi="Times New Roman" w:cs="Times New Roman"/>
          <w:color w:val="000000"/>
          <w:sz w:val="24"/>
          <w:szCs w:val="24"/>
        </w:rPr>
        <w:t>on</w:t>
      </w:r>
      <w:r>
        <w:rPr>
          <w:rFonts w:ascii="Times New Roman" w:eastAsia="Times New Roman" w:hAnsi="Times New Roman" w:cs="Times New Roman"/>
          <w:color w:val="000000"/>
          <w:sz w:val="24"/>
          <w:szCs w:val="24"/>
        </w:rPr>
        <w:t xml:space="preserve"> their job on a 7-point scale (0 = </w:t>
      </w:r>
      <w:r>
        <w:rPr>
          <w:rFonts w:ascii="Times New Roman" w:eastAsia="Times New Roman" w:hAnsi="Times New Roman" w:cs="Times New Roman"/>
          <w:i/>
          <w:color w:val="000000"/>
          <w:sz w:val="24"/>
          <w:szCs w:val="24"/>
        </w:rPr>
        <w:t>never</w:t>
      </w:r>
      <w:r>
        <w:rPr>
          <w:rFonts w:ascii="Times New Roman" w:eastAsia="Times New Roman" w:hAnsi="Times New Roman" w:cs="Times New Roman"/>
          <w:color w:val="000000"/>
          <w:sz w:val="24"/>
          <w:szCs w:val="24"/>
        </w:rPr>
        <w:t xml:space="preserve">, 6 = </w:t>
      </w:r>
      <w:r>
        <w:rPr>
          <w:rFonts w:ascii="Times New Roman" w:eastAsia="Times New Roman" w:hAnsi="Times New Roman" w:cs="Times New Roman"/>
          <w:i/>
          <w:color w:val="000000"/>
          <w:sz w:val="24"/>
          <w:szCs w:val="24"/>
        </w:rPr>
        <w:t>every day</w:t>
      </w:r>
      <w:r>
        <w:rPr>
          <w:rFonts w:ascii="Times New Roman" w:eastAsia="Times New Roman" w:hAnsi="Times New Roman" w:cs="Times New Roman"/>
          <w:color w:val="000000"/>
          <w:sz w:val="24"/>
          <w:szCs w:val="24"/>
        </w:rPr>
        <w:t xml:space="preserve">). Published Cronbach’s alphas of the scale are strong, with </w:t>
      </w:r>
      <w:r w:rsidRPr="003F231E">
        <w:rPr>
          <w:rFonts w:ascii="Cambria" w:eastAsia="Cambria" w:hAnsi="Cambria" w:cs="Cambria"/>
          <w:i/>
          <w:iCs/>
          <w:color w:val="000000"/>
          <w:sz w:val="24"/>
          <w:szCs w:val="24"/>
        </w:rPr>
        <w:t>α</w:t>
      </w:r>
      <w:r w:rsidRPr="00C52F46">
        <w:rPr>
          <w:rFonts w:ascii="Cambria" w:eastAsia="Cambria" w:hAnsi="Cambria" w:cs="Cambria"/>
          <w:color w:val="000000"/>
          <w:sz w:val="24"/>
          <w:szCs w:val="24"/>
        </w:rPr>
        <w:t xml:space="preserve"> </w:t>
      </w:r>
      <w:r>
        <w:rPr>
          <w:rFonts w:ascii="Times New Roman" w:eastAsia="Times New Roman" w:hAnsi="Times New Roman" w:cs="Times New Roman"/>
          <w:color w:val="000000"/>
          <w:sz w:val="24"/>
          <w:szCs w:val="24"/>
        </w:rPr>
        <w:t xml:space="preserve">= .92 for the entire scale, and </w:t>
      </w:r>
      <w:r w:rsidRPr="003F231E">
        <w:rPr>
          <w:rFonts w:ascii="Cambria" w:eastAsia="Cambria" w:hAnsi="Cambria" w:cs="Cambria"/>
          <w:i/>
          <w:iCs/>
          <w:color w:val="000000"/>
          <w:sz w:val="24"/>
          <w:szCs w:val="24"/>
        </w:rPr>
        <w:t>α</w:t>
      </w:r>
      <w:r>
        <w:rPr>
          <w:rFonts w:ascii="Times New Roman" w:eastAsia="Times New Roman" w:hAnsi="Times New Roman" w:cs="Times New Roman"/>
          <w:color w:val="000000"/>
          <w:sz w:val="24"/>
          <w:szCs w:val="24"/>
        </w:rPr>
        <w:t xml:space="preserve"> = .77, </w:t>
      </w:r>
      <w:r w:rsidRPr="003F231E">
        <w:rPr>
          <w:rFonts w:ascii="Cambria" w:eastAsia="Cambria" w:hAnsi="Cambria" w:cs="Cambria"/>
          <w:i/>
          <w:iCs/>
          <w:color w:val="000000"/>
          <w:sz w:val="24"/>
          <w:szCs w:val="24"/>
        </w:rPr>
        <w:t>α</w:t>
      </w:r>
      <w:r>
        <w:rPr>
          <w:rFonts w:ascii="Times New Roman" w:eastAsia="Times New Roman" w:hAnsi="Times New Roman" w:cs="Times New Roman"/>
          <w:color w:val="000000"/>
          <w:sz w:val="24"/>
          <w:szCs w:val="24"/>
        </w:rPr>
        <w:t xml:space="preserve"> = .85, and </w:t>
      </w:r>
      <w:r w:rsidRPr="003F231E">
        <w:rPr>
          <w:rFonts w:ascii="Cambria" w:eastAsia="Cambria" w:hAnsi="Cambria" w:cs="Cambria"/>
          <w:i/>
          <w:iCs/>
          <w:color w:val="000000"/>
          <w:sz w:val="24"/>
          <w:szCs w:val="24"/>
        </w:rPr>
        <w:t>α</w:t>
      </w:r>
      <w:r>
        <w:rPr>
          <w:rFonts w:ascii="Times New Roman" w:eastAsia="Times New Roman" w:hAnsi="Times New Roman" w:cs="Times New Roman"/>
          <w:color w:val="000000"/>
          <w:sz w:val="24"/>
          <w:szCs w:val="24"/>
        </w:rPr>
        <w:t xml:space="preserve"> = .78 for the vigor, dedication, and absorption subscales, respectively</w:t>
      </w:r>
      <w:r w:rsidR="00A42A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CFA has </w:t>
      </w:r>
      <w:r w:rsidR="00A42A2F">
        <w:rPr>
          <w:rFonts w:ascii="Times New Roman" w:eastAsia="Times New Roman" w:hAnsi="Times New Roman" w:cs="Times New Roman"/>
          <w:color w:val="000000"/>
          <w:sz w:val="24"/>
          <w:szCs w:val="24"/>
        </w:rPr>
        <w:t xml:space="preserve">previously </w:t>
      </w:r>
      <w:r>
        <w:rPr>
          <w:rFonts w:ascii="Times New Roman" w:eastAsia="Times New Roman" w:hAnsi="Times New Roman" w:cs="Times New Roman"/>
          <w:color w:val="000000"/>
          <w:sz w:val="24"/>
          <w:szCs w:val="24"/>
        </w:rPr>
        <w:t xml:space="preserve">been conducted on the scale </w:t>
      </w:r>
      <w:r w:rsidRPr="00037EA1">
        <w:rPr>
          <w:rFonts w:ascii="Times New Roman" w:eastAsia="Times New Roman" w:hAnsi="Times New Roman" w:cs="Times New Roman"/>
          <w:color w:val="000000"/>
          <w:sz w:val="24"/>
          <w:szCs w:val="24"/>
        </w:rPr>
        <w:t>(Schaufeli et al., 2006)</w:t>
      </w:r>
      <w:r>
        <w:rPr>
          <w:rFonts w:ascii="Times New Roman" w:eastAsia="Times New Roman" w:hAnsi="Times New Roman" w:cs="Times New Roman"/>
          <w:color w:val="000000"/>
          <w:sz w:val="24"/>
          <w:szCs w:val="24"/>
        </w:rPr>
        <w:t xml:space="preserve">. This sample produced a Cronbach’s alpha of .91 for the overall scale. </w:t>
      </w:r>
    </w:p>
    <w:p w14:paraId="7197BB27" w14:textId="53CADFB5" w:rsidR="00213B29" w:rsidRDefault="00213B29" w:rsidP="00213B29">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Psychological ownership. </w:t>
      </w:r>
      <w:r>
        <w:rPr>
          <w:rFonts w:ascii="Times New Roman" w:eastAsia="Times New Roman" w:hAnsi="Times New Roman" w:cs="Times New Roman"/>
          <w:color w:val="000000"/>
          <w:sz w:val="24"/>
          <w:szCs w:val="24"/>
        </w:rPr>
        <w:t xml:space="preserve">Participants completed the Psychological Ownership Questionnaire (POQ; Avey et al., 2009), which measures both promotion- and prevention-focused psychological ownership. </w:t>
      </w:r>
      <w:r w:rsidR="000D3811">
        <w:rPr>
          <w:rFonts w:ascii="Times New Roman" w:eastAsia="Times New Roman" w:hAnsi="Times New Roman" w:cs="Times New Roman"/>
          <w:color w:val="000000"/>
          <w:sz w:val="24"/>
          <w:szCs w:val="24"/>
        </w:rPr>
        <w:t xml:space="preserve">The 16-item scale is comprised of four promotion-focused subscales with 3 items each, self-efficacy, accountability, sense of </w:t>
      </w:r>
      <w:r w:rsidR="000D3811">
        <w:rPr>
          <w:rFonts w:ascii="Times New Roman" w:eastAsia="Times New Roman" w:hAnsi="Times New Roman" w:cs="Times New Roman"/>
          <w:color w:val="000000"/>
          <w:sz w:val="24"/>
          <w:szCs w:val="24"/>
        </w:rPr>
        <w:lastRenderedPageBreak/>
        <w:t>belongingness, and self-identity, and one prevention-focused subscale with 4 items, territoriality.</w:t>
      </w:r>
      <w:r w:rsidR="003F231E">
        <w:rPr>
          <w:rFonts w:ascii="Times New Roman" w:eastAsia="Times New Roman" w:hAnsi="Times New Roman" w:cs="Times New Roman"/>
          <w:color w:val="000000"/>
          <w:sz w:val="24"/>
          <w:szCs w:val="24"/>
        </w:rPr>
        <w:t xml:space="preserve"> </w:t>
      </w:r>
      <w:r w:rsidR="00A42A2F">
        <w:rPr>
          <w:rFonts w:ascii="Times New Roman" w:eastAsia="Times New Roman" w:hAnsi="Times New Roman" w:cs="Times New Roman"/>
          <w:color w:val="000000"/>
          <w:sz w:val="24"/>
          <w:szCs w:val="24"/>
        </w:rPr>
        <w:t>Given that</w:t>
      </w:r>
      <w:r w:rsidR="000D3811">
        <w:rPr>
          <w:rFonts w:ascii="Times New Roman" w:eastAsia="Times New Roman" w:hAnsi="Times New Roman" w:cs="Times New Roman"/>
          <w:color w:val="000000"/>
          <w:sz w:val="24"/>
          <w:szCs w:val="24"/>
        </w:rPr>
        <w:t xml:space="preserve"> previous research stat</w:t>
      </w:r>
      <w:r w:rsidR="00A42A2F">
        <w:rPr>
          <w:rFonts w:ascii="Times New Roman" w:eastAsia="Times New Roman" w:hAnsi="Times New Roman" w:cs="Times New Roman"/>
          <w:color w:val="000000"/>
          <w:sz w:val="24"/>
          <w:szCs w:val="24"/>
        </w:rPr>
        <w:t>es</w:t>
      </w:r>
      <w:r w:rsidR="000D3811">
        <w:rPr>
          <w:rFonts w:ascii="Times New Roman" w:eastAsia="Times New Roman" w:hAnsi="Times New Roman" w:cs="Times New Roman"/>
          <w:color w:val="000000"/>
          <w:sz w:val="24"/>
          <w:szCs w:val="24"/>
        </w:rPr>
        <w:t xml:space="preserve"> that organiza</w:t>
      </w:r>
      <w:r w:rsidR="0091797B">
        <w:rPr>
          <w:rFonts w:ascii="Times New Roman" w:eastAsia="Times New Roman" w:hAnsi="Times New Roman" w:cs="Times New Roman"/>
          <w:color w:val="000000"/>
          <w:sz w:val="24"/>
          <w:szCs w:val="24"/>
        </w:rPr>
        <w:t>t</w:t>
      </w:r>
      <w:r w:rsidR="000D3811">
        <w:rPr>
          <w:rFonts w:ascii="Times New Roman" w:eastAsia="Times New Roman" w:hAnsi="Times New Roman" w:cs="Times New Roman"/>
          <w:color w:val="000000"/>
          <w:sz w:val="24"/>
          <w:szCs w:val="24"/>
        </w:rPr>
        <w:t xml:space="preserve">ional communication is </w:t>
      </w:r>
      <w:r w:rsidR="003E4F36">
        <w:rPr>
          <w:rFonts w:ascii="Times New Roman" w:eastAsia="Times New Roman" w:hAnsi="Times New Roman" w:cs="Times New Roman"/>
          <w:color w:val="000000"/>
          <w:sz w:val="24"/>
          <w:szCs w:val="24"/>
        </w:rPr>
        <w:t xml:space="preserve">inherently more </w:t>
      </w:r>
      <w:r w:rsidR="000D3811">
        <w:rPr>
          <w:rFonts w:ascii="Times New Roman" w:eastAsia="Times New Roman" w:hAnsi="Times New Roman" w:cs="Times New Roman"/>
          <w:color w:val="000000"/>
          <w:sz w:val="24"/>
          <w:szCs w:val="24"/>
        </w:rPr>
        <w:t xml:space="preserve">related to </w:t>
      </w:r>
      <w:r w:rsidR="003E4F36">
        <w:rPr>
          <w:rFonts w:ascii="Times New Roman" w:eastAsia="Times New Roman" w:hAnsi="Times New Roman" w:cs="Times New Roman"/>
          <w:color w:val="000000"/>
          <w:sz w:val="24"/>
          <w:szCs w:val="24"/>
        </w:rPr>
        <w:t xml:space="preserve">promotional behaviors (e.g., Dawkins et al., 2017; Welch, 2011), only the promotion-focused ownership dimension of psychological ownership was included in data analysis. </w:t>
      </w:r>
      <w:r>
        <w:rPr>
          <w:rFonts w:ascii="Times New Roman" w:eastAsia="Times New Roman" w:hAnsi="Times New Roman" w:cs="Times New Roman"/>
          <w:color w:val="000000"/>
          <w:sz w:val="24"/>
          <w:szCs w:val="24"/>
        </w:rPr>
        <w:t xml:space="preserve">Participants </w:t>
      </w:r>
      <w:r>
        <w:rPr>
          <w:rFonts w:ascii="Times New Roman" w:eastAsia="Times New Roman" w:hAnsi="Times New Roman" w:cs="Times New Roman"/>
          <w:sz w:val="24"/>
          <w:szCs w:val="24"/>
        </w:rPr>
        <w:t xml:space="preserve">were </w:t>
      </w:r>
      <w:r>
        <w:rPr>
          <w:rFonts w:ascii="Times New Roman" w:eastAsia="Times New Roman" w:hAnsi="Times New Roman" w:cs="Times New Roman"/>
          <w:color w:val="000000"/>
          <w:sz w:val="24"/>
          <w:szCs w:val="24"/>
        </w:rPr>
        <w:t xml:space="preserve">asked to rate their level of agreement on a 6-point Likert-type scale (1 = </w:t>
      </w:r>
      <w:r>
        <w:rPr>
          <w:rFonts w:ascii="Times New Roman" w:eastAsia="Times New Roman" w:hAnsi="Times New Roman" w:cs="Times New Roman"/>
          <w:i/>
          <w:color w:val="000000"/>
          <w:sz w:val="24"/>
          <w:szCs w:val="24"/>
        </w:rPr>
        <w:t>strongly disagree</w:t>
      </w:r>
      <w:r>
        <w:rPr>
          <w:rFonts w:ascii="Times New Roman" w:eastAsia="Times New Roman" w:hAnsi="Times New Roman" w:cs="Times New Roman"/>
          <w:color w:val="000000"/>
          <w:sz w:val="24"/>
          <w:szCs w:val="24"/>
        </w:rPr>
        <w:t xml:space="preserve">, 6 = </w:t>
      </w:r>
      <w:r>
        <w:rPr>
          <w:rFonts w:ascii="Times New Roman" w:eastAsia="Times New Roman" w:hAnsi="Times New Roman" w:cs="Times New Roman"/>
          <w:i/>
          <w:color w:val="000000"/>
          <w:sz w:val="24"/>
          <w:szCs w:val="24"/>
        </w:rPr>
        <w:t>strongly agree</w:t>
      </w:r>
      <w:r>
        <w:rPr>
          <w:rFonts w:ascii="Times New Roman" w:eastAsia="Times New Roman" w:hAnsi="Times New Roman" w:cs="Times New Roman"/>
          <w:color w:val="000000"/>
          <w:sz w:val="24"/>
          <w:szCs w:val="24"/>
        </w:rPr>
        <w:t xml:space="preserve">). Published Cronbach’s alphas for </w:t>
      </w:r>
      <w:r w:rsidR="003E4F36">
        <w:rPr>
          <w:rFonts w:ascii="Times New Roman" w:eastAsia="Times New Roman" w:hAnsi="Times New Roman" w:cs="Times New Roman"/>
          <w:color w:val="000000"/>
          <w:sz w:val="24"/>
          <w:szCs w:val="24"/>
        </w:rPr>
        <w:t>the promotion-focused</w:t>
      </w:r>
      <w:r>
        <w:rPr>
          <w:rFonts w:ascii="Times New Roman" w:eastAsia="Times New Roman" w:hAnsi="Times New Roman" w:cs="Times New Roman"/>
          <w:color w:val="000000"/>
          <w:sz w:val="24"/>
          <w:szCs w:val="24"/>
        </w:rPr>
        <w:t xml:space="preserve"> dimension </w:t>
      </w:r>
      <w:r w:rsidR="003E4F36">
        <w:rPr>
          <w:rFonts w:ascii="Times New Roman" w:eastAsia="Times New Roman" w:hAnsi="Times New Roman" w:cs="Times New Roman"/>
          <w:color w:val="000000"/>
          <w:sz w:val="24"/>
          <w:szCs w:val="24"/>
        </w:rPr>
        <w:t>a</w:t>
      </w:r>
      <w:r w:rsidR="00C044CD">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z w:val="24"/>
          <w:szCs w:val="24"/>
        </w:rPr>
        <w:t xml:space="preserve"> strong</w:t>
      </w:r>
      <w:r w:rsidR="003E4F36">
        <w:rPr>
          <w:rFonts w:ascii="Times New Roman" w:eastAsia="Times New Roman" w:hAnsi="Times New Roman" w:cs="Times New Roman"/>
          <w:color w:val="000000"/>
          <w:sz w:val="24"/>
          <w:szCs w:val="24"/>
        </w:rPr>
        <w:t xml:space="preserve"> (</w:t>
      </w:r>
      <w:r w:rsidRPr="003F231E">
        <w:rPr>
          <w:rFonts w:ascii="Cambria" w:eastAsia="Cambria" w:hAnsi="Cambria" w:cs="Cambria"/>
          <w:i/>
          <w:iCs/>
          <w:color w:val="000000"/>
          <w:sz w:val="24"/>
          <w:szCs w:val="24"/>
        </w:rPr>
        <w:t>α</w:t>
      </w:r>
      <w:r w:rsidRPr="003F231E">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.91</w:t>
      </w:r>
      <w:r w:rsidR="003E4F3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and CFA has been conducted on the scale (Avey et al., 2009).</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This sample produced </w:t>
      </w:r>
      <w:r w:rsidR="003E4F36">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Cronbach’s alpha of .92 for the promotive</w:t>
      </w:r>
      <w:r w:rsidR="003E4F3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dimension of psychological ownership.</w:t>
      </w:r>
      <w:r w:rsidR="003F231E">
        <w:rPr>
          <w:rFonts w:ascii="Times New Roman" w:eastAsia="Times New Roman" w:hAnsi="Times New Roman" w:cs="Times New Roman"/>
          <w:color w:val="000000"/>
          <w:sz w:val="24"/>
          <w:szCs w:val="24"/>
        </w:rPr>
        <w:t xml:space="preserve"> </w:t>
      </w:r>
    </w:p>
    <w:p w14:paraId="4E3D5439" w14:textId="1ACE948C" w:rsidR="00EA5AF1" w:rsidRPr="00EA5AF1" w:rsidRDefault="00EA5AF1" w:rsidP="00213B29">
      <w:pPr>
        <w:spacing w:line="480" w:lineRule="auto"/>
        <w:ind w:firstLine="720"/>
        <w:rPr>
          <w:rFonts w:ascii="Times New Roman" w:eastAsia="Times New Roman" w:hAnsi="Times New Roman" w:cs="Times New Roman"/>
          <w:sz w:val="24"/>
          <w:szCs w:val="24"/>
        </w:rPr>
      </w:pPr>
      <w:r w:rsidRPr="00EA5AF1">
        <w:rPr>
          <w:rFonts w:ascii="Times New Roman" w:eastAsia="Times New Roman" w:hAnsi="Times New Roman" w:cs="Times New Roman"/>
          <w:b/>
          <w:bCs/>
          <w:sz w:val="24"/>
          <w:szCs w:val="24"/>
        </w:rPr>
        <w:t xml:space="preserve">Demographic variables. </w:t>
      </w:r>
      <w:r>
        <w:rPr>
          <w:rFonts w:ascii="Times New Roman" w:eastAsia="Times New Roman" w:hAnsi="Times New Roman" w:cs="Times New Roman"/>
          <w:color w:val="000000"/>
          <w:sz w:val="24"/>
          <w:szCs w:val="24"/>
        </w:rPr>
        <w:t>Demographic information such as gender, age, race, level of education, country, and status in company were used as control variables and covariates in the analyses</w:t>
      </w:r>
      <w:r w:rsidR="006E488A">
        <w:rPr>
          <w:rFonts w:ascii="Times New Roman" w:eastAsia="Times New Roman" w:hAnsi="Times New Roman" w:cs="Times New Roman"/>
          <w:color w:val="000000"/>
          <w:sz w:val="24"/>
          <w:szCs w:val="24"/>
        </w:rPr>
        <w:t xml:space="preserve"> (see Appendix A)</w:t>
      </w:r>
      <w:r>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Race and gender were coded into two groups: </w:t>
      </w:r>
      <w:r w:rsidR="0091797B">
        <w:rPr>
          <w:rFonts w:ascii="Times New Roman" w:eastAsia="Times New Roman" w:hAnsi="Times New Roman" w:cs="Times New Roman"/>
          <w:color w:val="000000"/>
          <w:sz w:val="24"/>
          <w:szCs w:val="24"/>
        </w:rPr>
        <w:t xml:space="preserve">Non-Caucasian </w:t>
      </w:r>
      <w:r w:rsidR="003F231E">
        <w:rPr>
          <w:rFonts w:ascii="Times New Roman" w:eastAsia="Times New Roman" w:hAnsi="Times New Roman" w:cs="Times New Roman"/>
          <w:color w:val="000000"/>
          <w:sz w:val="24"/>
          <w:szCs w:val="24"/>
        </w:rPr>
        <w:t xml:space="preserve">and </w:t>
      </w:r>
      <w:r w:rsidR="0091797B">
        <w:rPr>
          <w:rFonts w:ascii="Times New Roman" w:eastAsia="Times New Roman" w:hAnsi="Times New Roman" w:cs="Times New Roman"/>
          <w:color w:val="000000"/>
          <w:sz w:val="24"/>
          <w:szCs w:val="24"/>
        </w:rPr>
        <w:t>Caucasian</w:t>
      </w:r>
      <w:r w:rsidR="003F231E">
        <w:rPr>
          <w:rFonts w:ascii="Times New Roman" w:eastAsia="Times New Roman" w:hAnsi="Times New Roman" w:cs="Times New Roman"/>
          <w:color w:val="000000"/>
          <w:sz w:val="24"/>
          <w:szCs w:val="24"/>
        </w:rPr>
        <w:t xml:space="preserve"> and male and female, respectively. </w:t>
      </w:r>
      <w:r>
        <w:rPr>
          <w:rFonts w:ascii="Times New Roman" w:eastAsia="Times New Roman" w:hAnsi="Times New Roman" w:cs="Times New Roman"/>
          <w:color w:val="000000"/>
          <w:sz w:val="24"/>
          <w:szCs w:val="24"/>
        </w:rPr>
        <w:t xml:space="preserve">Participants were also asked to indicate in which sector they currently work. </w:t>
      </w:r>
    </w:p>
    <w:p w14:paraId="396C839D" w14:textId="4B10FAC2" w:rsidR="003F231E" w:rsidRDefault="00213B29" w:rsidP="003F231E">
      <w:pPr>
        <w:spacing w:line="480" w:lineRule="auto"/>
        <w:rPr>
          <w:rFonts w:ascii="Times New Roman" w:eastAsia="Times New Roman" w:hAnsi="Times New Roman" w:cs="Times New Roman"/>
          <w:b/>
          <w:color w:val="000000"/>
          <w:sz w:val="24"/>
          <w:szCs w:val="24"/>
        </w:rPr>
      </w:pPr>
      <w:bookmarkStart w:id="0" w:name="_gjdgxs" w:colFirst="0" w:colLast="0"/>
      <w:bookmarkEnd w:id="0"/>
      <w:r w:rsidRPr="00636879">
        <w:rPr>
          <w:rFonts w:ascii="Times New Roman" w:eastAsia="Times New Roman" w:hAnsi="Times New Roman" w:cs="Times New Roman"/>
          <w:b/>
          <w:color w:val="000000"/>
          <w:sz w:val="24"/>
          <w:szCs w:val="24"/>
        </w:rPr>
        <w:t xml:space="preserve">Data </w:t>
      </w:r>
      <w:r w:rsidR="003F231E">
        <w:rPr>
          <w:rFonts w:ascii="Times New Roman" w:eastAsia="Times New Roman" w:hAnsi="Times New Roman" w:cs="Times New Roman"/>
          <w:b/>
          <w:color w:val="000000"/>
          <w:sz w:val="24"/>
          <w:szCs w:val="24"/>
        </w:rPr>
        <w:t>A</w:t>
      </w:r>
      <w:r w:rsidRPr="00636879">
        <w:rPr>
          <w:rFonts w:ascii="Times New Roman" w:eastAsia="Times New Roman" w:hAnsi="Times New Roman" w:cs="Times New Roman"/>
          <w:b/>
          <w:color w:val="000000"/>
          <w:sz w:val="24"/>
          <w:szCs w:val="24"/>
        </w:rPr>
        <w:t>nalysis</w:t>
      </w:r>
    </w:p>
    <w:p w14:paraId="1295BA9C" w14:textId="701285C3" w:rsidR="00213B29" w:rsidRDefault="00213B29" w:rsidP="003F231E">
      <w:pPr>
        <w:spacing w:line="480" w:lineRule="auto"/>
        <w:ind w:firstLine="720"/>
        <w:rPr>
          <w:rFonts w:ascii="Times New Roman" w:eastAsia="Times New Roman" w:hAnsi="Times New Roman" w:cs="Times New Roman"/>
          <w:sz w:val="24"/>
          <w:szCs w:val="24"/>
        </w:rPr>
      </w:pPr>
      <w:r w:rsidRPr="00636879">
        <w:rPr>
          <w:rFonts w:ascii="Times New Roman" w:eastAsia="Times New Roman" w:hAnsi="Times New Roman" w:cs="Times New Roman"/>
          <w:sz w:val="24"/>
          <w:szCs w:val="24"/>
        </w:rPr>
        <w:t>Descriptive statistics and correlations were examined using SPSS.</w:t>
      </w:r>
      <w:r w:rsidR="003F231E">
        <w:rPr>
          <w:rFonts w:ascii="Times New Roman" w:eastAsia="Times New Roman" w:hAnsi="Times New Roman" w:cs="Times New Roman"/>
          <w:sz w:val="24"/>
          <w:szCs w:val="24"/>
        </w:rPr>
        <w:t xml:space="preserve"> </w:t>
      </w:r>
      <w:r w:rsidRPr="00636879">
        <w:rPr>
          <w:rFonts w:ascii="Times New Roman" w:eastAsia="Times New Roman" w:hAnsi="Times New Roman" w:cs="Times New Roman"/>
          <w:color w:val="000000"/>
          <w:sz w:val="24"/>
          <w:szCs w:val="24"/>
        </w:rPr>
        <w:t>The data w</w:t>
      </w:r>
      <w:r w:rsidR="00296DF2">
        <w:rPr>
          <w:rFonts w:ascii="Times New Roman" w:eastAsia="Times New Roman" w:hAnsi="Times New Roman" w:cs="Times New Roman"/>
          <w:color w:val="000000"/>
          <w:sz w:val="24"/>
          <w:szCs w:val="24"/>
        </w:rPr>
        <w:t>ere</w:t>
      </w:r>
      <w:r w:rsidRPr="00636879">
        <w:rPr>
          <w:rFonts w:ascii="Times New Roman" w:eastAsia="Times New Roman" w:hAnsi="Times New Roman" w:cs="Times New Roman"/>
          <w:color w:val="000000"/>
          <w:sz w:val="24"/>
          <w:szCs w:val="24"/>
        </w:rPr>
        <w:t xml:space="preserve"> analyzed using </w:t>
      </w:r>
      <w:r w:rsidR="001E315F">
        <w:rPr>
          <w:rFonts w:ascii="Times New Roman" w:eastAsia="Times New Roman" w:hAnsi="Times New Roman" w:cs="Times New Roman"/>
          <w:color w:val="000000"/>
          <w:sz w:val="24"/>
          <w:szCs w:val="24"/>
        </w:rPr>
        <w:t>exploratory factor analysis</w:t>
      </w:r>
      <w:r w:rsidRPr="00636879">
        <w:rPr>
          <w:rFonts w:ascii="Times New Roman" w:eastAsia="Times New Roman" w:hAnsi="Times New Roman" w:cs="Times New Roman"/>
          <w:color w:val="000000"/>
          <w:sz w:val="24"/>
          <w:szCs w:val="24"/>
        </w:rPr>
        <w:t xml:space="preserve"> to investigate the </w:t>
      </w:r>
      <w:r w:rsidR="00CD3F11">
        <w:rPr>
          <w:rFonts w:ascii="Times New Roman" w:eastAsia="Times New Roman" w:hAnsi="Times New Roman" w:cs="Times New Roman"/>
          <w:color w:val="000000"/>
          <w:sz w:val="24"/>
          <w:szCs w:val="24"/>
        </w:rPr>
        <w:t xml:space="preserve">construct </w:t>
      </w:r>
      <w:r w:rsidRPr="00636879">
        <w:rPr>
          <w:rFonts w:ascii="Times New Roman" w:eastAsia="Times New Roman" w:hAnsi="Times New Roman" w:cs="Times New Roman"/>
          <w:color w:val="000000"/>
          <w:sz w:val="24"/>
          <w:szCs w:val="24"/>
        </w:rPr>
        <w:t>validity of the scales created to measure upward communication.</w:t>
      </w:r>
      <w:r w:rsidR="003F231E">
        <w:rPr>
          <w:rFonts w:ascii="Times New Roman" w:eastAsia="Times New Roman" w:hAnsi="Times New Roman" w:cs="Times New Roman"/>
          <w:color w:val="000000"/>
          <w:sz w:val="24"/>
          <w:szCs w:val="24"/>
        </w:rPr>
        <w:t xml:space="preserve"> </w:t>
      </w:r>
      <w:r w:rsidRPr="00636879">
        <w:rPr>
          <w:rFonts w:ascii="Times New Roman" w:eastAsia="Times New Roman" w:hAnsi="Times New Roman" w:cs="Times New Roman"/>
          <w:sz w:val="24"/>
          <w:szCs w:val="24"/>
        </w:rPr>
        <w:t>Baron and Kenny’s (1986) method was used to test for mediation between engagement, psychological ownership, and satisfaction with upward communication</w:t>
      </w:r>
      <w:r w:rsidR="003F231E">
        <w:rPr>
          <w:rFonts w:ascii="Times New Roman" w:eastAsia="Times New Roman" w:hAnsi="Times New Roman" w:cs="Times New Roman"/>
          <w:sz w:val="24"/>
          <w:szCs w:val="24"/>
        </w:rPr>
        <w:t xml:space="preserve"> </w:t>
      </w:r>
      <w:r w:rsidR="007D1A56">
        <w:rPr>
          <w:rFonts w:ascii="Times New Roman" w:eastAsia="Times New Roman" w:hAnsi="Times New Roman" w:cs="Times New Roman"/>
          <w:sz w:val="24"/>
          <w:szCs w:val="24"/>
        </w:rPr>
        <w:t xml:space="preserve">in the overall sample </w:t>
      </w:r>
      <w:r w:rsidR="003F231E">
        <w:rPr>
          <w:rFonts w:ascii="Times New Roman" w:eastAsia="Times New Roman" w:hAnsi="Times New Roman" w:cs="Times New Roman"/>
          <w:sz w:val="24"/>
          <w:szCs w:val="24"/>
        </w:rPr>
        <w:t>using regression analysis</w:t>
      </w:r>
      <w:r w:rsidRPr="00636879">
        <w:rPr>
          <w:rFonts w:ascii="Times New Roman" w:eastAsia="Times New Roman" w:hAnsi="Times New Roman" w:cs="Times New Roman"/>
          <w:sz w:val="24"/>
          <w:szCs w:val="24"/>
        </w:rPr>
        <w:t>.</w:t>
      </w:r>
      <w:r w:rsidR="003F231E">
        <w:rPr>
          <w:rFonts w:ascii="Times New Roman" w:eastAsia="Times New Roman" w:hAnsi="Times New Roman" w:cs="Times New Roman"/>
          <w:sz w:val="24"/>
          <w:szCs w:val="24"/>
        </w:rPr>
        <w:t xml:space="preserve"> </w:t>
      </w:r>
      <w:r w:rsidR="00B61BF7">
        <w:rPr>
          <w:rFonts w:ascii="Times New Roman" w:eastAsia="Times New Roman" w:hAnsi="Times New Roman" w:cs="Times New Roman"/>
          <w:sz w:val="24"/>
          <w:szCs w:val="24"/>
        </w:rPr>
        <w:t xml:space="preserve">This method involves four steps in which full mediation is found when </w:t>
      </w:r>
      <w:r w:rsidR="003F231E">
        <w:rPr>
          <w:rFonts w:ascii="Times New Roman" w:eastAsia="Times New Roman" w:hAnsi="Times New Roman" w:cs="Times New Roman"/>
          <w:sz w:val="24"/>
          <w:szCs w:val="24"/>
        </w:rPr>
        <w:t xml:space="preserve">(1) </w:t>
      </w:r>
      <w:r w:rsidR="00B61BF7">
        <w:rPr>
          <w:rFonts w:ascii="Times New Roman" w:eastAsia="Times New Roman" w:hAnsi="Times New Roman" w:cs="Times New Roman"/>
          <w:sz w:val="24"/>
          <w:szCs w:val="24"/>
        </w:rPr>
        <w:t>the independent variable significantly predict</w:t>
      </w:r>
      <w:r w:rsidR="00296DF2">
        <w:rPr>
          <w:rFonts w:ascii="Times New Roman" w:eastAsia="Times New Roman" w:hAnsi="Times New Roman" w:cs="Times New Roman"/>
          <w:sz w:val="24"/>
          <w:szCs w:val="24"/>
        </w:rPr>
        <w:t>s</w:t>
      </w:r>
      <w:r w:rsidR="00B61BF7">
        <w:rPr>
          <w:rFonts w:ascii="Times New Roman" w:eastAsia="Times New Roman" w:hAnsi="Times New Roman" w:cs="Times New Roman"/>
          <w:sz w:val="24"/>
          <w:szCs w:val="24"/>
        </w:rPr>
        <w:t xml:space="preserve"> the dependent variable, as well as the mediator variable</w:t>
      </w:r>
      <w:r w:rsidR="00296DF2">
        <w:rPr>
          <w:rFonts w:ascii="Times New Roman" w:eastAsia="Times New Roman" w:hAnsi="Times New Roman" w:cs="Times New Roman"/>
          <w:sz w:val="24"/>
          <w:szCs w:val="24"/>
        </w:rPr>
        <w:t>,</w:t>
      </w:r>
      <w:r w:rsidR="00B61BF7">
        <w:rPr>
          <w:rFonts w:ascii="Times New Roman" w:eastAsia="Times New Roman" w:hAnsi="Times New Roman" w:cs="Times New Roman"/>
          <w:sz w:val="24"/>
          <w:szCs w:val="24"/>
        </w:rPr>
        <w:t xml:space="preserve"> </w:t>
      </w:r>
      <w:r w:rsidR="003F231E">
        <w:rPr>
          <w:rFonts w:ascii="Times New Roman" w:eastAsia="Times New Roman" w:hAnsi="Times New Roman" w:cs="Times New Roman"/>
          <w:sz w:val="24"/>
          <w:szCs w:val="24"/>
        </w:rPr>
        <w:t xml:space="preserve">(2) </w:t>
      </w:r>
      <w:r w:rsidR="00B61BF7">
        <w:rPr>
          <w:rFonts w:ascii="Times New Roman" w:eastAsia="Times New Roman" w:hAnsi="Times New Roman" w:cs="Times New Roman"/>
          <w:sz w:val="24"/>
          <w:szCs w:val="24"/>
        </w:rPr>
        <w:t xml:space="preserve">the mediator </w:t>
      </w:r>
      <w:r w:rsidR="00296DF2">
        <w:rPr>
          <w:rFonts w:ascii="Times New Roman" w:eastAsia="Times New Roman" w:hAnsi="Times New Roman" w:cs="Times New Roman"/>
          <w:sz w:val="24"/>
          <w:szCs w:val="24"/>
        </w:rPr>
        <w:t xml:space="preserve">variable </w:t>
      </w:r>
      <w:r w:rsidR="00B61BF7">
        <w:rPr>
          <w:rFonts w:ascii="Times New Roman" w:eastAsia="Times New Roman" w:hAnsi="Times New Roman" w:cs="Times New Roman"/>
          <w:sz w:val="24"/>
          <w:szCs w:val="24"/>
        </w:rPr>
        <w:t>significantly predict</w:t>
      </w:r>
      <w:r w:rsidR="003F231E">
        <w:rPr>
          <w:rFonts w:ascii="Times New Roman" w:eastAsia="Times New Roman" w:hAnsi="Times New Roman" w:cs="Times New Roman"/>
          <w:sz w:val="24"/>
          <w:szCs w:val="24"/>
        </w:rPr>
        <w:t>s</w:t>
      </w:r>
      <w:r w:rsidR="00B61BF7">
        <w:rPr>
          <w:rFonts w:ascii="Times New Roman" w:eastAsia="Times New Roman" w:hAnsi="Times New Roman" w:cs="Times New Roman"/>
          <w:sz w:val="24"/>
          <w:szCs w:val="24"/>
        </w:rPr>
        <w:t xml:space="preserve"> the dependent variable</w:t>
      </w:r>
      <w:r w:rsidR="003F231E">
        <w:rPr>
          <w:rFonts w:ascii="Times New Roman" w:eastAsia="Times New Roman" w:hAnsi="Times New Roman" w:cs="Times New Roman"/>
          <w:sz w:val="24"/>
          <w:szCs w:val="24"/>
        </w:rPr>
        <w:t>,</w:t>
      </w:r>
      <w:r w:rsidR="00B61BF7">
        <w:rPr>
          <w:rFonts w:ascii="Times New Roman" w:eastAsia="Times New Roman" w:hAnsi="Times New Roman" w:cs="Times New Roman"/>
          <w:sz w:val="24"/>
          <w:szCs w:val="24"/>
        </w:rPr>
        <w:t xml:space="preserve"> </w:t>
      </w:r>
      <w:r w:rsidR="003F231E">
        <w:rPr>
          <w:rFonts w:ascii="Times New Roman" w:eastAsia="Times New Roman" w:hAnsi="Times New Roman" w:cs="Times New Roman"/>
          <w:sz w:val="24"/>
          <w:szCs w:val="24"/>
        </w:rPr>
        <w:t xml:space="preserve">and when </w:t>
      </w:r>
      <w:r w:rsidR="00B61BF7">
        <w:rPr>
          <w:rFonts w:ascii="Times New Roman" w:eastAsia="Times New Roman" w:hAnsi="Times New Roman" w:cs="Times New Roman"/>
          <w:sz w:val="24"/>
          <w:szCs w:val="24"/>
        </w:rPr>
        <w:lastRenderedPageBreak/>
        <w:t>the independent variable and mediator variable are entered into the equation</w:t>
      </w:r>
      <w:r w:rsidR="00296DF2">
        <w:rPr>
          <w:rFonts w:ascii="Times New Roman" w:eastAsia="Times New Roman" w:hAnsi="Times New Roman" w:cs="Times New Roman"/>
          <w:sz w:val="24"/>
          <w:szCs w:val="24"/>
        </w:rPr>
        <w:t>,</w:t>
      </w:r>
      <w:r w:rsidR="003F231E">
        <w:rPr>
          <w:rFonts w:ascii="Times New Roman" w:eastAsia="Times New Roman" w:hAnsi="Times New Roman" w:cs="Times New Roman"/>
          <w:sz w:val="24"/>
          <w:szCs w:val="24"/>
        </w:rPr>
        <w:t xml:space="preserve"> (3) the mediator variable remains a significant predictor and</w:t>
      </w:r>
      <w:r w:rsidR="00296DF2">
        <w:rPr>
          <w:rFonts w:ascii="Times New Roman" w:eastAsia="Times New Roman" w:hAnsi="Times New Roman" w:cs="Times New Roman"/>
          <w:sz w:val="24"/>
          <w:szCs w:val="24"/>
        </w:rPr>
        <w:t xml:space="preserve"> </w:t>
      </w:r>
      <w:r w:rsidR="003F231E">
        <w:rPr>
          <w:rFonts w:ascii="Times New Roman" w:eastAsia="Times New Roman" w:hAnsi="Times New Roman" w:cs="Times New Roman"/>
          <w:sz w:val="24"/>
          <w:szCs w:val="24"/>
        </w:rPr>
        <w:t xml:space="preserve">(4) </w:t>
      </w:r>
      <w:r w:rsidR="00B61BF7">
        <w:rPr>
          <w:rFonts w:ascii="Times New Roman" w:eastAsia="Times New Roman" w:hAnsi="Times New Roman" w:cs="Times New Roman"/>
          <w:sz w:val="24"/>
          <w:szCs w:val="24"/>
        </w:rPr>
        <w:t>the independent variable no longer predict</w:t>
      </w:r>
      <w:r w:rsidR="00296DF2">
        <w:rPr>
          <w:rFonts w:ascii="Times New Roman" w:eastAsia="Times New Roman" w:hAnsi="Times New Roman" w:cs="Times New Roman"/>
          <w:sz w:val="24"/>
          <w:szCs w:val="24"/>
        </w:rPr>
        <w:t>s</w:t>
      </w:r>
      <w:r w:rsidR="00B61BF7">
        <w:rPr>
          <w:rFonts w:ascii="Times New Roman" w:eastAsia="Times New Roman" w:hAnsi="Times New Roman" w:cs="Times New Roman"/>
          <w:sz w:val="24"/>
          <w:szCs w:val="24"/>
        </w:rPr>
        <w:t xml:space="preserve"> the dependent variable in the presence of the mediator variable.</w:t>
      </w:r>
      <w:r w:rsidR="003F231E">
        <w:rPr>
          <w:rFonts w:ascii="Times New Roman" w:eastAsia="Times New Roman" w:hAnsi="Times New Roman" w:cs="Times New Roman"/>
          <w:sz w:val="24"/>
          <w:szCs w:val="24"/>
        </w:rPr>
        <w:t xml:space="preserve"> </w:t>
      </w:r>
      <w:r w:rsidR="00B61BF7">
        <w:rPr>
          <w:rFonts w:ascii="Times New Roman" w:eastAsia="Times New Roman" w:hAnsi="Times New Roman" w:cs="Times New Roman"/>
          <w:sz w:val="24"/>
          <w:szCs w:val="24"/>
        </w:rPr>
        <w:t xml:space="preserve">Partial mediation occurs when the independent variable still predicts the dependent variable, but it is a weaker relationship in the presence of the mediator variable (Baron &amp; Kenny, 1986). </w:t>
      </w:r>
      <w:r w:rsidR="007D1A56">
        <w:rPr>
          <w:rFonts w:ascii="Times New Roman" w:eastAsia="Times New Roman" w:hAnsi="Times New Roman" w:cs="Times New Roman"/>
          <w:sz w:val="24"/>
          <w:szCs w:val="24"/>
        </w:rPr>
        <w:t>A Sobel</w:t>
      </w:r>
      <w:r w:rsidR="007D1A56" w:rsidRPr="00636879">
        <w:rPr>
          <w:rFonts w:ascii="Times New Roman" w:eastAsia="Times New Roman" w:hAnsi="Times New Roman" w:cs="Times New Roman"/>
          <w:sz w:val="24"/>
          <w:szCs w:val="24"/>
        </w:rPr>
        <w:t xml:space="preserve"> test was </w:t>
      </w:r>
      <w:r w:rsidR="007D1A56">
        <w:rPr>
          <w:rFonts w:ascii="Times New Roman" w:eastAsia="Times New Roman" w:hAnsi="Times New Roman" w:cs="Times New Roman"/>
          <w:sz w:val="24"/>
          <w:szCs w:val="24"/>
        </w:rPr>
        <w:t xml:space="preserve">also </w:t>
      </w:r>
      <w:r w:rsidR="007D1A56" w:rsidRPr="00636879">
        <w:rPr>
          <w:rFonts w:ascii="Times New Roman" w:eastAsia="Times New Roman" w:hAnsi="Times New Roman" w:cs="Times New Roman"/>
          <w:sz w:val="24"/>
          <w:szCs w:val="24"/>
        </w:rPr>
        <w:t xml:space="preserve">used to measure indirect mediation effects. </w:t>
      </w:r>
      <w:r w:rsidRPr="00636879">
        <w:rPr>
          <w:rFonts w:ascii="Times New Roman" w:eastAsia="Times New Roman" w:hAnsi="Times New Roman" w:cs="Times New Roman"/>
          <w:sz w:val="24"/>
          <w:szCs w:val="24"/>
        </w:rPr>
        <w:t xml:space="preserve">In order to investigate differences in the variables’ relationships between the sectors, a </w:t>
      </w:r>
      <w:r w:rsidR="000A6607">
        <w:rPr>
          <w:rFonts w:ascii="Times New Roman" w:eastAsia="Times New Roman" w:hAnsi="Times New Roman" w:cs="Times New Roman"/>
          <w:sz w:val="24"/>
          <w:szCs w:val="24"/>
        </w:rPr>
        <w:t>multivariate</w:t>
      </w:r>
      <w:r w:rsidRPr="00636879">
        <w:rPr>
          <w:rFonts w:ascii="Times New Roman" w:eastAsia="Times New Roman" w:hAnsi="Times New Roman" w:cs="Times New Roman"/>
          <w:sz w:val="24"/>
          <w:szCs w:val="24"/>
        </w:rPr>
        <w:t xml:space="preserve"> analysis of </w:t>
      </w:r>
      <w:r w:rsidR="000A6607">
        <w:rPr>
          <w:rFonts w:ascii="Times New Roman" w:eastAsia="Times New Roman" w:hAnsi="Times New Roman" w:cs="Times New Roman"/>
          <w:sz w:val="24"/>
          <w:szCs w:val="24"/>
        </w:rPr>
        <w:t>co</w:t>
      </w:r>
      <w:r w:rsidRPr="00636879">
        <w:rPr>
          <w:rFonts w:ascii="Times New Roman" w:eastAsia="Times New Roman" w:hAnsi="Times New Roman" w:cs="Times New Roman"/>
          <w:sz w:val="24"/>
          <w:szCs w:val="24"/>
        </w:rPr>
        <w:t>variance (</w:t>
      </w:r>
      <w:r w:rsidR="000A6607">
        <w:rPr>
          <w:rFonts w:ascii="Times New Roman" w:eastAsia="Times New Roman" w:hAnsi="Times New Roman" w:cs="Times New Roman"/>
          <w:sz w:val="24"/>
          <w:szCs w:val="24"/>
        </w:rPr>
        <w:t>M</w:t>
      </w:r>
      <w:r w:rsidRPr="00636879">
        <w:rPr>
          <w:rFonts w:ascii="Times New Roman" w:eastAsia="Times New Roman" w:hAnsi="Times New Roman" w:cs="Times New Roman"/>
          <w:sz w:val="24"/>
          <w:szCs w:val="24"/>
        </w:rPr>
        <w:t>AN</w:t>
      </w:r>
      <w:r w:rsidR="000A6607">
        <w:rPr>
          <w:rFonts w:ascii="Times New Roman" w:eastAsia="Times New Roman" w:hAnsi="Times New Roman" w:cs="Times New Roman"/>
          <w:sz w:val="24"/>
          <w:szCs w:val="24"/>
        </w:rPr>
        <w:t>C</w:t>
      </w:r>
      <w:r w:rsidRPr="00636879">
        <w:rPr>
          <w:rFonts w:ascii="Times New Roman" w:eastAsia="Times New Roman" w:hAnsi="Times New Roman" w:cs="Times New Roman"/>
          <w:sz w:val="24"/>
          <w:szCs w:val="24"/>
        </w:rPr>
        <w:t xml:space="preserve">OVA) test </w:t>
      </w:r>
      <w:r w:rsidR="000A6607">
        <w:rPr>
          <w:rFonts w:ascii="Times New Roman" w:eastAsia="Times New Roman" w:hAnsi="Times New Roman" w:cs="Times New Roman"/>
          <w:sz w:val="24"/>
          <w:szCs w:val="24"/>
        </w:rPr>
        <w:t>was</w:t>
      </w:r>
      <w:r w:rsidRPr="00636879">
        <w:rPr>
          <w:rFonts w:ascii="Times New Roman" w:eastAsia="Times New Roman" w:hAnsi="Times New Roman" w:cs="Times New Roman"/>
          <w:sz w:val="24"/>
          <w:szCs w:val="24"/>
        </w:rPr>
        <w:t xml:space="preserve"> conducted using sector as the independent variable and engagement, upward communication, and ownership as the dependent variables</w:t>
      </w:r>
      <w:r w:rsidR="000A6607">
        <w:rPr>
          <w:rFonts w:ascii="Times New Roman" w:eastAsia="Times New Roman" w:hAnsi="Times New Roman" w:cs="Times New Roman"/>
          <w:sz w:val="24"/>
          <w:szCs w:val="24"/>
        </w:rPr>
        <w:t xml:space="preserve"> and </w:t>
      </w:r>
      <w:r w:rsidR="00CD3F11">
        <w:rPr>
          <w:rFonts w:ascii="Times New Roman" w:eastAsia="Times New Roman" w:hAnsi="Times New Roman" w:cs="Times New Roman"/>
          <w:sz w:val="24"/>
          <w:szCs w:val="24"/>
        </w:rPr>
        <w:t>significantly related</w:t>
      </w:r>
      <w:r w:rsidR="000A6607">
        <w:rPr>
          <w:rFonts w:ascii="Times New Roman" w:eastAsia="Times New Roman" w:hAnsi="Times New Roman" w:cs="Times New Roman"/>
          <w:sz w:val="24"/>
          <w:szCs w:val="24"/>
        </w:rPr>
        <w:t xml:space="preserve"> demographic variables as covariates</w:t>
      </w:r>
      <w:r w:rsidRPr="006368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D1A56">
        <w:rPr>
          <w:rFonts w:ascii="Times New Roman" w:eastAsia="Times New Roman" w:hAnsi="Times New Roman" w:cs="Times New Roman"/>
          <w:sz w:val="24"/>
          <w:szCs w:val="24"/>
        </w:rPr>
        <w:t>Additionally, the Baron and Kenny (1986) mediation method was used to investigate the relationships in each sample independently, both with demographic variables entered into the model and without.</w:t>
      </w:r>
    </w:p>
    <w:p w14:paraId="2C446985" w14:textId="77777777" w:rsidR="00137877" w:rsidRDefault="00137877">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1524B908" w14:textId="640B9AF4" w:rsidR="00213B29" w:rsidRDefault="00213B29" w:rsidP="00213B29">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Results</w:t>
      </w:r>
    </w:p>
    <w:p w14:paraId="138DD8A4" w14:textId="77777777" w:rsidR="003F231E" w:rsidRPr="00863BDC" w:rsidRDefault="003F231E" w:rsidP="003F231E">
      <w:pPr>
        <w:spacing w:line="480" w:lineRule="auto"/>
        <w:rPr>
          <w:rFonts w:ascii="Times New Roman" w:eastAsia="Times New Roman" w:hAnsi="Times New Roman" w:cs="Times New Roman"/>
          <w:b/>
          <w:bCs/>
          <w:color w:val="000000"/>
          <w:sz w:val="24"/>
          <w:szCs w:val="24"/>
        </w:rPr>
      </w:pPr>
      <w:r w:rsidRPr="00863BDC">
        <w:rPr>
          <w:rFonts w:ascii="Times New Roman" w:eastAsia="Times New Roman" w:hAnsi="Times New Roman" w:cs="Times New Roman"/>
          <w:b/>
          <w:bCs/>
          <w:color w:val="000000"/>
          <w:sz w:val="24"/>
          <w:szCs w:val="24"/>
        </w:rPr>
        <w:t>Exploratory Factor Analysis</w:t>
      </w:r>
    </w:p>
    <w:p w14:paraId="707E5830" w14:textId="6B342CA1" w:rsidR="00663214" w:rsidRPr="001E315F" w:rsidRDefault="003F231E" w:rsidP="003F231E">
      <w:pPr>
        <w:spacing w:line="480" w:lineRule="auto"/>
        <w:rPr>
          <w:rFonts w:ascii="Times New Roman" w:eastAsia="Times New Roman" w:hAnsi="Times New Roman" w:cs="Times New Roman"/>
          <w:color w:val="000000"/>
          <w:sz w:val="24"/>
          <w:szCs w:val="24"/>
        </w:rPr>
      </w:pPr>
      <w:r w:rsidRPr="00863BDC">
        <w:rPr>
          <w:rFonts w:ascii="Times New Roman" w:eastAsia="Times New Roman" w:hAnsi="Times New Roman" w:cs="Times New Roman"/>
          <w:color w:val="000000"/>
          <w:sz w:val="24"/>
          <w:szCs w:val="24"/>
        </w:rPr>
        <w:tab/>
        <w:t>EFA was conducted with a principal axis</w:t>
      </w:r>
      <w:r>
        <w:rPr>
          <w:rFonts w:ascii="Times New Roman" w:eastAsia="Times New Roman" w:hAnsi="Times New Roman" w:cs="Times New Roman"/>
          <w:color w:val="000000"/>
          <w:sz w:val="24"/>
          <w:szCs w:val="24"/>
        </w:rPr>
        <w:t xml:space="preserve"> factoring</w:t>
      </w:r>
      <w:r w:rsidRPr="00863B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extraction</w:t>
      </w:r>
      <w:r w:rsidRPr="00863B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direct oblimin rotation </w:t>
      </w:r>
      <w:r w:rsidRPr="00863BDC">
        <w:rPr>
          <w:rFonts w:ascii="Times New Roman" w:eastAsia="Times New Roman" w:hAnsi="Times New Roman" w:cs="Times New Roman"/>
          <w:color w:val="000000"/>
          <w:sz w:val="24"/>
          <w:szCs w:val="24"/>
        </w:rPr>
        <w:t xml:space="preserve">on the </w:t>
      </w:r>
      <w:r w:rsidR="00091B25">
        <w:rPr>
          <w:rFonts w:ascii="Times New Roman" w:eastAsia="Times New Roman" w:hAnsi="Times New Roman" w:cs="Times New Roman"/>
          <w:color w:val="000000"/>
          <w:sz w:val="24"/>
          <w:szCs w:val="24"/>
        </w:rPr>
        <w:t xml:space="preserve">items </w:t>
      </w:r>
      <w:r w:rsidRPr="00863BDC">
        <w:rPr>
          <w:rFonts w:ascii="Times New Roman" w:eastAsia="Times New Roman" w:hAnsi="Times New Roman" w:cs="Times New Roman"/>
          <w:color w:val="000000"/>
          <w:sz w:val="24"/>
          <w:szCs w:val="24"/>
        </w:rPr>
        <w:t xml:space="preserve">used to measure upward communication </w:t>
      </w:r>
      <w:r w:rsidR="00091B25">
        <w:rPr>
          <w:rFonts w:ascii="Times New Roman" w:eastAsia="Times New Roman" w:hAnsi="Times New Roman" w:cs="Times New Roman"/>
          <w:color w:val="000000"/>
          <w:sz w:val="24"/>
          <w:szCs w:val="24"/>
        </w:rPr>
        <w:t xml:space="preserve">to determine the factor structure of </w:t>
      </w:r>
      <w:r w:rsidRPr="00863BDC">
        <w:rPr>
          <w:rFonts w:ascii="Times New Roman" w:eastAsia="Times New Roman" w:hAnsi="Times New Roman" w:cs="Times New Roman"/>
          <w:color w:val="000000"/>
          <w:sz w:val="24"/>
          <w:szCs w:val="24"/>
        </w:rPr>
        <w:t xml:space="preserve">the two dimensions of the SVMS (i.e., responsiveness to ideas and concerns; Saunders et al., 1992), as Kato et al. (2013) suggested </w:t>
      </w:r>
      <w:r w:rsidR="007D1A56">
        <w:rPr>
          <w:rFonts w:ascii="Times New Roman" w:eastAsia="Times New Roman" w:hAnsi="Times New Roman" w:cs="Times New Roman"/>
          <w:color w:val="000000"/>
          <w:sz w:val="24"/>
          <w:szCs w:val="24"/>
        </w:rPr>
        <w:t xml:space="preserve">that </w:t>
      </w:r>
      <w:r w:rsidRPr="00863BDC">
        <w:rPr>
          <w:rFonts w:ascii="Times New Roman" w:eastAsia="Times New Roman" w:hAnsi="Times New Roman" w:cs="Times New Roman"/>
          <w:color w:val="000000"/>
          <w:sz w:val="24"/>
          <w:szCs w:val="24"/>
        </w:rPr>
        <w:t>they might be two separate constructs.</w:t>
      </w:r>
      <w:r>
        <w:rPr>
          <w:rFonts w:ascii="Times New Roman" w:eastAsia="Times New Roman" w:hAnsi="Times New Roman" w:cs="Times New Roman"/>
          <w:color w:val="000000"/>
          <w:sz w:val="24"/>
          <w:szCs w:val="24"/>
        </w:rPr>
        <w:t xml:space="preserve"> </w:t>
      </w:r>
      <w:r w:rsidRPr="00863BDC">
        <w:rPr>
          <w:rFonts w:ascii="Times New Roman" w:eastAsia="Times New Roman" w:hAnsi="Times New Roman" w:cs="Times New Roman"/>
          <w:color w:val="000000"/>
          <w:sz w:val="24"/>
          <w:szCs w:val="24"/>
        </w:rPr>
        <w:t xml:space="preserve">The results showed one factor having an eigenvalue above 1.00, which explained 76% of the </w:t>
      </w:r>
      <w:r w:rsidRPr="004562E3">
        <w:rPr>
          <w:rFonts w:ascii="Times New Roman" w:eastAsia="Times New Roman" w:hAnsi="Times New Roman" w:cs="Times New Roman"/>
          <w:color w:val="000000"/>
          <w:sz w:val="24"/>
          <w:szCs w:val="24"/>
        </w:rPr>
        <w:t>variance.</w:t>
      </w:r>
      <w:r>
        <w:rPr>
          <w:rFonts w:ascii="Times New Roman" w:eastAsia="Times New Roman" w:hAnsi="Times New Roman" w:cs="Times New Roman"/>
          <w:color w:val="000000"/>
          <w:sz w:val="24"/>
          <w:szCs w:val="24"/>
        </w:rPr>
        <w:t xml:space="preserve"> The </w:t>
      </w:r>
      <w:r w:rsidRPr="00863BDC">
        <w:rPr>
          <w:rFonts w:ascii="Times New Roman" w:eastAsia="Times New Roman" w:hAnsi="Times New Roman" w:cs="Times New Roman"/>
          <w:color w:val="000000"/>
          <w:sz w:val="24"/>
          <w:szCs w:val="24"/>
        </w:rPr>
        <w:t xml:space="preserve">factor loadings were high and ranged between .83 and .89 (see Table </w:t>
      </w:r>
      <w:r w:rsidR="004645D4">
        <w:rPr>
          <w:rFonts w:ascii="Times New Roman" w:eastAsia="Times New Roman" w:hAnsi="Times New Roman" w:cs="Times New Roman"/>
          <w:color w:val="000000"/>
          <w:sz w:val="24"/>
          <w:szCs w:val="24"/>
        </w:rPr>
        <w:t>1</w:t>
      </w:r>
      <w:r w:rsidRPr="00863BDC">
        <w:rPr>
          <w:rFonts w:ascii="Times New Roman" w:eastAsia="Times New Roman" w:hAnsi="Times New Roman" w:cs="Times New Roman"/>
          <w:color w:val="000000"/>
          <w:sz w:val="24"/>
          <w:szCs w:val="24"/>
        </w:rPr>
        <w:t xml:space="preserve">). </w:t>
      </w:r>
      <w:r w:rsidRPr="004562E3">
        <w:rPr>
          <w:rFonts w:ascii="Times New Roman" w:eastAsia="Times New Roman" w:hAnsi="Times New Roman" w:cs="Times New Roman"/>
          <w:color w:val="000000"/>
          <w:sz w:val="24"/>
          <w:szCs w:val="24"/>
        </w:rPr>
        <w:t xml:space="preserve">The Cronbach’s alpha of this scale was also </w:t>
      </w:r>
      <w:r w:rsidR="00CD3F11">
        <w:rPr>
          <w:rFonts w:ascii="Times New Roman" w:eastAsia="Times New Roman" w:hAnsi="Times New Roman" w:cs="Times New Roman"/>
          <w:color w:val="000000"/>
          <w:sz w:val="24"/>
          <w:szCs w:val="24"/>
        </w:rPr>
        <w:t>high</w:t>
      </w:r>
      <w:r w:rsidRPr="004562E3">
        <w:rPr>
          <w:rFonts w:ascii="Times New Roman" w:eastAsia="Times New Roman" w:hAnsi="Times New Roman" w:cs="Times New Roman"/>
          <w:color w:val="000000"/>
          <w:sz w:val="24"/>
          <w:szCs w:val="24"/>
        </w:rPr>
        <w:t xml:space="preserve"> (</w:t>
      </w:r>
      <w:r w:rsidRPr="004562E3">
        <w:rPr>
          <w:rFonts w:ascii="Cambria" w:eastAsia="Cambria" w:hAnsi="Cambria" w:cs="Cambria"/>
          <w:color w:val="000000"/>
          <w:sz w:val="24"/>
          <w:szCs w:val="24"/>
        </w:rPr>
        <w:t>α</w:t>
      </w:r>
      <w:r w:rsidRPr="004562E3">
        <w:rPr>
          <w:rFonts w:ascii="Times New Roman" w:eastAsia="Times New Roman" w:hAnsi="Times New Roman" w:cs="Times New Roman"/>
          <w:color w:val="000000"/>
          <w:sz w:val="24"/>
          <w:szCs w:val="24"/>
        </w:rPr>
        <w:t xml:space="preserve"> = .98).</w:t>
      </w:r>
    </w:p>
    <w:p w14:paraId="3CDB30E3" w14:textId="77777777" w:rsidR="00213B29" w:rsidRPr="00D27B1A" w:rsidRDefault="00213B29" w:rsidP="00213B29">
      <w:pPr>
        <w:spacing w:line="480" w:lineRule="auto"/>
        <w:rPr>
          <w:rFonts w:ascii="Times New Roman" w:eastAsia="Times New Roman" w:hAnsi="Times New Roman" w:cs="Times New Roman"/>
          <w:b/>
          <w:bCs/>
          <w:color w:val="000000"/>
          <w:sz w:val="24"/>
          <w:szCs w:val="24"/>
        </w:rPr>
      </w:pPr>
      <w:r w:rsidRPr="00D27B1A">
        <w:rPr>
          <w:rFonts w:ascii="Times New Roman" w:eastAsia="Times New Roman" w:hAnsi="Times New Roman" w:cs="Times New Roman"/>
          <w:b/>
          <w:bCs/>
          <w:color w:val="000000"/>
          <w:sz w:val="24"/>
          <w:szCs w:val="24"/>
        </w:rPr>
        <w:t>Descriptive Statistics, Reliabilities and Correlations</w:t>
      </w:r>
    </w:p>
    <w:p w14:paraId="5A231D70" w14:textId="4340D19E" w:rsidR="00213B29" w:rsidRDefault="00213B29" w:rsidP="001E315F">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w:t>
      </w:r>
      <w:r w:rsidR="004645D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shows the descriptive statistics as well as the correlations and reliabilities for upward communication, psychological ownership, and engagement.</w:t>
      </w:r>
      <w:r w:rsidR="003F23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Engagement was positively correlated with psychological ownership (</w:t>
      </w:r>
      <w:r>
        <w:rPr>
          <w:rFonts w:ascii="Times New Roman" w:eastAsia="Times New Roman" w:hAnsi="Times New Roman" w:cs="Times New Roman"/>
          <w:i/>
          <w:iCs/>
          <w:color w:val="000000"/>
          <w:sz w:val="24"/>
          <w:szCs w:val="24"/>
        </w:rPr>
        <w:t xml:space="preserve">r </w:t>
      </w:r>
      <w:r>
        <w:rPr>
          <w:rFonts w:ascii="Times New Roman" w:eastAsia="Times New Roman" w:hAnsi="Times New Roman" w:cs="Times New Roman"/>
          <w:color w:val="000000"/>
          <w:sz w:val="24"/>
          <w:szCs w:val="24"/>
        </w:rPr>
        <w:t xml:space="preserve">= .56,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 upward communication (</w:t>
      </w:r>
      <w:r>
        <w:rPr>
          <w:rFonts w:ascii="Times New Roman" w:eastAsia="Times New Roman" w:hAnsi="Times New Roman" w:cs="Times New Roman"/>
          <w:i/>
          <w:iCs/>
          <w:color w:val="000000"/>
          <w:sz w:val="24"/>
          <w:szCs w:val="24"/>
        </w:rPr>
        <w:t xml:space="preserve">r </w:t>
      </w:r>
      <w:r>
        <w:rPr>
          <w:rFonts w:ascii="Times New Roman" w:eastAsia="Times New Roman" w:hAnsi="Times New Roman" w:cs="Times New Roman"/>
          <w:color w:val="000000"/>
          <w:sz w:val="24"/>
          <w:szCs w:val="24"/>
        </w:rPr>
        <w:t xml:space="preserve">= .47,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 xml:space="preserve">&lt; .001), </w:t>
      </w:r>
      <w:r w:rsidR="00FB6B2D">
        <w:rPr>
          <w:rFonts w:ascii="Times New Roman" w:eastAsia="Times New Roman" w:hAnsi="Times New Roman" w:cs="Times New Roman"/>
          <w:color w:val="000000"/>
          <w:sz w:val="24"/>
          <w:szCs w:val="24"/>
        </w:rPr>
        <w:t>race (</w:t>
      </w:r>
      <w:r w:rsidR="00FB6B2D">
        <w:rPr>
          <w:rFonts w:ascii="Times New Roman" w:eastAsia="Times New Roman" w:hAnsi="Times New Roman" w:cs="Times New Roman"/>
          <w:i/>
          <w:iCs/>
          <w:color w:val="000000"/>
          <w:sz w:val="24"/>
          <w:szCs w:val="24"/>
        </w:rPr>
        <w:t xml:space="preserve">r </w:t>
      </w:r>
      <w:r w:rsidR="00FB6B2D">
        <w:rPr>
          <w:rFonts w:ascii="Times New Roman" w:eastAsia="Times New Roman" w:hAnsi="Times New Roman" w:cs="Times New Roman"/>
          <w:color w:val="000000"/>
          <w:sz w:val="24"/>
          <w:szCs w:val="24"/>
        </w:rPr>
        <w:t xml:space="preserve">= -.15, </w:t>
      </w:r>
      <w:r w:rsidR="00FB6B2D">
        <w:rPr>
          <w:rFonts w:ascii="Times New Roman" w:eastAsia="Times New Roman" w:hAnsi="Times New Roman" w:cs="Times New Roman"/>
          <w:i/>
          <w:iCs/>
          <w:color w:val="000000"/>
          <w:sz w:val="24"/>
          <w:szCs w:val="24"/>
        </w:rPr>
        <w:t xml:space="preserve">p </w:t>
      </w:r>
      <w:r w:rsidR="00FB6B2D">
        <w:rPr>
          <w:rFonts w:ascii="Times New Roman" w:eastAsia="Times New Roman" w:hAnsi="Times New Roman" w:cs="Times New Roman"/>
          <w:color w:val="000000"/>
          <w:sz w:val="24"/>
          <w:szCs w:val="24"/>
        </w:rPr>
        <w:t xml:space="preserve">&lt; .05) </w:t>
      </w:r>
      <w:r>
        <w:rPr>
          <w:rFonts w:ascii="Times New Roman" w:eastAsia="Times New Roman" w:hAnsi="Times New Roman" w:cs="Times New Roman"/>
          <w:color w:val="000000"/>
          <w:sz w:val="24"/>
          <w:szCs w:val="24"/>
        </w:rPr>
        <w:t>and level of employment (</w:t>
      </w:r>
      <w:r>
        <w:rPr>
          <w:rFonts w:ascii="Times New Roman" w:eastAsia="Times New Roman" w:hAnsi="Times New Roman" w:cs="Times New Roman"/>
          <w:i/>
          <w:iCs/>
          <w:color w:val="000000"/>
          <w:sz w:val="24"/>
          <w:szCs w:val="24"/>
        </w:rPr>
        <w:t xml:space="preserve">r </w:t>
      </w:r>
      <w:r>
        <w:rPr>
          <w:rFonts w:ascii="Times New Roman" w:eastAsia="Times New Roman" w:hAnsi="Times New Roman" w:cs="Times New Roman"/>
          <w:color w:val="000000"/>
          <w:sz w:val="24"/>
          <w:szCs w:val="24"/>
        </w:rPr>
        <w:t xml:space="preserve">= .16,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.05)</w:t>
      </w:r>
      <w:r w:rsidR="00FB6B2D">
        <w:rPr>
          <w:rFonts w:ascii="Times New Roman" w:eastAsia="Times New Roman" w:hAnsi="Times New Roman" w:cs="Times New Roman"/>
          <w:color w:val="000000"/>
          <w:sz w:val="24"/>
          <w:szCs w:val="24"/>
        </w:rPr>
        <w:t>. This indicates</w:t>
      </w:r>
      <w:r>
        <w:rPr>
          <w:rFonts w:ascii="Times New Roman" w:eastAsia="Times New Roman" w:hAnsi="Times New Roman" w:cs="Times New Roman"/>
          <w:color w:val="000000"/>
          <w:sz w:val="24"/>
          <w:szCs w:val="24"/>
        </w:rPr>
        <w:t xml:space="preserve"> that higher levels of engagement </w:t>
      </w:r>
      <w:r w:rsidR="00C044CD">
        <w:rPr>
          <w:rFonts w:ascii="Times New Roman" w:eastAsia="Times New Roman" w:hAnsi="Times New Roman" w:cs="Times New Roman"/>
          <w:color w:val="000000"/>
          <w:sz w:val="24"/>
          <w:szCs w:val="24"/>
        </w:rPr>
        <w:t>were</w:t>
      </w:r>
      <w:r>
        <w:rPr>
          <w:rFonts w:ascii="Times New Roman" w:eastAsia="Times New Roman" w:hAnsi="Times New Roman" w:cs="Times New Roman"/>
          <w:color w:val="000000"/>
          <w:sz w:val="24"/>
          <w:szCs w:val="24"/>
        </w:rPr>
        <w:t xml:space="preserve"> associated with higher levels of ownership</w:t>
      </w:r>
      <w:r w:rsidR="00FB6B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higher levels of satisfaction with upward communication</w:t>
      </w:r>
      <w:r w:rsidR="00FB6B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 being in higher management positions</w:t>
      </w:r>
      <w:r w:rsidRPr="006848C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at their organization</w:t>
      </w:r>
      <w:r w:rsidR="00FB6B2D">
        <w:rPr>
          <w:rFonts w:ascii="Times New Roman" w:eastAsia="Times New Roman" w:hAnsi="Times New Roman" w:cs="Times New Roman"/>
          <w:color w:val="000000"/>
          <w:sz w:val="24"/>
          <w:szCs w:val="24"/>
        </w:rPr>
        <w:t>, and that identifying as white is associated with lower engagement scores</w:t>
      </w:r>
      <w:r>
        <w:rPr>
          <w:rFonts w:ascii="Times New Roman" w:eastAsia="Times New Roman" w:hAnsi="Times New Roman" w:cs="Times New Roman"/>
          <w:color w:val="000000"/>
          <w:sz w:val="24"/>
          <w:szCs w:val="24"/>
        </w:rPr>
        <w:t>. Higher levels of psychological ownership were also associated with higher levels of satisfaction with upward communication (</w:t>
      </w:r>
      <w:r>
        <w:rPr>
          <w:rFonts w:ascii="Times New Roman" w:eastAsia="Times New Roman" w:hAnsi="Times New Roman" w:cs="Times New Roman"/>
          <w:i/>
          <w:iCs/>
          <w:color w:val="000000"/>
          <w:sz w:val="24"/>
          <w:szCs w:val="24"/>
        </w:rPr>
        <w:t xml:space="preserve">r </w:t>
      </w:r>
      <w:r>
        <w:rPr>
          <w:rFonts w:ascii="Times New Roman" w:eastAsia="Times New Roman" w:hAnsi="Times New Roman" w:cs="Times New Roman"/>
          <w:color w:val="000000"/>
          <w:sz w:val="24"/>
          <w:szCs w:val="24"/>
        </w:rPr>
        <w:t xml:space="preserve">= .58,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 being in higher management positions at the organization (</w:t>
      </w:r>
      <w:r>
        <w:rPr>
          <w:rFonts w:ascii="Times New Roman" w:eastAsia="Times New Roman" w:hAnsi="Times New Roman" w:cs="Times New Roman"/>
          <w:i/>
          <w:iCs/>
          <w:color w:val="000000"/>
          <w:sz w:val="24"/>
          <w:szCs w:val="24"/>
        </w:rPr>
        <w:t xml:space="preserve">r </w:t>
      </w:r>
      <w:r>
        <w:rPr>
          <w:rFonts w:ascii="Times New Roman" w:eastAsia="Times New Roman" w:hAnsi="Times New Roman" w:cs="Times New Roman"/>
          <w:color w:val="000000"/>
          <w:sz w:val="24"/>
          <w:szCs w:val="24"/>
        </w:rPr>
        <w:t xml:space="preserve">= .23,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 as well as with smaller organizations (</w:t>
      </w:r>
      <w:r>
        <w:rPr>
          <w:rFonts w:ascii="Times New Roman" w:eastAsia="Times New Roman" w:hAnsi="Times New Roman" w:cs="Times New Roman"/>
          <w:i/>
          <w:iCs/>
          <w:color w:val="000000"/>
          <w:sz w:val="24"/>
          <w:szCs w:val="24"/>
        </w:rPr>
        <w:t xml:space="preserve">r </w:t>
      </w:r>
      <w:r>
        <w:rPr>
          <w:rFonts w:ascii="Times New Roman" w:eastAsia="Times New Roman" w:hAnsi="Times New Roman" w:cs="Times New Roman"/>
          <w:color w:val="000000"/>
          <w:sz w:val="24"/>
          <w:szCs w:val="24"/>
        </w:rPr>
        <w:t xml:space="preserve">= -.22,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.01).</w:t>
      </w:r>
      <w:r w:rsidR="003F231E">
        <w:rPr>
          <w:rFonts w:ascii="Times New Roman" w:eastAsia="Times New Roman" w:hAnsi="Times New Roman" w:cs="Times New Roman"/>
          <w:color w:val="000000"/>
          <w:sz w:val="24"/>
          <w:szCs w:val="24"/>
        </w:rPr>
        <w:t xml:space="preserve"> </w:t>
      </w:r>
      <w:r w:rsidR="00FB6B2D">
        <w:rPr>
          <w:rFonts w:ascii="Times New Roman" w:eastAsia="Times New Roman" w:hAnsi="Times New Roman" w:cs="Times New Roman"/>
          <w:color w:val="000000"/>
          <w:sz w:val="24"/>
          <w:szCs w:val="24"/>
        </w:rPr>
        <w:t>Identifying as white was also found to be negatively associated with satisfaction with upward communication (</w:t>
      </w:r>
      <w:r w:rsidR="00FB6B2D">
        <w:rPr>
          <w:rFonts w:ascii="Times New Roman" w:eastAsia="Times New Roman" w:hAnsi="Times New Roman" w:cs="Times New Roman"/>
          <w:i/>
          <w:iCs/>
          <w:color w:val="000000"/>
          <w:sz w:val="24"/>
          <w:szCs w:val="24"/>
        </w:rPr>
        <w:t xml:space="preserve">r </w:t>
      </w:r>
      <w:r w:rsidR="00FB6B2D">
        <w:rPr>
          <w:rFonts w:ascii="Times New Roman" w:eastAsia="Times New Roman" w:hAnsi="Times New Roman" w:cs="Times New Roman"/>
          <w:color w:val="000000"/>
          <w:sz w:val="24"/>
          <w:szCs w:val="24"/>
        </w:rPr>
        <w:t xml:space="preserve">= -.17, </w:t>
      </w:r>
      <w:r w:rsidR="00FB6B2D">
        <w:rPr>
          <w:rFonts w:ascii="Times New Roman" w:eastAsia="Times New Roman" w:hAnsi="Times New Roman" w:cs="Times New Roman"/>
          <w:i/>
          <w:iCs/>
          <w:color w:val="000000"/>
          <w:sz w:val="24"/>
          <w:szCs w:val="24"/>
        </w:rPr>
        <w:t xml:space="preserve">p </w:t>
      </w:r>
      <w:r w:rsidR="00FB6B2D">
        <w:rPr>
          <w:rFonts w:ascii="Times New Roman" w:eastAsia="Times New Roman" w:hAnsi="Times New Roman" w:cs="Times New Roman"/>
          <w:color w:val="000000"/>
          <w:sz w:val="24"/>
          <w:szCs w:val="24"/>
        </w:rPr>
        <w:t xml:space="preserve">&lt; .05). </w:t>
      </w:r>
    </w:p>
    <w:p w14:paraId="102D3EB6" w14:textId="77777777" w:rsidR="00213B29" w:rsidRDefault="00213B29" w:rsidP="00213B29">
      <w:pPr>
        <w:spacing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Hypothesis Testing</w:t>
      </w:r>
    </w:p>
    <w:p w14:paraId="71EC35E0" w14:textId="04A8FBFF" w:rsidR="00ED6A96" w:rsidRPr="00CC01FC" w:rsidRDefault="00213B29" w:rsidP="00213B29">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To test the first hypothesis, a linear regression analysis was conducted with satisfaction with upward communication entered as the independent variable</w:t>
      </w:r>
      <w:r w:rsidR="00E321D2">
        <w:rPr>
          <w:rFonts w:ascii="Times New Roman" w:eastAsia="Times New Roman" w:hAnsi="Times New Roman" w:cs="Times New Roman"/>
          <w:color w:val="000000"/>
          <w:sz w:val="24"/>
          <w:szCs w:val="24"/>
        </w:rPr>
        <w:t xml:space="preserve"> and</w:t>
      </w:r>
      <w:r w:rsidR="00D84D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work engagement </w:t>
      </w:r>
      <w:r w:rsidRPr="00CC01FC">
        <w:rPr>
          <w:rFonts w:ascii="Times New Roman" w:eastAsia="Times New Roman" w:hAnsi="Times New Roman" w:cs="Times New Roman"/>
          <w:color w:val="000000"/>
          <w:sz w:val="24"/>
          <w:szCs w:val="24"/>
        </w:rPr>
        <w:t>entered as the dependent variable. Satisfaction with upward communication significantly predicted work engagement (</w:t>
      </w:r>
      <w:r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w:t>
      </w:r>
      <w:r w:rsidR="004562E3" w:rsidRPr="00CC01FC">
        <w:rPr>
          <w:rFonts w:ascii="Times New Roman" w:eastAsia="Times New Roman" w:hAnsi="Times New Roman" w:cs="Times New Roman"/>
          <w:color w:val="000000"/>
          <w:sz w:val="24"/>
          <w:szCs w:val="24"/>
        </w:rPr>
        <w:t>50</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7.</w:t>
      </w:r>
      <w:r w:rsidR="004562E3" w:rsidRPr="00CC01FC">
        <w:rPr>
          <w:rFonts w:ascii="Times New Roman" w:eastAsia="Times New Roman" w:hAnsi="Times New Roman" w:cs="Times New Roman"/>
          <w:color w:val="000000"/>
          <w:sz w:val="24"/>
          <w:szCs w:val="24"/>
        </w:rPr>
        <w:t>38</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p </w:t>
      </w:r>
      <w:r w:rsidRPr="00CC01FC">
        <w:rPr>
          <w:rFonts w:ascii="Times New Roman" w:eastAsia="Times New Roman" w:hAnsi="Times New Roman" w:cs="Times New Roman"/>
          <w:color w:val="000000"/>
          <w:sz w:val="24"/>
          <w:szCs w:val="24"/>
        </w:rPr>
        <w:t xml:space="preserve">&lt; .001) and explained </w:t>
      </w:r>
      <w:r w:rsidR="004562E3" w:rsidRPr="00CC01FC">
        <w:rPr>
          <w:rFonts w:ascii="Times New Roman" w:eastAsia="Times New Roman" w:hAnsi="Times New Roman" w:cs="Times New Roman"/>
          <w:color w:val="000000"/>
          <w:sz w:val="24"/>
          <w:szCs w:val="24"/>
        </w:rPr>
        <w:t>25</w:t>
      </w:r>
      <w:r w:rsidRPr="00CC01FC">
        <w:rPr>
          <w:rFonts w:ascii="Times New Roman" w:eastAsia="Times New Roman" w:hAnsi="Times New Roman" w:cs="Times New Roman"/>
          <w:color w:val="000000"/>
          <w:sz w:val="24"/>
          <w:szCs w:val="24"/>
        </w:rPr>
        <w:t xml:space="preserve">% of the variance (adjusted </w:t>
      </w:r>
      <w:r w:rsidRPr="00CC01FC">
        <w:rPr>
          <w:rFonts w:ascii="Times New Roman" w:eastAsia="Times New Roman" w:hAnsi="Times New Roman" w:cs="Times New Roman"/>
          <w:i/>
          <w:iCs/>
          <w:color w:val="000000"/>
          <w:sz w:val="24"/>
          <w:szCs w:val="24"/>
        </w:rPr>
        <w:t>R</w:t>
      </w:r>
      <w:r w:rsidRPr="00CC01FC">
        <w:rPr>
          <w:rFonts w:ascii="Times New Roman" w:eastAsia="Times New Roman" w:hAnsi="Times New Roman" w:cs="Times New Roman"/>
          <w:i/>
          <w:iCs/>
          <w:color w:val="000000"/>
          <w:sz w:val="24"/>
          <w:szCs w:val="24"/>
          <w:vertAlign w:val="superscript"/>
        </w:rPr>
        <w:t>2</w:t>
      </w:r>
      <w:r w:rsidRPr="00CC01FC">
        <w:rPr>
          <w:rFonts w:ascii="Times New Roman" w:eastAsia="Times New Roman" w:hAnsi="Times New Roman" w:cs="Times New Roman"/>
          <w:i/>
          <w:iCs/>
          <w:color w:val="000000"/>
          <w:sz w:val="24"/>
          <w:szCs w:val="24"/>
        </w:rPr>
        <w:t xml:space="preserve"> </w:t>
      </w:r>
      <w:r w:rsidRPr="00CC01FC">
        <w:rPr>
          <w:rFonts w:ascii="Times New Roman" w:eastAsia="Times New Roman" w:hAnsi="Times New Roman" w:cs="Times New Roman"/>
          <w:color w:val="000000"/>
          <w:sz w:val="24"/>
          <w:szCs w:val="24"/>
        </w:rPr>
        <w:t>= .2</w:t>
      </w:r>
      <w:r w:rsidR="004562E3" w:rsidRPr="00CC01FC">
        <w:rPr>
          <w:rFonts w:ascii="Times New Roman" w:eastAsia="Times New Roman" w:hAnsi="Times New Roman" w:cs="Times New Roman"/>
          <w:color w:val="000000"/>
          <w:sz w:val="24"/>
          <w:szCs w:val="24"/>
        </w:rPr>
        <w:t>5</w:t>
      </w:r>
      <w:r w:rsidRPr="00CC01FC">
        <w:rPr>
          <w:rFonts w:ascii="Times New Roman" w:eastAsia="Times New Roman" w:hAnsi="Times New Roman" w:cs="Times New Roman"/>
          <w:color w:val="000000"/>
          <w:sz w:val="24"/>
          <w:szCs w:val="24"/>
        </w:rPr>
        <w:t xml:space="preserve">), supporting the first hypothesis. </w:t>
      </w:r>
      <w:r w:rsidR="00B61BF7" w:rsidRPr="00CC01FC">
        <w:rPr>
          <w:rFonts w:ascii="Times New Roman" w:eastAsia="Times New Roman" w:hAnsi="Times New Roman" w:cs="Times New Roman"/>
          <w:color w:val="000000"/>
          <w:sz w:val="24"/>
          <w:szCs w:val="24"/>
        </w:rPr>
        <w:t xml:space="preserve">In the next step, </w:t>
      </w:r>
      <w:r w:rsidRPr="00CC01FC">
        <w:rPr>
          <w:rFonts w:ascii="Times New Roman" w:eastAsia="Times New Roman" w:hAnsi="Times New Roman" w:cs="Times New Roman"/>
          <w:color w:val="000000"/>
          <w:sz w:val="24"/>
          <w:szCs w:val="24"/>
        </w:rPr>
        <w:t>the relationship between upward communication and psychological ownership</w:t>
      </w:r>
      <w:r w:rsidR="00B61BF7" w:rsidRPr="00CC01FC">
        <w:rPr>
          <w:rFonts w:ascii="Times New Roman" w:eastAsia="Times New Roman" w:hAnsi="Times New Roman" w:cs="Times New Roman"/>
          <w:color w:val="000000"/>
          <w:sz w:val="24"/>
          <w:szCs w:val="24"/>
        </w:rPr>
        <w:t xml:space="preserve"> was investigated</w:t>
      </w:r>
      <w:r w:rsidRPr="00CC01FC">
        <w:rPr>
          <w:rFonts w:ascii="Times New Roman" w:eastAsia="Times New Roman" w:hAnsi="Times New Roman" w:cs="Times New Roman"/>
          <w:color w:val="000000"/>
          <w:sz w:val="24"/>
          <w:szCs w:val="24"/>
        </w:rPr>
        <w:t>. Psychological ownership was significantly predicted by upward communication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w:t>
      </w:r>
      <w:r w:rsidR="004562E3" w:rsidRPr="00CC01FC">
        <w:rPr>
          <w:rFonts w:ascii="Times New Roman" w:eastAsia="Times New Roman" w:hAnsi="Times New Roman" w:cs="Times New Roman"/>
          <w:color w:val="000000"/>
          <w:sz w:val="24"/>
          <w:szCs w:val="24"/>
        </w:rPr>
        <w:t>61</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xml:space="preserve">= </w:t>
      </w:r>
      <w:r w:rsidR="004562E3" w:rsidRPr="00CC01FC">
        <w:rPr>
          <w:rFonts w:ascii="Times New Roman" w:eastAsia="Times New Roman" w:hAnsi="Times New Roman" w:cs="Times New Roman"/>
          <w:color w:val="000000"/>
          <w:sz w:val="24"/>
          <w:szCs w:val="24"/>
        </w:rPr>
        <w:t>9.51</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p </w:t>
      </w:r>
      <w:r w:rsidRPr="00CC01FC">
        <w:rPr>
          <w:rFonts w:ascii="Times New Roman" w:eastAsia="Times New Roman" w:hAnsi="Times New Roman" w:cs="Times New Roman"/>
          <w:color w:val="000000"/>
          <w:sz w:val="24"/>
          <w:szCs w:val="24"/>
        </w:rPr>
        <w:t>&lt; .001), supporting hypothesis 2, and explained 3</w:t>
      </w:r>
      <w:r w:rsidR="004562E3" w:rsidRPr="00CC01FC">
        <w:rPr>
          <w:rFonts w:ascii="Times New Roman" w:eastAsia="Times New Roman" w:hAnsi="Times New Roman" w:cs="Times New Roman"/>
          <w:color w:val="000000"/>
          <w:sz w:val="24"/>
          <w:szCs w:val="24"/>
        </w:rPr>
        <w:t>7</w:t>
      </w:r>
      <w:r w:rsidRPr="00CC01FC">
        <w:rPr>
          <w:rFonts w:ascii="Times New Roman" w:eastAsia="Times New Roman" w:hAnsi="Times New Roman" w:cs="Times New Roman"/>
          <w:color w:val="000000"/>
          <w:sz w:val="24"/>
          <w:szCs w:val="24"/>
        </w:rPr>
        <w:t xml:space="preserve">% of the variance (adjusted </w:t>
      </w:r>
      <w:r w:rsidRPr="00CC01FC">
        <w:rPr>
          <w:rFonts w:ascii="Times New Roman" w:eastAsia="Times New Roman" w:hAnsi="Times New Roman" w:cs="Times New Roman"/>
          <w:i/>
          <w:iCs/>
          <w:color w:val="000000"/>
          <w:sz w:val="24"/>
          <w:szCs w:val="24"/>
        </w:rPr>
        <w:t>R</w:t>
      </w:r>
      <w:r w:rsidRPr="00CC01FC">
        <w:rPr>
          <w:rFonts w:ascii="Times New Roman" w:eastAsia="Times New Roman" w:hAnsi="Times New Roman" w:cs="Times New Roman"/>
          <w:i/>
          <w:iCs/>
          <w:color w:val="000000"/>
          <w:sz w:val="24"/>
          <w:szCs w:val="24"/>
          <w:vertAlign w:val="superscript"/>
        </w:rPr>
        <w:t>2</w:t>
      </w:r>
      <w:r w:rsidRPr="00CC01FC">
        <w:rPr>
          <w:rFonts w:ascii="Times New Roman" w:eastAsia="Times New Roman" w:hAnsi="Times New Roman" w:cs="Times New Roman"/>
          <w:i/>
          <w:iCs/>
          <w:color w:val="000000"/>
          <w:sz w:val="24"/>
          <w:szCs w:val="24"/>
        </w:rPr>
        <w:t xml:space="preserve"> </w:t>
      </w:r>
      <w:r w:rsidRPr="00CC01FC">
        <w:rPr>
          <w:rFonts w:ascii="Times New Roman" w:eastAsia="Times New Roman" w:hAnsi="Times New Roman" w:cs="Times New Roman"/>
          <w:color w:val="000000"/>
          <w:sz w:val="24"/>
          <w:szCs w:val="24"/>
        </w:rPr>
        <w:t>= .3</w:t>
      </w:r>
      <w:r w:rsidR="004562E3" w:rsidRPr="00CC01FC">
        <w:rPr>
          <w:rFonts w:ascii="Times New Roman" w:eastAsia="Times New Roman" w:hAnsi="Times New Roman" w:cs="Times New Roman"/>
          <w:color w:val="000000"/>
          <w:sz w:val="24"/>
          <w:szCs w:val="24"/>
        </w:rPr>
        <w:t>7</w:t>
      </w:r>
      <w:r w:rsidRPr="00CC01FC">
        <w:rPr>
          <w:rFonts w:ascii="Times New Roman" w:eastAsia="Times New Roman" w:hAnsi="Times New Roman" w:cs="Times New Roman"/>
          <w:color w:val="000000"/>
          <w:sz w:val="24"/>
          <w:szCs w:val="24"/>
        </w:rPr>
        <w:t xml:space="preserve">). </w:t>
      </w:r>
    </w:p>
    <w:p w14:paraId="64EADB06" w14:textId="14CA9C3F" w:rsidR="0074549A" w:rsidRPr="000B0D50" w:rsidRDefault="00213B29" w:rsidP="00ED6A96">
      <w:pPr>
        <w:spacing w:line="480" w:lineRule="auto"/>
        <w:ind w:firstLine="720"/>
        <w:rPr>
          <w:rFonts w:ascii="Times New Roman" w:eastAsia="Times New Roman" w:hAnsi="Times New Roman" w:cs="Times New Roman"/>
          <w:color w:val="000000"/>
          <w:sz w:val="24"/>
          <w:szCs w:val="24"/>
        </w:rPr>
      </w:pPr>
      <w:r w:rsidRPr="00CC01FC">
        <w:rPr>
          <w:rFonts w:ascii="Times New Roman" w:eastAsia="Times New Roman" w:hAnsi="Times New Roman" w:cs="Times New Roman"/>
          <w:color w:val="000000"/>
          <w:sz w:val="24"/>
          <w:szCs w:val="24"/>
        </w:rPr>
        <w:t>To investigate the third hypothesis, which stated that psychological ownership acts as a mediator between upward communication and engagement, a third linear regression was conducted w</w:t>
      </w:r>
      <w:r w:rsidR="00C044CD" w:rsidRPr="00CC01FC">
        <w:rPr>
          <w:rFonts w:ascii="Times New Roman" w:eastAsia="Times New Roman" w:hAnsi="Times New Roman" w:cs="Times New Roman"/>
          <w:color w:val="000000"/>
          <w:sz w:val="24"/>
          <w:szCs w:val="24"/>
        </w:rPr>
        <w:t xml:space="preserve">hich </w:t>
      </w:r>
      <w:r w:rsidRPr="00CC01FC">
        <w:rPr>
          <w:rFonts w:ascii="Times New Roman" w:eastAsia="Times New Roman" w:hAnsi="Times New Roman" w:cs="Times New Roman"/>
          <w:color w:val="000000"/>
          <w:sz w:val="24"/>
          <w:szCs w:val="24"/>
        </w:rPr>
        <w:t>found that psychological ownership significantly predicted work engagement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w:t>
      </w:r>
      <w:r w:rsidR="004562E3" w:rsidRPr="00CC01FC">
        <w:rPr>
          <w:rFonts w:ascii="Times New Roman" w:eastAsia="Times New Roman" w:hAnsi="Times New Roman" w:cs="Times New Roman"/>
          <w:color w:val="000000"/>
          <w:sz w:val="24"/>
          <w:szCs w:val="24"/>
        </w:rPr>
        <w:t>61</w:t>
      </w:r>
      <w:r w:rsidRPr="00CC01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t </w:t>
      </w:r>
      <w:r>
        <w:rPr>
          <w:rFonts w:ascii="Times New Roman" w:eastAsia="Times New Roman" w:hAnsi="Times New Roman" w:cs="Times New Roman"/>
          <w:color w:val="000000"/>
          <w:sz w:val="24"/>
          <w:szCs w:val="24"/>
        </w:rPr>
        <w:t>= 9.5</w:t>
      </w:r>
      <w:r w:rsidR="004562E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 and explained 3</w:t>
      </w:r>
      <w:r w:rsidR="004562E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of the variance (adjusted </w:t>
      </w:r>
      <w:r>
        <w:rPr>
          <w:rFonts w:ascii="Times New Roman" w:eastAsia="Times New Roman" w:hAnsi="Times New Roman" w:cs="Times New Roman"/>
          <w:i/>
          <w:iCs/>
          <w:color w:val="000000"/>
          <w:sz w:val="24"/>
          <w:szCs w:val="24"/>
        </w:rPr>
        <w:t>R</w:t>
      </w:r>
      <w:r>
        <w:rPr>
          <w:rFonts w:ascii="Times New Roman" w:eastAsia="Times New Roman" w:hAnsi="Times New Roman" w:cs="Times New Roman"/>
          <w:i/>
          <w:iCs/>
          <w:color w:val="000000"/>
          <w:sz w:val="24"/>
          <w:szCs w:val="24"/>
          <w:vertAlign w:val="superscript"/>
        </w:rPr>
        <w:t>2</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.3</w:t>
      </w:r>
      <w:r w:rsidR="004562E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B61BF7">
        <w:rPr>
          <w:rFonts w:ascii="Times New Roman" w:eastAsia="Times New Roman" w:hAnsi="Times New Roman" w:cs="Times New Roman"/>
          <w:color w:val="000000"/>
          <w:sz w:val="24"/>
          <w:szCs w:val="24"/>
        </w:rPr>
        <w:t>In the last step,</w:t>
      </w:r>
      <w:r>
        <w:rPr>
          <w:rFonts w:ascii="Times New Roman" w:eastAsia="Times New Roman" w:hAnsi="Times New Roman" w:cs="Times New Roman"/>
          <w:color w:val="000000"/>
          <w:sz w:val="24"/>
          <w:szCs w:val="24"/>
        </w:rPr>
        <w:t xml:space="preserve"> engagement </w:t>
      </w:r>
      <w:r w:rsidR="00B61BF7">
        <w:rPr>
          <w:rFonts w:ascii="Times New Roman" w:eastAsia="Times New Roman" w:hAnsi="Times New Roman" w:cs="Times New Roman"/>
          <w:color w:val="000000"/>
          <w:sz w:val="24"/>
          <w:szCs w:val="24"/>
        </w:rPr>
        <w:t xml:space="preserve">was entered </w:t>
      </w:r>
      <w:r>
        <w:rPr>
          <w:rFonts w:ascii="Times New Roman" w:eastAsia="Times New Roman" w:hAnsi="Times New Roman" w:cs="Times New Roman"/>
          <w:color w:val="000000"/>
          <w:sz w:val="24"/>
          <w:szCs w:val="24"/>
        </w:rPr>
        <w:t xml:space="preserve">as the dependent variable and upward communication and psychological ownership as </w:t>
      </w:r>
      <w:r w:rsidR="004562E3">
        <w:rPr>
          <w:rFonts w:ascii="Times New Roman" w:eastAsia="Times New Roman" w:hAnsi="Times New Roman" w:cs="Times New Roman"/>
          <w:color w:val="000000"/>
          <w:sz w:val="24"/>
          <w:szCs w:val="24"/>
        </w:rPr>
        <w:t>predictor</w:t>
      </w:r>
      <w:r>
        <w:rPr>
          <w:rFonts w:ascii="Times New Roman" w:eastAsia="Times New Roman" w:hAnsi="Times New Roman" w:cs="Times New Roman"/>
          <w:color w:val="000000"/>
          <w:sz w:val="24"/>
          <w:szCs w:val="24"/>
        </w:rPr>
        <w:t xml:space="preserve"> variables</w:t>
      </w:r>
      <w:r w:rsidR="00E321D2">
        <w:rPr>
          <w:rFonts w:ascii="Times New Roman" w:eastAsia="Times New Roman" w:hAnsi="Times New Roman" w:cs="Times New Roman"/>
          <w:color w:val="000000"/>
          <w:sz w:val="24"/>
          <w:szCs w:val="24"/>
        </w:rPr>
        <w:t xml:space="preserve">. Results </w:t>
      </w:r>
      <w:r>
        <w:rPr>
          <w:rFonts w:ascii="Times New Roman" w:eastAsia="Times New Roman" w:hAnsi="Times New Roman" w:cs="Times New Roman"/>
          <w:color w:val="000000"/>
          <w:sz w:val="24"/>
          <w:szCs w:val="24"/>
        </w:rPr>
        <w:t xml:space="preserve">showed that ownership and communication both significantly predicted </w:t>
      </w:r>
      <w:r w:rsidRPr="00CC01FC">
        <w:rPr>
          <w:rFonts w:ascii="Times New Roman" w:eastAsia="Times New Roman" w:hAnsi="Times New Roman" w:cs="Times New Roman"/>
          <w:color w:val="000000"/>
          <w:sz w:val="24"/>
          <w:szCs w:val="24"/>
        </w:rPr>
        <w:t xml:space="preserve">engagement (psychological ownership: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.4</w:t>
      </w:r>
      <w:r w:rsidR="004562E3" w:rsidRPr="00CC01FC">
        <w:rPr>
          <w:rFonts w:ascii="Times New Roman" w:eastAsia="Times New Roman" w:hAnsi="Times New Roman" w:cs="Times New Roman"/>
          <w:color w:val="000000"/>
          <w:sz w:val="24"/>
          <w:szCs w:val="24"/>
        </w:rPr>
        <w:t>8</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6.</w:t>
      </w:r>
      <w:r w:rsidR="004562E3" w:rsidRPr="00CC01FC">
        <w:rPr>
          <w:rFonts w:ascii="Times New Roman" w:eastAsia="Times New Roman" w:hAnsi="Times New Roman" w:cs="Times New Roman"/>
          <w:color w:val="000000"/>
          <w:sz w:val="24"/>
          <w:szCs w:val="24"/>
        </w:rPr>
        <w:t>08</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p </w:t>
      </w:r>
      <w:r w:rsidRPr="00CC01FC">
        <w:rPr>
          <w:rFonts w:ascii="Times New Roman" w:eastAsia="Times New Roman" w:hAnsi="Times New Roman" w:cs="Times New Roman"/>
          <w:color w:val="000000"/>
          <w:sz w:val="24"/>
          <w:szCs w:val="24"/>
        </w:rPr>
        <w:t xml:space="preserve">&lt; .001; upward communication: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.2</w:t>
      </w:r>
      <w:r w:rsidR="004562E3" w:rsidRPr="00CC01FC">
        <w:rPr>
          <w:rFonts w:ascii="Times New Roman" w:eastAsia="Times New Roman" w:hAnsi="Times New Roman" w:cs="Times New Roman"/>
          <w:color w:val="000000"/>
          <w:sz w:val="24"/>
          <w:szCs w:val="24"/>
        </w:rPr>
        <w:t>2</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xml:space="preserve">= </w:t>
      </w:r>
      <w:r w:rsidR="004562E3" w:rsidRPr="00CC01FC">
        <w:rPr>
          <w:rFonts w:ascii="Times New Roman" w:eastAsia="Times New Roman" w:hAnsi="Times New Roman" w:cs="Times New Roman"/>
          <w:color w:val="000000"/>
          <w:sz w:val="24"/>
          <w:szCs w:val="24"/>
        </w:rPr>
        <w:t>2.72</w:t>
      </w:r>
      <w:r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i/>
          <w:iCs/>
          <w:color w:val="000000"/>
          <w:sz w:val="24"/>
          <w:szCs w:val="24"/>
        </w:rPr>
        <w:t xml:space="preserve">p </w:t>
      </w:r>
      <w:r w:rsidRPr="00CC01FC">
        <w:rPr>
          <w:rFonts w:ascii="Times New Roman" w:eastAsia="Times New Roman" w:hAnsi="Times New Roman" w:cs="Times New Roman"/>
          <w:color w:val="000000"/>
          <w:sz w:val="24"/>
          <w:szCs w:val="24"/>
        </w:rPr>
        <w:t>= .00</w:t>
      </w:r>
      <w:r w:rsidR="004562E3" w:rsidRPr="00CC01FC">
        <w:rPr>
          <w:rFonts w:ascii="Times New Roman" w:eastAsia="Times New Roman" w:hAnsi="Times New Roman" w:cs="Times New Roman"/>
          <w:color w:val="000000"/>
          <w:sz w:val="24"/>
          <w:szCs w:val="24"/>
        </w:rPr>
        <w:t>7</w:t>
      </w:r>
      <w:r w:rsidRPr="00CC01FC">
        <w:rPr>
          <w:rFonts w:ascii="Times New Roman" w:eastAsia="Times New Roman" w:hAnsi="Times New Roman" w:cs="Times New Roman"/>
          <w:color w:val="000000"/>
          <w:sz w:val="24"/>
          <w:szCs w:val="24"/>
        </w:rPr>
        <w:t xml:space="preserve">) and together explained </w:t>
      </w:r>
      <w:r w:rsidR="004562E3" w:rsidRPr="00CC01FC">
        <w:rPr>
          <w:rFonts w:ascii="Times New Roman" w:eastAsia="Times New Roman" w:hAnsi="Times New Roman" w:cs="Times New Roman"/>
          <w:color w:val="000000"/>
          <w:sz w:val="24"/>
          <w:szCs w:val="24"/>
        </w:rPr>
        <w:t>40</w:t>
      </w:r>
      <w:r w:rsidRPr="00CC01FC">
        <w:rPr>
          <w:rFonts w:ascii="Times New Roman" w:eastAsia="Times New Roman" w:hAnsi="Times New Roman" w:cs="Times New Roman"/>
          <w:color w:val="000000"/>
          <w:sz w:val="24"/>
          <w:szCs w:val="24"/>
        </w:rPr>
        <w:t xml:space="preserve">% of the variance (adjusted </w:t>
      </w:r>
      <w:r w:rsidRPr="00CC01FC">
        <w:rPr>
          <w:rFonts w:ascii="Times New Roman" w:eastAsia="Times New Roman" w:hAnsi="Times New Roman" w:cs="Times New Roman"/>
          <w:i/>
          <w:iCs/>
          <w:color w:val="000000"/>
          <w:sz w:val="24"/>
          <w:szCs w:val="24"/>
        </w:rPr>
        <w:t>R</w:t>
      </w:r>
      <w:r w:rsidRPr="00CC01FC">
        <w:rPr>
          <w:rFonts w:ascii="Times New Roman" w:eastAsia="Times New Roman" w:hAnsi="Times New Roman" w:cs="Times New Roman"/>
          <w:i/>
          <w:iCs/>
          <w:color w:val="000000"/>
          <w:sz w:val="24"/>
          <w:szCs w:val="24"/>
          <w:vertAlign w:val="superscript"/>
        </w:rPr>
        <w:t>2</w:t>
      </w:r>
      <w:r w:rsidRPr="00CC01FC">
        <w:rPr>
          <w:rFonts w:ascii="Times New Roman" w:eastAsia="Times New Roman" w:hAnsi="Times New Roman" w:cs="Times New Roman"/>
          <w:i/>
          <w:iCs/>
          <w:color w:val="000000"/>
          <w:sz w:val="24"/>
          <w:szCs w:val="24"/>
        </w:rPr>
        <w:t xml:space="preserve"> </w:t>
      </w:r>
      <w:r w:rsidRPr="00CC01FC">
        <w:rPr>
          <w:rFonts w:ascii="Times New Roman" w:eastAsia="Times New Roman" w:hAnsi="Times New Roman" w:cs="Times New Roman"/>
          <w:color w:val="000000"/>
          <w:sz w:val="24"/>
          <w:szCs w:val="24"/>
        </w:rPr>
        <w:t>= .</w:t>
      </w:r>
      <w:r w:rsidR="004562E3" w:rsidRPr="00CC01FC">
        <w:rPr>
          <w:rFonts w:ascii="Times New Roman" w:eastAsia="Times New Roman" w:hAnsi="Times New Roman" w:cs="Times New Roman"/>
          <w:color w:val="000000"/>
          <w:sz w:val="24"/>
          <w:szCs w:val="24"/>
        </w:rPr>
        <w:t>40</w:t>
      </w:r>
      <w:r w:rsidRPr="00CC01FC">
        <w:rPr>
          <w:rFonts w:ascii="Times New Roman" w:eastAsia="Times New Roman" w:hAnsi="Times New Roman" w:cs="Times New Roman"/>
          <w:color w:val="000000"/>
          <w:sz w:val="24"/>
          <w:szCs w:val="24"/>
        </w:rPr>
        <w:t xml:space="preserve">). </w:t>
      </w:r>
      <w:r w:rsidR="00F84EEE" w:rsidRPr="00CC01FC">
        <w:rPr>
          <w:rFonts w:ascii="Times New Roman" w:eastAsia="Times New Roman" w:hAnsi="Times New Roman" w:cs="Times New Roman"/>
          <w:color w:val="000000"/>
          <w:sz w:val="24"/>
          <w:szCs w:val="24"/>
        </w:rPr>
        <w:t>Although still significant, the effect of upward communication on engagement</w:t>
      </w:r>
      <w:r w:rsidR="00F84EEE">
        <w:rPr>
          <w:rFonts w:ascii="Times New Roman" w:eastAsia="Times New Roman" w:hAnsi="Times New Roman" w:cs="Times New Roman"/>
          <w:color w:val="000000"/>
          <w:sz w:val="24"/>
          <w:szCs w:val="24"/>
        </w:rPr>
        <w:t xml:space="preserve"> was reduced when psychological ownership was included in the model, from </w:t>
      </w:r>
      <w:r w:rsidR="00992452" w:rsidRPr="00992452">
        <w:rPr>
          <w:rFonts w:ascii="Times New Roman" w:eastAsia="Times New Roman" w:hAnsi="Times New Roman" w:cs="Times New Roman"/>
          <w:i/>
          <w:iCs/>
          <w:color w:val="000000"/>
          <w:sz w:val="24"/>
          <w:szCs w:val="24"/>
        </w:rPr>
        <w:t>β</w:t>
      </w:r>
      <w:r w:rsidR="00F84EEE">
        <w:rPr>
          <w:rFonts w:ascii="Times New Roman" w:eastAsia="Times New Roman" w:hAnsi="Times New Roman" w:cs="Times New Roman"/>
          <w:color w:val="000000"/>
          <w:sz w:val="24"/>
          <w:szCs w:val="24"/>
        </w:rPr>
        <w:t xml:space="preserve"> = .</w:t>
      </w:r>
      <w:r w:rsidR="004562E3">
        <w:rPr>
          <w:rFonts w:ascii="Times New Roman" w:eastAsia="Times New Roman" w:hAnsi="Times New Roman" w:cs="Times New Roman"/>
          <w:color w:val="000000"/>
          <w:sz w:val="24"/>
          <w:szCs w:val="24"/>
        </w:rPr>
        <w:t>50</w:t>
      </w:r>
      <w:r w:rsidR="00F84EEE">
        <w:rPr>
          <w:rFonts w:ascii="Times New Roman" w:eastAsia="Times New Roman" w:hAnsi="Times New Roman" w:cs="Times New Roman"/>
          <w:color w:val="000000"/>
          <w:sz w:val="24"/>
          <w:szCs w:val="24"/>
        </w:rPr>
        <w:t xml:space="preserve"> to </w:t>
      </w:r>
      <w:r w:rsidR="00992452" w:rsidRPr="00992452">
        <w:rPr>
          <w:rFonts w:ascii="Times New Roman" w:eastAsia="Times New Roman" w:hAnsi="Times New Roman" w:cs="Times New Roman"/>
          <w:i/>
          <w:iCs/>
          <w:color w:val="000000"/>
          <w:sz w:val="24"/>
          <w:szCs w:val="24"/>
        </w:rPr>
        <w:t>β</w:t>
      </w:r>
      <w:r w:rsidR="00F84EEE">
        <w:rPr>
          <w:rFonts w:ascii="Times New Roman" w:eastAsia="Times New Roman" w:hAnsi="Times New Roman" w:cs="Times New Roman"/>
          <w:color w:val="000000"/>
          <w:sz w:val="24"/>
          <w:szCs w:val="24"/>
        </w:rPr>
        <w:t xml:space="preserve"> = .2</w:t>
      </w:r>
      <w:r w:rsidR="004562E3">
        <w:rPr>
          <w:rFonts w:ascii="Times New Roman" w:eastAsia="Times New Roman" w:hAnsi="Times New Roman" w:cs="Times New Roman"/>
          <w:color w:val="000000"/>
          <w:sz w:val="24"/>
          <w:szCs w:val="24"/>
        </w:rPr>
        <w:t>2</w:t>
      </w:r>
      <w:r w:rsidR="00F84EEE">
        <w:rPr>
          <w:rFonts w:ascii="Times New Roman" w:eastAsia="Times New Roman" w:hAnsi="Times New Roman" w:cs="Times New Roman"/>
          <w:color w:val="000000"/>
          <w:sz w:val="24"/>
          <w:szCs w:val="24"/>
        </w:rPr>
        <w:t>. Therefore, a</w:t>
      </w:r>
      <w:r>
        <w:rPr>
          <w:rFonts w:ascii="Times New Roman" w:eastAsia="Times New Roman" w:hAnsi="Times New Roman" w:cs="Times New Roman"/>
          <w:color w:val="000000"/>
          <w:sz w:val="24"/>
          <w:szCs w:val="24"/>
        </w:rPr>
        <w:t xml:space="preserve"> Sobel test was conducted to determine the indirect effect of psychological ownership as the mediator variable, and partial mediation was found (</w:t>
      </w:r>
      <w:r>
        <w:rPr>
          <w:rFonts w:ascii="Times New Roman" w:eastAsia="Times New Roman" w:hAnsi="Times New Roman" w:cs="Times New Roman"/>
          <w:i/>
          <w:iCs/>
          <w:color w:val="000000"/>
          <w:sz w:val="24"/>
          <w:szCs w:val="24"/>
        </w:rPr>
        <w:t>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 6.87,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w:t>
      </w:r>
      <w:r w:rsidR="00E321D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confirming hypothesis 3.</w:t>
      </w:r>
      <w:r w:rsidR="003F231E">
        <w:rPr>
          <w:rFonts w:ascii="Times New Roman" w:eastAsia="Times New Roman" w:hAnsi="Times New Roman" w:cs="Times New Roman"/>
          <w:color w:val="000000"/>
          <w:sz w:val="24"/>
          <w:szCs w:val="24"/>
        </w:rPr>
        <w:t xml:space="preserve"> </w:t>
      </w:r>
      <w:r w:rsidR="00ED6A96">
        <w:rPr>
          <w:rFonts w:ascii="Times New Roman" w:eastAsia="Times New Roman" w:hAnsi="Times New Roman" w:cs="Times New Roman"/>
          <w:color w:val="000000"/>
          <w:sz w:val="24"/>
          <w:szCs w:val="24"/>
        </w:rPr>
        <w:t xml:space="preserve">Additionally, results remained consistent when controlling for race, gender, age, level in organization, size of organization, and education level (see Table </w:t>
      </w:r>
      <w:r w:rsidR="00F64C2E">
        <w:rPr>
          <w:rFonts w:ascii="Times New Roman" w:eastAsia="Times New Roman" w:hAnsi="Times New Roman" w:cs="Times New Roman"/>
          <w:color w:val="000000"/>
          <w:sz w:val="24"/>
          <w:szCs w:val="24"/>
        </w:rPr>
        <w:t>3</w:t>
      </w:r>
      <w:r w:rsidR="00ED6A96">
        <w:rPr>
          <w:rFonts w:ascii="Times New Roman" w:eastAsia="Times New Roman" w:hAnsi="Times New Roman" w:cs="Times New Roman"/>
          <w:color w:val="000000"/>
          <w:sz w:val="24"/>
          <w:szCs w:val="24"/>
        </w:rPr>
        <w:t>).</w:t>
      </w:r>
    </w:p>
    <w:p w14:paraId="7271CD56" w14:textId="4FE500F2" w:rsidR="0074549A" w:rsidRDefault="00DD5E0C" w:rsidP="00213B29">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39098188" wp14:editId="0E031795">
                <wp:simplePos x="0" y="0"/>
                <wp:positionH relativeFrom="column">
                  <wp:posOffset>1696720</wp:posOffset>
                </wp:positionH>
                <wp:positionV relativeFrom="paragraph">
                  <wp:posOffset>1991360</wp:posOffset>
                </wp:positionV>
                <wp:extent cx="1239520" cy="56896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239520" cy="568960"/>
                        </a:xfrm>
                        <a:prstGeom prst="rect">
                          <a:avLst/>
                        </a:prstGeom>
                        <a:noFill/>
                        <a:ln w="6350">
                          <a:noFill/>
                        </a:ln>
                      </wps:spPr>
                      <wps:txbx>
                        <w:txbxContent>
                          <w:p w14:paraId="01F53455" w14:textId="267FA7F1" w:rsidR="00B714BC" w:rsidRDefault="00B714BC" w:rsidP="00DD5E0C">
                            <w:r>
                              <w:rPr>
                                <w:rFonts w:ascii="Times New Roman" w:eastAsia="Times New Roman" w:hAnsi="Times New Roman" w:cs="Times New Roman"/>
                                <w:color w:val="000000"/>
                                <w:sz w:val="24"/>
                                <w:szCs w:val="24"/>
                              </w:rPr>
                              <w:t>.50***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98188" id="_x0000_t202" coordsize="21600,21600" o:spt="202" path="m,l,21600r21600,l21600,xe">
                <v:stroke joinstyle="miter"/>
                <v:path gradientshapeok="t" o:connecttype="rect"/>
              </v:shapetype>
              <v:shape id="Text Box 59" o:spid="_x0000_s1034" type="#_x0000_t202" style="position:absolute;margin-left:133.6pt;margin-top:156.8pt;width:97.6pt;height:4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" filled="f" stroked="f" strokeweight=".5pt">
                <v:textbox>
                  <w:txbxContent>
                    <w:p w14:paraId="01F53455" w14:textId="267FA7F1" w:rsidR="00B714BC" w:rsidRDefault="00B714BC" w:rsidP="00DD5E0C">
                      <w:r>
                        <w:rPr>
                          <w:rFonts w:ascii="Times New Roman" w:eastAsia="Times New Roman" w:hAnsi="Times New Roman" w:cs="Times New Roman"/>
                          <w:color w:val="000000"/>
                          <w:sz w:val="24"/>
                          <w:szCs w:val="24"/>
                        </w:rPr>
                        <w:t>.50*** (.22**)</w:t>
                      </w:r>
                    </w:p>
                  </w:txbxContent>
                </v:textbox>
              </v:shape>
            </w:pict>
          </mc:Fallback>
        </mc:AlternateContent>
      </w:r>
      <w:r w:rsidR="0074549A">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09006E3B" wp14:editId="65B9BBD2">
                <wp:simplePos x="0" y="0"/>
                <wp:positionH relativeFrom="column">
                  <wp:posOffset>3474720</wp:posOffset>
                </wp:positionH>
                <wp:positionV relativeFrom="paragraph">
                  <wp:posOffset>676275</wp:posOffset>
                </wp:positionV>
                <wp:extent cx="660400" cy="35070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660400" cy="350705"/>
                        </a:xfrm>
                        <a:prstGeom prst="rect">
                          <a:avLst/>
                        </a:prstGeom>
                        <a:noFill/>
                        <a:ln w="6350">
                          <a:noFill/>
                        </a:ln>
                      </wps:spPr>
                      <wps:txbx>
                        <w:txbxContent>
                          <w:p w14:paraId="6CBB11FE" w14:textId="12627358" w:rsidR="00B714BC" w:rsidRDefault="00B714BC" w:rsidP="0074549A">
                            <w:r>
                              <w:rPr>
                                <w:rFonts w:ascii="Times New Roman" w:eastAsia="Times New Roman" w:hAnsi="Times New Roman" w:cs="Times New Roman"/>
                                <w:color w:val="000000"/>
                                <w:sz w:val="24"/>
                                <w:szCs w:val="24"/>
                              </w:rP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006E3B" id="Text Box 38" o:spid="_x0000_s1035" type="#_x0000_t202" style="position:absolute;margin-left:273.6pt;margin-top:53.25pt;width:52pt;height:27.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" filled="f" stroked="f" strokeweight=".5pt">
                <v:textbox>
                  <w:txbxContent>
                    <w:p w14:paraId="6CBB11FE" w14:textId="12627358" w:rsidR="00B714BC" w:rsidRDefault="00B714BC" w:rsidP="0074549A">
                      <w:r>
                        <w:rPr>
                          <w:rFonts w:ascii="Times New Roman" w:eastAsia="Times New Roman" w:hAnsi="Times New Roman" w:cs="Times New Roman"/>
                          <w:color w:val="000000"/>
                          <w:sz w:val="24"/>
                          <w:szCs w:val="24"/>
                        </w:rPr>
                        <w:t>.56***</w:t>
                      </w:r>
                    </w:p>
                  </w:txbxContent>
                </v:textbox>
              </v:shape>
            </w:pict>
          </mc:Fallback>
        </mc:AlternateContent>
      </w:r>
      <w:r w:rsidR="0074549A">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49EEB90E" wp14:editId="3F0A23D5">
                <wp:simplePos x="0" y="0"/>
                <wp:positionH relativeFrom="column">
                  <wp:posOffset>487680</wp:posOffset>
                </wp:positionH>
                <wp:positionV relativeFrom="paragraph">
                  <wp:posOffset>864050</wp:posOffset>
                </wp:positionV>
                <wp:extent cx="660400" cy="35070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60400" cy="350705"/>
                        </a:xfrm>
                        <a:prstGeom prst="rect">
                          <a:avLst/>
                        </a:prstGeom>
                        <a:noFill/>
                        <a:ln w="6350">
                          <a:noFill/>
                        </a:ln>
                      </wps:spPr>
                      <wps:txbx>
                        <w:txbxContent>
                          <w:p w14:paraId="49A0D104" w14:textId="11565C72" w:rsidR="00B714BC" w:rsidRDefault="00B714BC">
                            <w:r>
                              <w:rPr>
                                <w:rFonts w:ascii="Times New Roman" w:eastAsia="Times New Roman" w:hAnsi="Times New Roman" w:cs="Times New Roman"/>
                                <w:color w:val="000000"/>
                                <w:sz w:val="24"/>
                                <w:szCs w:val="24"/>
                              </w:rPr>
                              <w:t>.58***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EEB90E" id="Text Box 37" o:spid="_x0000_s1036" type="#_x0000_t202" style="position:absolute;margin-left:38.4pt;margin-top:68.05pt;width:52pt;height:27.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" filled="f" stroked="f" strokeweight=".5pt">
                <v:textbox>
                  <w:txbxContent>
                    <w:p w14:paraId="49A0D104" w14:textId="11565C72" w:rsidR="00B714BC" w:rsidRDefault="00B714BC">
                      <w:r>
                        <w:rPr>
                          <w:rFonts w:ascii="Times New Roman" w:eastAsia="Times New Roman" w:hAnsi="Times New Roman" w:cs="Times New Roman"/>
                          <w:color w:val="000000"/>
                          <w:sz w:val="24"/>
                          <w:szCs w:val="24"/>
                        </w:rPr>
                        <w:t>.58***</w:t>
                      </w:r>
                    </w:p>
                  </w:txbxContent>
                </v:textbox>
              </v:shape>
            </w:pict>
          </mc:Fallback>
        </mc:AlternateContent>
      </w:r>
      <w:r w:rsidR="0074549A">
        <w:rPr>
          <w:rFonts w:ascii="Times New Roman" w:eastAsia="Times New Roman" w:hAnsi="Times New Roman" w:cs="Times New Roman"/>
          <w:b/>
          <w:noProof/>
          <w:sz w:val="24"/>
          <w:szCs w:val="24"/>
          <w:lang w:val="en-US"/>
        </w:rPr>
        <mc:AlternateContent>
          <mc:Choice Requires="wpg">
            <w:drawing>
              <wp:inline distT="0" distB="0" distL="0" distR="0" wp14:anchorId="73D263BE" wp14:editId="3825A9B6">
                <wp:extent cx="4686300" cy="2779526"/>
                <wp:effectExtent l="0" t="0" r="0" b="0"/>
                <wp:docPr id="29" name="Group 29"/>
                <wp:cNvGraphicFramePr/>
                <a:graphic xmlns:a="http://schemas.openxmlformats.org/drawingml/2006/main">
                  <a:graphicData uri="http://schemas.microsoft.com/office/word/2010/wordprocessingGroup">
                    <wpg:wgp>
                      <wpg:cNvGrpSpPr/>
                      <wpg:grpSpPr>
                        <a:xfrm>
                          <a:off x="0" y="0"/>
                          <a:ext cx="4686300" cy="2779526"/>
                          <a:chOff x="1371600" y="47625"/>
                          <a:chExt cx="4667175" cy="2752800"/>
                        </a:xfrm>
                      </wpg:grpSpPr>
                      <wps:wsp>
                        <wps:cNvPr id="30" name="Rectangle 30"/>
                        <wps:cNvSpPr/>
                        <wps:spPr>
                          <a:xfrm>
                            <a:off x="1371600" y="47625"/>
                            <a:ext cx="4667175" cy="2752800"/>
                          </a:xfrm>
                          <a:prstGeom prst="rect">
                            <a:avLst/>
                          </a:prstGeom>
                          <a:noFill/>
                          <a:ln>
                            <a:noFill/>
                          </a:ln>
                        </wps:spPr>
                        <wps:txbx>
                          <w:txbxContent>
                            <w:p w14:paraId="12DF5481" w14:textId="77777777" w:rsidR="00B714BC" w:rsidRDefault="00B714BC" w:rsidP="0074549A">
                              <w:pPr>
                                <w:spacing w:line="240" w:lineRule="auto"/>
                                <w:textDirection w:val="btLr"/>
                              </w:pPr>
                            </w:p>
                          </w:txbxContent>
                        </wps:txbx>
                        <wps:bodyPr spcFirstLastPara="1" wrap="square" lIns="91425" tIns="91425" rIns="91425" bIns="91425" anchor="ctr" anchorCtr="0"/>
                      </wps:wsp>
                      <wps:wsp>
                        <wps:cNvPr id="31" name="Rectangle 31"/>
                        <wps:cNvSpPr/>
                        <wps:spPr>
                          <a:xfrm>
                            <a:off x="1454784" y="1625394"/>
                            <a:ext cx="1285800" cy="619200"/>
                          </a:xfrm>
                          <a:prstGeom prst="rect">
                            <a:avLst/>
                          </a:prstGeom>
                          <a:noFill/>
                          <a:ln w="9525" cap="flat" cmpd="sng">
                            <a:solidFill>
                              <a:srgbClr val="000000"/>
                            </a:solidFill>
                            <a:prstDash val="solid"/>
                            <a:round/>
                            <a:headEnd type="none" w="sm" len="sm"/>
                            <a:tailEnd type="none" w="sm" len="sm"/>
                          </a:ln>
                        </wps:spPr>
                        <wps:txbx>
                          <w:txbxContent>
                            <w:p w14:paraId="185D53D8" w14:textId="77777777" w:rsidR="00B714BC" w:rsidRDefault="00B714BC" w:rsidP="0074549A">
                              <w:pPr>
                                <w:spacing w:line="240" w:lineRule="auto"/>
                                <w:jc w:val="center"/>
                                <w:textDirection w:val="btLr"/>
                              </w:pPr>
                              <w:r>
                                <w:rPr>
                                  <w:rFonts w:ascii="Times New Roman" w:eastAsia="Times New Roman" w:hAnsi="Times New Roman" w:cs="Times New Roman"/>
                                  <w:color w:val="000000"/>
                                  <w:sz w:val="24"/>
                                </w:rPr>
                                <w:t>Upward Communication</w:t>
                              </w:r>
                            </w:p>
                          </w:txbxContent>
                        </wps:txbx>
                        <wps:bodyPr spcFirstLastPara="1" wrap="square" lIns="91425" tIns="91425" rIns="91425" bIns="91425" anchor="t" anchorCtr="0"/>
                      </wps:wsp>
                      <wps:wsp>
                        <wps:cNvPr id="32" name="Rectangle 32"/>
                        <wps:cNvSpPr/>
                        <wps:spPr>
                          <a:xfrm>
                            <a:off x="4695212" y="1625394"/>
                            <a:ext cx="1285800" cy="619200"/>
                          </a:xfrm>
                          <a:prstGeom prst="rect">
                            <a:avLst/>
                          </a:prstGeom>
                          <a:noFill/>
                          <a:ln w="9525" cap="flat" cmpd="sng">
                            <a:solidFill>
                              <a:srgbClr val="000000"/>
                            </a:solidFill>
                            <a:prstDash val="solid"/>
                            <a:round/>
                            <a:headEnd type="none" w="sm" len="sm"/>
                            <a:tailEnd type="none" w="sm" len="sm"/>
                          </a:ln>
                        </wps:spPr>
                        <wps:txbx>
                          <w:txbxContent>
                            <w:p w14:paraId="22D3C8DC" w14:textId="77777777" w:rsidR="00B714BC" w:rsidRDefault="00B714BC" w:rsidP="0074549A">
                              <w:pPr>
                                <w:spacing w:line="240" w:lineRule="auto"/>
                                <w:jc w:val="center"/>
                                <w:textDirection w:val="btLr"/>
                              </w:pPr>
                              <w:r>
                                <w:rPr>
                                  <w:rFonts w:ascii="Times New Roman" w:eastAsia="Times New Roman" w:hAnsi="Times New Roman" w:cs="Times New Roman"/>
                                  <w:color w:val="000000"/>
                                  <w:sz w:val="24"/>
                                </w:rPr>
                                <w:t>Work Engagement</w:t>
                              </w:r>
                            </w:p>
                          </w:txbxContent>
                        </wps:txbx>
                        <wps:bodyPr spcFirstLastPara="1" wrap="square" lIns="91425" tIns="91425" rIns="91425" bIns="91425" anchor="t" anchorCtr="0"/>
                      </wps:wsp>
                      <wps:wsp>
                        <wps:cNvPr id="33" name="Rectangle 33"/>
                        <wps:cNvSpPr/>
                        <wps:spPr>
                          <a:xfrm>
                            <a:off x="3062292" y="397920"/>
                            <a:ext cx="1285800" cy="619200"/>
                          </a:xfrm>
                          <a:prstGeom prst="rect">
                            <a:avLst/>
                          </a:prstGeom>
                          <a:noFill/>
                          <a:ln w="9525" cap="flat" cmpd="sng">
                            <a:solidFill>
                              <a:srgbClr val="000000"/>
                            </a:solidFill>
                            <a:prstDash val="solid"/>
                            <a:round/>
                            <a:headEnd type="none" w="sm" len="sm"/>
                            <a:tailEnd type="none" w="sm" len="sm"/>
                          </a:ln>
                        </wps:spPr>
                        <wps:txbx>
                          <w:txbxContent>
                            <w:p w14:paraId="2FC861EA" w14:textId="77777777" w:rsidR="00B714BC" w:rsidRDefault="00B714BC" w:rsidP="0074549A">
                              <w:pPr>
                                <w:spacing w:line="240" w:lineRule="auto"/>
                                <w:jc w:val="center"/>
                                <w:textDirection w:val="btLr"/>
                              </w:pPr>
                              <w:r>
                                <w:rPr>
                                  <w:rFonts w:ascii="Times New Roman" w:eastAsia="Times New Roman" w:hAnsi="Times New Roman" w:cs="Times New Roman"/>
                                  <w:color w:val="000000"/>
                                  <w:sz w:val="24"/>
                                </w:rPr>
                                <w:t>Psychological Ownership</w:t>
                              </w:r>
                            </w:p>
                          </w:txbxContent>
                        </wps:txbx>
                        <wps:bodyPr spcFirstLastPara="1" wrap="square" lIns="91425" tIns="91425" rIns="91425" bIns="91425" anchor="t" anchorCtr="0"/>
                      </wps:wsp>
                      <wps:wsp>
                        <wps:cNvPr id="34" name="Straight Arrow Connector 34"/>
                        <wps:cNvCnPr/>
                        <wps:spPr>
                          <a:xfrm>
                            <a:off x="2825324" y="1931699"/>
                            <a:ext cx="1739400" cy="15300"/>
                          </a:xfrm>
                          <a:prstGeom prst="straightConnector1">
                            <a:avLst/>
                          </a:prstGeom>
                          <a:noFill/>
                          <a:ln w="9525" cap="flat" cmpd="sng">
                            <a:solidFill>
                              <a:srgbClr val="000000"/>
                            </a:solidFill>
                            <a:prstDash val="solid"/>
                            <a:round/>
                            <a:headEnd type="none" w="sm" len="sm"/>
                            <a:tailEnd type="triangle" w="med" len="med"/>
                          </a:ln>
                        </wps:spPr>
                        <wps:bodyPr/>
                      </wps:wsp>
                      <wps:wsp>
                        <wps:cNvPr id="35" name="Straight Arrow Connector 35"/>
                        <wps:cNvCnPr/>
                        <wps:spPr>
                          <a:xfrm rot="10800000" flipH="1">
                            <a:off x="2097684" y="877621"/>
                            <a:ext cx="794100" cy="682200"/>
                          </a:xfrm>
                          <a:prstGeom prst="straightConnector1">
                            <a:avLst/>
                          </a:prstGeom>
                          <a:noFill/>
                          <a:ln w="9525" cap="flat" cmpd="sng">
                            <a:solidFill>
                              <a:srgbClr val="000000"/>
                            </a:solidFill>
                            <a:prstDash val="solid"/>
                            <a:round/>
                            <a:headEnd type="none" w="sm" len="sm"/>
                            <a:tailEnd type="triangle" w="med" len="med"/>
                          </a:ln>
                        </wps:spPr>
                        <wps:bodyPr/>
                      </wps:wsp>
                      <wps:wsp>
                        <wps:cNvPr id="36" name="Straight Arrow Connector 36"/>
                        <wps:cNvCnPr/>
                        <wps:spPr>
                          <a:xfrm>
                            <a:off x="4463134" y="794707"/>
                            <a:ext cx="766500" cy="718800"/>
                          </a:xfrm>
                          <a:prstGeom prst="straightConnector1">
                            <a:avLst/>
                          </a:prstGeom>
                          <a:noFill/>
                          <a:ln w="9525" cap="flat" cmpd="sng">
                            <a:solidFill>
                              <a:srgbClr val="000000"/>
                            </a:solidFill>
                            <a:prstDash val="solid"/>
                            <a:round/>
                            <a:headEnd type="none" w="sm" len="sm"/>
                            <a:tailEnd type="triangle" w="med" len="med"/>
                          </a:ln>
                        </wps:spPr>
                        <wps:bodyPr/>
                      </wps:wsp>
                    </wpg:wgp>
                  </a:graphicData>
                </a:graphic>
              </wp:inline>
            </w:drawing>
          </mc:Choice>
          <mc:Fallback>
            <w:pict>
              <v:group w14:anchorId="73D263BE" id="Group 29" o:spid="_x0000_s1037" style="width:369pt;height:218.85pt;mso-position-horizontal-relative:char;mso-position-vertical-relative:line" coordorigin="13716,476" coordsize="46671,275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">
                <v:rect id="Rectangle 30" o:spid="_x0000_s1038" style="position:absolute;left:13716;top:476;width:46671;height:27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" filled="f" stroked="f">
                  <v:textbox inset="2.53958mm,2.53958mm,2.53958mm,2.53958mm">
                    <w:txbxContent>
                      <w:p w14:paraId="12DF5481" w14:textId="77777777" w:rsidR="00B714BC" w:rsidRDefault="00B714BC" w:rsidP="0074549A">
                        <w:pPr>
                          <w:spacing w:line="240" w:lineRule="auto"/>
                          <w:textDirection w:val="btLr"/>
                        </w:pPr>
                      </w:p>
                    </w:txbxContent>
                  </v:textbox>
                </v:rect>
                <v:rect id="Rectangle 31" o:spid="_x0000_s1039" style="position:absolute;left:14547;top:16253;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" filled="f">
                  <v:stroke startarrowwidth="narrow" startarrowlength="short" endarrowwidth="narrow" endarrowlength="short" joinstyle="round"/>
                  <v:textbox inset="2.53958mm,2.53958mm,2.53958mm,2.53958mm">
                    <w:txbxContent>
                      <w:p w14:paraId="185D53D8" w14:textId="77777777" w:rsidR="00B714BC" w:rsidRDefault="00B714BC" w:rsidP="0074549A">
                        <w:pPr>
                          <w:spacing w:line="240" w:lineRule="auto"/>
                          <w:jc w:val="center"/>
                          <w:textDirection w:val="btLr"/>
                        </w:pPr>
                        <w:r>
                          <w:rPr>
                            <w:rFonts w:ascii="Times New Roman" w:eastAsia="Times New Roman" w:hAnsi="Times New Roman" w:cs="Times New Roman"/>
                            <w:color w:val="000000"/>
                            <w:sz w:val="24"/>
                          </w:rPr>
                          <w:t>Upward Communication</w:t>
                        </w:r>
                      </w:p>
                    </w:txbxContent>
                  </v:textbox>
                </v:rect>
                <v:rect id="Rectangle 32" o:spid="_x0000_s1040" style="position:absolute;left:46952;top:16253;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" filled="f">
                  <v:stroke startarrowwidth="narrow" startarrowlength="short" endarrowwidth="narrow" endarrowlength="short" joinstyle="round"/>
                  <v:textbox inset="2.53958mm,2.53958mm,2.53958mm,2.53958mm">
                    <w:txbxContent>
                      <w:p w14:paraId="22D3C8DC" w14:textId="77777777" w:rsidR="00B714BC" w:rsidRDefault="00B714BC" w:rsidP="0074549A">
                        <w:pPr>
                          <w:spacing w:line="240" w:lineRule="auto"/>
                          <w:jc w:val="center"/>
                          <w:textDirection w:val="btLr"/>
                        </w:pPr>
                        <w:r>
                          <w:rPr>
                            <w:rFonts w:ascii="Times New Roman" w:eastAsia="Times New Roman" w:hAnsi="Times New Roman" w:cs="Times New Roman"/>
                            <w:color w:val="000000"/>
                            <w:sz w:val="24"/>
                          </w:rPr>
                          <w:t>Work Engagement</w:t>
                        </w:r>
                      </w:p>
                    </w:txbxContent>
                  </v:textbox>
                </v:rect>
                <v:rect id="Rectangle 33" o:spid="_x0000_s1041" style="position:absolute;left:30622;top:3979;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" filled="f">
                  <v:stroke startarrowwidth="narrow" startarrowlength="short" endarrowwidth="narrow" endarrowlength="short" joinstyle="round"/>
                  <v:textbox inset="2.53958mm,2.53958mm,2.53958mm,2.53958mm">
                    <w:txbxContent>
                      <w:p w14:paraId="2FC861EA" w14:textId="77777777" w:rsidR="00B714BC" w:rsidRDefault="00B714BC" w:rsidP="0074549A">
                        <w:pPr>
                          <w:spacing w:line="240" w:lineRule="auto"/>
                          <w:jc w:val="center"/>
                          <w:textDirection w:val="btLr"/>
                        </w:pPr>
                        <w:r>
                          <w:rPr>
                            <w:rFonts w:ascii="Times New Roman" w:eastAsia="Times New Roman" w:hAnsi="Times New Roman" w:cs="Times New Roman"/>
                            <w:color w:val="000000"/>
                            <w:sz w:val="24"/>
                          </w:rPr>
                          <w:t>Psychological Ownership</w:t>
                        </w:r>
                      </w:p>
                    </w:txbxContent>
                  </v:textbox>
                </v:rect>
                <v:shape id="Straight Arrow Connector 34" o:spid="_x0000_s1042" type="#_x0000_t32" style="position:absolute;left:28253;top:19316;width:17394;height:1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">
                  <v:stroke startarrowwidth="narrow" startarrowlength="short" endarrow="block"/>
                </v:shape>
                <v:shape id="Straight Arrow Connector 35" o:spid="_x0000_s1043" type="#_x0000_t32" style="position:absolute;left:20976;top:8776;width:7941;height:6822;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">
                  <v:stroke startarrowwidth="narrow" startarrowlength="short" endarrow="block"/>
                </v:shape>
                <v:shape id="Straight Arrow Connector 36" o:spid="_x0000_s1044" type="#_x0000_t32" style="position:absolute;left:44631;top:7947;width:7665;height:71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">
                  <v:stroke startarrowwidth="narrow" startarrowlength="short" endarrow="block"/>
                </v:shape>
                <w10:anchorlock/>
              </v:group>
            </w:pict>
          </mc:Fallback>
        </mc:AlternateContent>
      </w:r>
    </w:p>
    <w:p w14:paraId="548DD5E5" w14:textId="14757F2E" w:rsidR="000A6607" w:rsidRPr="00927B89" w:rsidRDefault="000B0D50" w:rsidP="00213B29">
      <w:pPr>
        <w:spacing w:line="480" w:lineRule="auto"/>
        <w:rPr>
          <w:rFonts w:ascii="Times New Roman" w:eastAsia="Times New Roman" w:hAnsi="Times New Roman" w:cs="Times New Roman"/>
          <w:i/>
          <w:iCs/>
          <w:color w:val="000000"/>
          <w:sz w:val="24"/>
          <w:szCs w:val="24"/>
        </w:rPr>
      </w:pPr>
      <w:r w:rsidRPr="0074549A">
        <w:rPr>
          <w:rFonts w:ascii="Times New Roman" w:eastAsia="Times New Roman" w:hAnsi="Times New Roman" w:cs="Times New Roman"/>
          <w:b/>
          <w:bCs/>
          <w:color w:val="000000"/>
          <w:sz w:val="24"/>
          <w:szCs w:val="24"/>
        </w:rPr>
        <w:t>Figure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Test of the hypothesized model across all sectors</w:t>
      </w:r>
      <w:r w:rsidR="0035063F">
        <w:rPr>
          <w:rFonts w:ascii="Times New Roman" w:eastAsia="Times New Roman" w:hAnsi="Times New Roman" w:cs="Times New Roman"/>
          <w:i/>
          <w:iCs/>
          <w:color w:val="000000"/>
          <w:sz w:val="24"/>
          <w:szCs w:val="24"/>
        </w:rPr>
        <w:t>; standardized betas depicted</w:t>
      </w:r>
      <w:r>
        <w:rPr>
          <w:rFonts w:ascii="Times New Roman" w:eastAsia="Times New Roman" w:hAnsi="Times New Roman" w:cs="Times New Roman"/>
          <w:i/>
          <w:iCs/>
          <w:color w:val="000000"/>
          <w:sz w:val="24"/>
          <w:szCs w:val="24"/>
        </w:rPr>
        <w:t>. Notes: ***p</w:t>
      </w:r>
      <w:r w:rsidR="004562E3">
        <w:rPr>
          <w:rFonts w:ascii="Times New Roman" w:eastAsia="Times New Roman" w:hAnsi="Times New Roman" w:cs="Times New Roman"/>
          <w:i/>
          <w:iCs/>
          <w:color w:val="000000"/>
          <w:sz w:val="24"/>
          <w:szCs w:val="24"/>
        </w:rPr>
        <w:t>&lt;</w:t>
      </w:r>
      <w:r>
        <w:rPr>
          <w:rFonts w:ascii="Times New Roman" w:eastAsia="Times New Roman" w:hAnsi="Times New Roman" w:cs="Times New Roman"/>
          <w:i/>
          <w:iCs/>
          <w:color w:val="000000"/>
          <w:sz w:val="24"/>
          <w:szCs w:val="24"/>
        </w:rPr>
        <w:t>.001</w:t>
      </w:r>
      <w:r w:rsidR="004562E3">
        <w:rPr>
          <w:rFonts w:ascii="Times New Roman" w:eastAsia="Times New Roman" w:hAnsi="Times New Roman" w:cs="Times New Roman"/>
          <w:i/>
          <w:iCs/>
          <w:color w:val="000000"/>
          <w:sz w:val="24"/>
          <w:szCs w:val="24"/>
        </w:rPr>
        <w:t>; **p&lt;.01</w:t>
      </w:r>
    </w:p>
    <w:p w14:paraId="15A0378E" w14:textId="5CFD9D30" w:rsidR="00660558" w:rsidRPr="00D901F7" w:rsidRDefault="00660558" w:rsidP="00660558">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MANCOVA test was conducted to test hypothesis 4, which investigates the difference in levels of engagement, upward communication, and psychological ownership between the sectors, as well as investigating race, gender, level in organization, and size of organization as potential </w:t>
      </w:r>
      <w:r w:rsidRPr="000B0D50">
        <w:rPr>
          <w:rFonts w:ascii="Times New Roman" w:eastAsia="Times New Roman" w:hAnsi="Times New Roman" w:cs="Times New Roman"/>
          <w:color w:val="000000"/>
          <w:sz w:val="24"/>
          <w:szCs w:val="24"/>
        </w:rPr>
        <w:t>covariates. Mean scores of engagement, psychological ownership, and upward communication were relatively stable across all sectors (see Tab</w:t>
      </w:r>
      <w:r>
        <w:rPr>
          <w:rFonts w:ascii="Times New Roman" w:eastAsia="Times New Roman" w:hAnsi="Times New Roman" w:cs="Times New Roman"/>
          <w:color w:val="000000"/>
          <w:sz w:val="24"/>
          <w:szCs w:val="24"/>
        </w:rPr>
        <w:t>le 2</w:t>
      </w:r>
      <w:r w:rsidRPr="000B0D5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Therefore, n</w:t>
      </w:r>
      <w:r w:rsidRPr="000B0D50">
        <w:rPr>
          <w:rFonts w:ascii="Times New Roman" w:eastAsia="Times New Roman" w:hAnsi="Times New Roman" w:cs="Times New Roman"/>
          <w:color w:val="000000"/>
          <w:sz w:val="24"/>
          <w:szCs w:val="24"/>
        </w:rPr>
        <w:t>o difference</w:t>
      </w:r>
      <w:r>
        <w:rPr>
          <w:rFonts w:ascii="Times New Roman" w:eastAsia="Times New Roman" w:hAnsi="Times New Roman" w:cs="Times New Roman"/>
          <w:color w:val="000000"/>
          <w:sz w:val="24"/>
          <w:szCs w:val="24"/>
        </w:rPr>
        <w:t>s in engagement, psychological ownership, or upward communication</w:t>
      </w:r>
      <w:r w:rsidRPr="000B0D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were</w:t>
      </w:r>
      <w:r w:rsidRPr="000B0D50">
        <w:rPr>
          <w:rFonts w:ascii="Times New Roman" w:eastAsia="Times New Roman" w:hAnsi="Times New Roman" w:cs="Times New Roman"/>
          <w:color w:val="000000"/>
          <w:sz w:val="24"/>
          <w:szCs w:val="24"/>
        </w:rPr>
        <w:t xml:space="preserve"> found between the sectors</w:t>
      </w:r>
      <w:r>
        <w:rPr>
          <w:rFonts w:ascii="Times New Roman" w:eastAsia="Times New Roman" w:hAnsi="Times New Roman" w:cs="Times New Roman"/>
          <w:color w:val="000000"/>
          <w:sz w:val="24"/>
          <w:szCs w:val="24"/>
        </w:rPr>
        <w:t xml:space="preserve"> </w:t>
      </w:r>
      <w:r w:rsidR="00A42A2F">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F</w:t>
      </w:r>
      <w:r>
        <w:rPr>
          <w:rFonts w:ascii="Times New Roman" w:eastAsia="Times New Roman" w:hAnsi="Times New Roman" w:cs="Times New Roman"/>
          <w:color w:val="000000"/>
          <w:sz w:val="24"/>
          <w:szCs w:val="24"/>
        </w:rPr>
        <w:t>(6, 392)</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.648,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 xml:space="preserve">= .692, </w:t>
      </w:r>
      <w:r w:rsidRPr="00ED6A96">
        <w:rPr>
          <w:rFonts w:ascii="Times New Roman" w:eastAsia="Times New Roman" w:hAnsi="Times New Roman" w:cs="Times New Roman"/>
          <w:color w:val="000000"/>
          <w:sz w:val="24"/>
          <w:szCs w:val="24"/>
        </w:rPr>
        <w:t>Wilk</w:t>
      </w:r>
      <w:r>
        <w:rPr>
          <w:rFonts w:ascii="Times New Roman" w:eastAsia="Times New Roman" w:hAnsi="Times New Roman" w:cs="Times New Roman"/>
          <w:color w:val="000000"/>
          <w:sz w:val="24"/>
          <w:szCs w:val="24"/>
        </w:rPr>
        <w:t>’</w:t>
      </w:r>
      <w:r w:rsidRPr="00ED6A96">
        <w:rPr>
          <w:rFonts w:ascii="Times New Roman" w:eastAsia="Times New Roman" w:hAnsi="Times New Roman" w:cs="Times New Roman"/>
          <w:color w:val="000000"/>
          <w:sz w:val="24"/>
          <w:szCs w:val="24"/>
        </w:rPr>
        <w:t xml:space="preserve">s </w:t>
      </w:r>
      <w:r w:rsidRPr="00405297">
        <w:rPr>
          <w:rFonts w:ascii="Times New Roman" w:eastAsia="Times New Roman" w:hAnsi="Times New Roman" w:cs="Times New Roman"/>
          <w:color w:val="000000"/>
          <w:sz w:val="24"/>
          <w:szCs w:val="24"/>
        </w:rPr>
        <w:t>Λ</w:t>
      </w:r>
      <w:r w:rsidRPr="008B67B5">
        <w:rPr>
          <w:rFonts w:ascii="Times New Roman" w:eastAsia="Times New Roman" w:hAnsi="Times New Roman" w:cs="Times New Roman"/>
          <w:color w:val="000000"/>
          <w:sz w:val="24"/>
          <w:szCs w:val="24"/>
        </w:rPr>
        <w:t xml:space="preserve"> </w:t>
      </w:r>
      <w:r w:rsidRPr="00ED6A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.980</w:t>
      </w:r>
      <w:r w:rsidRPr="00ED6A96">
        <w:rPr>
          <w:rFonts w:ascii="Times New Roman" w:eastAsia="Times New Roman" w:hAnsi="Times New Roman" w:cs="Times New Roman"/>
          <w:color w:val="000000"/>
          <w:sz w:val="24"/>
          <w:szCs w:val="24"/>
        </w:rPr>
        <w:t xml:space="preserve">, partial </w:t>
      </w:r>
      <w:r w:rsidRPr="003824E8">
        <w:rPr>
          <w:rFonts w:ascii="Times New Roman" w:eastAsia="Times New Roman" w:hAnsi="Times New Roman" w:cs="Times New Roman"/>
          <w:i/>
          <w:iCs/>
          <w:color w:val="000000"/>
          <w:sz w:val="24"/>
          <w:szCs w:val="24"/>
        </w:rPr>
        <w:t>η</w:t>
      </w:r>
      <w:r w:rsidRPr="00405297">
        <w:rPr>
          <w:rFonts w:ascii="Times New Roman" w:eastAsia="Times New Roman" w:hAnsi="Times New Roman" w:cs="Times New Roman"/>
          <w:color w:val="000000"/>
          <w:sz w:val="24"/>
          <w:szCs w:val="24"/>
          <w:vertAlign w:val="superscript"/>
        </w:rPr>
        <w:t>2</w:t>
      </w:r>
      <w:r w:rsidRPr="00405297">
        <w:rPr>
          <w:rFonts w:ascii="Times New Roman" w:eastAsia="Times New Roman" w:hAnsi="Times New Roman" w:cs="Times New Roman"/>
          <w:color w:val="000000"/>
          <w:sz w:val="24"/>
          <w:szCs w:val="24"/>
        </w:rPr>
        <w:t xml:space="preserve"> </w:t>
      </w:r>
      <w:r w:rsidRPr="00ED6A9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01</w:t>
      </w:r>
      <w:r w:rsidR="00A42A2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ECEE8D7" w14:textId="20920F27" w:rsidR="009700FB" w:rsidRPr="00927B89" w:rsidRDefault="00213B29" w:rsidP="00927B89">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further investigate possible differences in the relationship</w:t>
      </w:r>
      <w:r w:rsidR="00C044CD">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between the variables in each sector, however, mediation analyses were conducted</w:t>
      </w:r>
      <w:r w:rsidR="00DB647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on the private, </w:t>
      </w:r>
      <w:r>
        <w:rPr>
          <w:rFonts w:ascii="Times New Roman" w:eastAsia="Times New Roman" w:hAnsi="Times New Roman" w:cs="Times New Roman"/>
          <w:color w:val="000000"/>
          <w:sz w:val="24"/>
          <w:szCs w:val="24"/>
        </w:rPr>
        <w:lastRenderedPageBreak/>
        <w:t xml:space="preserve">nonprofit, and public sector </w:t>
      </w:r>
      <w:r w:rsidR="00E321D2">
        <w:rPr>
          <w:rFonts w:ascii="Times New Roman" w:eastAsia="Times New Roman" w:hAnsi="Times New Roman" w:cs="Times New Roman"/>
          <w:color w:val="000000"/>
          <w:sz w:val="24"/>
          <w:szCs w:val="24"/>
        </w:rPr>
        <w:t xml:space="preserve">samples separately </w:t>
      </w:r>
      <w:r w:rsidR="00433BE0">
        <w:rPr>
          <w:rFonts w:ascii="Times New Roman" w:eastAsia="Times New Roman" w:hAnsi="Times New Roman" w:cs="Times New Roman"/>
          <w:color w:val="000000"/>
          <w:sz w:val="24"/>
          <w:szCs w:val="24"/>
        </w:rPr>
        <w:t xml:space="preserve">(see Table </w:t>
      </w:r>
      <w:r w:rsidR="00F64C2E">
        <w:rPr>
          <w:rFonts w:ascii="Times New Roman" w:eastAsia="Times New Roman" w:hAnsi="Times New Roman" w:cs="Times New Roman"/>
          <w:color w:val="000000"/>
          <w:sz w:val="24"/>
          <w:szCs w:val="24"/>
        </w:rPr>
        <w:t>3</w:t>
      </w:r>
      <w:r w:rsidR="00433BE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DA618B">
        <w:rPr>
          <w:rFonts w:ascii="Times New Roman" w:eastAsia="Times New Roman" w:hAnsi="Times New Roman" w:cs="Times New Roman"/>
          <w:color w:val="000000"/>
          <w:sz w:val="24"/>
          <w:szCs w:val="24"/>
        </w:rPr>
        <w:t xml:space="preserve">For </w:t>
      </w:r>
      <w:r>
        <w:rPr>
          <w:rFonts w:ascii="Times New Roman" w:eastAsia="Times New Roman" w:hAnsi="Times New Roman" w:cs="Times New Roman"/>
          <w:color w:val="000000"/>
          <w:sz w:val="24"/>
          <w:szCs w:val="24"/>
        </w:rPr>
        <w:t>the private sector respondents, upward communication was found to significantly predict engagement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.38,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3.</w:t>
      </w:r>
      <w:r>
        <w:rPr>
          <w:rFonts w:ascii="Times New Roman" w:eastAsia="Times New Roman" w:hAnsi="Times New Roman" w:cs="Times New Roman"/>
          <w:color w:val="000000"/>
          <w:sz w:val="24"/>
          <w:szCs w:val="24"/>
        </w:rPr>
        <w:t xml:space="preserve">31,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.01)</w:t>
      </w:r>
      <w:r w:rsidR="00553728">
        <w:rPr>
          <w:rFonts w:ascii="Times New Roman" w:eastAsia="Times New Roman" w:hAnsi="Times New Roman" w:cs="Times New Roman"/>
          <w:color w:val="000000"/>
          <w:sz w:val="24"/>
          <w:szCs w:val="24"/>
        </w:rPr>
        <w:t xml:space="preserve"> and explain</w:t>
      </w:r>
      <w:r w:rsidR="001A6850">
        <w:rPr>
          <w:rFonts w:ascii="Times New Roman" w:eastAsia="Times New Roman" w:hAnsi="Times New Roman" w:cs="Times New Roman"/>
          <w:color w:val="000000"/>
          <w:sz w:val="24"/>
          <w:szCs w:val="24"/>
        </w:rPr>
        <w:t>ed</w:t>
      </w:r>
      <w:r w:rsidR="00553728">
        <w:rPr>
          <w:rFonts w:ascii="Times New Roman" w:eastAsia="Times New Roman" w:hAnsi="Times New Roman" w:cs="Times New Roman"/>
          <w:color w:val="000000"/>
          <w:sz w:val="24"/>
          <w:szCs w:val="24"/>
        </w:rPr>
        <w:t xml:space="preserve"> 13% of the variance (adjusted </w:t>
      </w:r>
      <w:r w:rsidR="00553728">
        <w:rPr>
          <w:rFonts w:ascii="Times New Roman" w:eastAsia="Times New Roman" w:hAnsi="Times New Roman" w:cs="Times New Roman"/>
          <w:i/>
          <w:iCs/>
          <w:color w:val="000000"/>
          <w:sz w:val="24"/>
          <w:szCs w:val="24"/>
        </w:rPr>
        <w:t>R</w:t>
      </w:r>
      <w:r w:rsidR="00553728" w:rsidRPr="003824E8">
        <w:rPr>
          <w:rFonts w:ascii="Times New Roman" w:eastAsia="Times New Roman" w:hAnsi="Times New Roman" w:cs="Times New Roman"/>
          <w:i/>
          <w:iCs/>
          <w:color w:val="000000"/>
          <w:sz w:val="24"/>
          <w:szCs w:val="24"/>
          <w:vertAlign w:val="superscript"/>
        </w:rPr>
        <w:t>2</w:t>
      </w:r>
      <w:r w:rsidR="00553728">
        <w:rPr>
          <w:rFonts w:ascii="Times New Roman" w:eastAsia="Times New Roman" w:hAnsi="Times New Roman" w:cs="Times New Roman"/>
          <w:i/>
          <w:iCs/>
          <w:color w:val="000000"/>
          <w:sz w:val="24"/>
          <w:szCs w:val="24"/>
        </w:rPr>
        <w:t xml:space="preserve"> </w:t>
      </w:r>
      <w:r w:rsidR="00553728">
        <w:rPr>
          <w:rFonts w:ascii="Times New Roman" w:eastAsia="Times New Roman" w:hAnsi="Times New Roman" w:cs="Times New Roman"/>
          <w:color w:val="000000"/>
          <w:sz w:val="24"/>
          <w:szCs w:val="24"/>
        </w:rPr>
        <w:t>= .13),</w:t>
      </w:r>
      <w:r>
        <w:rPr>
          <w:rFonts w:ascii="Times New Roman" w:eastAsia="Times New Roman" w:hAnsi="Times New Roman" w:cs="Times New Roman"/>
          <w:color w:val="000000"/>
          <w:sz w:val="24"/>
          <w:szCs w:val="24"/>
        </w:rPr>
        <w:t xml:space="preserve"> as well as psychological </w:t>
      </w:r>
      <w:r w:rsidRPr="00CC01FC">
        <w:rPr>
          <w:rFonts w:ascii="Times New Roman" w:eastAsia="Times New Roman" w:hAnsi="Times New Roman" w:cs="Times New Roman"/>
          <w:color w:val="000000"/>
          <w:sz w:val="24"/>
          <w:szCs w:val="24"/>
        </w:rPr>
        <w:t>ownership (</w:t>
      </w:r>
      <w:r w:rsidR="00992452" w:rsidRPr="00CC01FC">
        <w:rPr>
          <w:rFonts w:ascii="Times New Roman" w:eastAsia="Times New Roman" w:hAnsi="Times New Roman" w:cs="Times New Roman"/>
          <w:i/>
          <w:iCs/>
          <w:color w:val="000000"/>
          <w:sz w:val="24"/>
          <w:szCs w:val="24"/>
        </w:rPr>
        <w:t>β</w:t>
      </w:r>
      <w:r w:rsidRPr="0040529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.50, </w:t>
      </w:r>
      <w:r>
        <w:rPr>
          <w:rFonts w:ascii="Times New Roman" w:eastAsia="Times New Roman" w:hAnsi="Times New Roman" w:cs="Times New Roman"/>
          <w:i/>
          <w:iCs/>
          <w:color w:val="000000"/>
          <w:sz w:val="24"/>
          <w:szCs w:val="24"/>
        </w:rPr>
        <w:t xml:space="preserve">t </w:t>
      </w:r>
      <w:r>
        <w:rPr>
          <w:rFonts w:ascii="Times New Roman" w:eastAsia="Times New Roman" w:hAnsi="Times New Roman" w:cs="Times New Roman"/>
          <w:color w:val="000000"/>
          <w:sz w:val="24"/>
          <w:szCs w:val="24"/>
        </w:rPr>
        <w:t xml:space="preserve">= 4.60,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w:t>
      </w:r>
      <w:r w:rsidR="00553728">
        <w:rPr>
          <w:rFonts w:ascii="Times New Roman" w:eastAsia="Times New Roman" w:hAnsi="Times New Roman" w:cs="Times New Roman"/>
          <w:color w:val="000000"/>
          <w:sz w:val="24"/>
          <w:szCs w:val="24"/>
        </w:rPr>
        <w:t xml:space="preserve">, which explained 23% of the variance (adjusted </w:t>
      </w:r>
      <w:r w:rsidR="00553728">
        <w:rPr>
          <w:rFonts w:ascii="Times New Roman" w:eastAsia="Times New Roman" w:hAnsi="Times New Roman" w:cs="Times New Roman"/>
          <w:i/>
          <w:iCs/>
          <w:color w:val="000000"/>
          <w:sz w:val="24"/>
          <w:szCs w:val="24"/>
        </w:rPr>
        <w:t>R</w:t>
      </w:r>
      <w:r w:rsidR="00553728" w:rsidRPr="003824E8">
        <w:rPr>
          <w:rFonts w:ascii="Times New Roman" w:eastAsia="Times New Roman" w:hAnsi="Times New Roman" w:cs="Times New Roman"/>
          <w:i/>
          <w:iCs/>
          <w:color w:val="000000"/>
          <w:sz w:val="24"/>
          <w:szCs w:val="24"/>
          <w:vertAlign w:val="superscript"/>
        </w:rPr>
        <w:t>2</w:t>
      </w:r>
      <w:r w:rsidR="00553728">
        <w:rPr>
          <w:rFonts w:ascii="Times New Roman" w:eastAsia="Times New Roman" w:hAnsi="Times New Roman" w:cs="Times New Roman"/>
          <w:i/>
          <w:iCs/>
          <w:color w:val="000000"/>
          <w:sz w:val="24"/>
          <w:szCs w:val="24"/>
        </w:rPr>
        <w:t xml:space="preserve"> </w:t>
      </w:r>
      <w:r w:rsidR="00553728">
        <w:rPr>
          <w:rFonts w:ascii="Times New Roman" w:eastAsia="Times New Roman" w:hAnsi="Times New Roman" w:cs="Times New Roman"/>
          <w:color w:val="000000"/>
          <w:sz w:val="24"/>
          <w:szCs w:val="24"/>
        </w:rPr>
        <w:t>= .23)</w:t>
      </w:r>
      <w:r>
        <w:rPr>
          <w:rFonts w:ascii="Times New Roman" w:eastAsia="Times New Roman" w:hAnsi="Times New Roman" w:cs="Times New Roman"/>
          <w:color w:val="000000"/>
          <w:sz w:val="24"/>
          <w:szCs w:val="24"/>
        </w:rPr>
        <w:t xml:space="preserve">. Additionally, psychological ownership was found to significantly </w:t>
      </w:r>
      <w:r w:rsidRPr="00CC01FC">
        <w:rPr>
          <w:rFonts w:ascii="Times New Roman" w:eastAsia="Times New Roman" w:hAnsi="Times New Roman" w:cs="Times New Roman"/>
          <w:color w:val="000000"/>
          <w:sz w:val="24"/>
          <w:szCs w:val="24"/>
        </w:rPr>
        <w:t>predict engagement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.62,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xml:space="preserve">= 6.43, </w:t>
      </w:r>
      <w:r w:rsidRPr="00CC01FC">
        <w:rPr>
          <w:rFonts w:ascii="Times New Roman" w:eastAsia="Times New Roman" w:hAnsi="Times New Roman" w:cs="Times New Roman"/>
          <w:i/>
          <w:iCs/>
          <w:color w:val="000000"/>
          <w:sz w:val="24"/>
          <w:szCs w:val="24"/>
        </w:rPr>
        <w:t xml:space="preserve">p </w:t>
      </w:r>
      <w:r w:rsidRPr="00CC01FC">
        <w:rPr>
          <w:rFonts w:ascii="Times New Roman" w:eastAsia="Times New Roman" w:hAnsi="Times New Roman" w:cs="Times New Roman"/>
          <w:color w:val="000000"/>
          <w:sz w:val="24"/>
          <w:szCs w:val="24"/>
        </w:rPr>
        <w:t>&lt; .001</w:t>
      </w:r>
      <w:r w:rsidR="00553728" w:rsidRPr="00CC01FC">
        <w:rPr>
          <w:rFonts w:ascii="Times New Roman" w:eastAsia="Times New Roman" w:hAnsi="Times New Roman" w:cs="Times New Roman"/>
          <w:color w:val="000000"/>
          <w:sz w:val="24"/>
          <w:szCs w:val="24"/>
        </w:rPr>
        <w:t xml:space="preserve">; adjusted </w:t>
      </w:r>
      <w:r w:rsidR="00553728" w:rsidRPr="00CC01FC">
        <w:rPr>
          <w:rFonts w:ascii="Times New Roman" w:eastAsia="Times New Roman" w:hAnsi="Times New Roman" w:cs="Times New Roman"/>
          <w:i/>
          <w:iCs/>
          <w:color w:val="000000"/>
          <w:sz w:val="24"/>
          <w:szCs w:val="24"/>
        </w:rPr>
        <w:t>R</w:t>
      </w:r>
      <w:r w:rsidR="00553728" w:rsidRPr="00CC01FC">
        <w:rPr>
          <w:rFonts w:ascii="Times New Roman" w:eastAsia="Times New Roman" w:hAnsi="Times New Roman" w:cs="Times New Roman"/>
          <w:i/>
          <w:iCs/>
          <w:color w:val="000000"/>
          <w:sz w:val="24"/>
          <w:szCs w:val="24"/>
          <w:vertAlign w:val="superscript"/>
        </w:rPr>
        <w:t>2</w:t>
      </w:r>
      <w:r w:rsidR="00553728" w:rsidRPr="00CC01FC">
        <w:rPr>
          <w:rFonts w:ascii="Times New Roman" w:eastAsia="Times New Roman" w:hAnsi="Times New Roman" w:cs="Times New Roman"/>
          <w:i/>
          <w:iCs/>
          <w:color w:val="000000"/>
          <w:sz w:val="24"/>
          <w:szCs w:val="24"/>
        </w:rPr>
        <w:t xml:space="preserve"> </w:t>
      </w:r>
      <w:r w:rsidR="00553728" w:rsidRPr="00CC01FC">
        <w:rPr>
          <w:rFonts w:ascii="Times New Roman" w:eastAsia="Times New Roman" w:hAnsi="Times New Roman" w:cs="Times New Roman"/>
          <w:color w:val="000000"/>
          <w:sz w:val="24"/>
          <w:szCs w:val="24"/>
        </w:rPr>
        <w:t>= .38</w:t>
      </w:r>
      <w:r w:rsidRPr="00CC01FC">
        <w:rPr>
          <w:rFonts w:ascii="Times New Roman" w:eastAsia="Times New Roman" w:hAnsi="Times New Roman" w:cs="Times New Roman"/>
          <w:color w:val="000000"/>
          <w:sz w:val="24"/>
          <w:szCs w:val="24"/>
        </w:rPr>
        <w:t xml:space="preserve">), and, when controlling for ownership, upward communication </w:t>
      </w:r>
      <w:r w:rsidR="00BB621E" w:rsidRPr="00CC01FC">
        <w:rPr>
          <w:rFonts w:ascii="Times New Roman" w:eastAsia="Times New Roman" w:hAnsi="Times New Roman" w:cs="Times New Roman"/>
          <w:color w:val="000000"/>
          <w:sz w:val="24"/>
          <w:szCs w:val="24"/>
        </w:rPr>
        <w:t xml:space="preserve">was </w:t>
      </w:r>
      <w:r w:rsidRPr="00CC01FC">
        <w:rPr>
          <w:rFonts w:ascii="Times New Roman" w:eastAsia="Times New Roman" w:hAnsi="Times New Roman" w:cs="Times New Roman"/>
          <w:color w:val="000000"/>
          <w:sz w:val="24"/>
          <w:szCs w:val="24"/>
        </w:rPr>
        <w:t>no longer a significant predictor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.13,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xml:space="preserve">= 1.12, </w:t>
      </w:r>
      <w:r w:rsidRPr="00CC01FC">
        <w:rPr>
          <w:rFonts w:ascii="Times New Roman" w:eastAsia="Times New Roman" w:hAnsi="Times New Roman" w:cs="Times New Roman"/>
          <w:i/>
          <w:iCs/>
          <w:color w:val="000000"/>
          <w:sz w:val="24"/>
          <w:szCs w:val="24"/>
        </w:rPr>
        <w:t>ns</w:t>
      </w:r>
      <w:r w:rsidRPr="00CC01FC">
        <w:rPr>
          <w:rFonts w:ascii="Times New Roman" w:eastAsia="Times New Roman" w:hAnsi="Times New Roman" w:cs="Times New Roman"/>
          <w:color w:val="000000"/>
          <w:sz w:val="24"/>
          <w:szCs w:val="24"/>
        </w:rPr>
        <w:t xml:space="preserve">), while psychological ownership </w:t>
      </w:r>
      <w:r w:rsidR="00DA618B" w:rsidRPr="00CC01FC">
        <w:rPr>
          <w:rFonts w:ascii="Times New Roman" w:eastAsia="Times New Roman" w:hAnsi="Times New Roman" w:cs="Times New Roman"/>
          <w:color w:val="000000"/>
          <w:sz w:val="24"/>
          <w:szCs w:val="24"/>
        </w:rPr>
        <w:t xml:space="preserve">still </w:t>
      </w:r>
      <w:r w:rsidR="00BB621E" w:rsidRPr="00CC01FC">
        <w:rPr>
          <w:rFonts w:ascii="Times New Roman" w:eastAsia="Times New Roman" w:hAnsi="Times New Roman" w:cs="Times New Roman"/>
          <w:color w:val="000000"/>
          <w:sz w:val="24"/>
          <w:szCs w:val="24"/>
        </w:rPr>
        <w:t xml:space="preserve">was </w:t>
      </w:r>
      <w:r w:rsidRPr="00CC01FC">
        <w:rPr>
          <w:rFonts w:ascii="Times New Roman" w:eastAsia="Times New Roman" w:hAnsi="Times New Roman" w:cs="Times New Roman"/>
          <w:color w:val="000000"/>
          <w:sz w:val="24"/>
          <w:szCs w:val="24"/>
        </w:rPr>
        <w:t>(</w:t>
      </w:r>
      <w:r w:rsidR="00992452" w:rsidRPr="003824E8">
        <w:rPr>
          <w:rFonts w:ascii="Times New Roman" w:eastAsia="Times New Roman" w:hAnsi="Times New Roman" w:cs="Times New Roman"/>
          <w:i/>
          <w:iCs/>
          <w:color w:val="000000"/>
          <w:sz w:val="24"/>
          <w:szCs w:val="24"/>
        </w:rPr>
        <w:t>β</w:t>
      </w:r>
      <w:r w:rsidRPr="008B67B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.55, </w:t>
      </w:r>
      <w:r>
        <w:rPr>
          <w:rFonts w:ascii="Times New Roman" w:eastAsia="Times New Roman" w:hAnsi="Times New Roman" w:cs="Times New Roman"/>
          <w:i/>
          <w:iCs/>
          <w:color w:val="000000"/>
          <w:sz w:val="24"/>
          <w:szCs w:val="24"/>
        </w:rPr>
        <w:t xml:space="preserve">t </w:t>
      </w:r>
      <w:r>
        <w:rPr>
          <w:rFonts w:ascii="Times New Roman" w:eastAsia="Times New Roman" w:hAnsi="Times New Roman" w:cs="Times New Roman"/>
          <w:color w:val="000000"/>
          <w:sz w:val="24"/>
          <w:szCs w:val="24"/>
        </w:rPr>
        <w:t xml:space="preserve">= 4.89,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w:t>
      </w:r>
      <w:r w:rsidR="00F84EEE">
        <w:rPr>
          <w:rFonts w:ascii="Times New Roman" w:eastAsia="Times New Roman" w:hAnsi="Times New Roman" w:cs="Times New Roman"/>
          <w:color w:val="000000"/>
          <w:sz w:val="24"/>
          <w:szCs w:val="24"/>
        </w:rPr>
        <w:t>, indicating full mediation</w:t>
      </w:r>
      <w:r w:rsidR="005A766C">
        <w:rPr>
          <w:rFonts w:ascii="Times New Roman" w:eastAsia="Times New Roman" w:hAnsi="Times New Roman" w:cs="Times New Roman"/>
          <w:color w:val="000000"/>
          <w:sz w:val="24"/>
          <w:szCs w:val="24"/>
        </w:rPr>
        <w:t xml:space="preserve"> (see Figure 3)</w:t>
      </w:r>
      <w:r w:rsidR="00F84EEE">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553728">
        <w:rPr>
          <w:rFonts w:ascii="Times New Roman" w:eastAsia="Times New Roman" w:hAnsi="Times New Roman" w:cs="Times New Roman"/>
          <w:color w:val="000000"/>
          <w:sz w:val="24"/>
          <w:szCs w:val="24"/>
        </w:rPr>
        <w:t>Th</w:t>
      </w:r>
      <w:r w:rsidR="00DB647F">
        <w:rPr>
          <w:rFonts w:ascii="Times New Roman" w:eastAsia="Times New Roman" w:hAnsi="Times New Roman" w:cs="Times New Roman"/>
          <w:color w:val="000000"/>
          <w:sz w:val="24"/>
          <w:szCs w:val="24"/>
        </w:rPr>
        <w:t>e</w:t>
      </w:r>
      <w:r w:rsidR="00553728">
        <w:rPr>
          <w:rFonts w:ascii="Times New Roman" w:eastAsia="Times New Roman" w:hAnsi="Times New Roman" w:cs="Times New Roman"/>
          <w:color w:val="000000"/>
          <w:sz w:val="24"/>
          <w:szCs w:val="24"/>
        </w:rPr>
        <w:t xml:space="preserve"> </w:t>
      </w:r>
      <w:r w:rsidR="00DB647F">
        <w:rPr>
          <w:rFonts w:ascii="Times New Roman" w:eastAsia="Times New Roman" w:hAnsi="Times New Roman" w:cs="Times New Roman"/>
          <w:color w:val="000000"/>
          <w:sz w:val="24"/>
          <w:szCs w:val="24"/>
        </w:rPr>
        <w:t>model</w:t>
      </w:r>
      <w:r w:rsidR="00553728">
        <w:rPr>
          <w:rFonts w:ascii="Times New Roman" w:eastAsia="Times New Roman" w:hAnsi="Times New Roman" w:cs="Times New Roman"/>
          <w:color w:val="000000"/>
          <w:sz w:val="24"/>
          <w:szCs w:val="24"/>
        </w:rPr>
        <w:t xml:space="preserve"> explained 37% of the variance. </w:t>
      </w:r>
      <w:r w:rsidR="00ED6A96">
        <w:rPr>
          <w:rFonts w:ascii="Times New Roman" w:eastAsia="Times New Roman" w:hAnsi="Times New Roman" w:cs="Times New Roman"/>
          <w:color w:val="000000"/>
          <w:sz w:val="24"/>
          <w:szCs w:val="24"/>
        </w:rPr>
        <w:t>Results also</w:t>
      </w:r>
      <w:r w:rsidR="00ED6A96" w:rsidRPr="00ED6A96">
        <w:rPr>
          <w:rFonts w:ascii="Times New Roman" w:eastAsia="Times New Roman" w:hAnsi="Times New Roman" w:cs="Times New Roman"/>
          <w:color w:val="000000"/>
          <w:sz w:val="24"/>
          <w:szCs w:val="24"/>
        </w:rPr>
        <w:t xml:space="preserve"> remained consistent when controlling for race, gender, age, level in organization, size of organization, and education level (see Table </w:t>
      </w:r>
      <w:r w:rsidR="00F64C2E">
        <w:rPr>
          <w:rFonts w:ascii="Times New Roman" w:eastAsia="Times New Roman" w:hAnsi="Times New Roman" w:cs="Times New Roman"/>
          <w:color w:val="000000"/>
          <w:sz w:val="24"/>
          <w:szCs w:val="24"/>
        </w:rPr>
        <w:t>4</w:t>
      </w:r>
      <w:r w:rsidR="00ED6A96" w:rsidRPr="00ED6A96">
        <w:rPr>
          <w:rFonts w:ascii="Times New Roman" w:eastAsia="Times New Roman" w:hAnsi="Times New Roman" w:cs="Times New Roman"/>
          <w:color w:val="000000"/>
          <w:sz w:val="24"/>
          <w:szCs w:val="24"/>
        </w:rPr>
        <w:t>).</w:t>
      </w:r>
    </w:p>
    <w:p w14:paraId="0BD93D98" w14:textId="5D6B5AF2" w:rsidR="00DD5E0C" w:rsidRDefault="00DD5E0C" w:rsidP="00DD5E0C">
      <w:pPr>
        <w:spacing w:line="480" w:lineRule="auto"/>
        <w:rPr>
          <w:rFonts w:ascii="Times New Roman" w:eastAsia="Times New Roman" w:hAnsi="Times New Roman" w:cs="Times New Roman"/>
          <w:i/>
          <w:iCs/>
          <w:color w:val="000000"/>
          <w:sz w:val="24"/>
          <w:szCs w:val="24"/>
        </w:rPr>
      </w:pPr>
      <w:r>
        <w:rPr>
          <w:noProof/>
        </w:rPr>
        <mc:AlternateContent>
          <mc:Choice Requires="wps">
            <w:drawing>
              <wp:anchor distT="0" distB="0" distL="114300" distR="114300" simplePos="0" relativeHeight="251673600" behindDoc="0" locked="0" layoutInCell="1" allowOverlap="1" wp14:anchorId="611BE914" wp14:editId="7DC44E03">
                <wp:simplePos x="0" y="0"/>
                <wp:positionH relativeFrom="column">
                  <wp:posOffset>4013200</wp:posOffset>
                </wp:positionH>
                <wp:positionV relativeFrom="paragraph">
                  <wp:posOffset>346075</wp:posOffset>
                </wp:positionV>
                <wp:extent cx="1290955" cy="624840"/>
                <wp:effectExtent l="0" t="0" r="0" b="0"/>
                <wp:wrapNone/>
                <wp:docPr id="72" name="Rectangle 72"/>
                <wp:cNvGraphicFramePr/>
                <a:graphic xmlns:a="http://schemas.openxmlformats.org/drawingml/2006/main">
                  <a:graphicData uri="http://schemas.microsoft.com/office/word/2010/wordprocessingShape">
                    <wps:wsp>
                      <wps:cNvSpPr/>
                      <wps:spPr>
                        <a:xfrm>
                          <a:off x="0" y="0"/>
                          <a:ext cx="1290955" cy="624840"/>
                        </a:xfrm>
                        <a:prstGeom prst="rect">
                          <a:avLst/>
                        </a:prstGeom>
                        <a:noFill/>
                        <a:ln w="9525" cap="flat" cmpd="sng">
                          <a:solidFill>
                            <a:srgbClr val="000000"/>
                          </a:solidFill>
                          <a:prstDash val="solid"/>
                          <a:round/>
                          <a:headEnd type="none" w="sm" len="sm"/>
                          <a:tailEnd type="none" w="sm" len="sm"/>
                        </a:ln>
                      </wps:spPr>
                      <wps:txbx>
                        <w:txbxContent>
                          <w:p w14:paraId="4E6E3DE8" w14:textId="2FAFBBCF" w:rsidR="00B714BC" w:rsidRPr="00DD5E0C" w:rsidRDefault="00B714BC" w:rsidP="00DD5E0C">
                            <w:pPr>
                              <w:spacing w:line="240" w:lineRule="auto"/>
                              <w:jc w:val="center"/>
                              <w:textDirection w:val="btLr"/>
                              <w:rPr>
                                <w:lang w:val="en-US"/>
                              </w:rPr>
                            </w:pPr>
                            <w:r>
                              <w:rPr>
                                <w:rFonts w:ascii="Times New Roman" w:eastAsia="Times New Roman" w:hAnsi="Times New Roman" w:cs="Times New Roman"/>
                                <w:color w:val="000000"/>
                                <w:sz w:val="24"/>
                                <w:lang w:val="en-US"/>
                              </w:rPr>
                              <w:t>Work Engagement</w:t>
                            </w:r>
                          </w:p>
                        </w:txbxContent>
                      </wps:txbx>
                      <wps:bodyPr spcFirstLastPara="1" wrap="square" lIns="91425" tIns="91425" rIns="91425" bIns="91425" anchor="t" anchorCtr="0"/>
                    </wps:wsp>
                  </a:graphicData>
                </a:graphic>
              </wp:anchor>
            </w:drawing>
          </mc:Choice>
          <mc:Fallback>
            <w:pict>
              <v:rect w14:anchorId="611BE914" id="Rectangle 72" o:spid="_x0000_s1045" style="position:absolute;margin-left:316pt;margin-top:27.25pt;width:101.65pt;height:49.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" filled="f">
                <v:stroke startarrowwidth="narrow" startarrowlength="short" endarrowwidth="narrow" endarrowlength="short" joinstyle="round"/>
                <v:textbox inset="2.53958mm,2.53958mm,2.53958mm,2.53958mm">
                  <w:txbxContent>
                    <w:p w14:paraId="4E6E3DE8" w14:textId="2FAFBBCF" w:rsidR="00B714BC" w:rsidRPr="00DD5E0C" w:rsidRDefault="00B714BC" w:rsidP="00DD5E0C">
                      <w:pPr>
                        <w:spacing w:line="240" w:lineRule="auto"/>
                        <w:jc w:val="center"/>
                        <w:textDirection w:val="btLr"/>
                        <w:rPr>
                          <w:lang w:val="en-US"/>
                        </w:rPr>
                      </w:pPr>
                      <w:r>
                        <w:rPr>
                          <w:rFonts w:ascii="Times New Roman" w:eastAsia="Times New Roman" w:hAnsi="Times New Roman" w:cs="Times New Roman"/>
                          <w:color w:val="000000"/>
                          <w:sz w:val="24"/>
                          <w:lang w:val="en-US"/>
                        </w:rPr>
                        <w:t>Work Engagement</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1FFE6C3F" wp14:editId="0A1BAD7C">
                <wp:simplePos x="0" y="0"/>
                <wp:positionH relativeFrom="column">
                  <wp:posOffset>1981200</wp:posOffset>
                </wp:positionH>
                <wp:positionV relativeFrom="paragraph">
                  <wp:posOffset>346075</wp:posOffset>
                </wp:positionV>
                <wp:extent cx="1291069" cy="625183"/>
                <wp:effectExtent l="0" t="0" r="0" b="0"/>
                <wp:wrapNone/>
                <wp:docPr id="71" name="Rectangle 71"/>
                <wp:cNvGraphicFramePr/>
                <a:graphic xmlns:a="http://schemas.openxmlformats.org/drawingml/2006/main">
                  <a:graphicData uri="http://schemas.microsoft.com/office/word/2010/wordprocessingShape">
                    <wps:wsp>
                      <wps:cNvSpPr/>
                      <wps:spPr>
                        <a:xfrm>
                          <a:off x="0" y="0"/>
                          <a:ext cx="1291069" cy="625183"/>
                        </a:xfrm>
                        <a:prstGeom prst="rect">
                          <a:avLst/>
                        </a:prstGeom>
                        <a:noFill/>
                        <a:ln w="9525" cap="flat" cmpd="sng">
                          <a:solidFill>
                            <a:srgbClr val="000000"/>
                          </a:solidFill>
                          <a:prstDash val="solid"/>
                          <a:round/>
                          <a:headEnd type="none" w="sm" len="sm"/>
                          <a:tailEnd type="none" w="sm" len="sm"/>
                        </a:ln>
                      </wps:spPr>
                      <wps:txbx>
                        <w:txbxContent>
                          <w:p w14:paraId="64C99871" w14:textId="4601B181" w:rsidR="00B714BC" w:rsidRPr="00DD5E0C" w:rsidRDefault="00B714BC" w:rsidP="00DD5E0C">
                            <w:pPr>
                              <w:spacing w:line="240" w:lineRule="auto"/>
                              <w:jc w:val="center"/>
                              <w:textDirection w:val="btLr"/>
                              <w:rPr>
                                <w:lang w:val="en-US"/>
                              </w:rPr>
                            </w:pPr>
                            <w:r>
                              <w:rPr>
                                <w:rFonts w:ascii="Times New Roman" w:eastAsia="Times New Roman" w:hAnsi="Times New Roman" w:cs="Times New Roman"/>
                                <w:color w:val="000000"/>
                                <w:sz w:val="24"/>
                                <w:lang w:val="en-US"/>
                              </w:rPr>
                              <w:t>Psychological Ownership</w:t>
                            </w:r>
                          </w:p>
                        </w:txbxContent>
                      </wps:txbx>
                      <wps:bodyPr spcFirstLastPara="1" wrap="square" lIns="91425" tIns="91425" rIns="91425" bIns="91425" anchor="t" anchorCtr="0"/>
                    </wps:wsp>
                  </a:graphicData>
                </a:graphic>
              </wp:anchor>
            </w:drawing>
          </mc:Choice>
          <mc:Fallback>
            <w:pict>
              <v:rect w14:anchorId="1FFE6C3F" id="Rectangle 71" o:spid="_x0000_s1046" style="position:absolute;margin-left:156pt;margin-top:27.25pt;width:101.65pt;height:49.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" filled="f">
                <v:stroke startarrowwidth="narrow" startarrowlength="short" endarrowwidth="narrow" endarrowlength="short" joinstyle="round"/>
                <v:textbox inset="2.53958mm,2.53958mm,2.53958mm,2.53958mm">
                  <w:txbxContent>
                    <w:p w14:paraId="64C99871" w14:textId="4601B181" w:rsidR="00B714BC" w:rsidRPr="00DD5E0C" w:rsidRDefault="00B714BC" w:rsidP="00DD5E0C">
                      <w:pPr>
                        <w:spacing w:line="240" w:lineRule="auto"/>
                        <w:jc w:val="center"/>
                        <w:textDirection w:val="btLr"/>
                        <w:rPr>
                          <w:lang w:val="en-US"/>
                        </w:rPr>
                      </w:pPr>
                      <w:r>
                        <w:rPr>
                          <w:rFonts w:ascii="Times New Roman" w:eastAsia="Times New Roman" w:hAnsi="Times New Roman" w:cs="Times New Roman"/>
                          <w:color w:val="000000"/>
                          <w:sz w:val="24"/>
                          <w:lang w:val="en-US"/>
                        </w:rPr>
                        <w:t>Psychological Ownership</w:t>
                      </w:r>
                    </w:p>
                  </w:txbxContent>
                </v:textbox>
              </v:rect>
            </w:pict>
          </mc:Fallback>
        </mc:AlternateContent>
      </w:r>
    </w:p>
    <w:p w14:paraId="449DAD42" w14:textId="5539ADDB" w:rsidR="00DD5E0C" w:rsidRPr="00DD5E0C" w:rsidRDefault="009C4BB2" w:rsidP="00DD5E0C">
      <w:pPr>
        <w:spacing w:line="480" w:lineRule="auto"/>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80768" behindDoc="0" locked="0" layoutInCell="1" allowOverlap="1" wp14:anchorId="38CD89A7" wp14:editId="71CDE49C">
                <wp:simplePos x="0" y="0"/>
                <wp:positionH relativeFrom="column">
                  <wp:posOffset>1046480</wp:posOffset>
                </wp:positionH>
                <wp:positionV relativeFrom="paragraph">
                  <wp:posOffset>66040</wp:posOffset>
                </wp:positionV>
                <wp:extent cx="1290955" cy="355600"/>
                <wp:effectExtent l="0" t="0" r="0" b="0"/>
                <wp:wrapNone/>
                <wp:docPr id="77" name="Rectangle 77"/>
                <wp:cNvGraphicFramePr/>
                <a:graphic xmlns:a="http://schemas.openxmlformats.org/drawingml/2006/main">
                  <a:graphicData uri="http://schemas.microsoft.com/office/word/2010/wordprocessingShape">
                    <wps:wsp>
                      <wps:cNvSpPr/>
                      <wps:spPr>
                        <a:xfrm>
                          <a:off x="0" y="0"/>
                          <a:ext cx="1290955" cy="355600"/>
                        </a:xfrm>
                        <a:prstGeom prst="rect">
                          <a:avLst/>
                        </a:prstGeom>
                        <a:noFill/>
                        <a:ln w="9525" cap="flat" cmpd="sng">
                          <a:noFill/>
                          <a:prstDash val="solid"/>
                          <a:round/>
                          <a:headEnd type="none" w="sm" len="sm"/>
                          <a:tailEnd type="none" w="sm" len="sm"/>
                        </a:ln>
                      </wps:spPr>
                      <wps:txbx>
                        <w:txbxContent>
                          <w:p w14:paraId="1D2E3A41" w14:textId="419FEC3C" w:rsidR="00B714BC" w:rsidRPr="009700FB" w:rsidRDefault="00B714BC" w:rsidP="009C4BB2">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.50***</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rect w14:anchorId="38CD89A7" id="Rectangle 77" o:spid="_x0000_s1047" style="position:absolute;margin-left:82.4pt;margin-top:5.2pt;width:101.65pt;height:2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" filled="f" stroked="f">
                <v:stroke startarrowwidth="narrow" startarrowlength="short" endarrowwidth="narrow" endarrowlength="short" joinstyle="round"/>
                <v:textbox inset="2.53958mm,2.53958mm,2.53958mm,2.53958mm">
                  <w:txbxContent>
                    <w:p w14:paraId="1D2E3A41" w14:textId="419FEC3C" w:rsidR="00B714BC" w:rsidRPr="009700FB" w:rsidRDefault="00B714BC" w:rsidP="009C4BB2">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.50***</w:t>
                      </w:r>
                    </w:p>
                  </w:txbxContent>
                </v:textbox>
              </v:rect>
            </w:pict>
          </mc:Fallback>
        </mc:AlternateContent>
      </w:r>
      <w:r w:rsidR="009700FB">
        <w:rPr>
          <w:noProof/>
        </w:rPr>
        <mc:AlternateContent>
          <mc:Choice Requires="wps">
            <w:drawing>
              <wp:anchor distT="0" distB="0" distL="114300" distR="114300" simplePos="0" relativeHeight="251697152" behindDoc="0" locked="0" layoutInCell="1" allowOverlap="1" wp14:anchorId="330C78DB" wp14:editId="443C8DB9">
                <wp:simplePos x="0" y="0"/>
                <wp:positionH relativeFrom="column">
                  <wp:posOffset>2987040</wp:posOffset>
                </wp:positionH>
                <wp:positionV relativeFrom="paragraph">
                  <wp:posOffset>66040</wp:posOffset>
                </wp:positionV>
                <wp:extent cx="1290955" cy="355600"/>
                <wp:effectExtent l="0" t="0" r="0" b="0"/>
                <wp:wrapNone/>
                <wp:docPr id="61" name="Rectangle 61"/>
                <wp:cNvGraphicFramePr/>
                <a:graphic xmlns:a="http://schemas.openxmlformats.org/drawingml/2006/main">
                  <a:graphicData uri="http://schemas.microsoft.com/office/word/2010/wordprocessingShape">
                    <wps:wsp>
                      <wps:cNvSpPr/>
                      <wps:spPr>
                        <a:xfrm>
                          <a:off x="0" y="0"/>
                          <a:ext cx="1290955" cy="355600"/>
                        </a:xfrm>
                        <a:prstGeom prst="rect">
                          <a:avLst/>
                        </a:prstGeom>
                        <a:noFill/>
                        <a:ln w="9525" cap="flat" cmpd="sng">
                          <a:noFill/>
                          <a:prstDash val="solid"/>
                          <a:round/>
                          <a:headEnd type="none" w="sm" len="sm"/>
                          <a:tailEnd type="none" w="sm" len="sm"/>
                        </a:ln>
                      </wps:spPr>
                      <wps:txbx>
                        <w:txbxContent>
                          <w:p w14:paraId="2CBE868A" w14:textId="35CC7C27" w:rsidR="00B714BC" w:rsidRPr="009700FB" w:rsidRDefault="00B714BC" w:rsidP="009700FB">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.55***</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rect w14:anchorId="330C78DB" id="Rectangle 61" o:spid="_x0000_s1048" style="position:absolute;margin-left:235.2pt;margin-top:5.2pt;width:101.65pt;height:28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" filled="f" stroked="f">
                <v:stroke startarrowwidth="narrow" startarrowlength="short" endarrowwidth="narrow" endarrowlength="short" joinstyle="round"/>
                <v:textbox inset="2.53958mm,2.53958mm,2.53958mm,2.53958mm">
                  <w:txbxContent>
                    <w:p w14:paraId="2CBE868A" w14:textId="35CC7C27" w:rsidR="00B714BC" w:rsidRPr="009700FB" w:rsidRDefault="00B714BC" w:rsidP="009700FB">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.55***</w:t>
                      </w:r>
                    </w:p>
                  </w:txbxContent>
                </v:textbox>
              </v:rect>
            </w:pict>
          </mc:Fallback>
        </mc:AlternateContent>
      </w:r>
      <w:r w:rsidR="00DD5E0C">
        <w:rPr>
          <w:noProof/>
        </w:rPr>
        <mc:AlternateContent>
          <mc:Choice Requires="wps">
            <w:drawing>
              <wp:anchor distT="0" distB="0" distL="114300" distR="114300" simplePos="0" relativeHeight="251669504" behindDoc="0" locked="0" layoutInCell="1" allowOverlap="1" wp14:anchorId="74AD7AB1" wp14:editId="76F3BA4D">
                <wp:simplePos x="0" y="0"/>
                <wp:positionH relativeFrom="column">
                  <wp:posOffset>0</wp:posOffset>
                </wp:positionH>
                <wp:positionV relativeFrom="paragraph">
                  <wp:posOffset>0</wp:posOffset>
                </wp:positionV>
                <wp:extent cx="1291069" cy="625183"/>
                <wp:effectExtent l="0" t="0" r="17145" b="10160"/>
                <wp:wrapNone/>
                <wp:docPr id="67" name="Rectangle 67"/>
                <wp:cNvGraphicFramePr/>
                <a:graphic xmlns:a="http://schemas.openxmlformats.org/drawingml/2006/main">
                  <a:graphicData uri="http://schemas.microsoft.com/office/word/2010/wordprocessingShape">
                    <wps:wsp>
                      <wps:cNvSpPr/>
                      <wps:spPr>
                        <a:xfrm>
                          <a:off x="0" y="0"/>
                          <a:ext cx="1291069" cy="625183"/>
                        </a:xfrm>
                        <a:prstGeom prst="rect">
                          <a:avLst/>
                        </a:prstGeom>
                        <a:noFill/>
                        <a:ln w="9525" cap="flat" cmpd="sng">
                          <a:solidFill>
                            <a:srgbClr val="000000"/>
                          </a:solidFill>
                          <a:prstDash val="solid"/>
                          <a:round/>
                          <a:headEnd type="none" w="sm" len="sm"/>
                          <a:tailEnd type="none" w="sm" len="sm"/>
                        </a:ln>
                      </wps:spPr>
                      <wps:txbx>
                        <w:txbxContent>
                          <w:p w14:paraId="700CA413" w14:textId="39BCFDFD" w:rsidR="00B714BC" w:rsidRPr="00DD5E0C" w:rsidRDefault="00B714BC" w:rsidP="00DD5E0C">
                            <w:pPr>
                              <w:spacing w:line="240" w:lineRule="auto"/>
                              <w:jc w:val="center"/>
                              <w:textDirection w:val="btLr"/>
                              <w:rPr>
                                <w:lang w:val="en-US"/>
                              </w:rPr>
                            </w:pPr>
                            <w:r>
                              <w:rPr>
                                <w:rFonts w:ascii="Times New Roman" w:eastAsia="Times New Roman" w:hAnsi="Times New Roman" w:cs="Times New Roman"/>
                                <w:color w:val="000000"/>
                                <w:sz w:val="24"/>
                                <w:lang w:val="en-US"/>
                              </w:rPr>
                              <w:t>Upward Communication</w:t>
                            </w:r>
                          </w:p>
                        </w:txbxContent>
                      </wps:txbx>
                      <wps:bodyPr spcFirstLastPara="1" wrap="square" lIns="91425" tIns="91425" rIns="91425" bIns="91425" anchor="t" anchorCtr="0"/>
                    </wps:wsp>
                  </a:graphicData>
                </a:graphic>
              </wp:anchor>
            </w:drawing>
          </mc:Choice>
          <mc:Fallback>
            <w:pict>
              <v:rect w14:anchorId="74AD7AB1" id="Rectangle 67" o:spid="_x0000_s1049" style="position:absolute;margin-left:0;margin-top:0;width:101.65pt;height:49.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" filled="f">
                <v:stroke startarrowwidth="narrow" startarrowlength="short" endarrowwidth="narrow" endarrowlength="short" joinstyle="round"/>
                <v:textbox inset="2.53958mm,2.53958mm,2.53958mm,2.53958mm">
                  <w:txbxContent>
                    <w:p w14:paraId="700CA413" w14:textId="39BCFDFD" w:rsidR="00B714BC" w:rsidRPr="00DD5E0C" w:rsidRDefault="00B714BC" w:rsidP="00DD5E0C">
                      <w:pPr>
                        <w:spacing w:line="240" w:lineRule="auto"/>
                        <w:jc w:val="center"/>
                        <w:textDirection w:val="btLr"/>
                        <w:rPr>
                          <w:lang w:val="en-US"/>
                        </w:rPr>
                      </w:pPr>
                      <w:r>
                        <w:rPr>
                          <w:rFonts w:ascii="Times New Roman" w:eastAsia="Times New Roman" w:hAnsi="Times New Roman" w:cs="Times New Roman"/>
                          <w:color w:val="000000"/>
                          <w:sz w:val="24"/>
                          <w:lang w:val="en-US"/>
                        </w:rPr>
                        <w:t>Upward Communication</w:t>
                      </w:r>
                    </w:p>
                  </w:txbxContent>
                </v:textbox>
              </v:rect>
            </w:pict>
          </mc:Fallback>
        </mc:AlternateContent>
      </w:r>
    </w:p>
    <w:p w14:paraId="281C9D2D" w14:textId="1F5984BF" w:rsidR="00DD5E0C" w:rsidRPr="0074549A" w:rsidRDefault="009C4BB2" w:rsidP="00DD5E0C">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00224" behindDoc="0" locked="0" layoutInCell="1" allowOverlap="1" wp14:anchorId="543B16D8" wp14:editId="54A9A29F">
                <wp:simplePos x="0" y="0"/>
                <wp:positionH relativeFrom="column">
                  <wp:posOffset>3393440</wp:posOffset>
                </wp:positionH>
                <wp:positionV relativeFrom="paragraph">
                  <wp:posOffset>104140</wp:posOffset>
                </wp:positionV>
                <wp:extent cx="487680" cy="0"/>
                <wp:effectExtent l="0" t="63500" r="0" b="76200"/>
                <wp:wrapNone/>
                <wp:docPr id="64" name="Straight Arrow Connector 64"/>
                <wp:cNvGraphicFramePr/>
                <a:graphic xmlns:a="http://schemas.openxmlformats.org/drawingml/2006/main">
                  <a:graphicData uri="http://schemas.microsoft.com/office/word/2010/wordprocessingShape">
                    <wps:wsp>
                      <wps:cNvCnPr/>
                      <wps:spPr>
                        <a:xfrm>
                          <a:off x="0" y="0"/>
                          <a:ext cx="487680" cy="0"/>
                        </a:xfrm>
                        <a:prstGeom prst="straightConnector1">
                          <a:avLst/>
                        </a:prstGeom>
                        <a:ln w="12700">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05F5678" id="Straight Arrow Connector 64" o:spid="_x0000_s1026" type="#_x0000_t32" style="position:absolute;margin-left:267.2pt;margin-top:8.2pt;width:38.4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" strokecolor="black [3200]" strokeweight="1pt">
                <v:stroke endarrow="block"/>
              </v:shape>
            </w:pict>
          </mc:Fallback>
        </mc:AlternateContent>
      </w: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98176" behindDoc="0" locked="0" layoutInCell="1" allowOverlap="1" wp14:anchorId="21C3AC24" wp14:editId="1CBE7C50">
                <wp:simplePos x="0" y="0"/>
                <wp:positionH relativeFrom="column">
                  <wp:posOffset>1432560</wp:posOffset>
                </wp:positionH>
                <wp:positionV relativeFrom="paragraph">
                  <wp:posOffset>91440</wp:posOffset>
                </wp:positionV>
                <wp:extent cx="487680" cy="0"/>
                <wp:effectExtent l="0" t="63500" r="0" b="76200"/>
                <wp:wrapNone/>
                <wp:docPr id="63" name="Straight Arrow Connector 63"/>
                <wp:cNvGraphicFramePr/>
                <a:graphic xmlns:a="http://schemas.openxmlformats.org/drawingml/2006/main">
                  <a:graphicData uri="http://schemas.microsoft.com/office/word/2010/wordprocessingShape">
                    <wps:wsp>
                      <wps:cNvCnPr/>
                      <wps:spPr>
                        <a:xfrm>
                          <a:off x="0" y="0"/>
                          <a:ext cx="487680" cy="0"/>
                        </a:xfrm>
                        <a:prstGeom prst="straightConnector1">
                          <a:avLst/>
                        </a:prstGeom>
                        <a:ln w="12700">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4C9FD1C" id="Straight Arrow Connector 63" o:spid="_x0000_s1026" type="#_x0000_t32" style="position:absolute;margin-left:112.8pt;margin-top:7.2pt;width:38.4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" strokecolor="black [3200]" strokeweight="1pt">
                <v:stroke endarrow="block"/>
              </v:shape>
            </w:pict>
          </mc:Fallback>
        </mc:AlternateContent>
      </w:r>
    </w:p>
    <w:p w14:paraId="7CB2EC31" w14:textId="23B29C86" w:rsidR="009C4BB2" w:rsidRPr="0035063F" w:rsidRDefault="0082260D" w:rsidP="0035063F">
      <w:pPr>
        <w:spacing w:line="48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F</w:t>
      </w:r>
      <w:r w:rsidRPr="0074549A">
        <w:rPr>
          <w:rFonts w:ascii="Times New Roman" w:eastAsia="Times New Roman" w:hAnsi="Times New Roman" w:cs="Times New Roman"/>
          <w:b/>
          <w:bCs/>
          <w:color w:val="000000"/>
          <w:sz w:val="24"/>
          <w:szCs w:val="24"/>
        </w:rPr>
        <w:t xml:space="preserve">igure </w:t>
      </w:r>
      <w:r>
        <w:rPr>
          <w:rFonts w:ascii="Times New Roman" w:eastAsia="Times New Roman" w:hAnsi="Times New Roman" w:cs="Times New Roman"/>
          <w:b/>
          <w:bCs/>
          <w:color w:val="000000"/>
          <w:sz w:val="24"/>
          <w:szCs w:val="24"/>
        </w:rPr>
        <w:t>3</w:t>
      </w:r>
      <w:r w:rsidRPr="0074549A">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Test of the hypothesized model in the private sector</w:t>
      </w:r>
      <w:r w:rsidR="0035063F">
        <w:rPr>
          <w:rFonts w:ascii="Times New Roman" w:eastAsia="Times New Roman" w:hAnsi="Times New Roman" w:cs="Times New Roman"/>
          <w:i/>
          <w:iCs/>
          <w:color w:val="000000"/>
          <w:sz w:val="24"/>
          <w:szCs w:val="24"/>
        </w:rPr>
        <w:t>; standardized betas depicted</w:t>
      </w:r>
      <w:r>
        <w:rPr>
          <w:rFonts w:ascii="Times New Roman" w:eastAsia="Times New Roman" w:hAnsi="Times New Roman" w:cs="Times New Roman"/>
          <w:i/>
          <w:iCs/>
          <w:color w:val="000000"/>
          <w:sz w:val="24"/>
          <w:szCs w:val="24"/>
        </w:rPr>
        <w:t xml:space="preserve">. Notes: *** </w:t>
      </w:r>
      <w:r w:rsidR="001A6850">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i/>
          <w:iCs/>
          <w:color w:val="000000"/>
          <w:sz w:val="24"/>
          <w:szCs w:val="24"/>
        </w:rPr>
        <w:t>&lt; .001</w:t>
      </w:r>
    </w:p>
    <w:p w14:paraId="779FDD29" w14:textId="1BEA098E" w:rsidR="000A5B24" w:rsidRDefault="00213B29" w:rsidP="00DB647F">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public sector sample, upward communication was found to significantly predict </w:t>
      </w:r>
      <w:r w:rsidRPr="00CC01FC">
        <w:rPr>
          <w:rFonts w:ascii="Times New Roman" w:eastAsia="Times New Roman" w:hAnsi="Times New Roman" w:cs="Times New Roman"/>
          <w:color w:val="000000"/>
          <w:sz w:val="24"/>
          <w:szCs w:val="24"/>
        </w:rPr>
        <w:t>engagement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58, </w:t>
      </w:r>
      <w:r>
        <w:rPr>
          <w:rFonts w:ascii="Times New Roman" w:eastAsia="Times New Roman" w:hAnsi="Times New Roman" w:cs="Times New Roman"/>
          <w:i/>
          <w:iCs/>
          <w:color w:val="000000"/>
          <w:sz w:val="24"/>
          <w:szCs w:val="24"/>
        </w:rPr>
        <w:t xml:space="preserve">t </w:t>
      </w:r>
      <w:r>
        <w:rPr>
          <w:rFonts w:ascii="Times New Roman" w:eastAsia="Times New Roman" w:hAnsi="Times New Roman" w:cs="Times New Roman"/>
          <w:color w:val="000000"/>
          <w:sz w:val="24"/>
          <w:szCs w:val="24"/>
        </w:rPr>
        <w:t xml:space="preserve">= 4.12,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w:t>
      </w:r>
      <w:r w:rsidR="00553728">
        <w:rPr>
          <w:rFonts w:ascii="Times New Roman" w:eastAsia="Times New Roman" w:hAnsi="Times New Roman" w:cs="Times New Roman"/>
          <w:color w:val="000000"/>
          <w:sz w:val="24"/>
          <w:szCs w:val="24"/>
        </w:rPr>
        <w:t xml:space="preserve">, explaining </w:t>
      </w:r>
      <w:r w:rsidR="00433BE0">
        <w:rPr>
          <w:rFonts w:ascii="Times New Roman" w:eastAsia="Times New Roman" w:hAnsi="Times New Roman" w:cs="Times New Roman"/>
          <w:color w:val="000000"/>
          <w:sz w:val="24"/>
          <w:szCs w:val="24"/>
        </w:rPr>
        <w:t>32</w:t>
      </w:r>
      <w:r w:rsidR="00553728">
        <w:rPr>
          <w:rFonts w:ascii="Times New Roman" w:eastAsia="Times New Roman" w:hAnsi="Times New Roman" w:cs="Times New Roman"/>
          <w:color w:val="000000"/>
          <w:sz w:val="24"/>
          <w:szCs w:val="24"/>
        </w:rPr>
        <w:t>% of the variance</w:t>
      </w:r>
      <w:r w:rsidR="00B51CA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as well as psychological </w:t>
      </w:r>
      <w:r w:rsidRPr="00CC01FC">
        <w:rPr>
          <w:rFonts w:ascii="Times New Roman" w:eastAsia="Times New Roman" w:hAnsi="Times New Roman" w:cs="Times New Roman"/>
          <w:color w:val="000000"/>
          <w:sz w:val="24"/>
          <w:szCs w:val="24"/>
        </w:rPr>
        <w:t>ownership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.76,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6.18,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w:t>
      </w:r>
      <w:r w:rsidR="00553728">
        <w:rPr>
          <w:rFonts w:ascii="Times New Roman" w:eastAsia="Times New Roman" w:hAnsi="Times New Roman" w:cs="Times New Roman"/>
          <w:color w:val="000000"/>
          <w:sz w:val="24"/>
          <w:szCs w:val="24"/>
        </w:rPr>
        <w:t xml:space="preserve">, explaining 56% of the variance (adjusted </w:t>
      </w:r>
      <w:r w:rsidR="00553728">
        <w:rPr>
          <w:rFonts w:ascii="Times New Roman" w:eastAsia="Times New Roman" w:hAnsi="Times New Roman" w:cs="Times New Roman"/>
          <w:i/>
          <w:iCs/>
          <w:color w:val="000000"/>
          <w:sz w:val="24"/>
          <w:szCs w:val="24"/>
        </w:rPr>
        <w:t>R</w:t>
      </w:r>
      <w:r w:rsidR="00553728" w:rsidRPr="003824E8">
        <w:rPr>
          <w:rFonts w:ascii="Times New Roman" w:eastAsia="Times New Roman" w:hAnsi="Times New Roman" w:cs="Times New Roman"/>
          <w:i/>
          <w:iCs/>
          <w:color w:val="000000"/>
          <w:sz w:val="24"/>
          <w:szCs w:val="24"/>
          <w:vertAlign w:val="superscript"/>
        </w:rPr>
        <w:t>2</w:t>
      </w:r>
      <w:r w:rsidR="00553728">
        <w:rPr>
          <w:rFonts w:ascii="Times New Roman" w:eastAsia="Times New Roman" w:hAnsi="Times New Roman" w:cs="Times New Roman"/>
          <w:i/>
          <w:iCs/>
          <w:color w:val="000000"/>
          <w:sz w:val="24"/>
          <w:szCs w:val="24"/>
        </w:rPr>
        <w:t xml:space="preserve"> </w:t>
      </w:r>
      <w:r w:rsidR="00553728">
        <w:rPr>
          <w:rFonts w:ascii="Times New Roman" w:eastAsia="Times New Roman" w:hAnsi="Times New Roman" w:cs="Times New Roman"/>
          <w:color w:val="000000"/>
          <w:sz w:val="24"/>
          <w:szCs w:val="24"/>
        </w:rPr>
        <w:t>= .56)</w:t>
      </w:r>
      <w:r>
        <w:rPr>
          <w:rFonts w:ascii="Times New Roman" w:eastAsia="Times New Roman" w:hAnsi="Times New Roman" w:cs="Times New Roman"/>
          <w:color w:val="000000"/>
          <w:sz w:val="24"/>
          <w:szCs w:val="24"/>
        </w:rPr>
        <w:t xml:space="preserve">. Additionally, psychological ownership was found to significantly predict engagement </w:t>
      </w:r>
      <w:r w:rsidRPr="006365B7">
        <w:rPr>
          <w:rFonts w:ascii="Times New Roman" w:eastAsia="Times New Roman" w:hAnsi="Times New Roman" w:cs="Times New Roman"/>
          <w:color w:val="000000"/>
          <w:sz w:val="24"/>
          <w:szCs w:val="24"/>
        </w:rPr>
        <w:t>(</w:t>
      </w:r>
      <w:r w:rsidR="00992452" w:rsidRPr="003824E8">
        <w:rPr>
          <w:rFonts w:ascii="Times New Roman" w:eastAsia="Times New Roman" w:hAnsi="Times New Roman" w:cs="Times New Roman"/>
          <w:i/>
          <w:iCs/>
          <w:color w:val="000000"/>
          <w:sz w:val="24"/>
          <w:szCs w:val="24"/>
        </w:rPr>
        <w:t>β</w:t>
      </w:r>
      <w:r>
        <w:rPr>
          <w:rFonts w:ascii="Times New Roman" w:eastAsia="Times New Roman" w:hAnsi="Times New Roman" w:cs="Times New Roman"/>
          <w:color w:val="000000"/>
          <w:sz w:val="24"/>
          <w:szCs w:val="24"/>
        </w:rPr>
        <w:t xml:space="preserve"> = .68, </w:t>
      </w:r>
      <w:r>
        <w:rPr>
          <w:rFonts w:ascii="Times New Roman" w:eastAsia="Times New Roman" w:hAnsi="Times New Roman" w:cs="Times New Roman"/>
          <w:i/>
          <w:iCs/>
          <w:color w:val="000000"/>
          <w:sz w:val="24"/>
          <w:szCs w:val="24"/>
        </w:rPr>
        <w:t xml:space="preserve">t </w:t>
      </w:r>
      <w:r>
        <w:rPr>
          <w:rFonts w:ascii="Times New Roman" w:eastAsia="Times New Roman" w:hAnsi="Times New Roman" w:cs="Times New Roman"/>
          <w:color w:val="000000"/>
          <w:sz w:val="24"/>
          <w:szCs w:val="24"/>
        </w:rPr>
        <w:t xml:space="preserve">= 5.04, </w:t>
      </w:r>
      <w:r>
        <w:rPr>
          <w:rFonts w:ascii="Times New Roman" w:eastAsia="Times New Roman" w:hAnsi="Times New Roman" w:cs="Times New Roman"/>
          <w:i/>
          <w:iCs/>
          <w:color w:val="000000"/>
          <w:sz w:val="24"/>
          <w:szCs w:val="24"/>
        </w:rPr>
        <w:t xml:space="preserve">p </w:t>
      </w:r>
      <w:r>
        <w:rPr>
          <w:rFonts w:ascii="Times New Roman" w:eastAsia="Times New Roman" w:hAnsi="Times New Roman" w:cs="Times New Roman"/>
          <w:color w:val="000000"/>
          <w:sz w:val="24"/>
          <w:szCs w:val="24"/>
        </w:rPr>
        <w:t>&lt; .001</w:t>
      </w:r>
      <w:r w:rsidR="00433BE0">
        <w:rPr>
          <w:rFonts w:ascii="Times New Roman" w:eastAsia="Times New Roman" w:hAnsi="Times New Roman" w:cs="Times New Roman"/>
          <w:color w:val="000000"/>
          <w:sz w:val="24"/>
          <w:szCs w:val="24"/>
        </w:rPr>
        <w:t xml:space="preserve">; adjusted </w:t>
      </w:r>
      <w:r w:rsidR="00433BE0">
        <w:rPr>
          <w:rFonts w:ascii="Times New Roman" w:eastAsia="Times New Roman" w:hAnsi="Times New Roman" w:cs="Times New Roman"/>
          <w:i/>
          <w:iCs/>
          <w:color w:val="000000"/>
          <w:sz w:val="24"/>
          <w:szCs w:val="24"/>
        </w:rPr>
        <w:t>R</w:t>
      </w:r>
      <w:r w:rsidR="00433BE0" w:rsidRPr="003824E8">
        <w:rPr>
          <w:rFonts w:ascii="Times New Roman" w:eastAsia="Times New Roman" w:hAnsi="Times New Roman" w:cs="Times New Roman"/>
          <w:i/>
          <w:iCs/>
          <w:color w:val="000000"/>
          <w:sz w:val="24"/>
          <w:szCs w:val="24"/>
          <w:vertAlign w:val="superscript"/>
        </w:rPr>
        <w:t>2</w:t>
      </w:r>
      <w:r w:rsidR="00433BE0">
        <w:rPr>
          <w:rFonts w:ascii="Times New Roman" w:eastAsia="Times New Roman" w:hAnsi="Times New Roman" w:cs="Times New Roman"/>
          <w:i/>
          <w:iCs/>
          <w:color w:val="000000"/>
          <w:sz w:val="24"/>
          <w:szCs w:val="24"/>
        </w:rPr>
        <w:t xml:space="preserve"> </w:t>
      </w:r>
      <w:r w:rsidR="00433BE0">
        <w:rPr>
          <w:rFonts w:ascii="Times New Roman" w:eastAsia="Times New Roman" w:hAnsi="Times New Roman" w:cs="Times New Roman"/>
          <w:color w:val="000000"/>
          <w:sz w:val="24"/>
          <w:szCs w:val="24"/>
        </w:rPr>
        <w:t>= .45</w:t>
      </w:r>
      <w:r>
        <w:rPr>
          <w:rFonts w:ascii="Times New Roman" w:eastAsia="Times New Roman" w:hAnsi="Times New Roman" w:cs="Times New Roman"/>
          <w:color w:val="000000"/>
          <w:sz w:val="24"/>
          <w:szCs w:val="24"/>
        </w:rPr>
        <w:t xml:space="preserve">), and, </w:t>
      </w:r>
      <w:r w:rsidRPr="00CC01FC">
        <w:rPr>
          <w:rFonts w:ascii="Times New Roman" w:eastAsia="Times New Roman" w:hAnsi="Times New Roman" w:cs="Times New Roman"/>
          <w:color w:val="000000"/>
          <w:sz w:val="24"/>
          <w:szCs w:val="24"/>
        </w:rPr>
        <w:t xml:space="preserve">when controlling for ownership, upward communication </w:t>
      </w:r>
      <w:r w:rsidR="00BB621E" w:rsidRPr="00CC01FC">
        <w:rPr>
          <w:rFonts w:ascii="Times New Roman" w:eastAsia="Times New Roman" w:hAnsi="Times New Roman" w:cs="Times New Roman"/>
          <w:color w:val="000000"/>
          <w:sz w:val="24"/>
          <w:szCs w:val="24"/>
        </w:rPr>
        <w:t xml:space="preserve">was </w:t>
      </w:r>
      <w:r w:rsidRPr="00CC01FC">
        <w:rPr>
          <w:rFonts w:ascii="Times New Roman" w:eastAsia="Times New Roman" w:hAnsi="Times New Roman" w:cs="Times New Roman"/>
          <w:color w:val="000000"/>
          <w:sz w:val="24"/>
          <w:szCs w:val="24"/>
        </w:rPr>
        <w:t>no longer a significant predictor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.21,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xml:space="preserve">= .968, </w:t>
      </w:r>
      <w:r w:rsidRPr="00CC01FC">
        <w:rPr>
          <w:rFonts w:ascii="Times New Roman" w:eastAsia="Times New Roman" w:hAnsi="Times New Roman" w:cs="Times New Roman"/>
          <w:i/>
          <w:iCs/>
          <w:color w:val="000000"/>
          <w:sz w:val="24"/>
          <w:szCs w:val="24"/>
        </w:rPr>
        <w:t>ns</w:t>
      </w:r>
      <w:r w:rsidRPr="00CC01FC">
        <w:rPr>
          <w:rFonts w:ascii="Times New Roman" w:eastAsia="Times New Roman" w:hAnsi="Times New Roman" w:cs="Times New Roman"/>
          <w:color w:val="000000"/>
          <w:sz w:val="24"/>
          <w:szCs w:val="24"/>
        </w:rPr>
        <w:t xml:space="preserve">), while psychological ownership </w:t>
      </w:r>
      <w:r w:rsidR="00DA618B" w:rsidRPr="00CC01FC">
        <w:rPr>
          <w:rFonts w:ascii="Times New Roman" w:eastAsia="Times New Roman" w:hAnsi="Times New Roman" w:cs="Times New Roman"/>
          <w:color w:val="000000"/>
          <w:sz w:val="24"/>
          <w:szCs w:val="24"/>
        </w:rPr>
        <w:t xml:space="preserve">still </w:t>
      </w:r>
      <w:r w:rsidR="00BB621E" w:rsidRPr="00CC01FC">
        <w:rPr>
          <w:rFonts w:ascii="Times New Roman" w:eastAsia="Times New Roman" w:hAnsi="Times New Roman" w:cs="Times New Roman"/>
          <w:color w:val="000000"/>
          <w:sz w:val="24"/>
          <w:szCs w:val="24"/>
        </w:rPr>
        <w:t>was</w:t>
      </w:r>
      <w:r w:rsidR="00DA618B" w:rsidRPr="00CC01FC">
        <w:rPr>
          <w:rFonts w:ascii="Times New Roman" w:eastAsia="Times New Roman" w:hAnsi="Times New Roman" w:cs="Times New Roman"/>
          <w:color w:val="000000"/>
          <w:sz w:val="24"/>
          <w:szCs w:val="24"/>
        </w:rPr>
        <w:t xml:space="preserve"> </w:t>
      </w:r>
      <w:r w:rsidRPr="00CC01FC">
        <w:rPr>
          <w:rFonts w:ascii="Times New Roman" w:eastAsia="Times New Roman" w:hAnsi="Times New Roman" w:cs="Times New Roman"/>
          <w:color w:val="000000"/>
          <w:sz w:val="24"/>
          <w:szCs w:val="24"/>
        </w:rPr>
        <w:t>(</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rPr>
        <w:t xml:space="preserve"> = .53, </w:t>
      </w:r>
      <w:r w:rsidRPr="00CC01FC">
        <w:rPr>
          <w:rFonts w:ascii="Times New Roman" w:eastAsia="Times New Roman" w:hAnsi="Times New Roman" w:cs="Times New Roman"/>
          <w:i/>
          <w:iCs/>
          <w:color w:val="000000"/>
          <w:sz w:val="24"/>
          <w:szCs w:val="24"/>
        </w:rPr>
        <w:t xml:space="preserve">t </w:t>
      </w:r>
      <w:r w:rsidRPr="00CC01FC">
        <w:rPr>
          <w:rFonts w:ascii="Times New Roman" w:eastAsia="Times New Roman" w:hAnsi="Times New Roman" w:cs="Times New Roman"/>
          <w:color w:val="000000"/>
          <w:sz w:val="24"/>
          <w:szCs w:val="24"/>
        </w:rPr>
        <w:t xml:space="preserve">= 2.48, </w:t>
      </w:r>
      <w:r w:rsidRPr="00CC01FC">
        <w:rPr>
          <w:rFonts w:ascii="Times New Roman" w:eastAsia="Times New Roman" w:hAnsi="Times New Roman" w:cs="Times New Roman"/>
          <w:i/>
          <w:iCs/>
          <w:color w:val="000000"/>
          <w:sz w:val="24"/>
          <w:szCs w:val="24"/>
        </w:rPr>
        <w:t xml:space="preserve">p </w:t>
      </w:r>
      <w:r w:rsidRPr="00CC01FC">
        <w:rPr>
          <w:rFonts w:ascii="Times New Roman" w:eastAsia="Times New Roman" w:hAnsi="Times New Roman" w:cs="Times New Roman"/>
          <w:color w:val="000000"/>
          <w:sz w:val="24"/>
          <w:szCs w:val="24"/>
        </w:rPr>
        <w:t>&lt; .05</w:t>
      </w:r>
      <w:r w:rsidR="00F84EEE" w:rsidRPr="00CC01FC">
        <w:rPr>
          <w:rFonts w:ascii="Times New Roman" w:eastAsia="Times New Roman" w:hAnsi="Times New Roman" w:cs="Times New Roman"/>
          <w:color w:val="000000"/>
          <w:sz w:val="24"/>
          <w:szCs w:val="24"/>
        </w:rPr>
        <w:t xml:space="preserve">), again </w:t>
      </w:r>
      <w:r w:rsidR="00F84EEE" w:rsidRPr="00CC01FC">
        <w:rPr>
          <w:rFonts w:ascii="Times New Roman" w:eastAsia="Times New Roman" w:hAnsi="Times New Roman" w:cs="Times New Roman"/>
          <w:color w:val="000000"/>
          <w:sz w:val="24"/>
          <w:szCs w:val="24"/>
        </w:rPr>
        <w:lastRenderedPageBreak/>
        <w:t>indicating full mediation</w:t>
      </w:r>
      <w:r w:rsidR="005A766C" w:rsidRPr="00CC01FC">
        <w:rPr>
          <w:rFonts w:ascii="Times New Roman" w:eastAsia="Times New Roman" w:hAnsi="Times New Roman" w:cs="Times New Roman"/>
          <w:color w:val="000000"/>
          <w:sz w:val="24"/>
          <w:szCs w:val="24"/>
        </w:rPr>
        <w:t xml:space="preserve"> (see Figure 4)</w:t>
      </w:r>
      <w:r w:rsidR="001A6850">
        <w:rPr>
          <w:rFonts w:ascii="Times New Roman" w:eastAsia="Times New Roman" w:hAnsi="Times New Roman" w:cs="Times New Roman"/>
          <w:color w:val="000000"/>
          <w:sz w:val="24"/>
          <w:szCs w:val="24"/>
        </w:rPr>
        <w:t xml:space="preserve"> and </w:t>
      </w:r>
      <w:r w:rsidR="00433BE0" w:rsidRPr="00CC01FC">
        <w:rPr>
          <w:rFonts w:ascii="Times New Roman" w:eastAsia="Times New Roman" w:hAnsi="Times New Roman" w:cs="Times New Roman"/>
          <w:color w:val="000000"/>
          <w:sz w:val="24"/>
          <w:szCs w:val="24"/>
        </w:rPr>
        <w:t>explain</w:t>
      </w:r>
      <w:r w:rsidR="001A6850">
        <w:rPr>
          <w:rFonts w:ascii="Times New Roman" w:eastAsia="Times New Roman" w:hAnsi="Times New Roman" w:cs="Times New Roman"/>
          <w:color w:val="000000"/>
          <w:sz w:val="24"/>
          <w:szCs w:val="24"/>
        </w:rPr>
        <w:t xml:space="preserve">ing </w:t>
      </w:r>
      <w:r w:rsidR="00433BE0" w:rsidRPr="00CC01FC">
        <w:rPr>
          <w:rFonts w:ascii="Times New Roman" w:eastAsia="Times New Roman" w:hAnsi="Times New Roman" w:cs="Times New Roman"/>
          <w:color w:val="000000"/>
          <w:sz w:val="24"/>
          <w:szCs w:val="24"/>
        </w:rPr>
        <w:t>45</w:t>
      </w:r>
      <w:r w:rsidR="00433BE0">
        <w:rPr>
          <w:rFonts w:ascii="Times New Roman" w:eastAsia="Times New Roman" w:hAnsi="Times New Roman" w:cs="Times New Roman"/>
          <w:color w:val="000000"/>
          <w:sz w:val="24"/>
          <w:szCs w:val="24"/>
        </w:rPr>
        <w:t xml:space="preserve">% of the variance. </w:t>
      </w:r>
      <w:r w:rsidR="00ED6A96">
        <w:rPr>
          <w:rFonts w:ascii="Times New Roman" w:eastAsia="Times New Roman" w:hAnsi="Times New Roman" w:cs="Times New Roman"/>
          <w:color w:val="000000"/>
          <w:sz w:val="24"/>
          <w:szCs w:val="24"/>
        </w:rPr>
        <w:t>Results also</w:t>
      </w:r>
      <w:r w:rsidR="00ED6A96" w:rsidRPr="00ED6A96">
        <w:rPr>
          <w:rFonts w:ascii="Times New Roman" w:eastAsia="Times New Roman" w:hAnsi="Times New Roman" w:cs="Times New Roman"/>
          <w:color w:val="000000"/>
          <w:sz w:val="24"/>
          <w:szCs w:val="24"/>
        </w:rPr>
        <w:t xml:space="preserve"> remained consistent when controlling for race, gender, age, level in organization, size of organization, and education level (see Table </w:t>
      </w:r>
      <w:r w:rsidR="00F64C2E">
        <w:rPr>
          <w:rFonts w:ascii="Times New Roman" w:eastAsia="Times New Roman" w:hAnsi="Times New Roman" w:cs="Times New Roman"/>
          <w:color w:val="000000"/>
          <w:sz w:val="24"/>
          <w:szCs w:val="24"/>
        </w:rPr>
        <w:t>4</w:t>
      </w:r>
      <w:r w:rsidR="00ED6A96" w:rsidRPr="00ED6A96">
        <w:rPr>
          <w:rFonts w:ascii="Times New Roman" w:eastAsia="Times New Roman" w:hAnsi="Times New Roman" w:cs="Times New Roman"/>
          <w:color w:val="000000"/>
          <w:sz w:val="24"/>
          <w:szCs w:val="24"/>
        </w:rPr>
        <w:t>).</w:t>
      </w:r>
    </w:p>
    <w:p w14:paraId="460EE8AD" w14:textId="508E2149" w:rsidR="005A766C" w:rsidRDefault="005A766C" w:rsidP="005A766C">
      <w:pPr>
        <w:spacing w:line="480" w:lineRule="auto"/>
        <w:rPr>
          <w:rFonts w:ascii="Times New Roman" w:eastAsia="Times New Roman" w:hAnsi="Times New Roman" w:cs="Times New Roman"/>
          <w:i/>
          <w:iCs/>
          <w:color w:val="000000"/>
          <w:sz w:val="24"/>
          <w:szCs w:val="24"/>
        </w:rPr>
      </w:pPr>
      <w:r>
        <w:rPr>
          <w:noProof/>
        </w:rPr>
        <mc:AlternateContent>
          <mc:Choice Requires="wps">
            <w:drawing>
              <wp:anchor distT="0" distB="0" distL="114300" distR="114300" simplePos="0" relativeHeight="251684864" behindDoc="0" locked="0" layoutInCell="1" allowOverlap="1" wp14:anchorId="59040C5B" wp14:editId="24D1CC46">
                <wp:simplePos x="0" y="0"/>
                <wp:positionH relativeFrom="column">
                  <wp:posOffset>4013200</wp:posOffset>
                </wp:positionH>
                <wp:positionV relativeFrom="paragraph">
                  <wp:posOffset>346075</wp:posOffset>
                </wp:positionV>
                <wp:extent cx="1290955" cy="624840"/>
                <wp:effectExtent l="0" t="0" r="0" b="0"/>
                <wp:wrapNone/>
                <wp:docPr id="78" name="Rectangle 78"/>
                <wp:cNvGraphicFramePr/>
                <a:graphic xmlns:a="http://schemas.openxmlformats.org/drawingml/2006/main">
                  <a:graphicData uri="http://schemas.microsoft.com/office/word/2010/wordprocessingShape">
                    <wps:wsp>
                      <wps:cNvSpPr/>
                      <wps:spPr>
                        <a:xfrm>
                          <a:off x="0" y="0"/>
                          <a:ext cx="1290955" cy="624840"/>
                        </a:xfrm>
                        <a:prstGeom prst="rect">
                          <a:avLst/>
                        </a:prstGeom>
                        <a:noFill/>
                        <a:ln w="9525" cap="flat" cmpd="sng">
                          <a:solidFill>
                            <a:srgbClr val="000000"/>
                          </a:solidFill>
                          <a:prstDash val="solid"/>
                          <a:round/>
                          <a:headEnd type="none" w="sm" len="sm"/>
                          <a:tailEnd type="none" w="sm" len="sm"/>
                        </a:ln>
                      </wps:spPr>
                      <wps:txbx>
                        <w:txbxContent>
                          <w:p w14:paraId="7772A088" w14:textId="77777777" w:rsidR="00B714BC" w:rsidRPr="00DD5E0C" w:rsidRDefault="00B714BC" w:rsidP="005A766C">
                            <w:pPr>
                              <w:spacing w:line="240" w:lineRule="auto"/>
                              <w:jc w:val="center"/>
                              <w:textDirection w:val="btLr"/>
                              <w:rPr>
                                <w:lang w:val="en-US"/>
                              </w:rPr>
                            </w:pPr>
                            <w:r>
                              <w:rPr>
                                <w:rFonts w:ascii="Times New Roman" w:eastAsia="Times New Roman" w:hAnsi="Times New Roman" w:cs="Times New Roman"/>
                                <w:color w:val="000000"/>
                                <w:sz w:val="24"/>
                                <w:lang w:val="en-US"/>
                              </w:rPr>
                              <w:t>Work Engagement</w:t>
                            </w:r>
                          </w:p>
                        </w:txbxContent>
                      </wps:txbx>
                      <wps:bodyPr spcFirstLastPara="1" wrap="square" lIns="91425" tIns="91425" rIns="91425" bIns="91425" anchor="t" anchorCtr="0"/>
                    </wps:wsp>
                  </a:graphicData>
                </a:graphic>
              </wp:anchor>
            </w:drawing>
          </mc:Choice>
          <mc:Fallback>
            <w:pict>
              <v:rect w14:anchorId="59040C5B" id="Rectangle 78" o:spid="_x0000_s1050" style="position:absolute;margin-left:316pt;margin-top:27.25pt;width:101.65pt;height:49.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" filled="f">
                <v:stroke startarrowwidth="narrow" startarrowlength="short" endarrowwidth="narrow" endarrowlength="short" joinstyle="round"/>
                <v:textbox inset="2.53958mm,2.53958mm,2.53958mm,2.53958mm">
                  <w:txbxContent>
                    <w:p w14:paraId="7772A088" w14:textId="77777777" w:rsidR="00B714BC" w:rsidRPr="00DD5E0C" w:rsidRDefault="00B714BC" w:rsidP="005A766C">
                      <w:pPr>
                        <w:spacing w:line="240" w:lineRule="auto"/>
                        <w:jc w:val="center"/>
                        <w:textDirection w:val="btLr"/>
                        <w:rPr>
                          <w:lang w:val="en-US"/>
                        </w:rPr>
                      </w:pPr>
                      <w:r>
                        <w:rPr>
                          <w:rFonts w:ascii="Times New Roman" w:eastAsia="Times New Roman" w:hAnsi="Times New Roman" w:cs="Times New Roman"/>
                          <w:color w:val="000000"/>
                          <w:sz w:val="24"/>
                          <w:lang w:val="en-US"/>
                        </w:rPr>
                        <w:t>Work Engagement</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37AFDC2F" wp14:editId="709EC931">
                <wp:simplePos x="0" y="0"/>
                <wp:positionH relativeFrom="column">
                  <wp:posOffset>1981200</wp:posOffset>
                </wp:positionH>
                <wp:positionV relativeFrom="paragraph">
                  <wp:posOffset>346075</wp:posOffset>
                </wp:positionV>
                <wp:extent cx="1291069" cy="625183"/>
                <wp:effectExtent l="0" t="0" r="0" b="0"/>
                <wp:wrapNone/>
                <wp:docPr id="79" name="Rectangle 79"/>
                <wp:cNvGraphicFramePr/>
                <a:graphic xmlns:a="http://schemas.openxmlformats.org/drawingml/2006/main">
                  <a:graphicData uri="http://schemas.microsoft.com/office/word/2010/wordprocessingShape">
                    <wps:wsp>
                      <wps:cNvSpPr/>
                      <wps:spPr>
                        <a:xfrm>
                          <a:off x="0" y="0"/>
                          <a:ext cx="1291069" cy="625183"/>
                        </a:xfrm>
                        <a:prstGeom prst="rect">
                          <a:avLst/>
                        </a:prstGeom>
                        <a:noFill/>
                        <a:ln w="9525" cap="flat" cmpd="sng">
                          <a:solidFill>
                            <a:srgbClr val="000000"/>
                          </a:solidFill>
                          <a:prstDash val="solid"/>
                          <a:round/>
                          <a:headEnd type="none" w="sm" len="sm"/>
                          <a:tailEnd type="none" w="sm" len="sm"/>
                        </a:ln>
                      </wps:spPr>
                      <wps:txbx>
                        <w:txbxContent>
                          <w:p w14:paraId="03857566" w14:textId="77777777" w:rsidR="00B714BC" w:rsidRPr="00DD5E0C" w:rsidRDefault="00B714BC" w:rsidP="005A766C">
                            <w:pPr>
                              <w:spacing w:line="240" w:lineRule="auto"/>
                              <w:jc w:val="center"/>
                              <w:textDirection w:val="btLr"/>
                              <w:rPr>
                                <w:lang w:val="en-US"/>
                              </w:rPr>
                            </w:pPr>
                            <w:r>
                              <w:rPr>
                                <w:rFonts w:ascii="Times New Roman" w:eastAsia="Times New Roman" w:hAnsi="Times New Roman" w:cs="Times New Roman"/>
                                <w:color w:val="000000"/>
                                <w:sz w:val="24"/>
                                <w:lang w:val="en-US"/>
                              </w:rPr>
                              <w:t>Psychological Ownership</w:t>
                            </w:r>
                          </w:p>
                        </w:txbxContent>
                      </wps:txbx>
                      <wps:bodyPr spcFirstLastPara="1" wrap="square" lIns="91425" tIns="91425" rIns="91425" bIns="91425" anchor="t" anchorCtr="0"/>
                    </wps:wsp>
                  </a:graphicData>
                </a:graphic>
              </wp:anchor>
            </w:drawing>
          </mc:Choice>
          <mc:Fallback>
            <w:pict>
              <v:rect w14:anchorId="37AFDC2F" id="Rectangle 79" o:spid="_x0000_s1051" style="position:absolute;margin-left:156pt;margin-top:27.25pt;width:101.65pt;height:49.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" filled="f">
                <v:stroke startarrowwidth="narrow" startarrowlength="short" endarrowwidth="narrow" endarrowlength="short" joinstyle="round"/>
                <v:textbox inset="2.53958mm,2.53958mm,2.53958mm,2.53958mm">
                  <w:txbxContent>
                    <w:p w14:paraId="03857566" w14:textId="77777777" w:rsidR="00B714BC" w:rsidRPr="00DD5E0C" w:rsidRDefault="00B714BC" w:rsidP="005A766C">
                      <w:pPr>
                        <w:spacing w:line="240" w:lineRule="auto"/>
                        <w:jc w:val="center"/>
                        <w:textDirection w:val="btLr"/>
                        <w:rPr>
                          <w:lang w:val="en-US"/>
                        </w:rPr>
                      </w:pPr>
                      <w:r>
                        <w:rPr>
                          <w:rFonts w:ascii="Times New Roman" w:eastAsia="Times New Roman" w:hAnsi="Times New Roman" w:cs="Times New Roman"/>
                          <w:color w:val="000000"/>
                          <w:sz w:val="24"/>
                          <w:lang w:val="en-US"/>
                        </w:rPr>
                        <w:t>Psychological Ownership</w:t>
                      </w:r>
                    </w:p>
                  </w:txbxContent>
                </v:textbox>
              </v:rect>
            </w:pict>
          </mc:Fallback>
        </mc:AlternateContent>
      </w:r>
    </w:p>
    <w:p w14:paraId="4501174E" w14:textId="42D04E7E" w:rsidR="005A766C" w:rsidRPr="00DD5E0C" w:rsidRDefault="009C4BB2" w:rsidP="005A766C">
      <w:pPr>
        <w:spacing w:line="480" w:lineRule="auto"/>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95104" behindDoc="0" locked="0" layoutInCell="1" allowOverlap="1" wp14:anchorId="517DB0AF" wp14:editId="7FDF551D">
                <wp:simplePos x="0" y="0"/>
                <wp:positionH relativeFrom="column">
                  <wp:posOffset>2976880</wp:posOffset>
                </wp:positionH>
                <wp:positionV relativeFrom="paragraph">
                  <wp:posOffset>66675</wp:posOffset>
                </wp:positionV>
                <wp:extent cx="1341755" cy="335280"/>
                <wp:effectExtent l="0" t="0" r="0" b="0"/>
                <wp:wrapNone/>
                <wp:docPr id="60" name="Rectangle 60"/>
                <wp:cNvGraphicFramePr/>
                <a:graphic xmlns:a="http://schemas.openxmlformats.org/drawingml/2006/main">
                  <a:graphicData uri="http://schemas.microsoft.com/office/word/2010/wordprocessingShape">
                    <wps:wsp>
                      <wps:cNvSpPr/>
                      <wps:spPr>
                        <a:xfrm>
                          <a:off x="0" y="0"/>
                          <a:ext cx="1341755" cy="335280"/>
                        </a:xfrm>
                        <a:prstGeom prst="rect">
                          <a:avLst/>
                        </a:prstGeom>
                        <a:noFill/>
                        <a:ln w="9525" cap="flat" cmpd="sng">
                          <a:noFill/>
                          <a:prstDash val="solid"/>
                          <a:round/>
                          <a:headEnd type="none" w="sm" len="sm"/>
                          <a:tailEnd type="none" w="sm" len="sm"/>
                        </a:ln>
                      </wps:spPr>
                      <wps:txbx>
                        <w:txbxContent>
                          <w:p w14:paraId="4CB5A14B" w14:textId="014D5B5E" w:rsidR="00B714BC" w:rsidRPr="009C4BB2" w:rsidRDefault="00B714BC" w:rsidP="009C4BB2">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.53*</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517DB0AF" id="Rectangle 60" o:spid="_x0000_s1052" style="position:absolute;margin-left:234.4pt;margin-top:5.25pt;width:105.65pt;height:2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" filled="f" stroked="f">
                <v:stroke startarrowwidth="narrow" startarrowlength="short" endarrowwidth="narrow" endarrowlength="short" joinstyle="round"/>
                <v:textbox inset="2.53958mm,2.53958mm,2.53958mm,2.53958mm">
                  <w:txbxContent>
                    <w:p w14:paraId="4CB5A14B" w14:textId="014D5B5E" w:rsidR="00B714BC" w:rsidRPr="009C4BB2" w:rsidRDefault="00B714BC" w:rsidP="009C4BB2">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.53*</w:t>
                      </w:r>
                    </w:p>
                  </w:txbxContent>
                </v:textbox>
              </v:rect>
            </w:pict>
          </mc:Fallback>
        </mc:AlternateContent>
      </w:r>
      <w:r>
        <w:rPr>
          <w:noProof/>
        </w:rPr>
        <mc:AlternateContent>
          <mc:Choice Requires="wps">
            <w:drawing>
              <wp:anchor distT="0" distB="0" distL="114300" distR="114300" simplePos="0" relativeHeight="251687936" behindDoc="0" locked="0" layoutInCell="1" allowOverlap="1" wp14:anchorId="71AABB27" wp14:editId="64A4E417">
                <wp:simplePos x="0" y="0"/>
                <wp:positionH relativeFrom="column">
                  <wp:posOffset>975360</wp:posOffset>
                </wp:positionH>
                <wp:positionV relativeFrom="paragraph">
                  <wp:posOffset>66675</wp:posOffset>
                </wp:positionV>
                <wp:extent cx="1341755" cy="335280"/>
                <wp:effectExtent l="0" t="0" r="0" b="0"/>
                <wp:wrapNone/>
                <wp:docPr id="81" name="Rectangle 81"/>
                <wp:cNvGraphicFramePr/>
                <a:graphic xmlns:a="http://schemas.openxmlformats.org/drawingml/2006/main">
                  <a:graphicData uri="http://schemas.microsoft.com/office/word/2010/wordprocessingShape">
                    <wps:wsp>
                      <wps:cNvSpPr/>
                      <wps:spPr>
                        <a:xfrm>
                          <a:off x="0" y="0"/>
                          <a:ext cx="1341755" cy="335280"/>
                        </a:xfrm>
                        <a:prstGeom prst="rect">
                          <a:avLst/>
                        </a:prstGeom>
                        <a:noFill/>
                        <a:ln w="9525" cap="flat" cmpd="sng">
                          <a:noFill/>
                          <a:prstDash val="solid"/>
                          <a:round/>
                          <a:headEnd type="none" w="sm" len="sm"/>
                          <a:tailEnd type="none" w="sm" len="sm"/>
                        </a:ln>
                      </wps:spPr>
                      <wps:txbx>
                        <w:txbxContent>
                          <w:p w14:paraId="2F56D3EC" w14:textId="3D1BD6AC" w:rsidR="00B714BC" w:rsidRPr="009C4BB2" w:rsidRDefault="00B714BC" w:rsidP="009C4BB2">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.76***</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71AABB27" id="Rectangle 81" o:spid="_x0000_s1053" style="position:absolute;margin-left:76.8pt;margin-top:5.25pt;width:105.65pt;height:26.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" filled="f" stroked="f">
                <v:stroke startarrowwidth="narrow" startarrowlength="short" endarrowwidth="narrow" endarrowlength="short" joinstyle="round"/>
                <v:textbox inset="2.53958mm,2.53958mm,2.53958mm,2.53958mm">
                  <w:txbxContent>
                    <w:p w14:paraId="2F56D3EC" w14:textId="3D1BD6AC" w:rsidR="00B714BC" w:rsidRPr="009C4BB2" w:rsidRDefault="00B714BC" w:rsidP="009C4BB2">
                      <w:pPr>
                        <w:spacing w:line="240" w:lineRule="auto"/>
                        <w:jc w:val="center"/>
                        <w:textDirection w:val="btL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.76***</w:t>
                      </w:r>
                    </w:p>
                  </w:txbxContent>
                </v:textbox>
              </v:rect>
            </w:pict>
          </mc:Fallback>
        </mc:AlternateContent>
      </w:r>
      <w:r w:rsidR="005A766C">
        <w:rPr>
          <w:noProof/>
        </w:rPr>
        <mc:AlternateContent>
          <mc:Choice Requires="wps">
            <w:drawing>
              <wp:anchor distT="0" distB="0" distL="114300" distR="114300" simplePos="0" relativeHeight="251682816" behindDoc="0" locked="0" layoutInCell="1" allowOverlap="1" wp14:anchorId="0BCDA052" wp14:editId="7263A2CB">
                <wp:simplePos x="0" y="0"/>
                <wp:positionH relativeFrom="column">
                  <wp:posOffset>0</wp:posOffset>
                </wp:positionH>
                <wp:positionV relativeFrom="paragraph">
                  <wp:posOffset>0</wp:posOffset>
                </wp:positionV>
                <wp:extent cx="1291069" cy="625183"/>
                <wp:effectExtent l="0" t="0" r="17145" b="10160"/>
                <wp:wrapNone/>
                <wp:docPr id="83" name="Rectangle 83"/>
                <wp:cNvGraphicFramePr/>
                <a:graphic xmlns:a="http://schemas.openxmlformats.org/drawingml/2006/main">
                  <a:graphicData uri="http://schemas.microsoft.com/office/word/2010/wordprocessingShape">
                    <wps:wsp>
                      <wps:cNvSpPr/>
                      <wps:spPr>
                        <a:xfrm>
                          <a:off x="0" y="0"/>
                          <a:ext cx="1291069" cy="625183"/>
                        </a:xfrm>
                        <a:prstGeom prst="rect">
                          <a:avLst/>
                        </a:prstGeom>
                        <a:noFill/>
                        <a:ln w="9525" cap="flat" cmpd="sng">
                          <a:solidFill>
                            <a:srgbClr val="000000"/>
                          </a:solidFill>
                          <a:prstDash val="solid"/>
                          <a:round/>
                          <a:headEnd type="none" w="sm" len="sm"/>
                          <a:tailEnd type="none" w="sm" len="sm"/>
                        </a:ln>
                      </wps:spPr>
                      <wps:txbx>
                        <w:txbxContent>
                          <w:p w14:paraId="3F079299" w14:textId="77777777" w:rsidR="00B714BC" w:rsidRPr="00DD5E0C" w:rsidRDefault="00B714BC" w:rsidP="005A766C">
                            <w:pPr>
                              <w:spacing w:line="240" w:lineRule="auto"/>
                              <w:jc w:val="center"/>
                              <w:textDirection w:val="btLr"/>
                              <w:rPr>
                                <w:lang w:val="en-US"/>
                              </w:rPr>
                            </w:pPr>
                            <w:r>
                              <w:rPr>
                                <w:rFonts w:ascii="Times New Roman" w:eastAsia="Times New Roman" w:hAnsi="Times New Roman" w:cs="Times New Roman"/>
                                <w:color w:val="000000"/>
                                <w:sz w:val="24"/>
                                <w:lang w:val="en-US"/>
                              </w:rPr>
                              <w:t>Upward Communication</w:t>
                            </w:r>
                          </w:p>
                        </w:txbxContent>
                      </wps:txbx>
                      <wps:bodyPr spcFirstLastPara="1" wrap="square" lIns="91425" tIns="91425" rIns="91425" bIns="91425" anchor="t" anchorCtr="0"/>
                    </wps:wsp>
                  </a:graphicData>
                </a:graphic>
              </wp:anchor>
            </w:drawing>
          </mc:Choice>
          <mc:Fallback>
            <w:pict>
              <v:rect w14:anchorId="0BCDA052" id="Rectangle 83" o:spid="_x0000_s1054" style="position:absolute;margin-left:0;margin-top:0;width:101.65pt;height:49.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" filled="f">
                <v:stroke startarrowwidth="narrow" startarrowlength="short" endarrowwidth="narrow" endarrowlength="short" joinstyle="round"/>
                <v:textbox inset="2.53958mm,2.53958mm,2.53958mm,2.53958mm">
                  <w:txbxContent>
                    <w:p w14:paraId="3F079299" w14:textId="77777777" w:rsidR="00B714BC" w:rsidRPr="00DD5E0C" w:rsidRDefault="00B714BC" w:rsidP="005A766C">
                      <w:pPr>
                        <w:spacing w:line="240" w:lineRule="auto"/>
                        <w:jc w:val="center"/>
                        <w:textDirection w:val="btLr"/>
                        <w:rPr>
                          <w:lang w:val="en-US"/>
                        </w:rPr>
                      </w:pPr>
                      <w:r>
                        <w:rPr>
                          <w:rFonts w:ascii="Times New Roman" w:eastAsia="Times New Roman" w:hAnsi="Times New Roman" w:cs="Times New Roman"/>
                          <w:color w:val="000000"/>
                          <w:sz w:val="24"/>
                          <w:lang w:val="en-US"/>
                        </w:rPr>
                        <w:t>Upward Communication</w:t>
                      </w:r>
                    </w:p>
                  </w:txbxContent>
                </v:textbox>
              </v:rect>
            </w:pict>
          </mc:Fallback>
        </mc:AlternateContent>
      </w:r>
    </w:p>
    <w:p w14:paraId="55E7D8BC" w14:textId="51654F7B" w:rsidR="005A766C" w:rsidRPr="0074549A" w:rsidRDefault="009C4BB2" w:rsidP="005A766C">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04320" behindDoc="0" locked="0" layoutInCell="1" allowOverlap="1" wp14:anchorId="36A6FDD9" wp14:editId="2E86E699">
                <wp:simplePos x="0" y="0"/>
                <wp:positionH relativeFrom="column">
                  <wp:posOffset>3393440</wp:posOffset>
                </wp:positionH>
                <wp:positionV relativeFrom="paragraph">
                  <wp:posOffset>104775</wp:posOffset>
                </wp:positionV>
                <wp:extent cx="487680" cy="0"/>
                <wp:effectExtent l="0" t="63500" r="0" b="76200"/>
                <wp:wrapNone/>
                <wp:docPr id="66" name="Straight Arrow Connector 66"/>
                <wp:cNvGraphicFramePr/>
                <a:graphic xmlns:a="http://schemas.openxmlformats.org/drawingml/2006/main">
                  <a:graphicData uri="http://schemas.microsoft.com/office/word/2010/wordprocessingShape">
                    <wps:wsp>
                      <wps:cNvCnPr/>
                      <wps:spPr>
                        <a:xfrm>
                          <a:off x="0" y="0"/>
                          <a:ext cx="487680" cy="0"/>
                        </a:xfrm>
                        <a:prstGeom prst="straightConnector1">
                          <a:avLst/>
                        </a:prstGeom>
                        <a:ln w="12700">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BC049D6" id="Straight Arrow Connector 66" o:spid="_x0000_s1026" type="#_x0000_t32" style="position:absolute;margin-left:267.2pt;margin-top:8.25pt;width:38.4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" strokecolor="black [3200]" strokeweight="1pt">
                <v:stroke endarrow="block"/>
              </v:shape>
            </w:pict>
          </mc:Fallback>
        </mc:AlternateContent>
      </w: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02272" behindDoc="0" locked="0" layoutInCell="1" allowOverlap="1" wp14:anchorId="1CFAE0ED" wp14:editId="26DDD9D9">
                <wp:simplePos x="0" y="0"/>
                <wp:positionH relativeFrom="column">
                  <wp:posOffset>1381760</wp:posOffset>
                </wp:positionH>
                <wp:positionV relativeFrom="paragraph">
                  <wp:posOffset>104140</wp:posOffset>
                </wp:positionV>
                <wp:extent cx="487680" cy="0"/>
                <wp:effectExtent l="0" t="63500" r="0" b="76200"/>
                <wp:wrapNone/>
                <wp:docPr id="65" name="Straight Arrow Connector 65"/>
                <wp:cNvGraphicFramePr/>
                <a:graphic xmlns:a="http://schemas.openxmlformats.org/drawingml/2006/main">
                  <a:graphicData uri="http://schemas.microsoft.com/office/word/2010/wordprocessingShape">
                    <wps:wsp>
                      <wps:cNvCnPr/>
                      <wps:spPr>
                        <a:xfrm>
                          <a:off x="0" y="0"/>
                          <a:ext cx="487680" cy="0"/>
                        </a:xfrm>
                        <a:prstGeom prst="straightConnector1">
                          <a:avLst/>
                        </a:prstGeom>
                        <a:ln w="12700">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63B2C6D" id="Straight Arrow Connector 65" o:spid="_x0000_s1026" type="#_x0000_t32" style="position:absolute;margin-left:108.8pt;margin-top:8.2pt;width:38.4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" strokecolor="black [3200]" strokeweight="1pt">
                <v:stroke endarrow="block"/>
              </v:shape>
            </w:pict>
          </mc:Fallback>
        </mc:AlternateContent>
      </w:r>
    </w:p>
    <w:p w14:paraId="1F97D697" w14:textId="60331B7E" w:rsidR="000A5B24" w:rsidRDefault="000A5B24" w:rsidP="0035063F">
      <w:pPr>
        <w:spacing w:line="480" w:lineRule="auto"/>
        <w:rPr>
          <w:rFonts w:ascii="Times New Roman" w:eastAsia="Times New Roman" w:hAnsi="Times New Roman" w:cs="Times New Roman"/>
          <w:color w:val="000000"/>
          <w:sz w:val="24"/>
          <w:szCs w:val="24"/>
        </w:rPr>
      </w:pPr>
      <w:r w:rsidRPr="0074549A">
        <w:rPr>
          <w:rFonts w:ascii="Times New Roman" w:eastAsia="Times New Roman" w:hAnsi="Times New Roman" w:cs="Times New Roman"/>
          <w:b/>
          <w:bCs/>
          <w:color w:val="000000"/>
          <w:sz w:val="24"/>
          <w:szCs w:val="24"/>
        </w:rPr>
        <w:t xml:space="preserve">Figure </w:t>
      </w:r>
      <w:r>
        <w:rPr>
          <w:rFonts w:ascii="Times New Roman" w:eastAsia="Times New Roman" w:hAnsi="Times New Roman" w:cs="Times New Roman"/>
          <w:b/>
          <w:bCs/>
          <w:color w:val="000000"/>
          <w:sz w:val="24"/>
          <w:szCs w:val="24"/>
        </w:rPr>
        <w:t>4</w:t>
      </w:r>
      <w:r w:rsidRPr="0074549A">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Test of the hypothesized model in the public sector</w:t>
      </w:r>
      <w:r w:rsidR="0035063F">
        <w:rPr>
          <w:rFonts w:ascii="Times New Roman" w:eastAsia="Times New Roman" w:hAnsi="Times New Roman" w:cs="Times New Roman"/>
          <w:i/>
          <w:iCs/>
          <w:color w:val="000000"/>
          <w:sz w:val="24"/>
          <w:szCs w:val="24"/>
        </w:rPr>
        <w:t>; standardized betas depicted</w:t>
      </w:r>
      <w:r>
        <w:rPr>
          <w:rFonts w:ascii="Times New Roman" w:eastAsia="Times New Roman" w:hAnsi="Times New Roman" w:cs="Times New Roman"/>
          <w:i/>
          <w:iCs/>
          <w:color w:val="000000"/>
          <w:sz w:val="24"/>
          <w:szCs w:val="24"/>
        </w:rPr>
        <w:t>. Note: ***p&lt; .001; *p&lt; .05</w:t>
      </w:r>
    </w:p>
    <w:p w14:paraId="1D92308A" w14:textId="5737E8E0" w:rsidR="005A766C" w:rsidRPr="004F65B3" w:rsidRDefault="00213B29" w:rsidP="00222666">
      <w:pPr>
        <w:spacing w:line="48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Finally, in the nonprofit sector </w:t>
      </w:r>
      <w:r w:rsidR="00DA618B">
        <w:rPr>
          <w:rFonts w:ascii="Times New Roman" w:eastAsia="Times New Roman" w:hAnsi="Times New Roman" w:cs="Times New Roman"/>
          <w:color w:val="000000"/>
          <w:sz w:val="24"/>
          <w:szCs w:val="24"/>
        </w:rPr>
        <w:t>sample</w:t>
      </w:r>
      <w:r>
        <w:rPr>
          <w:rFonts w:ascii="Times New Roman" w:eastAsia="Times New Roman" w:hAnsi="Times New Roman" w:cs="Times New Roman"/>
          <w:color w:val="000000"/>
          <w:sz w:val="24"/>
          <w:szCs w:val="24"/>
        </w:rPr>
        <w:t xml:space="preserve">, </w:t>
      </w:r>
      <w:r w:rsidRPr="00791B7D">
        <w:rPr>
          <w:rFonts w:ascii="Times New Roman" w:eastAsia="Times New Roman" w:hAnsi="Times New Roman" w:cs="Times New Roman"/>
          <w:color w:val="000000"/>
          <w:sz w:val="24"/>
          <w:szCs w:val="24"/>
          <w:lang w:val="en-US"/>
        </w:rPr>
        <w:t xml:space="preserve">upward communication was found to significantly </w:t>
      </w:r>
      <w:r w:rsidRPr="00CC01FC">
        <w:rPr>
          <w:rFonts w:ascii="Times New Roman" w:eastAsia="Times New Roman" w:hAnsi="Times New Roman" w:cs="Times New Roman"/>
          <w:color w:val="000000"/>
          <w:sz w:val="24"/>
          <w:szCs w:val="24"/>
          <w:lang w:val="en-US"/>
        </w:rPr>
        <w:t>predict engagement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lang w:val="en-US"/>
        </w:rPr>
        <w:t xml:space="preserve"> = .60, </w:t>
      </w:r>
      <w:r w:rsidRPr="00CC01FC">
        <w:rPr>
          <w:rFonts w:ascii="Times New Roman" w:eastAsia="Times New Roman" w:hAnsi="Times New Roman" w:cs="Times New Roman"/>
          <w:i/>
          <w:iCs/>
          <w:color w:val="000000"/>
          <w:sz w:val="24"/>
          <w:szCs w:val="24"/>
          <w:lang w:val="en-US"/>
        </w:rPr>
        <w:t xml:space="preserve">t </w:t>
      </w:r>
      <w:r w:rsidRPr="00CC01FC">
        <w:rPr>
          <w:rFonts w:ascii="Times New Roman" w:eastAsia="Times New Roman" w:hAnsi="Times New Roman" w:cs="Times New Roman"/>
          <w:color w:val="000000"/>
          <w:sz w:val="24"/>
          <w:szCs w:val="24"/>
          <w:lang w:val="en-US"/>
        </w:rPr>
        <w:t xml:space="preserve">= 5.72, </w:t>
      </w:r>
      <w:r w:rsidRPr="00CC01FC">
        <w:rPr>
          <w:rFonts w:ascii="Times New Roman" w:eastAsia="Times New Roman" w:hAnsi="Times New Roman" w:cs="Times New Roman"/>
          <w:i/>
          <w:iCs/>
          <w:color w:val="000000"/>
          <w:sz w:val="24"/>
          <w:szCs w:val="24"/>
          <w:lang w:val="en-US"/>
        </w:rPr>
        <w:t xml:space="preserve">p </w:t>
      </w:r>
      <w:r w:rsidRPr="00CC01FC">
        <w:rPr>
          <w:rFonts w:ascii="Times New Roman" w:eastAsia="Times New Roman" w:hAnsi="Times New Roman" w:cs="Times New Roman"/>
          <w:color w:val="000000"/>
          <w:sz w:val="24"/>
          <w:szCs w:val="24"/>
          <w:lang w:val="en-US"/>
        </w:rPr>
        <w:t>&lt; .001)</w:t>
      </w:r>
      <w:r w:rsidR="00433BE0" w:rsidRPr="00CC01FC">
        <w:rPr>
          <w:rFonts w:ascii="Times New Roman" w:eastAsia="Times New Roman" w:hAnsi="Times New Roman" w:cs="Times New Roman"/>
          <w:color w:val="000000"/>
          <w:sz w:val="24"/>
          <w:szCs w:val="24"/>
          <w:lang w:val="en-US"/>
        </w:rPr>
        <w:t>, explaining 35% of the variance,</w:t>
      </w:r>
      <w:r w:rsidRPr="00CC01FC">
        <w:rPr>
          <w:rFonts w:ascii="Times New Roman" w:eastAsia="Times New Roman" w:hAnsi="Times New Roman" w:cs="Times New Roman"/>
          <w:color w:val="000000"/>
          <w:sz w:val="24"/>
          <w:szCs w:val="24"/>
          <w:lang w:val="en-US"/>
        </w:rPr>
        <w:t xml:space="preserve"> as well as psychological ownership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lang w:val="en-US"/>
        </w:rPr>
        <w:t xml:space="preserve"> = .62, </w:t>
      </w:r>
      <w:r w:rsidRPr="00CC01FC">
        <w:rPr>
          <w:rFonts w:ascii="Times New Roman" w:eastAsia="Times New Roman" w:hAnsi="Times New Roman" w:cs="Times New Roman"/>
          <w:i/>
          <w:iCs/>
          <w:color w:val="000000"/>
          <w:sz w:val="24"/>
          <w:szCs w:val="24"/>
          <w:lang w:val="en-US"/>
        </w:rPr>
        <w:t xml:space="preserve">t </w:t>
      </w:r>
      <w:r w:rsidRPr="00CC01FC">
        <w:rPr>
          <w:rFonts w:ascii="Times New Roman" w:eastAsia="Times New Roman" w:hAnsi="Times New Roman" w:cs="Times New Roman"/>
          <w:color w:val="000000"/>
          <w:sz w:val="24"/>
          <w:szCs w:val="24"/>
          <w:lang w:val="en-US"/>
        </w:rPr>
        <w:t xml:space="preserve">= 5.86, </w:t>
      </w:r>
      <w:r w:rsidRPr="00CC01FC">
        <w:rPr>
          <w:rFonts w:ascii="Times New Roman" w:eastAsia="Times New Roman" w:hAnsi="Times New Roman" w:cs="Times New Roman"/>
          <w:i/>
          <w:iCs/>
          <w:color w:val="000000"/>
          <w:sz w:val="24"/>
          <w:szCs w:val="24"/>
          <w:lang w:val="en-US"/>
        </w:rPr>
        <w:t xml:space="preserve">p </w:t>
      </w:r>
      <w:r w:rsidRPr="00CC01FC">
        <w:rPr>
          <w:rFonts w:ascii="Times New Roman" w:eastAsia="Times New Roman" w:hAnsi="Times New Roman" w:cs="Times New Roman"/>
          <w:color w:val="000000"/>
          <w:sz w:val="24"/>
          <w:szCs w:val="24"/>
          <w:lang w:val="en-US"/>
        </w:rPr>
        <w:t>&lt; .001)</w:t>
      </w:r>
      <w:r w:rsidR="00433BE0" w:rsidRPr="00CC01FC">
        <w:rPr>
          <w:rFonts w:ascii="Times New Roman" w:eastAsia="Times New Roman" w:hAnsi="Times New Roman" w:cs="Times New Roman"/>
          <w:color w:val="000000"/>
          <w:sz w:val="24"/>
          <w:szCs w:val="24"/>
          <w:lang w:val="en-US"/>
        </w:rPr>
        <w:t>, explaining 37% of the variance</w:t>
      </w:r>
      <w:r w:rsidRPr="00CC01FC">
        <w:rPr>
          <w:rFonts w:ascii="Times New Roman" w:eastAsia="Times New Roman" w:hAnsi="Times New Roman" w:cs="Times New Roman"/>
          <w:color w:val="000000"/>
          <w:sz w:val="24"/>
          <w:szCs w:val="24"/>
          <w:lang w:val="en-US"/>
        </w:rPr>
        <w:t>. Additionally, psychological ownership was found to significantly predict engagement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lang w:val="en-US"/>
        </w:rPr>
        <w:t xml:space="preserve"> = .55, </w:t>
      </w:r>
      <w:r w:rsidRPr="00CC01FC">
        <w:rPr>
          <w:rFonts w:ascii="Times New Roman" w:eastAsia="Times New Roman" w:hAnsi="Times New Roman" w:cs="Times New Roman"/>
          <w:i/>
          <w:iCs/>
          <w:color w:val="000000"/>
          <w:sz w:val="24"/>
          <w:szCs w:val="24"/>
          <w:lang w:val="en-US"/>
        </w:rPr>
        <w:t xml:space="preserve">t </w:t>
      </w:r>
      <w:r w:rsidRPr="00CC01FC">
        <w:rPr>
          <w:rFonts w:ascii="Times New Roman" w:eastAsia="Times New Roman" w:hAnsi="Times New Roman" w:cs="Times New Roman"/>
          <w:color w:val="000000"/>
          <w:sz w:val="24"/>
          <w:szCs w:val="24"/>
          <w:lang w:val="en-US"/>
        </w:rPr>
        <w:t xml:space="preserve">= 5.00, </w:t>
      </w:r>
      <w:r w:rsidRPr="00CC01FC">
        <w:rPr>
          <w:rFonts w:ascii="Times New Roman" w:eastAsia="Times New Roman" w:hAnsi="Times New Roman" w:cs="Times New Roman"/>
          <w:i/>
          <w:iCs/>
          <w:color w:val="000000"/>
          <w:sz w:val="24"/>
          <w:szCs w:val="24"/>
          <w:lang w:val="en-US"/>
        </w:rPr>
        <w:t xml:space="preserve">p </w:t>
      </w:r>
      <w:r w:rsidRPr="00CC01FC">
        <w:rPr>
          <w:rFonts w:ascii="Times New Roman" w:eastAsia="Times New Roman" w:hAnsi="Times New Roman" w:cs="Times New Roman"/>
          <w:color w:val="000000"/>
          <w:sz w:val="24"/>
          <w:szCs w:val="24"/>
          <w:lang w:val="en-US"/>
        </w:rPr>
        <w:t>&lt; .001)</w:t>
      </w:r>
      <w:r w:rsidR="00433BE0" w:rsidRPr="00CC01FC">
        <w:rPr>
          <w:rFonts w:ascii="Times New Roman" w:eastAsia="Times New Roman" w:hAnsi="Times New Roman" w:cs="Times New Roman"/>
          <w:color w:val="000000"/>
          <w:sz w:val="24"/>
          <w:szCs w:val="24"/>
          <w:lang w:val="en-US"/>
        </w:rPr>
        <w:t>, explaining 29% of the variance</w:t>
      </w:r>
      <w:r w:rsidRPr="00CC01FC">
        <w:rPr>
          <w:rFonts w:ascii="Times New Roman" w:eastAsia="Times New Roman" w:hAnsi="Times New Roman" w:cs="Times New Roman"/>
          <w:color w:val="000000"/>
          <w:sz w:val="24"/>
          <w:szCs w:val="24"/>
          <w:lang w:val="en-US"/>
        </w:rPr>
        <w:t>. When controlling for ownership, upward communication and psychological ownership remain</w:t>
      </w:r>
      <w:r w:rsidR="003824E8" w:rsidRPr="00CC01FC">
        <w:rPr>
          <w:rFonts w:ascii="Times New Roman" w:eastAsia="Times New Roman" w:hAnsi="Times New Roman" w:cs="Times New Roman"/>
          <w:color w:val="000000"/>
          <w:sz w:val="24"/>
          <w:szCs w:val="24"/>
          <w:lang w:val="en-US"/>
        </w:rPr>
        <w:t>ed</w:t>
      </w:r>
      <w:r w:rsidRPr="00CC01FC">
        <w:rPr>
          <w:rFonts w:ascii="Times New Roman" w:eastAsia="Times New Roman" w:hAnsi="Times New Roman" w:cs="Times New Roman"/>
          <w:color w:val="000000"/>
          <w:sz w:val="24"/>
          <w:szCs w:val="24"/>
          <w:lang w:val="en-US"/>
        </w:rPr>
        <w:t xml:space="preserve"> significant predictors of engagement (upward communication: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lang w:val="en-US"/>
        </w:rPr>
        <w:t xml:space="preserve"> = .40, </w:t>
      </w:r>
      <w:r w:rsidRPr="00CC01FC">
        <w:rPr>
          <w:rFonts w:ascii="Times New Roman" w:eastAsia="Times New Roman" w:hAnsi="Times New Roman" w:cs="Times New Roman"/>
          <w:i/>
          <w:iCs/>
          <w:color w:val="000000"/>
          <w:sz w:val="24"/>
          <w:szCs w:val="24"/>
          <w:lang w:val="en-US"/>
        </w:rPr>
        <w:t xml:space="preserve">t </w:t>
      </w:r>
      <w:r w:rsidRPr="00CC01FC">
        <w:rPr>
          <w:rFonts w:ascii="Times New Roman" w:eastAsia="Times New Roman" w:hAnsi="Times New Roman" w:cs="Times New Roman"/>
          <w:color w:val="000000"/>
          <w:sz w:val="24"/>
          <w:szCs w:val="24"/>
          <w:lang w:val="en-US"/>
        </w:rPr>
        <w:t xml:space="preserve">= 3.01, </w:t>
      </w:r>
      <w:r w:rsidRPr="00CC01FC">
        <w:rPr>
          <w:rFonts w:ascii="Times New Roman" w:eastAsia="Times New Roman" w:hAnsi="Times New Roman" w:cs="Times New Roman"/>
          <w:i/>
          <w:iCs/>
          <w:color w:val="000000"/>
          <w:sz w:val="24"/>
          <w:szCs w:val="24"/>
          <w:lang w:val="en-US"/>
        </w:rPr>
        <w:t xml:space="preserve">p </w:t>
      </w:r>
      <w:r w:rsidRPr="00CC01FC">
        <w:rPr>
          <w:rFonts w:ascii="Times New Roman" w:eastAsia="Times New Roman" w:hAnsi="Times New Roman" w:cs="Times New Roman"/>
          <w:color w:val="000000"/>
          <w:sz w:val="24"/>
          <w:szCs w:val="24"/>
          <w:lang w:val="en-US"/>
        </w:rPr>
        <w:t xml:space="preserve">&lt; .01; ownership: </w:t>
      </w:r>
      <w:r w:rsidR="00992452" w:rsidRPr="00CC01FC">
        <w:rPr>
          <w:rFonts w:ascii="Times New Roman" w:eastAsia="Times New Roman" w:hAnsi="Times New Roman" w:cs="Times New Roman"/>
          <w:i/>
          <w:iCs/>
          <w:color w:val="000000"/>
          <w:sz w:val="24"/>
          <w:szCs w:val="24"/>
        </w:rPr>
        <w:t>β</w:t>
      </w:r>
      <w:r w:rsidRPr="00CC01FC">
        <w:rPr>
          <w:rFonts w:ascii="Times New Roman" w:eastAsia="Times New Roman" w:hAnsi="Times New Roman" w:cs="Times New Roman"/>
          <w:color w:val="000000"/>
          <w:sz w:val="24"/>
          <w:szCs w:val="24"/>
          <w:lang w:val="en-US"/>
        </w:rPr>
        <w:t xml:space="preserve"> = .33, </w:t>
      </w:r>
      <w:r w:rsidRPr="00CC01FC">
        <w:rPr>
          <w:rFonts w:ascii="Times New Roman" w:eastAsia="Times New Roman" w:hAnsi="Times New Roman" w:cs="Times New Roman"/>
          <w:i/>
          <w:iCs/>
          <w:color w:val="000000"/>
          <w:sz w:val="24"/>
          <w:szCs w:val="24"/>
          <w:lang w:val="en-US"/>
        </w:rPr>
        <w:t xml:space="preserve">t </w:t>
      </w:r>
      <w:r w:rsidRPr="00CC01FC">
        <w:rPr>
          <w:rFonts w:ascii="Times New Roman" w:eastAsia="Times New Roman" w:hAnsi="Times New Roman" w:cs="Times New Roman"/>
          <w:color w:val="000000"/>
          <w:sz w:val="24"/>
          <w:szCs w:val="24"/>
          <w:lang w:val="en-US"/>
        </w:rPr>
        <w:t>= 2.48</w:t>
      </w:r>
      <w:r w:rsidRPr="00791B7D">
        <w:rPr>
          <w:rFonts w:ascii="Times New Roman" w:eastAsia="Times New Roman" w:hAnsi="Times New Roman" w:cs="Times New Roman"/>
          <w:color w:val="000000"/>
          <w:sz w:val="24"/>
          <w:szCs w:val="24"/>
          <w:lang w:val="en-US"/>
        </w:rPr>
        <w:t xml:space="preserve">, </w:t>
      </w:r>
      <w:r w:rsidRPr="00791B7D">
        <w:rPr>
          <w:rFonts w:ascii="Times New Roman" w:eastAsia="Times New Roman" w:hAnsi="Times New Roman" w:cs="Times New Roman"/>
          <w:i/>
          <w:iCs/>
          <w:color w:val="000000"/>
          <w:sz w:val="24"/>
          <w:szCs w:val="24"/>
          <w:lang w:val="en-US"/>
        </w:rPr>
        <w:t xml:space="preserve">p </w:t>
      </w:r>
      <w:r w:rsidRPr="00791B7D">
        <w:rPr>
          <w:rFonts w:ascii="Times New Roman" w:eastAsia="Times New Roman" w:hAnsi="Times New Roman" w:cs="Times New Roman"/>
          <w:color w:val="000000"/>
          <w:sz w:val="24"/>
          <w:szCs w:val="24"/>
          <w:lang w:val="en-US"/>
        </w:rPr>
        <w:t xml:space="preserve">&lt; .05). </w:t>
      </w:r>
      <w:r w:rsidR="00433BE0">
        <w:rPr>
          <w:rFonts w:ascii="Times New Roman" w:eastAsia="Times New Roman" w:hAnsi="Times New Roman" w:cs="Times New Roman"/>
          <w:color w:val="000000"/>
          <w:sz w:val="24"/>
          <w:szCs w:val="24"/>
          <w:lang w:val="en-US"/>
        </w:rPr>
        <w:t xml:space="preserve">This step explained 40% of the variance. </w:t>
      </w:r>
      <w:r w:rsidRPr="00791B7D">
        <w:rPr>
          <w:rFonts w:ascii="Times New Roman" w:eastAsia="Times New Roman" w:hAnsi="Times New Roman" w:cs="Times New Roman"/>
          <w:color w:val="000000"/>
          <w:sz w:val="24"/>
          <w:szCs w:val="24"/>
          <w:lang w:val="en-US"/>
        </w:rPr>
        <w:t xml:space="preserve">A Sobel test confirmed partial mediation in </w:t>
      </w:r>
      <w:r>
        <w:rPr>
          <w:rFonts w:ascii="Times New Roman" w:eastAsia="Times New Roman" w:hAnsi="Times New Roman" w:cs="Times New Roman"/>
          <w:color w:val="000000"/>
          <w:sz w:val="24"/>
          <w:szCs w:val="24"/>
          <w:lang w:val="en-US"/>
        </w:rPr>
        <w:t>the nonprofit sector</w:t>
      </w:r>
      <w:r w:rsidRPr="00791B7D">
        <w:rPr>
          <w:rFonts w:ascii="Times New Roman" w:eastAsia="Times New Roman" w:hAnsi="Times New Roman" w:cs="Times New Roman"/>
          <w:color w:val="000000"/>
          <w:sz w:val="24"/>
          <w:szCs w:val="24"/>
          <w:lang w:val="en-US"/>
        </w:rPr>
        <w:t xml:space="preserve"> sample</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iCs/>
          <w:color w:val="000000"/>
          <w:sz w:val="24"/>
          <w:szCs w:val="24"/>
          <w:lang w:val="en-US"/>
        </w:rPr>
        <w:t xml:space="preserve">z </w:t>
      </w:r>
      <w:r>
        <w:rPr>
          <w:rFonts w:ascii="Times New Roman" w:eastAsia="Times New Roman" w:hAnsi="Times New Roman" w:cs="Times New Roman"/>
          <w:color w:val="000000"/>
          <w:sz w:val="24"/>
          <w:szCs w:val="24"/>
          <w:lang w:val="en-US"/>
        </w:rPr>
        <w:t xml:space="preserve">= 3.79, </w:t>
      </w:r>
      <w:r>
        <w:rPr>
          <w:rFonts w:ascii="Times New Roman" w:eastAsia="Times New Roman" w:hAnsi="Times New Roman" w:cs="Times New Roman"/>
          <w:i/>
          <w:iCs/>
          <w:color w:val="000000"/>
          <w:sz w:val="24"/>
          <w:szCs w:val="24"/>
          <w:lang w:val="en-US"/>
        </w:rPr>
        <w:t xml:space="preserve">p </w:t>
      </w:r>
      <w:r>
        <w:rPr>
          <w:rFonts w:ascii="Times New Roman" w:eastAsia="Times New Roman" w:hAnsi="Times New Roman" w:cs="Times New Roman"/>
          <w:color w:val="000000"/>
          <w:sz w:val="24"/>
          <w:szCs w:val="24"/>
          <w:lang w:val="en-US"/>
        </w:rPr>
        <w:t>&lt; .00</w:t>
      </w:r>
      <w:r w:rsidR="001A6850">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w:t>
      </w:r>
      <w:r w:rsidR="003F231E">
        <w:rPr>
          <w:rFonts w:ascii="Times New Roman" w:eastAsia="Times New Roman" w:hAnsi="Times New Roman" w:cs="Times New Roman"/>
          <w:color w:val="000000"/>
          <w:sz w:val="24"/>
          <w:szCs w:val="24"/>
          <w:lang w:val="en-US"/>
        </w:rPr>
        <w:t xml:space="preserve"> </w:t>
      </w:r>
    </w:p>
    <w:p w14:paraId="75D75FB0" w14:textId="0C5CCCF7" w:rsidR="005A766C" w:rsidRPr="005A766C" w:rsidRDefault="005A766C" w:rsidP="005A766C">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noProof/>
          <w:sz w:val="24"/>
          <w:szCs w:val="24"/>
          <w:lang w:val="en-US"/>
        </w:rPr>
        <w:lastRenderedPageBreak/>
        <mc:AlternateContent>
          <mc:Choice Requires="wps">
            <w:drawing>
              <wp:anchor distT="0" distB="0" distL="114300" distR="114300" simplePos="0" relativeHeight="251693056" behindDoc="0" locked="0" layoutInCell="1" allowOverlap="1" wp14:anchorId="5E092405" wp14:editId="2560293E">
                <wp:simplePos x="0" y="0"/>
                <wp:positionH relativeFrom="column">
                  <wp:posOffset>1696720</wp:posOffset>
                </wp:positionH>
                <wp:positionV relativeFrom="paragraph">
                  <wp:posOffset>1991360</wp:posOffset>
                </wp:positionV>
                <wp:extent cx="1178560" cy="41656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1178560" cy="416560"/>
                        </a:xfrm>
                        <a:prstGeom prst="rect">
                          <a:avLst/>
                        </a:prstGeom>
                        <a:noFill/>
                        <a:ln w="6350">
                          <a:noFill/>
                        </a:ln>
                      </wps:spPr>
                      <wps:txbx>
                        <w:txbxContent>
                          <w:p w14:paraId="627ED3A1" w14:textId="19CBDD7D" w:rsidR="00B714BC" w:rsidRDefault="00B714BC" w:rsidP="005A766C">
                            <w:r>
                              <w:rPr>
                                <w:rFonts w:ascii="Times New Roman" w:eastAsia="Times New Roman" w:hAnsi="Times New Roman" w:cs="Times New Roman"/>
                                <w:color w:val="000000"/>
                                <w:sz w:val="24"/>
                                <w:szCs w:val="24"/>
                              </w:rPr>
                              <w:t>.60***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92405" id="Text Box 85" o:spid="_x0000_s1055" type="#_x0000_t202" style="position:absolute;margin-left:133.6pt;margin-top:156.8pt;width:92.8pt;height:3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" filled="f" stroked="f" strokeweight=".5pt">
                <v:textbox>
                  <w:txbxContent>
                    <w:p w14:paraId="627ED3A1" w14:textId="19CBDD7D" w:rsidR="00B714BC" w:rsidRDefault="00B714BC" w:rsidP="005A766C">
                      <w:r>
                        <w:rPr>
                          <w:rFonts w:ascii="Times New Roman" w:eastAsia="Times New Roman" w:hAnsi="Times New Roman" w:cs="Times New Roman"/>
                          <w:color w:val="000000"/>
                          <w:sz w:val="24"/>
                          <w:szCs w:val="24"/>
                        </w:rPr>
                        <w:t>.60*** (.40**)</w:t>
                      </w:r>
                    </w:p>
                  </w:txbxContent>
                </v:textbox>
              </v:shape>
            </w:pict>
          </mc:Fallback>
        </mc:AlternateContent>
      </w:r>
      <w:r>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92032" behindDoc="0" locked="0" layoutInCell="1" allowOverlap="1" wp14:anchorId="674E1804" wp14:editId="39FC44FE">
                <wp:simplePos x="0" y="0"/>
                <wp:positionH relativeFrom="column">
                  <wp:posOffset>3474720</wp:posOffset>
                </wp:positionH>
                <wp:positionV relativeFrom="paragraph">
                  <wp:posOffset>676275</wp:posOffset>
                </wp:positionV>
                <wp:extent cx="660400" cy="350705"/>
                <wp:effectExtent l="0" t="0" r="0" b="0"/>
                <wp:wrapNone/>
                <wp:docPr id="86" name="Text Box 86"/>
                <wp:cNvGraphicFramePr/>
                <a:graphic xmlns:a="http://schemas.openxmlformats.org/drawingml/2006/main">
                  <a:graphicData uri="http://schemas.microsoft.com/office/word/2010/wordprocessingShape">
                    <wps:wsp>
                      <wps:cNvSpPr txBox="1"/>
                      <wps:spPr>
                        <a:xfrm>
                          <a:off x="0" y="0"/>
                          <a:ext cx="660400" cy="350705"/>
                        </a:xfrm>
                        <a:prstGeom prst="rect">
                          <a:avLst/>
                        </a:prstGeom>
                        <a:noFill/>
                        <a:ln w="6350">
                          <a:noFill/>
                        </a:ln>
                      </wps:spPr>
                      <wps:txbx>
                        <w:txbxContent>
                          <w:p w14:paraId="5A12D8C5" w14:textId="4579451B" w:rsidR="00B714BC" w:rsidRDefault="00B714BC" w:rsidP="005A766C">
                            <w:r>
                              <w:rPr>
                                <w:rFonts w:ascii="Times New Roman" w:eastAsia="Times New Roman" w:hAnsi="Times New Roman" w:cs="Times New Roman"/>
                                <w:color w:val="000000"/>
                                <w:sz w:val="24"/>
                                <w:szCs w:val="24"/>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4E1804" id="Text Box 86" o:spid="_x0000_s1056" type="#_x0000_t202" style="position:absolute;margin-left:273.6pt;margin-top:53.25pt;width:52pt;height:27.6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" filled="f" stroked="f" strokeweight=".5pt">
                <v:textbox>
                  <w:txbxContent>
                    <w:p w14:paraId="5A12D8C5" w14:textId="4579451B" w:rsidR="00B714BC" w:rsidRDefault="00B714BC" w:rsidP="005A766C">
                      <w:r>
                        <w:rPr>
                          <w:rFonts w:ascii="Times New Roman" w:eastAsia="Times New Roman" w:hAnsi="Times New Roman" w:cs="Times New Roman"/>
                          <w:color w:val="000000"/>
                          <w:sz w:val="24"/>
                          <w:szCs w:val="24"/>
                        </w:rPr>
                        <w:t>.55***</w:t>
                      </w:r>
                    </w:p>
                  </w:txbxContent>
                </v:textbox>
              </v:shape>
            </w:pict>
          </mc:Fallback>
        </mc:AlternateContent>
      </w:r>
      <w:r>
        <w:rPr>
          <w:rFonts w:ascii="Times New Roman" w:eastAsia="Times New Roman" w:hAnsi="Times New Roman" w:cs="Times New Roman"/>
          <w:b/>
          <w:noProof/>
          <w:sz w:val="24"/>
          <w:szCs w:val="24"/>
          <w:lang w:val="en-US"/>
        </w:rPr>
        <mc:AlternateContent>
          <mc:Choice Requires="wps">
            <w:drawing>
              <wp:anchor distT="0" distB="0" distL="114300" distR="114300" simplePos="0" relativeHeight="251691008" behindDoc="0" locked="0" layoutInCell="1" allowOverlap="1" wp14:anchorId="1DEFA190" wp14:editId="0D15CA43">
                <wp:simplePos x="0" y="0"/>
                <wp:positionH relativeFrom="column">
                  <wp:posOffset>487680</wp:posOffset>
                </wp:positionH>
                <wp:positionV relativeFrom="paragraph">
                  <wp:posOffset>864050</wp:posOffset>
                </wp:positionV>
                <wp:extent cx="660400" cy="35070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660400" cy="350705"/>
                        </a:xfrm>
                        <a:prstGeom prst="rect">
                          <a:avLst/>
                        </a:prstGeom>
                        <a:noFill/>
                        <a:ln w="6350">
                          <a:noFill/>
                        </a:ln>
                      </wps:spPr>
                      <wps:txbx>
                        <w:txbxContent>
                          <w:p w14:paraId="11C115B6" w14:textId="2BCBD5E5" w:rsidR="00B714BC" w:rsidRDefault="00B714BC" w:rsidP="005A766C">
                            <w:r>
                              <w:rPr>
                                <w:rFonts w:ascii="Times New Roman" w:eastAsia="Times New Roman" w:hAnsi="Times New Roman" w:cs="Times New Roman"/>
                                <w:color w:val="000000"/>
                                <w:sz w:val="24"/>
                                <w:szCs w:val="24"/>
                              </w:rP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EFA190" id="Text Box 87" o:spid="_x0000_s1057" type="#_x0000_t202" style="position:absolute;margin-left:38.4pt;margin-top:68.05pt;width:52pt;height:27.6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" filled="f" stroked="f" strokeweight=".5pt">
                <v:textbox>
                  <w:txbxContent>
                    <w:p w14:paraId="11C115B6" w14:textId="2BCBD5E5" w:rsidR="00B714BC" w:rsidRDefault="00B714BC" w:rsidP="005A766C">
                      <w:r>
                        <w:rPr>
                          <w:rFonts w:ascii="Times New Roman" w:eastAsia="Times New Roman" w:hAnsi="Times New Roman" w:cs="Times New Roman"/>
                          <w:color w:val="000000"/>
                          <w:sz w:val="24"/>
                          <w:szCs w:val="24"/>
                        </w:rPr>
                        <w:t>.62***</w:t>
                      </w:r>
                    </w:p>
                  </w:txbxContent>
                </v:textbox>
              </v:shape>
            </w:pict>
          </mc:Fallback>
        </mc:AlternateContent>
      </w:r>
      <w:r>
        <w:rPr>
          <w:rFonts w:ascii="Times New Roman" w:eastAsia="Times New Roman" w:hAnsi="Times New Roman" w:cs="Times New Roman"/>
          <w:b/>
          <w:noProof/>
          <w:sz w:val="24"/>
          <w:szCs w:val="24"/>
          <w:lang w:val="en-US"/>
        </w:rPr>
        <mc:AlternateContent>
          <mc:Choice Requires="wpg">
            <w:drawing>
              <wp:inline distT="0" distB="0" distL="0" distR="0" wp14:anchorId="17FD219E" wp14:editId="133B6023">
                <wp:extent cx="4686300" cy="2631440"/>
                <wp:effectExtent l="0" t="0" r="0" b="0"/>
                <wp:docPr id="88" name="Group 88"/>
                <wp:cNvGraphicFramePr/>
                <a:graphic xmlns:a="http://schemas.openxmlformats.org/drawingml/2006/main">
                  <a:graphicData uri="http://schemas.microsoft.com/office/word/2010/wordprocessingGroup">
                    <wpg:wgp>
                      <wpg:cNvGrpSpPr/>
                      <wpg:grpSpPr>
                        <a:xfrm>
                          <a:off x="0" y="0"/>
                          <a:ext cx="4686300" cy="2631440"/>
                          <a:chOff x="1371600" y="47625"/>
                          <a:chExt cx="4667175" cy="2752800"/>
                        </a:xfrm>
                      </wpg:grpSpPr>
                      <wps:wsp>
                        <wps:cNvPr id="89" name="Rectangle 89"/>
                        <wps:cNvSpPr/>
                        <wps:spPr>
                          <a:xfrm>
                            <a:off x="1371600" y="47625"/>
                            <a:ext cx="4667175" cy="2752800"/>
                          </a:xfrm>
                          <a:prstGeom prst="rect">
                            <a:avLst/>
                          </a:prstGeom>
                          <a:noFill/>
                          <a:ln>
                            <a:noFill/>
                          </a:ln>
                        </wps:spPr>
                        <wps:txbx>
                          <w:txbxContent>
                            <w:p w14:paraId="0EB116CB" w14:textId="77777777" w:rsidR="00B714BC" w:rsidRDefault="00B714BC" w:rsidP="005A766C">
                              <w:pPr>
                                <w:spacing w:line="240" w:lineRule="auto"/>
                                <w:textDirection w:val="btLr"/>
                              </w:pPr>
                            </w:p>
                          </w:txbxContent>
                        </wps:txbx>
                        <wps:bodyPr spcFirstLastPara="1" wrap="square" lIns="91425" tIns="91425" rIns="91425" bIns="91425" anchor="ctr" anchorCtr="0"/>
                      </wps:wsp>
                      <wps:wsp>
                        <wps:cNvPr id="90" name="Rectangle 90"/>
                        <wps:cNvSpPr/>
                        <wps:spPr>
                          <a:xfrm>
                            <a:off x="1454784" y="1625394"/>
                            <a:ext cx="1285800" cy="619200"/>
                          </a:xfrm>
                          <a:prstGeom prst="rect">
                            <a:avLst/>
                          </a:prstGeom>
                          <a:noFill/>
                          <a:ln w="9525" cap="flat" cmpd="sng">
                            <a:solidFill>
                              <a:srgbClr val="000000"/>
                            </a:solidFill>
                            <a:prstDash val="solid"/>
                            <a:round/>
                            <a:headEnd type="none" w="sm" len="sm"/>
                            <a:tailEnd type="none" w="sm" len="sm"/>
                          </a:ln>
                        </wps:spPr>
                        <wps:txbx>
                          <w:txbxContent>
                            <w:p w14:paraId="0FE42DEB" w14:textId="77777777" w:rsidR="00B714BC" w:rsidRDefault="00B714BC" w:rsidP="005A766C">
                              <w:pPr>
                                <w:spacing w:line="240" w:lineRule="auto"/>
                                <w:jc w:val="center"/>
                                <w:textDirection w:val="btLr"/>
                              </w:pPr>
                              <w:r>
                                <w:rPr>
                                  <w:rFonts w:ascii="Times New Roman" w:eastAsia="Times New Roman" w:hAnsi="Times New Roman" w:cs="Times New Roman"/>
                                  <w:color w:val="000000"/>
                                  <w:sz w:val="24"/>
                                </w:rPr>
                                <w:t>Upward Communication</w:t>
                              </w:r>
                            </w:p>
                          </w:txbxContent>
                        </wps:txbx>
                        <wps:bodyPr spcFirstLastPara="1" wrap="square" lIns="91425" tIns="91425" rIns="91425" bIns="91425" anchor="t" anchorCtr="0"/>
                      </wps:wsp>
                      <wps:wsp>
                        <wps:cNvPr id="91" name="Rectangle 91"/>
                        <wps:cNvSpPr/>
                        <wps:spPr>
                          <a:xfrm>
                            <a:off x="4695212" y="1625394"/>
                            <a:ext cx="1285800" cy="619200"/>
                          </a:xfrm>
                          <a:prstGeom prst="rect">
                            <a:avLst/>
                          </a:prstGeom>
                          <a:noFill/>
                          <a:ln w="9525" cap="flat" cmpd="sng">
                            <a:solidFill>
                              <a:srgbClr val="000000"/>
                            </a:solidFill>
                            <a:prstDash val="solid"/>
                            <a:round/>
                            <a:headEnd type="none" w="sm" len="sm"/>
                            <a:tailEnd type="none" w="sm" len="sm"/>
                          </a:ln>
                        </wps:spPr>
                        <wps:txbx>
                          <w:txbxContent>
                            <w:p w14:paraId="1B24A855" w14:textId="77777777" w:rsidR="00B714BC" w:rsidRDefault="00B714BC" w:rsidP="005A766C">
                              <w:pPr>
                                <w:spacing w:line="240" w:lineRule="auto"/>
                                <w:jc w:val="center"/>
                                <w:textDirection w:val="btLr"/>
                              </w:pPr>
                              <w:r>
                                <w:rPr>
                                  <w:rFonts w:ascii="Times New Roman" w:eastAsia="Times New Roman" w:hAnsi="Times New Roman" w:cs="Times New Roman"/>
                                  <w:color w:val="000000"/>
                                  <w:sz w:val="24"/>
                                </w:rPr>
                                <w:t>Work Engagement</w:t>
                              </w:r>
                            </w:p>
                          </w:txbxContent>
                        </wps:txbx>
                        <wps:bodyPr spcFirstLastPara="1" wrap="square" lIns="91425" tIns="91425" rIns="91425" bIns="91425" anchor="t" anchorCtr="0"/>
                      </wps:wsp>
                      <wps:wsp>
                        <wps:cNvPr id="92" name="Rectangle 92"/>
                        <wps:cNvSpPr/>
                        <wps:spPr>
                          <a:xfrm>
                            <a:off x="3062292" y="397920"/>
                            <a:ext cx="1285800" cy="619200"/>
                          </a:xfrm>
                          <a:prstGeom prst="rect">
                            <a:avLst/>
                          </a:prstGeom>
                          <a:noFill/>
                          <a:ln w="9525" cap="flat" cmpd="sng">
                            <a:solidFill>
                              <a:srgbClr val="000000"/>
                            </a:solidFill>
                            <a:prstDash val="solid"/>
                            <a:round/>
                            <a:headEnd type="none" w="sm" len="sm"/>
                            <a:tailEnd type="none" w="sm" len="sm"/>
                          </a:ln>
                        </wps:spPr>
                        <wps:txbx>
                          <w:txbxContent>
                            <w:p w14:paraId="75C19EF2" w14:textId="77777777" w:rsidR="00B714BC" w:rsidRDefault="00B714BC" w:rsidP="005A766C">
                              <w:pPr>
                                <w:spacing w:line="240" w:lineRule="auto"/>
                                <w:jc w:val="center"/>
                                <w:textDirection w:val="btLr"/>
                              </w:pPr>
                              <w:r>
                                <w:rPr>
                                  <w:rFonts w:ascii="Times New Roman" w:eastAsia="Times New Roman" w:hAnsi="Times New Roman" w:cs="Times New Roman"/>
                                  <w:color w:val="000000"/>
                                  <w:sz w:val="24"/>
                                </w:rPr>
                                <w:t>Psychological Ownership</w:t>
                              </w:r>
                            </w:p>
                          </w:txbxContent>
                        </wps:txbx>
                        <wps:bodyPr spcFirstLastPara="1" wrap="square" lIns="91425" tIns="91425" rIns="91425" bIns="91425" anchor="t" anchorCtr="0"/>
                      </wps:wsp>
                      <wps:wsp>
                        <wps:cNvPr id="93" name="Straight Arrow Connector 93"/>
                        <wps:cNvCnPr/>
                        <wps:spPr>
                          <a:xfrm>
                            <a:off x="2825324" y="1931699"/>
                            <a:ext cx="1739400" cy="15300"/>
                          </a:xfrm>
                          <a:prstGeom prst="straightConnector1">
                            <a:avLst/>
                          </a:prstGeom>
                          <a:noFill/>
                          <a:ln w="9525" cap="flat" cmpd="sng">
                            <a:solidFill>
                              <a:srgbClr val="000000"/>
                            </a:solidFill>
                            <a:prstDash val="solid"/>
                            <a:round/>
                            <a:headEnd type="none" w="sm" len="sm"/>
                            <a:tailEnd type="triangle" w="med" len="med"/>
                          </a:ln>
                        </wps:spPr>
                        <wps:bodyPr/>
                      </wps:wsp>
                      <wps:wsp>
                        <wps:cNvPr id="94" name="Straight Arrow Connector 94"/>
                        <wps:cNvCnPr/>
                        <wps:spPr>
                          <a:xfrm rot="10800000" flipH="1">
                            <a:off x="2097684" y="877621"/>
                            <a:ext cx="794100" cy="682200"/>
                          </a:xfrm>
                          <a:prstGeom prst="straightConnector1">
                            <a:avLst/>
                          </a:prstGeom>
                          <a:noFill/>
                          <a:ln w="9525" cap="flat" cmpd="sng">
                            <a:solidFill>
                              <a:srgbClr val="000000"/>
                            </a:solidFill>
                            <a:prstDash val="solid"/>
                            <a:round/>
                            <a:headEnd type="none" w="sm" len="sm"/>
                            <a:tailEnd type="triangle" w="med" len="med"/>
                          </a:ln>
                        </wps:spPr>
                        <wps:bodyPr/>
                      </wps:wsp>
                      <wps:wsp>
                        <wps:cNvPr id="95" name="Straight Arrow Connector 95"/>
                        <wps:cNvCnPr/>
                        <wps:spPr>
                          <a:xfrm>
                            <a:off x="4463134" y="794707"/>
                            <a:ext cx="766500" cy="718800"/>
                          </a:xfrm>
                          <a:prstGeom prst="straightConnector1">
                            <a:avLst/>
                          </a:prstGeom>
                          <a:noFill/>
                          <a:ln w="9525" cap="flat" cmpd="sng">
                            <a:solidFill>
                              <a:srgbClr val="000000"/>
                            </a:solidFill>
                            <a:prstDash val="solid"/>
                            <a:round/>
                            <a:headEnd type="none" w="sm" len="sm"/>
                            <a:tailEnd type="triangle" w="med" len="med"/>
                          </a:ln>
                        </wps:spPr>
                        <wps:bodyPr/>
                      </wps:wsp>
                    </wpg:wgp>
                  </a:graphicData>
                </a:graphic>
              </wp:inline>
            </w:drawing>
          </mc:Choice>
          <mc:Fallback>
            <w:pict>
              <v:group w14:anchorId="17FD219E" id="Group 88" o:spid="_x0000_s1058" style="width:369pt;height:207.2pt;mso-position-horizontal-relative:char;mso-position-vertical-relative:line" coordorigin="13716,476" coordsize="46671,275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">
                <v:rect id="Rectangle 89" o:spid="_x0000_s1059" style="position:absolute;left:13716;top:476;width:46671;height:275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" filled="f" stroked="f">
                  <v:textbox inset="2.53958mm,2.53958mm,2.53958mm,2.53958mm">
                    <w:txbxContent>
                      <w:p w14:paraId="0EB116CB" w14:textId="77777777" w:rsidR="00B714BC" w:rsidRDefault="00B714BC" w:rsidP="005A766C">
                        <w:pPr>
                          <w:spacing w:line="240" w:lineRule="auto"/>
                          <w:textDirection w:val="btLr"/>
                        </w:pPr>
                      </w:p>
                    </w:txbxContent>
                  </v:textbox>
                </v:rect>
                <v:rect id="Rectangle 90" o:spid="_x0000_s1060" style="position:absolute;left:14547;top:16253;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" filled="f">
                  <v:stroke startarrowwidth="narrow" startarrowlength="short" endarrowwidth="narrow" endarrowlength="short" joinstyle="round"/>
                  <v:textbox inset="2.53958mm,2.53958mm,2.53958mm,2.53958mm">
                    <w:txbxContent>
                      <w:p w14:paraId="0FE42DEB" w14:textId="77777777" w:rsidR="00B714BC" w:rsidRDefault="00B714BC" w:rsidP="005A766C">
                        <w:pPr>
                          <w:spacing w:line="240" w:lineRule="auto"/>
                          <w:jc w:val="center"/>
                          <w:textDirection w:val="btLr"/>
                        </w:pPr>
                        <w:r>
                          <w:rPr>
                            <w:rFonts w:ascii="Times New Roman" w:eastAsia="Times New Roman" w:hAnsi="Times New Roman" w:cs="Times New Roman"/>
                            <w:color w:val="000000"/>
                            <w:sz w:val="24"/>
                          </w:rPr>
                          <w:t>Upward Communication</w:t>
                        </w:r>
                      </w:p>
                    </w:txbxContent>
                  </v:textbox>
                </v:rect>
                <v:rect id="Rectangle 91" o:spid="_x0000_s1061" style="position:absolute;left:46952;top:16253;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" filled="f">
                  <v:stroke startarrowwidth="narrow" startarrowlength="short" endarrowwidth="narrow" endarrowlength="short" joinstyle="round"/>
                  <v:textbox inset="2.53958mm,2.53958mm,2.53958mm,2.53958mm">
                    <w:txbxContent>
                      <w:p w14:paraId="1B24A855" w14:textId="77777777" w:rsidR="00B714BC" w:rsidRDefault="00B714BC" w:rsidP="005A766C">
                        <w:pPr>
                          <w:spacing w:line="240" w:lineRule="auto"/>
                          <w:jc w:val="center"/>
                          <w:textDirection w:val="btLr"/>
                        </w:pPr>
                        <w:r>
                          <w:rPr>
                            <w:rFonts w:ascii="Times New Roman" w:eastAsia="Times New Roman" w:hAnsi="Times New Roman" w:cs="Times New Roman"/>
                            <w:color w:val="000000"/>
                            <w:sz w:val="24"/>
                          </w:rPr>
                          <w:t>Work Engagement</w:t>
                        </w:r>
                      </w:p>
                    </w:txbxContent>
                  </v:textbox>
                </v:rect>
                <v:rect id="Rectangle 92" o:spid="_x0000_s1062" style="position:absolute;left:30622;top:3979;width:12858;height:6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" filled="f">
                  <v:stroke startarrowwidth="narrow" startarrowlength="short" endarrowwidth="narrow" endarrowlength="short" joinstyle="round"/>
                  <v:textbox inset="2.53958mm,2.53958mm,2.53958mm,2.53958mm">
                    <w:txbxContent>
                      <w:p w14:paraId="75C19EF2" w14:textId="77777777" w:rsidR="00B714BC" w:rsidRDefault="00B714BC" w:rsidP="005A766C">
                        <w:pPr>
                          <w:spacing w:line="240" w:lineRule="auto"/>
                          <w:jc w:val="center"/>
                          <w:textDirection w:val="btLr"/>
                        </w:pPr>
                        <w:r>
                          <w:rPr>
                            <w:rFonts w:ascii="Times New Roman" w:eastAsia="Times New Roman" w:hAnsi="Times New Roman" w:cs="Times New Roman"/>
                            <w:color w:val="000000"/>
                            <w:sz w:val="24"/>
                          </w:rPr>
                          <w:t>Psychological Ownership</w:t>
                        </w:r>
                      </w:p>
                    </w:txbxContent>
                  </v:textbox>
                </v:rect>
                <v:shape id="Straight Arrow Connector 93" o:spid="_x0000_s1063" type="#_x0000_t32" style="position:absolute;left:28253;top:19316;width:17394;height:1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">
                  <v:stroke startarrowwidth="narrow" startarrowlength="short" endarrow="block"/>
                </v:shape>
                <v:shape id="Straight Arrow Connector 94" o:spid="_x0000_s1064" type="#_x0000_t32" style="position:absolute;left:20976;top:8776;width:7941;height:6822;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">
                  <v:stroke startarrowwidth="narrow" startarrowlength="short" endarrow="block"/>
                </v:shape>
                <v:shape id="Straight Arrow Connector 95" o:spid="_x0000_s1065" type="#_x0000_t32" style="position:absolute;left:44631;top:7947;width:7665;height:71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">
                  <v:stroke startarrowwidth="narrow" startarrowlength="short" endarrow="block"/>
                </v:shape>
                <w10:anchorlock/>
              </v:group>
            </w:pict>
          </mc:Fallback>
        </mc:AlternateContent>
      </w:r>
    </w:p>
    <w:p w14:paraId="7B870002" w14:textId="3F1966C3" w:rsidR="00DB647F" w:rsidRPr="00663214" w:rsidRDefault="004F65B3" w:rsidP="00663214">
      <w:pPr>
        <w:spacing w:line="480" w:lineRule="auto"/>
        <w:rPr>
          <w:rFonts w:ascii="Times New Roman" w:eastAsia="Times New Roman" w:hAnsi="Times New Roman" w:cs="Times New Roman"/>
          <w:i/>
          <w:iCs/>
          <w:color w:val="000000"/>
          <w:sz w:val="24"/>
          <w:szCs w:val="24"/>
        </w:rPr>
      </w:pPr>
      <w:r w:rsidRPr="0074549A">
        <w:rPr>
          <w:rFonts w:ascii="Times New Roman" w:eastAsia="Times New Roman" w:hAnsi="Times New Roman" w:cs="Times New Roman"/>
          <w:b/>
          <w:bCs/>
          <w:color w:val="000000"/>
          <w:sz w:val="24"/>
          <w:szCs w:val="24"/>
        </w:rPr>
        <w:t xml:space="preserve">Figure </w:t>
      </w:r>
      <w:r>
        <w:rPr>
          <w:rFonts w:ascii="Times New Roman" w:eastAsia="Times New Roman" w:hAnsi="Times New Roman" w:cs="Times New Roman"/>
          <w:b/>
          <w:bCs/>
          <w:color w:val="000000"/>
          <w:sz w:val="24"/>
          <w:szCs w:val="24"/>
        </w:rPr>
        <w:t>5</w:t>
      </w:r>
      <w:r w:rsidRPr="0074549A">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Test of the hypothesized model in the nonprofit sector</w:t>
      </w:r>
      <w:r w:rsidR="00102A08">
        <w:rPr>
          <w:rFonts w:ascii="Times New Roman" w:eastAsia="Times New Roman" w:hAnsi="Times New Roman" w:cs="Times New Roman"/>
          <w:i/>
          <w:iCs/>
          <w:color w:val="000000"/>
          <w:sz w:val="24"/>
          <w:szCs w:val="24"/>
        </w:rPr>
        <w:t>; standardized betas depicted</w:t>
      </w:r>
      <w:r>
        <w:rPr>
          <w:rFonts w:ascii="Times New Roman" w:eastAsia="Times New Roman" w:hAnsi="Times New Roman" w:cs="Times New Roman"/>
          <w:i/>
          <w:iCs/>
          <w:color w:val="000000"/>
          <w:sz w:val="24"/>
          <w:szCs w:val="24"/>
        </w:rPr>
        <w:t>. Notes: ***p &lt; .001</w:t>
      </w:r>
      <w:r w:rsidR="001A6850">
        <w:rPr>
          <w:rFonts w:ascii="Times New Roman" w:eastAsia="Times New Roman" w:hAnsi="Times New Roman" w:cs="Times New Roman"/>
          <w:i/>
          <w:iCs/>
          <w:color w:val="000000"/>
          <w:sz w:val="24"/>
          <w:szCs w:val="24"/>
        </w:rPr>
        <w:t xml:space="preserve">, </w:t>
      </w:r>
      <w:r w:rsidR="003B7EA4">
        <w:rPr>
          <w:rFonts w:ascii="Times New Roman" w:eastAsia="Times New Roman" w:hAnsi="Times New Roman" w:cs="Times New Roman"/>
          <w:i/>
          <w:iCs/>
          <w:color w:val="000000"/>
          <w:sz w:val="24"/>
          <w:szCs w:val="24"/>
        </w:rPr>
        <w:br/>
      </w:r>
      <w:r w:rsidR="001A6850">
        <w:rPr>
          <w:rFonts w:ascii="Times New Roman" w:eastAsia="Times New Roman" w:hAnsi="Times New Roman" w:cs="Times New Roman"/>
          <w:i/>
          <w:iCs/>
          <w:color w:val="000000"/>
          <w:sz w:val="24"/>
          <w:szCs w:val="24"/>
        </w:rPr>
        <w:t>**p &lt; .01</w:t>
      </w:r>
    </w:p>
    <w:p w14:paraId="6A68F16C" w14:textId="34A04246" w:rsidR="00137877" w:rsidRDefault="004F65B3" w:rsidP="009C4BB2">
      <w:pPr>
        <w:spacing w:line="48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When controlling for demographic variables, however, psychological ownership </w:t>
      </w:r>
      <w:r w:rsidR="0082260D">
        <w:rPr>
          <w:rFonts w:ascii="Times New Roman" w:eastAsia="Times New Roman" w:hAnsi="Times New Roman" w:cs="Times New Roman"/>
          <w:color w:val="000000"/>
          <w:sz w:val="24"/>
          <w:szCs w:val="24"/>
        </w:rPr>
        <w:t>was</w:t>
      </w:r>
      <w:r>
        <w:rPr>
          <w:rFonts w:ascii="Times New Roman" w:eastAsia="Times New Roman" w:hAnsi="Times New Roman" w:cs="Times New Roman"/>
          <w:color w:val="000000"/>
          <w:sz w:val="24"/>
          <w:szCs w:val="24"/>
        </w:rPr>
        <w:t xml:space="preserve"> not </w:t>
      </w:r>
      <w:r w:rsidR="0082260D">
        <w:rPr>
          <w:rFonts w:ascii="Times New Roman" w:eastAsia="Times New Roman" w:hAnsi="Times New Roman" w:cs="Times New Roman"/>
          <w:color w:val="000000"/>
          <w:sz w:val="24"/>
          <w:szCs w:val="24"/>
        </w:rPr>
        <w:t xml:space="preserve">found to </w:t>
      </w:r>
      <w:r>
        <w:rPr>
          <w:rFonts w:ascii="Times New Roman" w:eastAsia="Times New Roman" w:hAnsi="Times New Roman" w:cs="Times New Roman"/>
          <w:color w:val="000000"/>
          <w:sz w:val="24"/>
          <w:szCs w:val="24"/>
        </w:rPr>
        <w:t>significantly predict engagement in the last step (</w:t>
      </w:r>
      <w:r w:rsidRPr="003824E8">
        <w:rPr>
          <w:rFonts w:ascii="Times New Roman" w:eastAsia="Times New Roman" w:hAnsi="Times New Roman" w:cs="Times New Roman"/>
          <w:i/>
          <w:iCs/>
          <w:color w:val="000000"/>
          <w:sz w:val="24"/>
          <w:szCs w:val="24"/>
        </w:rPr>
        <w:t>β</w:t>
      </w:r>
      <w:r w:rsidRPr="00791B7D">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lang w:val="en-US"/>
        </w:rPr>
        <w:t>21</w:t>
      </w:r>
      <w:r w:rsidRPr="00791B7D">
        <w:rPr>
          <w:rFonts w:ascii="Times New Roman" w:eastAsia="Times New Roman" w:hAnsi="Times New Roman" w:cs="Times New Roman"/>
          <w:color w:val="000000"/>
          <w:sz w:val="24"/>
          <w:szCs w:val="24"/>
          <w:lang w:val="en-US"/>
        </w:rPr>
        <w:t xml:space="preserve">, </w:t>
      </w:r>
      <w:r w:rsidRPr="00791B7D">
        <w:rPr>
          <w:rFonts w:ascii="Times New Roman" w:eastAsia="Times New Roman" w:hAnsi="Times New Roman" w:cs="Times New Roman"/>
          <w:i/>
          <w:iCs/>
          <w:color w:val="000000"/>
          <w:sz w:val="24"/>
          <w:szCs w:val="24"/>
          <w:lang w:val="en-US"/>
        </w:rPr>
        <w:t xml:space="preserve">t </w:t>
      </w:r>
      <w:r w:rsidRPr="00791B7D">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1.48</w:t>
      </w:r>
      <w:r w:rsidRPr="00791B7D">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iCs/>
          <w:color w:val="000000"/>
          <w:sz w:val="24"/>
          <w:szCs w:val="24"/>
          <w:lang w:val="en-US"/>
        </w:rPr>
        <w:t>ns</w:t>
      </w:r>
      <w:r>
        <w:rPr>
          <w:rFonts w:ascii="Times New Roman" w:eastAsia="Times New Roman" w:hAnsi="Times New Roman" w:cs="Times New Roman"/>
          <w:color w:val="000000"/>
          <w:sz w:val="24"/>
          <w:szCs w:val="24"/>
          <w:lang w:val="en-US"/>
        </w:rPr>
        <w:t>), but upward communication did (</w:t>
      </w:r>
      <w:r w:rsidRPr="003824E8">
        <w:rPr>
          <w:rFonts w:ascii="Times New Roman" w:eastAsia="Times New Roman" w:hAnsi="Times New Roman" w:cs="Times New Roman"/>
          <w:i/>
          <w:iCs/>
          <w:color w:val="000000"/>
          <w:sz w:val="24"/>
          <w:szCs w:val="24"/>
        </w:rPr>
        <w:t>β</w:t>
      </w:r>
      <w:r w:rsidRPr="00791B7D">
        <w:rPr>
          <w:rFonts w:ascii="Times New Roman" w:eastAsia="Times New Roman" w:hAnsi="Times New Roman" w:cs="Times New Roman"/>
          <w:color w:val="000000"/>
          <w:sz w:val="24"/>
          <w:szCs w:val="24"/>
          <w:lang w:val="en-US"/>
        </w:rPr>
        <w:t xml:space="preserve"> = .</w:t>
      </w:r>
      <w:r>
        <w:rPr>
          <w:rFonts w:ascii="Times New Roman" w:eastAsia="Times New Roman" w:hAnsi="Times New Roman" w:cs="Times New Roman"/>
          <w:color w:val="000000"/>
          <w:sz w:val="24"/>
          <w:szCs w:val="24"/>
          <w:lang w:val="en-US"/>
        </w:rPr>
        <w:t>41</w:t>
      </w:r>
      <w:r w:rsidRPr="00791B7D">
        <w:rPr>
          <w:rFonts w:ascii="Times New Roman" w:eastAsia="Times New Roman" w:hAnsi="Times New Roman" w:cs="Times New Roman"/>
          <w:color w:val="000000"/>
          <w:sz w:val="24"/>
          <w:szCs w:val="24"/>
          <w:lang w:val="en-US"/>
        </w:rPr>
        <w:t xml:space="preserve">, </w:t>
      </w:r>
      <w:r w:rsidRPr="00791B7D">
        <w:rPr>
          <w:rFonts w:ascii="Times New Roman" w:eastAsia="Times New Roman" w:hAnsi="Times New Roman" w:cs="Times New Roman"/>
          <w:i/>
          <w:iCs/>
          <w:color w:val="000000"/>
          <w:sz w:val="24"/>
          <w:szCs w:val="24"/>
          <w:lang w:val="en-US"/>
        </w:rPr>
        <w:t xml:space="preserve">t </w:t>
      </w:r>
      <w:r w:rsidRPr="00791B7D">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3.16</w:t>
      </w:r>
      <w:r w:rsidRPr="00791B7D">
        <w:rPr>
          <w:rFonts w:ascii="Times New Roman" w:eastAsia="Times New Roman" w:hAnsi="Times New Roman" w:cs="Times New Roman"/>
          <w:color w:val="000000"/>
          <w:sz w:val="24"/>
          <w:szCs w:val="24"/>
          <w:lang w:val="en-US"/>
        </w:rPr>
        <w:t xml:space="preserve">, </w:t>
      </w:r>
      <w:r w:rsidRPr="00791B7D">
        <w:rPr>
          <w:rFonts w:ascii="Times New Roman" w:eastAsia="Times New Roman" w:hAnsi="Times New Roman" w:cs="Times New Roman"/>
          <w:i/>
          <w:iCs/>
          <w:color w:val="000000"/>
          <w:sz w:val="24"/>
          <w:szCs w:val="24"/>
          <w:lang w:val="en-US"/>
        </w:rPr>
        <w:t xml:space="preserve">p </w:t>
      </w:r>
      <w:r w:rsidRPr="00791B7D">
        <w:rPr>
          <w:rFonts w:ascii="Times New Roman" w:eastAsia="Times New Roman" w:hAnsi="Times New Roman" w:cs="Times New Roman"/>
          <w:color w:val="000000"/>
          <w:sz w:val="24"/>
          <w:szCs w:val="24"/>
          <w:lang w:val="en-US"/>
        </w:rPr>
        <w:t>&lt; .0</w:t>
      </w:r>
      <w:r>
        <w:rPr>
          <w:rFonts w:ascii="Times New Roman" w:eastAsia="Times New Roman" w:hAnsi="Times New Roman" w:cs="Times New Roman"/>
          <w:color w:val="000000"/>
          <w:sz w:val="24"/>
          <w:szCs w:val="24"/>
          <w:lang w:val="en-US"/>
        </w:rPr>
        <w:t xml:space="preserve">1), meaning that in the presence of the demographic variables, ownership does not mediate the relationship between upward communication and engagement in the nonprofit </w:t>
      </w:r>
      <w:r w:rsidRPr="00927B89">
        <w:rPr>
          <w:rFonts w:ascii="Times New Roman" w:eastAsia="Times New Roman" w:hAnsi="Times New Roman" w:cs="Times New Roman"/>
          <w:color w:val="000000"/>
          <w:sz w:val="24"/>
          <w:szCs w:val="24"/>
          <w:lang w:val="en-US"/>
        </w:rPr>
        <w:t xml:space="preserve">sector employees (see Table </w:t>
      </w:r>
      <w:r w:rsidR="00F64C2E" w:rsidRPr="00927B89">
        <w:rPr>
          <w:rFonts w:ascii="Times New Roman" w:eastAsia="Times New Roman" w:hAnsi="Times New Roman" w:cs="Times New Roman"/>
          <w:color w:val="000000"/>
          <w:sz w:val="24"/>
          <w:szCs w:val="24"/>
          <w:lang w:val="en-US"/>
        </w:rPr>
        <w:t>4</w:t>
      </w:r>
      <w:r w:rsidRPr="00927B89">
        <w:rPr>
          <w:rFonts w:ascii="Times New Roman" w:eastAsia="Times New Roman" w:hAnsi="Times New Roman" w:cs="Times New Roman"/>
          <w:color w:val="000000"/>
          <w:sz w:val="24"/>
          <w:szCs w:val="24"/>
          <w:lang w:val="en-US"/>
        </w:rPr>
        <w:t>).</w:t>
      </w:r>
      <w:r w:rsidR="001B17FF" w:rsidRPr="00927B89">
        <w:rPr>
          <w:rFonts w:ascii="Times New Roman" w:eastAsia="Times New Roman" w:hAnsi="Times New Roman" w:cs="Times New Roman"/>
          <w:color w:val="000000"/>
          <w:sz w:val="24"/>
          <w:szCs w:val="24"/>
          <w:lang w:val="en-US"/>
        </w:rPr>
        <w:t xml:space="preserve"> In this model, </w:t>
      </w:r>
      <w:r w:rsidR="00C41E10" w:rsidRPr="00927B89">
        <w:rPr>
          <w:rFonts w:ascii="Times New Roman" w:eastAsia="Times New Roman" w:hAnsi="Times New Roman" w:cs="Times New Roman"/>
          <w:color w:val="000000"/>
          <w:sz w:val="24"/>
          <w:szCs w:val="24"/>
          <w:lang w:val="en-US"/>
        </w:rPr>
        <w:t>no</w:t>
      </w:r>
      <w:r w:rsidR="001B17FF" w:rsidRPr="00927B89">
        <w:rPr>
          <w:rFonts w:ascii="Times New Roman" w:eastAsia="Times New Roman" w:hAnsi="Times New Roman" w:cs="Times New Roman"/>
          <w:color w:val="000000"/>
          <w:sz w:val="24"/>
          <w:szCs w:val="24"/>
          <w:lang w:val="en-US"/>
        </w:rPr>
        <w:t xml:space="preserve"> demographic variables significantly predict</w:t>
      </w:r>
      <w:r w:rsidR="00C41E10" w:rsidRPr="00927B89">
        <w:rPr>
          <w:rFonts w:ascii="Times New Roman" w:eastAsia="Times New Roman" w:hAnsi="Times New Roman" w:cs="Times New Roman"/>
          <w:color w:val="000000"/>
          <w:sz w:val="24"/>
          <w:szCs w:val="24"/>
          <w:lang w:val="en-US"/>
        </w:rPr>
        <w:t>ed</w:t>
      </w:r>
      <w:r w:rsidR="001B17FF" w:rsidRPr="00927B89">
        <w:rPr>
          <w:rFonts w:ascii="Times New Roman" w:eastAsia="Times New Roman" w:hAnsi="Times New Roman" w:cs="Times New Roman"/>
          <w:color w:val="000000"/>
          <w:sz w:val="24"/>
          <w:szCs w:val="24"/>
          <w:lang w:val="en-US"/>
        </w:rPr>
        <w:t xml:space="preserve"> engagement</w:t>
      </w:r>
      <w:r w:rsidR="00C41E10" w:rsidRPr="00927B89">
        <w:rPr>
          <w:rFonts w:ascii="Times New Roman" w:eastAsia="Times New Roman" w:hAnsi="Times New Roman" w:cs="Times New Roman"/>
          <w:color w:val="000000"/>
          <w:sz w:val="24"/>
          <w:szCs w:val="24"/>
          <w:lang w:val="en-US"/>
        </w:rPr>
        <w:t xml:space="preserve">, but level in the organization and education level </w:t>
      </w:r>
      <w:r w:rsidR="00AD1F7F" w:rsidRPr="00927B89">
        <w:rPr>
          <w:rFonts w:ascii="Times New Roman" w:eastAsia="Times New Roman" w:hAnsi="Times New Roman" w:cs="Times New Roman"/>
          <w:color w:val="000000"/>
          <w:sz w:val="24"/>
          <w:szCs w:val="24"/>
          <w:lang w:val="en-US"/>
        </w:rPr>
        <w:t xml:space="preserve">had a marginal effect </w:t>
      </w:r>
      <w:r w:rsidR="00C41E10" w:rsidRPr="00927B89">
        <w:rPr>
          <w:rFonts w:ascii="Times New Roman" w:eastAsia="Times New Roman" w:hAnsi="Times New Roman" w:cs="Times New Roman"/>
          <w:color w:val="000000"/>
          <w:sz w:val="24"/>
          <w:szCs w:val="24"/>
          <w:lang w:val="en-US"/>
        </w:rPr>
        <w:t>(</w:t>
      </w:r>
      <w:r w:rsidR="00C41E10" w:rsidRPr="00927B89">
        <w:rPr>
          <w:rFonts w:ascii="Times New Roman" w:eastAsia="Times New Roman" w:hAnsi="Times New Roman" w:cs="Times New Roman"/>
          <w:i/>
          <w:iCs/>
          <w:color w:val="000000"/>
          <w:sz w:val="24"/>
          <w:szCs w:val="24"/>
        </w:rPr>
        <w:t>β</w:t>
      </w:r>
      <w:r w:rsidR="00C41E10" w:rsidRPr="00927B89">
        <w:rPr>
          <w:rFonts w:ascii="Times New Roman" w:eastAsia="Times New Roman" w:hAnsi="Times New Roman" w:cs="Times New Roman"/>
          <w:color w:val="000000"/>
          <w:sz w:val="24"/>
          <w:szCs w:val="24"/>
          <w:lang w:val="en-US"/>
        </w:rPr>
        <w:t xml:space="preserve"> = .25, </w:t>
      </w:r>
      <w:r w:rsidR="00C41E10" w:rsidRPr="00927B89">
        <w:rPr>
          <w:rFonts w:ascii="Times New Roman" w:eastAsia="Times New Roman" w:hAnsi="Times New Roman" w:cs="Times New Roman"/>
          <w:i/>
          <w:iCs/>
          <w:color w:val="000000"/>
          <w:sz w:val="24"/>
          <w:szCs w:val="24"/>
          <w:lang w:val="en-US"/>
        </w:rPr>
        <w:t xml:space="preserve">t </w:t>
      </w:r>
      <w:r w:rsidR="00C41E10" w:rsidRPr="00927B89">
        <w:rPr>
          <w:rFonts w:ascii="Times New Roman" w:eastAsia="Times New Roman" w:hAnsi="Times New Roman" w:cs="Times New Roman"/>
          <w:color w:val="000000"/>
          <w:sz w:val="24"/>
          <w:szCs w:val="24"/>
          <w:lang w:val="en-US"/>
        </w:rPr>
        <w:t xml:space="preserve">= 1.95, </w:t>
      </w:r>
      <w:r w:rsidR="00C41E10" w:rsidRPr="00927B89">
        <w:rPr>
          <w:rFonts w:ascii="Times New Roman" w:eastAsia="Times New Roman" w:hAnsi="Times New Roman" w:cs="Times New Roman"/>
          <w:i/>
          <w:iCs/>
          <w:color w:val="000000"/>
          <w:sz w:val="24"/>
          <w:szCs w:val="24"/>
          <w:lang w:val="en-US"/>
        </w:rPr>
        <w:t xml:space="preserve">p </w:t>
      </w:r>
      <w:r w:rsidR="00C41E10" w:rsidRPr="00927B89">
        <w:rPr>
          <w:rFonts w:ascii="Times New Roman" w:eastAsia="Times New Roman" w:hAnsi="Times New Roman" w:cs="Times New Roman"/>
          <w:color w:val="000000"/>
          <w:sz w:val="24"/>
          <w:szCs w:val="24"/>
          <w:lang w:val="en-US"/>
        </w:rPr>
        <w:t xml:space="preserve">= .06 and </w:t>
      </w:r>
      <w:r w:rsidR="00C41E10" w:rsidRPr="00927B89">
        <w:rPr>
          <w:rFonts w:ascii="Times New Roman" w:eastAsia="Times New Roman" w:hAnsi="Times New Roman" w:cs="Times New Roman"/>
          <w:i/>
          <w:iCs/>
          <w:color w:val="000000"/>
          <w:sz w:val="24"/>
          <w:szCs w:val="24"/>
        </w:rPr>
        <w:t>β</w:t>
      </w:r>
      <w:r w:rsidR="00C41E10" w:rsidRPr="00927B89">
        <w:rPr>
          <w:rFonts w:ascii="Times New Roman" w:eastAsia="Times New Roman" w:hAnsi="Times New Roman" w:cs="Times New Roman"/>
          <w:color w:val="000000"/>
          <w:sz w:val="24"/>
          <w:szCs w:val="24"/>
          <w:lang w:val="en-US"/>
        </w:rPr>
        <w:t xml:space="preserve"> = -.21, </w:t>
      </w:r>
      <w:r w:rsidR="00C41E10" w:rsidRPr="00927B89">
        <w:rPr>
          <w:rFonts w:ascii="Times New Roman" w:eastAsia="Times New Roman" w:hAnsi="Times New Roman" w:cs="Times New Roman"/>
          <w:i/>
          <w:iCs/>
          <w:color w:val="000000"/>
          <w:sz w:val="24"/>
          <w:szCs w:val="24"/>
          <w:lang w:val="en-US"/>
        </w:rPr>
        <w:t xml:space="preserve">t </w:t>
      </w:r>
      <w:r w:rsidR="00C41E10" w:rsidRPr="00927B89">
        <w:rPr>
          <w:rFonts w:ascii="Times New Roman" w:eastAsia="Times New Roman" w:hAnsi="Times New Roman" w:cs="Times New Roman"/>
          <w:color w:val="000000"/>
          <w:sz w:val="24"/>
          <w:szCs w:val="24"/>
          <w:lang w:val="en-US"/>
        </w:rPr>
        <w:t xml:space="preserve">= -1.93, </w:t>
      </w:r>
      <w:r w:rsidR="00C41E10" w:rsidRPr="00927B89">
        <w:rPr>
          <w:rFonts w:ascii="Times New Roman" w:eastAsia="Times New Roman" w:hAnsi="Times New Roman" w:cs="Times New Roman"/>
          <w:i/>
          <w:iCs/>
          <w:color w:val="000000"/>
          <w:sz w:val="24"/>
          <w:szCs w:val="24"/>
          <w:lang w:val="en-US"/>
        </w:rPr>
        <w:t xml:space="preserve">p </w:t>
      </w:r>
      <w:r w:rsidR="00C41E10" w:rsidRPr="00927B89">
        <w:rPr>
          <w:rFonts w:ascii="Times New Roman" w:eastAsia="Times New Roman" w:hAnsi="Times New Roman" w:cs="Times New Roman"/>
          <w:color w:val="000000"/>
          <w:sz w:val="24"/>
          <w:szCs w:val="24"/>
          <w:lang w:val="en-US"/>
        </w:rPr>
        <w:t>= .06, respectively)</w:t>
      </w:r>
      <w:r w:rsidR="002B5E99" w:rsidRPr="00927B89">
        <w:rPr>
          <w:rFonts w:ascii="Times New Roman" w:eastAsia="Times New Roman" w:hAnsi="Times New Roman" w:cs="Times New Roman"/>
          <w:color w:val="000000"/>
          <w:sz w:val="24"/>
          <w:szCs w:val="24"/>
          <w:lang w:val="en-US"/>
        </w:rPr>
        <w:t>.</w:t>
      </w:r>
    </w:p>
    <w:p w14:paraId="1BDDE838" w14:textId="7F2F25B4" w:rsidR="006365B7" w:rsidRPr="0035063F" w:rsidRDefault="006365B7" w:rsidP="0035063F">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lang w:val="en-US"/>
        </w:rPr>
        <w:br w:type="page"/>
      </w:r>
    </w:p>
    <w:p w14:paraId="397FFFEB" w14:textId="1BB8CEB0" w:rsidR="00213B29" w:rsidRDefault="00213B29" w:rsidP="00213B29">
      <w:pPr>
        <w:spacing w:line="48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lastRenderedPageBreak/>
        <w:t>Discussion</w:t>
      </w:r>
    </w:p>
    <w:p w14:paraId="4084CA77" w14:textId="088414A8" w:rsidR="00B213AC" w:rsidRPr="00C41E10" w:rsidRDefault="00213B29" w:rsidP="001B17FF">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ab/>
      </w:r>
      <w:r w:rsidR="00B213AC" w:rsidRPr="00B61BF7">
        <w:rPr>
          <w:rFonts w:ascii="Times New Roman" w:eastAsia="Times New Roman" w:hAnsi="Times New Roman" w:cs="Times New Roman"/>
          <w:color w:val="000000"/>
          <w:sz w:val="24"/>
          <w:szCs w:val="24"/>
        </w:rPr>
        <w:t>This study investigated the relationship</w:t>
      </w:r>
      <w:r w:rsidR="00BB621E">
        <w:rPr>
          <w:rFonts w:ascii="Times New Roman" w:eastAsia="Times New Roman" w:hAnsi="Times New Roman" w:cs="Times New Roman"/>
          <w:color w:val="000000"/>
          <w:sz w:val="24"/>
          <w:szCs w:val="24"/>
        </w:rPr>
        <w:t>s</w:t>
      </w:r>
      <w:r w:rsidR="00B213AC" w:rsidRPr="00B61BF7">
        <w:rPr>
          <w:rFonts w:ascii="Times New Roman" w:eastAsia="Times New Roman" w:hAnsi="Times New Roman" w:cs="Times New Roman"/>
          <w:color w:val="000000"/>
          <w:sz w:val="24"/>
          <w:szCs w:val="24"/>
        </w:rPr>
        <w:t xml:space="preserve"> between work engagement, psychological ownership, and upward communication</w:t>
      </w:r>
      <w:r w:rsidR="001B17FF">
        <w:rPr>
          <w:rFonts w:ascii="Times New Roman" w:eastAsia="Times New Roman" w:hAnsi="Times New Roman" w:cs="Times New Roman"/>
          <w:color w:val="000000"/>
          <w:sz w:val="24"/>
          <w:szCs w:val="24"/>
        </w:rPr>
        <w:t xml:space="preserve"> across the public, private, and nonprofit sectors, specifically </w:t>
      </w:r>
      <w:r w:rsidR="001B17FF" w:rsidRPr="00C41E10">
        <w:rPr>
          <w:rFonts w:ascii="Times New Roman" w:eastAsia="Times New Roman" w:hAnsi="Times New Roman" w:cs="Times New Roman"/>
          <w:color w:val="000000"/>
          <w:sz w:val="24"/>
          <w:szCs w:val="24"/>
        </w:rPr>
        <w:t>hypothesizing</w:t>
      </w:r>
      <w:r w:rsidR="00C41E10" w:rsidRPr="00C41E10">
        <w:rPr>
          <w:rFonts w:ascii="Times New Roman" w:eastAsia="Times New Roman" w:hAnsi="Times New Roman" w:cs="Times New Roman"/>
          <w:color w:val="000000"/>
          <w:sz w:val="24"/>
          <w:szCs w:val="24"/>
        </w:rPr>
        <w:t xml:space="preserve"> that </w:t>
      </w:r>
      <w:r w:rsidR="00C41E10" w:rsidRPr="00C41E10">
        <w:rPr>
          <w:rFonts w:ascii="Times New Roman" w:eastAsia="Times New Roman" w:hAnsi="Times New Roman" w:cs="Times New Roman"/>
          <w:sz w:val="24"/>
          <w:szCs w:val="24"/>
        </w:rPr>
        <w:t>s</w:t>
      </w:r>
      <w:r w:rsidR="001B17FF" w:rsidRPr="00C41E10">
        <w:rPr>
          <w:rFonts w:ascii="Times New Roman" w:eastAsia="Times New Roman" w:hAnsi="Times New Roman" w:cs="Times New Roman"/>
          <w:sz w:val="24"/>
          <w:szCs w:val="24"/>
        </w:rPr>
        <w:t>atisfaction with upward communication predicts work engagement</w:t>
      </w:r>
      <w:r w:rsidR="00C41E10">
        <w:rPr>
          <w:rFonts w:ascii="Times New Roman" w:eastAsia="Times New Roman" w:hAnsi="Times New Roman" w:cs="Times New Roman"/>
          <w:sz w:val="24"/>
          <w:szCs w:val="24"/>
        </w:rPr>
        <w:t xml:space="preserve"> (H1) and psychological</w:t>
      </w:r>
      <w:r w:rsidR="001B17FF" w:rsidRPr="00C41E10">
        <w:rPr>
          <w:rFonts w:ascii="Times New Roman" w:eastAsia="Times New Roman" w:hAnsi="Times New Roman" w:cs="Times New Roman"/>
          <w:sz w:val="24"/>
          <w:szCs w:val="24"/>
        </w:rPr>
        <w:t xml:space="preserve"> ownership</w:t>
      </w:r>
      <w:r w:rsidR="00C41E10">
        <w:rPr>
          <w:rFonts w:ascii="Times New Roman" w:eastAsia="Times New Roman" w:hAnsi="Times New Roman" w:cs="Times New Roman"/>
          <w:sz w:val="24"/>
          <w:szCs w:val="24"/>
        </w:rPr>
        <w:t xml:space="preserve"> (H2), psychological ownership mediates </w:t>
      </w:r>
      <w:r w:rsidR="00A42A2F">
        <w:rPr>
          <w:rFonts w:ascii="Times New Roman" w:eastAsia="Times New Roman" w:hAnsi="Times New Roman" w:cs="Times New Roman"/>
          <w:sz w:val="24"/>
          <w:szCs w:val="24"/>
        </w:rPr>
        <w:t xml:space="preserve">thee communication-engagement </w:t>
      </w:r>
      <w:r w:rsidR="00C41E10">
        <w:rPr>
          <w:rFonts w:ascii="Times New Roman" w:eastAsia="Times New Roman" w:hAnsi="Times New Roman" w:cs="Times New Roman"/>
          <w:sz w:val="24"/>
          <w:szCs w:val="24"/>
        </w:rPr>
        <w:t xml:space="preserve">relationship (H3), and </w:t>
      </w:r>
      <w:r w:rsidR="00660558">
        <w:rPr>
          <w:rFonts w:ascii="Times New Roman" w:eastAsia="Times New Roman" w:hAnsi="Times New Roman" w:cs="Times New Roman"/>
          <w:sz w:val="24"/>
          <w:szCs w:val="24"/>
        </w:rPr>
        <w:t xml:space="preserve">that the levels of </w:t>
      </w:r>
      <w:r w:rsidR="007D1A56">
        <w:rPr>
          <w:rFonts w:ascii="Times New Roman" w:eastAsia="Times New Roman" w:hAnsi="Times New Roman" w:cs="Times New Roman"/>
          <w:sz w:val="24"/>
          <w:szCs w:val="24"/>
        </w:rPr>
        <w:t xml:space="preserve">these </w:t>
      </w:r>
      <w:r w:rsidR="00660558">
        <w:rPr>
          <w:rFonts w:ascii="Times New Roman" w:eastAsia="Times New Roman" w:hAnsi="Times New Roman" w:cs="Times New Roman"/>
          <w:sz w:val="24"/>
          <w:szCs w:val="24"/>
        </w:rPr>
        <w:t xml:space="preserve">variables may differ across sectors </w:t>
      </w:r>
      <w:r w:rsidR="00C41E10">
        <w:rPr>
          <w:rFonts w:ascii="Times New Roman" w:eastAsia="Times New Roman" w:hAnsi="Times New Roman" w:cs="Times New Roman"/>
          <w:sz w:val="24"/>
          <w:szCs w:val="24"/>
        </w:rPr>
        <w:t>(H4).</w:t>
      </w:r>
      <w:r w:rsidR="00C41E10">
        <w:rPr>
          <w:rFonts w:ascii="Times New Roman" w:eastAsia="Times New Roman" w:hAnsi="Times New Roman" w:cs="Times New Roman"/>
          <w:color w:val="000000"/>
          <w:sz w:val="24"/>
          <w:szCs w:val="24"/>
        </w:rPr>
        <w:t xml:space="preserve"> </w:t>
      </w:r>
      <w:r w:rsidR="00B213AC" w:rsidRPr="00B61BF7">
        <w:rPr>
          <w:rFonts w:ascii="Times New Roman" w:eastAsia="Times New Roman" w:hAnsi="Times New Roman" w:cs="Times New Roman"/>
          <w:color w:val="000000"/>
          <w:sz w:val="24"/>
          <w:szCs w:val="24"/>
        </w:rPr>
        <w:t xml:space="preserve">Overall results </w:t>
      </w:r>
      <w:r w:rsidR="00742368">
        <w:rPr>
          <w:rFonts w:ascii="Times New Roman" w:eastAsia="Times New Roman" w:hAnsi="Times New Roman" w:cs="Times New Roman"/>
          <w:color w:val="000000"/>
          <w:sz w:val="24"/>
          <w:szCs w:val="24"/>
        </w:rPr>
        <w:t xml:space="preserve">confirmed the first three hypotheses, </w:t>
      </w:r>
      <w:r w:rsidR="00B213AC" w:rsidRPr="00B61BF7">
        <w:rPr>
          <w:rFonts w:ascii="Times New Roman" w:eastAsia="Times New Roman" w:hAnsi="Times New Roman" w:cs="Times New Roman"/>
          <w:color w:val="000000"/>
          <w:sz w:val="24"/>
          <w:szCs w:val="24"/>
        </w:rPr>
        <w:t>show</w:t>
      </w:r>
      <w:r w:rsidR="00742368">
        <w:rPr>
          <w:rFonts w:ascii="Times New Roman" w:eastAsia="Times New Roman" w:hAnsi="Times New Roman" w:cs="Times New Roman"/>
          <w:color w:val="000000"/>
          <w:sz w:val="24"/>
          <w:szCs w:val="24"/>
        </w:rPr>
        <w:t>ing</w:t>
      </w:r>
      <w:r w:rsidR="00B213AC" w:rsidRPr="00B61BF7">
        <w:rPr>
          <w:rFonts w:ascii="Times New Roman" w:eastAsia="Times New Roman" w:hAnsi="Times New Roman" w:cs="Times New Roman"/>
          <w:color w:val="000000"/>
          <w:sz w:val="24"/>
          <w:szCs w:val="24"/>
        </w:rPr>
        <w:t xml:space="preserve"> that psychological ownership partially mediated the relationship between upward communication and work </w:t>
      </w:r>
      <w:r w:rsidR="00742368">
        <w:rPr>
          <w:rFonts w:ascii="Times New Roman" w:eastAsia="Times New Roman" w:hAnsi="Times New Roman" w:cs="Times New Roman"/>
          <w:color w:val="000000"/>
          <w:sz w:val="24"/>
          <w:szCs w:val="24"/>
        </w:rPr>
        <w:t>engagement. This</w:t>
      </w:r>
      <w:r w:rsidR="00B213AC" w:rsidRPr="00B61BF7">
        <w:rPr>
          <w:rFonts w:ascii="Times New Roman" w:eastAsia="Times New Roman" w:hAnsi="Times New Roman" w:cs="Times New Roman"/>
          <w:color w:val="000000"/>
          <w:sz w:val="24"/>
          <w:szCs w:val="24"/>
        </w:rPr>
        <w:t xml:space="preserve"> is supported by previous research, as </w:t>
      </w:r>
      <w:r w:rsidR="000777CD" w:rsidRPr="00B61BF7">
        <w:rPr>
          <w:rFonts w:ascii="Times New Roman" w:eastAsia="Times New Roman" w:hAnsi="Times New Roman" w:cs="Times New Roman"/>
          <w:color w:val="000000"/>
          <w:sz w:val="24"/>
          <w:szCs w:val="24"/>
        </w:rPr>
        <w:t xml:space="preserve">satisfaction with </w:t>
      </w:r>
      <w:r w:rsidR="00B213AC" w:rsidRPr="00B61BF7">
        <w:rPr>
          <w:rFonts w:ascii="Times New Roman" w:eastAsia="Times New Roman" w:hAnsi="Times New Roman" w:cs="Times New Roman"/>
          <w:color w:val="000000"/>
          <w:sz w:val="24"/>
          <w:szCs w:val="24"/>
        </w:rPr>
        <w:t xml:space="preserve">upward communication is </w:t>
      </w:r>
      <w:r w:rsidR="000777CD" w:rsidRPr="00B61BF7">
        <w:rPr>
          <w:rFonts w:ascii="Times New Roman" w:eastAsia="Times New Roman" w:hAnsi="Times New Roman" w:cs="Times New Roman"/>
          <w:color w:val="000000"/>
          <w:sz w:val="24"/>
          <w:szCs w:val="24"/>
        </w:rPr>
        <w:t>thought to predict higher</w:t>
      </w:r>
      <w:r w:rsidR="00B213AC" w:rsidRPr="00B61BF7">
        <w:rPr>
          <w:rFonts w:ascii="Times New Roman" w:eastAsia="Times New Roman" w:hAnsi="Times New Roman" w:cs="Times New Roman"/>
          <w:color w:val="000000"/>
          <w:sz w:val="24"/>
          <w:szCs w:val="24"/>
        </w:rPr>
        <w:t xml:space="preserve"> work engagement </w:t>
      </w:r>
      <w:r w:rsidR="000777CD" w:rsidRPr="00B61BF7">
        <w:rPr>
          <w:rFonts w:ascii="Times New Roman" w:eastAsia="Times New Roman" w:hAnsi="Times New Roman" w:cs="Times New Roman"/>
          <w:color w:val="000000"/>
          <w:sz w:val="24"/>
          <w:szCs w:val="24"/>
        </w:rPr>
        <w:t xml:space="preserve">through a variety of mechanisms in addition to psychological ownership (Jiang &amp; Men, 2017; Kim &amp; Lee, 2009; Miller et al., 1990; Rich et al., 2010; Suh et al., 2018; Tourish &amp; Robson, 2006; Welch, 2011). </w:t>
      </w:r>
    </w:p>
    <w:p w14:paraId="63F3382D" w14:textId="382FBCD2" w:rsidR="00312745" w:rsidRPr="00B61BF7" w:rsidRDefault="000777CD" w:rsidP="00312745">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t>This study also investigated the differences in the satisfaction of upward communication across sectors and, in turn, the differences in resulting psychological ownership and work engagement present in those employees.</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No differences were found between the sectors </w:t>
      </w:r>
      <w:r w:rsidR="00A51B8D">
        <w:rPr>
          <w:rFonts w:ascii="Times New Roman" w:eastAsia="Times New Roman" w:hAnsi="Times New Roman" w:cs="Times New Roman"/>
          <w:color w:val="000000"/>
          <w:sz w:val="24"/>
          <w:szCs w:val="24"/>
        </w:rPr>
        <w:t xml:space="preserve">in </w:t>
      </w:r>
      <w:r w:rsidR="007D1A56">
        <w:rPr>
          <w:rFonts w:ascii="Times New Roman" w:eastAsia="Times New Roman" w:hAnsi="Times New Roman" w:cs="Times New Roman"/>
          <w:color w:val="000000"/>
          <w:sz w:val="24"/>
          <w:szCs w:val="24"/>
        </w:rPr>
        <w:t>terms</w:t>
      </w:r>
      <w:r w:rsidR="00A51B8D">
        <w:rPr>
          <w:rFonts w:ascii="Times New Roman" w:eastAsia="Times New Roman" w:hAnsi="Times New Roman" w:cs="Times New Roman"/>
          <w:color w:val="000000"/>
          <w:sz w:val="24"/>
          <w:szCs w:val="24"/>
        </w:rPr>
        <w:t xml:space="preserve"> of</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psychological ownership, satisfaction with upward communication, or engagement</w:t>
      </w:r>
      <w:r w:rsidR="00742368">
        <w:rPr>
          <w:rFonts w:ascii="Times New Roman" w:eastAsia="Times New Roman" w:hAnsi="Times New Roman" w:cs="Times New Roman"/>
          <w:color w:val="000000"/>
          <w:sz w:val="24"/>
          <w:szCs w:val="24"/>
        </w:rPr>
        <w:t xml:space="preserve">, </w:t>
      </w:r>
      <w:r w:rsidR="006E1233">
        <w:rPr>
          <w:rFonts w:ascii="Times New Roman" w:eastAsia="Times New Roman" w:hAnsi="Times New Roman" w:cs="Times New Roman"/>
          <w:color w:val="000000"/>
          <w:sz w:val="24"/>
          <w:szCs w:val="24"/>
        </w:rPr>
        <w:t>lending no support to hypothesis 4</w:t>
      </w:r>
      <w:r w:rsidRPr="00B61BF7">
        <w:rPr>
          <w:rFonts w:ascii="Times New Roman" w:eastAsia="Times New Roman" w:hAnsi="Times New Roman" w:cs="Times New Roman"/>
          <w:color w:val="000000"/>
          <w:sz w:val="24"/>
          <w:szCs w:val="24"/>
        </w:rPr>
        <w:t>.</w:t>
      </w:r>
      <w:r w:rsidR="00663214">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While previous research has suggested that public sector employees </w:t>
      </w:r>
      <w:r w:rsidR="00312353" w:rsidRPr="00B61BF7">
        <w:rPr>
          <w:rFonts w:ascii="Times New Roman" w:eastAsia="Times New Roman" w:hAnsi="Times New Roman" w:cs="Times New Roman"/>
          <w:color w:val="000000"/>
          <w:sz w:val="24"/>
          <w:szCs w:val="24"/>
        </w:rPr>
        <w:t>have a lower sense of self-efficacy</w:t>
      </w:r>
      <w:r w:rsidR="00B66E85" w:rsidRPr="00B61BF7">
        <w:rPr>
          <w:rFonts w:ascii="Times New Roman" w:eastAsia="Times New Roman" w:hAnsi="Times New Roman" w:cs="Times New Roman"/>
          <w:color w:val="000000"/>
          <w:sz w:val="24"/>
          <w:szCs w:val="24"/>
        </w:rPr>
        <w:t xml:space="preserve">, </w:t>
      </w:r>
      <w:r w:rsidR="00312353" w:rsidRPr="00B61BF7">
        <w:rPr>
          <w:rFonts w:ascii="Times New Roman" w:eastAsia="Times New Roman" w:hAnsi="Times New Roman" w:cs="Times New Roman"/>
          <w:color w:val="000000"/>
          <w:sz w:val="24"/>
          <w:szCs w:val="24"/>
        </w:rPr>
        <w:t>accountability</w:t>
      </w:r>
      <w:r w:rsidR="00B66E85" w:rsidRPr="00B61BF7">
        <w:rPr>
          <w:rFonts w:ascii="Times New Roman" w:eastAsia="Times New Roman" w:hAnsi="Times New Roman" w:cs="Times New Roman"/>
          <w:color w:val="000000"/>
          <w:sz w:val="24"/>
          <w:szCs w:val="24"/>
        </w:rPr>
        <w:t xml:space="preserve">, and engagement </w:t>
      </w:r>
      <w:r w:rsidR="00312353" w:rsidRPr="00B61BF7">
        <w:rPr>
          <w:rFonts w:ascii="Times New Roman" w:eastAsia="Times New Roman" w:hAnsi="Times New Roman" w:cs="Times New Roman"/>
          <w:color w:val="000000"/>
          <w:sz w:val="24"/>
          <w:szCs w:val="24"/>
        </w:rPr>
        <w:t xml:space="preserve">than their private counterparts </w:t>
      </w:r>
      <w:r w:rsidR="00B66E85" w:rsidRPr="00B61BF7">
        <w:rPr>
          <w:rFonts w:ascii="Times New Roman" w:eastAsia="Times New Roman" w:hAnsi="Times New Roman" w:cs="Times New Roman"/>
          <w:color w:val="000000"/>
          <w:sz w:val="24"/>
          <w:szCs w:val="24"/>
        </w:rPr>
        <w:t xml:space="preserve">(Lavigna, 2017; Mahsud &amp; Hao, 2017), as well as unique communication and culture challenges (Garnett et al., 2008; Suh et al., 2018), this sample </w:t>
      </w:r>
      <w:r w:rsidR="00C044CD">
        <w:rPr>
          <w:rFonts w:ascii="Times New Roman" w:eastAsia="Times New Roman" w:hAnsi="Times New Roman" w:cs="Times New Roman"/>
          <w:color w:val="000000"/>
          <w:sz w:val="24"/>
          <w:szCs w:val="24"/>
        </w:rPr>
        <w:t xml:space="preserve">was not </w:t>
      </w:r>
      <w:r w:rsidR="00B66E85" w:rsidRPr="00B61BF7">
        <w:rPr>
          <w:rFonts w:ascii="Times New Roman" w:eastAsia="Times New Roman" w:hAnsi="Times New Roman" w:cs="Times New Roman"/>
          <w:color w:val="000000"/>
          <w:sz w:val="24"/>
          <w:szCs w:val="24"/>
        </w:rPr>
        <w:t>significantly less engaged</w:t>
      </w:r>
      <w:r w:rsidR="0062288D" w:rsidRPr="00B61BF7">
        <w:rPr>
          <w:rFonts w:ascii="Times New Roman" w:eastAsia="Times New Roman" w:hAnsi="Times New Roman" w:cs="Times New Roman"/>
          <w:color w:val="000000"/>
          <w:sz w:val="24"/>
          <w:szCs w:val="24"/>
        </w:rPr>
        <w:t xml:space="preserve"> </w:t>
      </w:r>
      <w:r w:rsidR="00A51B8D">
        <w:rPr>
          <w:rFonts w:ascii="Times New Roman" w:eastAsia="Times New Roman" w:hAnsi="Times New Roman" w:cs="Times New Roman"/>
          <w:color w:val="000000"/>
          <w:sz w:val="24"/>
          <w:szCs w:val="24"/>
        </w:rPr>
        <w:t>n</w:t>
      </w:r>
      <w:r w:rsidR="0062288D" w:rsidRPr="00B61BF7">
        <w:rPr>
          <w:rFonts w:ascii="Times New Roman" w:eastAsia="Times New Roman" w:hAnsi="Times New Roman" w:cs="Times New Roman"/>
          <w:color w:val="000000"/>
          <w:sz w:val="24"/>
          <w:szCs w:val="24"/>
        </w:rPr>
        <w:t>or ha</w:t>
      </w:r>
      <w:r w:rsidR="00C044CD">
        <w:rPr>
          <w:rFonts w:ascii="Times New Roman" w:eastAsia="Times New Roman" w:hAnsi="Times New Roman" w:cs="Times New Roman"/>
          <w:color w:val="000000"/>
          <w:sz w:val="24"/>
          <w:szCs w:val="24"/>
        </w:rPr>
        <w:t>d</w:t>
      </w:r>
      <w:r w:rsidR="0062288D" w:rsidRPr="00B61BF7">
        <w:rPr>
          <w:rFonts w:ascii="Times New Roman" w:eastAsia="Times New Roman" w:hAnsi="Times New Roman" w:cs="Times New Roman"/>
          <w:color w:val="000000"/>
          <w:sz w:val="24"/>
          <w:szCs w:val="24"/>
        </w:rPr>
        <w:t xml:space="preserve"> lower psychological ownership or satisfaction with upward communication</w:t>
      </w:r>
      <w:r w:rsidR="00057A29">
        <w:rPr>
          <w:rFonts w:ascii="Times New Roman" w:eastAsia="Times New Roman" w:hAnsi="Times New Roman" w:cs="Times New Roman"/>
          <w:color w:val="000000"/>
          <w:sz w:val="24"/>
          <w:szCs w:val="24"/>
        </w:rPr>
        <w:t xml:space="preserve">. </w:t>
      </w:r>
      <w:r w:rsidR="003F231E">
        <w:rPr>
          <w:rFonts w:ascii="Times New Roman" w:eastAsia="Times New Roman" w:hAnsi="Times New Roman" w:cs="Times New Roman"/>
          <w:color w:val="000000"/>
          <w:sz w:val="24"/>
          <w:szCs w:val="24"/>
        </w:rPr>
        <w:t xml:space="preserve"> </w:t>
      </w:r>
    </w:p>
    <w:p w14:paraId="0A977614" w14:textId="3A7422FF" w:rsidR="000777CD" w:rsidRDefault="0062288D" w:rsidP="008C48B6">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lastRenderedPageBreak/>
        <w:t xml:space="preserve">These results could be a function of </w:t>
      </w:r>
      <w:r w:rsidR="008A452A" w:rsidRPr="00B61BF7">
        <w:rPr>
          <w:rFonts w:ascii="Times New Roman" w:eastAsia="Times New Roman" w:hAnsi="Times New Roman" w:cs="Times New Roman"/>
          <w:color w:val="000000"/>
          <w:sz w:val="24"/>
          <w:szCs w:val="24"/>
        </w:rPr>
        <w:t>the sampling strategy</w:t>
      </w:r>
      <w:r w:rsidRPr="00B61BF7">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8A452A" w:rsidRPr="00B61BF7">
        <w:rPr>
          <w:rFonts w:ascii="Times New Roman" w:eastAsia="Times New Roman" w:hAnsi="Times New Roman" w:cs="Times New Roman"/>
          <w:color w:val="000000"/>
          <w:sz w:val="24"/>
          <w:szCs w:val="24"/>
        </w:rPr>
        <w:t>B</w:t>
      </w:r>
      <w:r w:rsidRPr="00B61BF7">
        <w:rPr>
          <w:rFonts w:ascii="Times New Roman" w:eastAsia="Times New Roman" w:hAnsi="Times New Roman" w:cs="Times New Roman"/>
          <w:color w:val="000000"/>
          <w:sz w:val="24"/>
          <w:szCs w:val="24"/>
        </w:rPr>
        <w:t>ecause network sampling was used, it is likely that respondents primarily reside in Tulsa.</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This is meaningful, as the city of Tulsa </w:t>
      </w:r>
      <w:r w:rsidR="002D18C6" w:rsidRPr="00B61BF7">
        <w:rPr>
          <w:rFonts w:ascii="Times New Roman" w:eastAsia="Times New Roman" w:hAnsi="Times New Roman" w:cs="Times New Roman"/>
          <w:color w:val="000000"/>
          <w:sz w:val="24"/>
          <w:szCs w:val="24"/>
        </w:rPr>
        <w:t xml:space="preserve">has seen </w:t>
      </w:r>
      <w:r w:rsidR="008C48B6">
        <w:rPr>
          <w:rFonts w:ascii="Times New Roman" w:eastAsia="Times New Roman" w:hAnsi="Times New Roman" w:cs="Times New Roman"/>
          <w:color w:val="000000"/>
          <w:sz w:val="24"/>
          <w:szCs w:val="24"/>
        </w:rPr>
        <w:t>a new mayoral administration in the last three years, which has made an effort</w:t>
      </w:r>
      <w:r w:rsidR="00057A29" w:rsidRPr="005164B8">
        <w:rPr>
          <w:rFonts w:ascii="Times New Roman" w:eastAsia="Times New Roman" w:hAnsi="Times New Roman" w:cs="Times New Roman"/>
          <w:color w:val="000000"/>
          <w:sz w:val="24"/>
          <w:szCs w:val="24"/>
        </w:rPr>
        <w:t xml:space="preserve"> to respond to the community’s longtime concerns, especially in terms of historic racial inequities in certain parts of Tulsa. For example, in partial response to the vast life expectancy disparity between North and South Tulsa (Averill, 2015), the mayoral administration has invested in developing and resourcing an Office of Resilience and recently allocated a portion of the city’s budget to investigate graves left after the 1921 Tulsa Race Massacre (Canfield, 2019). </w:t>
      </w:r>
      <w:r w:rsidR="002F0E2D" w:rsidRPr="005164B8">
        <w:rPr>
          <w:rFonts w:ascii="Times New Roman" w:eastAsia="Times New Roman" w:hAnsi="Times New Roman" w:cs="Times New Roman"/>
          <w:color w:val="000000"/>
          <w:sz w:val="24"/>
          <w:szCs w:val="24"/>
        </w:rPr>
        <w:t xml:space="preserve">These advancements suggest a “real world” upward communication scenario, in that an organizational problem </w:t>
      </w:r>
      <w:r w:rsidR="006E1233">
        <w:rPr>
          <w:rFonts w:ascii="Times New Roman" w:eastAsia="Times New Roman" w:hAnsi="Times New Roman" w:cs="Times New Roman"/>
          <w:color w:val="000000"/>
          <w:sz w:val="24"/>
          <w:szCs w:val="24"/>
        </w:rPr>
        <w:t xml:space="preserve">(Kato et al., 2013) </w:t>
      </w:r>
      <w:r w:rsidR="002F0E2D" w:rsidRPr="005164B8">
        <w:rPr>
          <w:rFonts w:ascii="Times New Roman" w:eastAsia="Times New Roman" w:hAnsi="Times New Roman" w:cs="Times New Roman"/>
          <w:color w:val="000000"/>
          <w:sz w:val="24"/>
          <w:szCs w:val="24"/>
        </w:rPr>
        <w:t xml:space="preserve">was communicated to the local government, </w:t>
      </w:r>
      <w:r w:rsidR="00663214">
        <w:rPr>
          <w:rFonts w:ascii="Times New Roman" w:eastAsia="Times New Roman" w:hAnsi="Times New Roman" w:cs="Times New Roman"/>
          <w:color w:val="000000"/>
          <w:sz w:val="24"/>
          <w:szCs w:val="24"/>
        </w:rPr>
        <w:t>leading</w:t>
      </w:r>
      <w:r w:rsidR="002F0E2D" w:rsidRPr="005164B8">
        <w:rPr>
          <w:rFonts w:ascii="Times New Roman" w:eastAsia="Times New Roman" w:hAnsi="Times New Roman" w:cs="Times New Roman"/>
          <w:color w:val="000000"/>
          <w:sz w:val="24"/>
          <w:szCs w:val="24"/>
        </w:rPr>
        <w:t xml:space="preserve"> the mayor’s office </w:t>
      </w:r>
      <w:r w:rsidR="00663214">
        <w:rPr>
          <w:rFonts w:ascii="Times New Roman" w:eastAsia="Times New Roman" w:hAnsi="Times New Roman" w:cs="Times New Roman"/>
          <w:color w:val="000000"/>
          <w:sz w:val="24"/>
          <w:szCs w:val="24"/>
        </w:rPr>
        <w:t>to invest considerable</w:t>
      </w:r>
      <w:r w:rsidR="002F0E2D" w:rsidRPr="005164B8">
        <w:rPr>
          <w:rFonts w:ascii="Times New Roman" w:eastAsia="Times New Roman" w:hAnsi="Times New Roman" w:cs="Times New Roman"/>
          <w:color w:val="000000"/>
          <w:sz w:val="24"/>
          <w:szCs w:val="24"/>
        </w:rPr>
        <w:t xml:space="preserve"> time and money in investigating and addressing. </w:t>
      </w:r>
      <w:r w:rsidR="006E1233">
        <w:rPr>
          <w:rFonts w:ascii="Times New Roman" w:eastAsia="Times New Roman" w:hAnsi="Times New Roman" w:cs="Times New Roman"/>
          <w:color w:val="000000"/>
          <w:sz w:val="24"/>
          <w:szCs w:val="24"/>
        </w:rPr>
        <w:t>This sign of upward communication</w:t>
      </w:r>
      <w:r w:rsidR="002F0E2D" w:rsidRPr="005164B8">
        <w:rPr>
          <w:rFonts w:ascii="Times New Roman" w:eastAsia="Times New Roman" w:hAnsi="Times New Roman" w:cs="Times New Roman"/>
          <w:color w:val="000000"/>
          <w:sz w:val="24"/>
          <w:szCs w:val="24"/>
        </w:rPr>
        <w:t xml:space="preserve"> perhaps</w:t>
      </w:r>
      <w:r w:rsidR="00466C43" w:rsidRPr="005164B8">
        <w:rPr>
          <w:rFonts w:ascii="Times New Roman" w:eastAsia="Times New Roman" w:hAnsi="Times New Roman" w:cs="Times New Roman"/>
          <w:color w:val="000000"/>
          <w:sz w:val="24"/>
          <w:szCs w:val="24"/>
        </w:rPr>
        <w:t xml:space="preserve"> </w:t>
      </w:r>
      <w:r w:rsidR="007D1A56">
        <w:rPr>
          <w:rFonts w:ascii="Times New Roman" w:eastAsia="Times New Roman" w:hAnsi="Times New Roman" w:cs="Times New Roman"/>
          <w:color w:val="000000"/>
          <w:sz w:val="24"/>
          <w:szCs w:val="24"/>
        </w:rPr>
        <w:t>leads</w:t>
      </w:r>
      <w:r w:rsidR="002F0E2D" w:rsidRPr="005164B8">
        <w:rPr>
          <w:rFonts w:ascii="Times New Roman" w:eastAsia="Times New Roman" w:hAnsi="Times New Roman" w:cs="Times New Roman"/>
          <w:color w:val="000000"/>
          <w:sz w:val="24"/>
          <w:szCs w:val="24"/>
        </w:rPr>
        <w:t xml:space="preserve"> </w:t>
      </w:r>
      <w:r w:rsidR="00466C43" w:rsidRPr="005164B8">
        <w:rPr>
          <w:rFonts w:ascii="Times New Roman" w:eastAsia="Times New Roman" w:hAnsi="Times New Roman" w:cs="Times New Roman"/>
          <w:color w:val="000000"/>
          <w:sz w:val="24"/>
          <w:szCs w:val="24"/>
        </w:rPr>
        <w:t xml:space="preserve">employees to feel that they are doing important and innovative work, and therefore </w:t>
      </w:r>
      <w:r w:rsidR="006E1233">
        <w:rPr>
          <w:rFonts w:ascii="Times New Roman" w:eastAsia="Times New Roman" w:hAnsi="Times New Roman" w:cs="Times New Roman"/>
          <w:color w:val="000000"/>
          <w:sz w:val="24"/>
          <w:szCs w:val="24"/>
        </w:rPr>
        <w:t>supported</w:t>
      </w:r>
      <w:r w:rsidR="00466C43" w:rsidRPr="005164B8">
        <w:rPr>
          <w:rFonts w:ascii="Times New Roman" w:eastAsia="Times New Roman" w:hAnsi="Times New Roman" w:cs="Times New Roman"/>
          <w:color w:val="000000"/>
          <w:sz w:val="24"/>
          <w:szCs w:val="24"/>
        </w:rPr>
        <w:t xml:space="preserve"> their </w:t>
      </w:r>
      <w:r w:rsidR="007D1A56">
        <w:rPr>
          <w:rFonts w:ascii="Times New Roman" w:eastAsia="Times New Roman" w:hAnsi="Times New Roman" w:cs="Times New Roman"/>
          <w:color w:val="000000"/>
          <w:sz w:val="24"/>
          <w:szCs w:val="24"/>
        </w:rPr>
        <w:t xml:space="preserve">satisfaction with upward communication and </w:t>
      </w:r>
      <w:r w:rsidR="005164B8">
        <w:rPr>
          <w:rFonts w:ascii="Times New Roman" w:eastAsia="Times New Roman" w:hAnsi="Times New Roman" w:cs="Times New Roman"/>
          <w:color w:val="000000"/>
          <w:sz w:val="24"/>
          <w:szCs w:val="24"/>
        </w:rPr>
        <w:t xml:space="preserve">ability to develop psychological ownership and </w:t>
      </w:r>
      <w:r w:rsidR="00466C43" w:rsidRPr="005164B8">
        <w:rPr>
          <w:rFonts w:ascii="Times New Roman" w:eastAsia="Times New Roman" w:hAnsi="Times New Roman" w:cs="Times New Roman"/>
          <w:color w:val="000000"/>
          <w:sz w:val="24"/>
          <w:szCs w:val="24"/>
        </w:rPr>
        <w:t>engagement.</w:t>
      </w:r>
    </w:p>
    <w:p w14:paraId="634D688A" w14:textId="77777777" w:rsidR="00663214" w:rsidRDefault="00663214" w:rsidP="008F5355">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were differences, however, in the mediation analysis among each sector. While full mediation was found in the private and public sector sample, in the nonprofit sector, only partial mediation was found. </w:t>
      </w:r>
      <w:r w:rsidR="005B234B" w:rsidRPr="00B61BF7">
        <w:rPr>
          <w:rFonts w:ascii="Times New Roman" w:eastAsia="Times New Roman" w:hAnsi="Times New Roman" w:cs="Times New Roman"/>
          <w:color w:val="000000"/>
          <w:sz w:val="24"/>
          <w:szCs w:val="24"/>
        </w:rPr>
        <w:t xml:space="preserve">When the relationships between engagement, psychological ownership, and upward communication were investigated </w:t>
      </w:r>
      <w:r w:rsidR="005B234B">
        <w:rPr>
          <w:rFonts w:ascii="Times New Roman" w:eastAsia="Times New Roman" w:hAnsi="Times New Roman" w:cs="Times New Roman"/>
          <w:color w:val="000000"/>
          <w:sz w:val="24"/>
          <w:szCs w:val="24"/>
        </w:rPr>
        <w:t xml:space="preserve">for </w:t>
      </w:r>
      <w:r w:rsidR="005B234B" w:rsidRPr="00B61BF7">
        <w:rPr>
          <w:rFonts w:ascii="Times New Roman" w:eastAsia="Times New Roman" w:hAnsi="Times New Roman" w:cs="Times New Roman"/>
          <w:color w:val="000000"/>
          <w:sz w:val="24"/>
          <w:szCs w:val="24"/>
        </w:rPr>
        <w:t xml:space="preserve">each sector </w:t>
      </w:r>
      <w:r w:rsidR="005B234B">
        <w:rPr>
          <w:rFonts w:ascii="Times New Roman" w:eastAsia="Times New Roman" w:hAnsi="Times New Roman" w:cs="Times New Roman"/>
          <w:color w:val="000000"/>
          <w:sz w:val="24"/>
          <w:szCs w:val="24"/>
        </w:rPr>
        <w:t>separately</w:t>
      </w:r>
      <w:r w:rsidR="005B234B" w:rsidRPr="00B61BF7">
        <w:rPr>
          <w:rFonts w:ascii="Times New Roman" w:eastAsia="Times New Roman" w:hAnsi="Times New Roman" w:cs="Times New Roman"/>
          <w:color w:val="000000"/>
          <w:sz w:val="24"/>
          <w:szCs w:val="24"/>
        </w:rPr>
        <w:t xml:space="preserve">, </w:t>
      </w:r>
      <w:r w:rsidR="005B234B">
        <w:rPr>
          <w:rFonts w:ascii="Times New Roman" w:eastAsia="Times New Roman" w:hAnsi="Times New Roman" w:cs="Times New Roman"/>
          <w:color w:val="000000"/>
          <w:sz w:val="24"/>
          <w:szCs w:val="24"/>
        </w:rPr>
        <w:t xml:space="preserve">upward communication’s </w:t>
      </w:r>
      <w:r w:rsidR="005B234B" w:rsidRPr="003824E8">
        <w:rPr>
          <w:rFonts w:ascii="Times New Roman" w:eastAsia="Times New Roman" w:hAnsi="Times New Roman" w:cs="Times New Roman"/>
          <w:i/>
          <w:iCs/>
          <w:color w:val="000000"/>
          <w:sz w:val="24"/>
          <w:szCs w:val="24"/>
        </w:rPr>
        <w:t>β</w:t>
      </w:r>
      <w:r w:rsidR="005B234B">
        <w:rPr>
          <w:rFonts w:ascii="Times New Roman" w:eastAsia="Times New Roman" w:hAnsi="Times New Roman" w:cs="Times New Roman"/>
          <w:i/>
          <w:iCs/>
          <w:color w:val="000000"/>
          <w:sz w:val="24"/>
          <w:szCs w:val="24"/>
        </w:rPr>
        <w:t xml:space="preserve"> </w:t>
      </w:r>
      <w:r w:rsidR="005B234B">
        <w:rPr>
          <w:rFonts w:ascii="Times New Roman" w:eastAsia="Times New Roman" w:hAnsi="Times New Roman" w:cs="Times New Roman"/>
          <w:color w:val="000000"/>
          <w:sz w:val="24"/>
          <w:szCs w:val="24"/>
        </w:rPr>
        <w:t>was reduced each time psychological ownership was added to the equation, indicating at least partial mediation by ownership in that relationship</w:t>
      </w:r>
      <w:r w:rsidR="005B234B" w:rsidRPr="00B61BF7">
        <w:rPr>
          <w:rFonts w:ascii="Times New Roman" w:eastAsia="Times New Roman" w:hAnsi="Times New Roman" w:cs="Times New Roman"/>
          <w:color w:val="000000"/>
          <w:sz w:val="24"/>
          <w:szCs w:val="24"/>
        </w:rPr>
        <w:t>.</w:t>
      </w:r>
      <w:r w:rsidR="005B234B">
        <w:rPr>
          <w:rFonts w:ascii="Times New Roman" w:eastAsia="Times New Roman" w:hAnsi="Times New Roman" w:cs="Times New Roman"/>
          <w:color w:val="000000"/>
          <w:sz w:val="24"/>
          <w:szCs w:val="24"/>
        </w:rPr>
        <w:t xml:space="preserve"> </w:t>
      </w:r>
      <w:r w:rsidR="008A452A" w:rsidRPr="00B61BF7">
        <w:rPr>
          <w:rFonts w:ascii="Times New Roman" w:eastAsia="Times New Roman" w:hAnsi="Times New Roman" w:cs="Times New Roman"/>
          <w:color w:val="000000"/>
          <w:sz w:val="24"/>
          <w:szCs w:val="24"/>
        </w:rPr>
        <w:t xml:space="preserve">In the private </w:t>
      </w:r>
      <w:r w:rsidR="00166F5E">
        <w:rPr>
          <w:rFonts w:ascii="Times New Roman" w:eastAsia="Times New Roman" w:hAnsi="Times New Roman" w:cs="Times New Roman"/>
          <w:color w:val="000000"/>
          <w:sz w:val="24"/>
          <w:szCs w:val="24"/>
        </w:rPr>
        <w:t xml:space="preserve">and the public </w:t>
      </w:r>
      <w:r w:rsidR="008A452A" w:rsidRPr="00B61BF7">
        <w:rPr>
          <w:rFonts w:ascii="Times New Roman" w:eastAsia="Times New Roman" w:hAnsi="Times New Roman" w:cs="Times New Roman"/>
          <w:color w:val="000000"/>
          <w:sz w:val="24"/>
          <w:szCs w:val="24"/>
        </w:rPr>
        <w:t xml:space="preserve">sector </w:t>
      </w:r>
      <w:r w:rsidR="00166F5E">
        <w:rPr>
          <w:rFonts w:ascii="Times New Roman" w:eastAsia="Times New Roman" w:hAnsi="Times New Roman" w:cs="Times New Roman"/>
          <w:color w:val="000000"/>
          <w:sz w:val="24"/>
          <w:szCs w:val="24"/>
        </w:rPr>
        <w:t>sample</w:t>
      </w:r>
      <w:r w:rsidR="008A452A" w:rsidRPr="00B61BF7">
        <w:rPr>
          <w:rFonts w:ascii="Times New Roman" w:eastAsia="Times New Roman" w:hAnsi="Times New Roman" w:cs="Times New Roman"/>
          <w:color w:val="000000"/>
          <w:sz w:val="24"/>
          <w:szCs w:val="24"/>
        </w:rPr>
        <w:t xml:space="preserve">, psychological ownership was found to fully mediate the relationship between upward communication and engagement, </w:t>
      </w:r>
      <w:r w:rsidR="008A452A" w:rsidRPr="00B61BF7">
        <w:rPr>
          <w:rFonts w:ascii="Times New Roman" w:eastAsia="Times New Roman" w:hAnsi="Times New Roman" w:cs="Times New Roman"/>
          <w:color w:val="000000"/>
          <w:sz w:val="24"/>
          <w:szCs w:val="24"/>
        </w:rPr>
        <w:lastRenderedPageBreak/>
        <w:t xml:space="preserve">indicating that an employee’s satisfaction with upward communication at their organization allows them to develop a sense of belonging, self-esteem, self-identity, and accountability over their </w:t>
      </w:r>
      <w:r w:rsidR="008A452A" w:rsidRPr="00EF0C23">
        <w:rPr>
          <w:rFonts w:ascii="Times New Roman" w:eastAsia="Times New Roman" w:hAnsi="Times New Roman" w:cs="Times New Roman"/>
          <w:color w:val="000000"/>
          <w:sz w:val="24"/>
          <w:szCs w:val="24"/>
        </w:rPr>
        <w:t>work, which leads to higher engagement.</w:t>
      </w:r>
      <w:r w:rsidR="003F231E">
        <w:rPr>
          <w:rFonts w:ascii="Times New Roman" w:eastAsia="Times New Roman" w:hAnsi="Times New Roman" w:cs="Times New Roman"/>
          <w:color w:val="000000"/>
          <w:sz w:val="24"/>
          <w:szCs w:val="24"/>
        </w:rPr>
        <w:t xml:space="preserve"> </w:t>
      </w:r>
    </w:p>
    <w:p w14:paraId="5F9DAEBF" w14:textId="5F7EE8D4" w:rsidR="00CB40E2" w:rsidRDefault="00166F5E" w:rsidP="00CB40E2">
      <w:pPr>
        <w:spacing w:line="480" w:lineRule="auto"/>
        <w:ind w:firstLine="720"/>
        <w:rPr>
          <w:rFonts w:ascii="Times New Roman" w:eastAsia="Times New Roman" w:hAnsi="Times New Roman" w:cs="Times New Roman"/>
          <w:color w:val="000000"/>
          <w:sz w:val="24"/>
          <w:szCs w:val="24"/>
        </w:rPr>
      </w:pPr>
      <w:r w:rsidRPr="00EF0C23">
        <w:rPr>
          <w:rFonts w:ascii="Times New Roman" w:eastAsia="Times New Roman" w:hAnsi="Times New Roman" w:cs="Times New Roman"/>
          <w:color w:val="000000"/>
          <w:sz w:val="24"/>
          <w:szCs w:val="24"/>
        </w:rPr>
        <w:t>I</w:t>
      </w:r>
      <w:r w:rsidR="00DB207A" w:rsidRPr="00EF0C23">
        <w:rPr>
          <w:rFonts w:ascii="Times New Roman" w:eastAsia="Times New Roman" w:hAnsi="Times New Roman" w:cs="Times New Roman"/>
          <w:color w:val="000000"/>
          <w:sz w:val="24"/>
          <w:szCs w:val="24"/>
        </w:rPr>
        <w:t xml:space="preserve">n the nonprofit sector </w:t>
      </w:r>
      <w:r w:rsidRPr="00EF0C23">
        <w:rPr>
          <w:rFonts w:ascii="Times New Roman" w:eastAsia="Times New Roman" w:hAnsi="Times New Roman" w:cs="Times New Roman"/>
          <w:color w:val="000000"/>
          <w:sz w:val="24"/>
          <w:szCs w:val="24"/>
        </w:rPr>
        <w:t>sample</w:t>
      </w:r>
      <w:r w:rsidR="00DB207A" w:rsidRPr="00EF0C23">
        <w:rPr>
          <w:rFonts w:ascii="Times New Roman" w:eastAsia="Times New Roman" w:hAnsi="Times New Roman" w:cs="Times New Roman"/>
          <w:color w:val="000000"/>
          <w:sz w:val="24"/>
          <w:szCs w:val="24"/>
        </w:rPr>
        <w:t xml:space="preserve">, </w:t>
      </w:r>
      <w:r w:rsidRPr="00EF0C23">
        <w:rPr>
          <w:rFonts w:ascii="Times New Roman" w:eastAsia="Times New Roman" w:hAnsi="Times New Roman" w:cs="Times New Roman"/>
          <w:color w:val="000000"/>
          <w:sz w:val="24"/>
          <w:szCs w:val="24"/>
        </w:rPr>
        <w:t xml:space="preserve">however, </w:t>
      </w:r>
      <w:r w:rsidR="00DB207A" w:rsidRPr="00EF0C23">
        <w:rPr>
          <w:rFonts w:ascii="Times New Roman" w:eastAsia="Times New Roman" w:hAnsi="Times New Roman" w:cs="Times New Roman"/>
          <w:color w:val="000000"/>
          <w:sz w:val="24"/>
          <w:szCs w:val="24"/>
        </w:rPr>
        <w:t>only partial mediation was found</w:t>
      </w:r>
      <w:r w:rsidRPr="00EF0C23">
        <w:rPr>
          <w:rFonts w:ascii="Times New Roman" w:eastAsia="Times New Roman" w:hAnsi="Times New Roman" w:cs="Times New Roman"/>
          <w:color w:val="000000"/>
          <w:sz w:val="24"/>
          <w:szCs w:val="24"/>
        </w:rPr>
        <w:t xml:space="preserve">, suggesting that </w:t>
      </w:r>
      <w:r w:rsidR="00DB207A" w:rsidRPr="00EF0C23">
        <w:rPr>
          <w:rFonts w:ascii="Times New Roman" w:eastAsia="Times New Roman" w:hAnsi="Times New Roman" w:cs="Times New Roman"/>
          <w:color w:val="000000"/>
          <w:sz w:val="24"/>
          <w:szCs w:val="24"/>
        </w:rPr>
        <w:t>upward communication still</w:t>
      </w:r>
      <w:r w:rsidRPr="00EF0C23">
        <w:rPr>
          <w:rFonts w:ascii="Times New Roman" w:eastAsia="Times New Roman" w:hAnsi="Times New Roman" w:cs="Times New Roman"/>
          <w:color w:val="000000"/>
          <w:sz w:val="24"/>
          <w:szCs w:val="24"/>
        </w:rPr>
        <w:t xml:space="preserve"> had </w:t>
      </w:r>
      <w:r w:rsidR="00DB207A" w:rsidRPr="00EF0C23">
        <w:rPr>
          <w:rFonts w:ascii="Times New Roman" w:eastAsia="Times New Roman" w:hAnsi="Times New Roman" w:cs="Times New Roman"/>
          <w:color w:val="000000"/>
          <w:sz w:val="24"/>
          <w:szCs w:val="24"/>
        </w:rPr>
        <w:t>a direct effect on engagement</w:t>
      </w:r>
      <w:r w:rsidR="00A51B8D">
        <w:rPr>
          <w:rFonts w:ascii="Times New Roman" w:eastAsia="Times New Roman" w:hAnsi="Times New Roman" w:cs="Times New Roman"/>
          <w:color w:val="000000"/>
          <w:sz w:val="24"/>
          <w:szCs w:val="24"/>
        </w:rPr>
        <w:t xml:space="preserve"> </w:t>
      </w:r>
      <w:r w:rsidRPr="00EF0C23">
        <w:rPr>
          <w:rFonts w:ascii="Times New Roman" w:eastAsia="Times New Roman" w:hAnsi="Times New Roman" w:cs="Times New Roman"/>
          <w:color w:val="000000"/>
          <w:sz w:val="24"/>
          <w:szCs w:val="24"/>
        </w:rPr>
        <w:t>after contro</w:t>
      </w:r>
      <w:r w:rsidR="00992452" w:rsidRPr="00EF0C23">
        <w:rPr>
          <w:rFonts w:ascii="Times New Roman" w:eastAsia="Times New Roman" w:hAnsi="Times New Roman" w:cs="Times New Roman"/>
          <w:color w:val="000000"/>
          <w:sz w:val="24"/>
          <w:szCs w:val="24"/>
        </w:rPr>
        <w:t>l</w:t>
      </w:r>
      <w:r w:rsidRPr="00EF0C23">
        <w:rPr>
          <w:rFonts w:ascii="Times New Roman" w:eastAsia="Times New Roman" w:hAnsi="Times New Roman" w:cs="Times New Roman"/>
          <w:color w:val="000000"/>
          <w:sz w:val="24"/>
          <w:szCs w:val="24"/>
        </w:rPr>
        <w:t xml:space="preserve">ling for psychological </w:t>
      </w:r>
      <w:r w:rsidR="00DB207A" w:rsidRPr="00EF0C23">
        <w:rPr>
          <w:rFonts w:ascii="Times New Roman" w:eastAsia="Times New Roman" w:hAnsi="Times New Roman" w:cs="Times New Roman"/>
          <w:color w:val="000000"/>
          <w:sz w:val="24"/>
          <w:szCs w:val="24"/>
        </w:rPr>
        <w:t>ownership</w:t>
      </w:r>
      <w:r w:rsidR="004F65B3" w:rsidRPr="00EF0C23">
        <w:rPr>
          <w:rFonts w:ascii="Times New Roman" w:eastAsia="Times New Roman" w:hAnsi="Times New Roman" w:cs="Times New Roman"/>
          <w:color w:val="000000"/>
          <w:sz w:val="24"/>
          <w:szCs w:val="24"/>
        </w:rPr>
        <w:t xml:space="preserve"> and that other variables may additionally mediate that relationship</w:t>
      </w:r>
      <w:r w:rsidR="00DB207A" w:rsidRPr="00EF0C23">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EA5AF1" w:rsidRPr="00EF0C23">
        <w:rPr>
          <w:rFonts w:ascii="Times New Roman" w:eastAsia="Times New Roman" w:hAnsi="Times New Roman" w:cs="Times New Roman"/>
          <w:color w:val="000000"/>
          <w:sz w:val="24"/>
          <w:szCs w:val="24"/>
        </w:rPr>
        <w:t>This was further confirmed w</w:t>
      </w:r>
      <w:r w:rsidR="004F65B3" w:rsidRPr="00EF0C23">
        <w:rPr>
          <w:rFonts w:ascii="Times New Roman" w:eastAsia="Times New Roman" w:hAnsi="Times New Roman" w:cs="Times New Roman"/>
          <w:color w:val="000000"/>
          <w:sz w:val="24"/>
          <w:szCs w:val="24"/>
        </w:rPr>
        <w:t>hen psychological ownership was not found to mediate the relationship</w:t>
      </w:r>
      <w:r w:rsidR="00EA5AF1" w:rsidRPr="00EF0C23">
        <w:rPr>
          <w:rFonts w:ascii="Times New Roman" w:eastAsia="Times New Roman" w:hAnsi="Times New Roman" w:cs="Times New Roman"/>
          <w:color w:val="000000"/>
          <w:sz w:val="24"/>
          <w:szCs w:val="24"/>
        </w:rPr>
        <w:t xml:space="preserve"> once the demographic variables were added to the model</w:t>
      </w:r>
      <w:r w:rsidR="00053669">
        <w:rPr>
          <w:rFonts w:ascii="Times New Roman" w:eastAsia="Times New Roman" w:hAnsi="Times New Roman" w:cs="Times New Roman"/>
          <w:color w:val="000000"/>
          <w:sz w:val="24"/>
          <w:szCs w:val="24"/>
        </w:rPr>
        <w:t>, likely because of diminished power when more variables were added.</w:t>
      </w:r>
      <w:r w:rsidR="00663214">
        <w:rPr>
          <w:rFonts w:ascii="Times New Roman" w:eastAsia="Times New Roman" w:hAnsi="Times New Roman" w:cs="Times New Roman"/>
          <w:color w:val="000000"/>
          <w:sz w:val="24"/>
          <w:szCs w:val="24"/>
        </w:rPr>
        <w:t xml:space="preserve"> </w:t>
      </w:r>
      <w:r w:rsidR="00CB40E2">
        <w:rPr>
          <w:rFonts w:ascii="Times New Roman" w:eastAsia="Times New Roman" w:hAnsi="Times New Roman" w:cs="Times New Roman"/>
          <w:color w:val="000000"/>
          <w:sz w:val="24"/>
          <w:szCs w:val="24"/>
        </w:rPr>
        <w:t xml:space="preserve">The nonprofit sector sample did see respondents in significantly higher management positions and in smaller organizations than private and public sector organizations. Thus, it may be that when working in a higher position and with a smaller group of people, the employee then has more influence over the upward communication patterns present at the organization and is more likely to be satisfied with the communication climate. </w:t>
      </w:r>
    </w:p>
    <w:p w14:paraId="097E304F" w14:textId="21B2B2B7" w:rsidR="00CB40E2" w:rsidRDefault="00DB207A" w:rsidP="00CB40E2">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t xml:space="preserve">While little research has directly investigated the relationships between </w:t>
      </w:r>
      <w:r w:rsidR="000A0CB4" w:rsidRPr="00B61BF7">
        <w:rPr>
          <w:rFonts w:ascii="Times New Roman" w:eastAsia="Times New Roman" w:hAnsi="Times New Roman" w:cs="Times New Roman"/>
          <w:color w:val="000000"/>
          <w:sz w:val="24"/>
          <w:szCs w:val="24"/>
        </w:rPr>
        <w:t xml:space="preserve">communication and engagement in the nonprofit sector, several studies have concluded that nonprofit organizations differ from public and private organizations in terms of the </w:t>
      </w:r>
      <w:r w:rsidR="00CB40E2">
        <w:rPr>
          <w:rFonts w:ascii="Times New Roman" w:eastAsia="Times New Roman" w:hAnsi="Times New Roman" w:cs="Times New Roman"/>
          <w:color w:val="000000"/>
          <w:sz w:val="24"/>
          <w:szCs w:val="24"/>
        </w:rPr>
        <w:t>flexibility</w:t>
      </w:r>
      <w:r w:rsidR="000A0CB4" w:rsidRPr="00B61BF7">
        <w:rPr>
          <w:rFonts w:ascii="Times New Roman" w:eastAsia="Times New Roman" w:hAnsi="Times New Roman" w:cs="Times New Roman"/>
          <w:color w:val="000000"/>
          <w:sz w:val="24"/>
          <w:szCs w:val="24"/>
        </w:rPr>
        <w:t xml:space="preserve"> of their culture (e.g., Chen, 2012; Garnett et al., 2008; Ott &amp; Dicke, 2001).</w:t>
      </w:r>
      <w:r w:rsidR="003F231E">
        <w:rPr>
          <w:rFonts w:ascii="Times New Roman" w:eastAsia="Times New Roman" w:hAnsi="Times New Roman" w:cs="Times New Roman"/>
          <w:color w:val="000000"/>
          <w:sz w:val="24"/>
          <w:szCs w:val="24"/>
        </w:rPr>
        <w:t xml:space="preserve"> </w:t>
      </w:r>
      <w:r w:rsidR="00C61435" w:rsidRPr="00B61BF7">
        <w:rPr>
          <w:rFonts w:ascii="Times New Roman" w:eastAsia="Times New Roman" w:hAnsi="Times New Roman" w:cs="Times New Roman"/>
          <w:color w:val="000000"/>
          <w:sz w:val="24"/>
          <w:szCs w:val="24"/>
        </w:rPr>
        <w:t>Ott and Dicke (2001) suggest that the culture of nonprofit</w:t>
      </w:r>
      <w:r w:rsidR="00A51B8D">
        <w:rPr>
          <w:rFonts w:ascii="Times New Roman" w:eastAsia="Times New Roman" w:hAnsi="Times New Roman" w:cs="Times New Roman"/>
          <w:color w:val="000000"/>
          <w:sz w:val="24"/>
          <w:szCs w:val="24"/>
        </w:rPr>
        <w:t xml:space="preserve"> organizations</w:t>
      </w:r>
      <w:r w:rsidR="00C61435" w:rsidRPr="00B61BF7">
        <w:rPr>
          <w:rFonts w:ascii="Times New Roman" w:eastAsia="Times New Roman" w:hAnsi="Times New Roman" w:cs="Times New Roman"/>
          <w:color w:val="000000"/>
          <w:sz w:val="24"/>
          <w:szCs w:val="24"/>
        </w:rPr>
        <w:t xml:space="preserve"> generally reflects a mission-driven orientation, meaning </w:t>
      </w:r>
      <w:r w:rsidR="00A51B8D">
        <w:rPr>
          <w:rFonts w:ascii="Times New Roman" w:eastAsia="Times New Roman" w:hAnsi="Times New Roman" w:cs="Times New Roman"/>
          <w:color w:val="000000"/>
          <w:sz w:val="24"/>
          <w:szCs w:val="24"/>
        </w:rPr>
        <w:t xml:space="preserve">they </w:t>
      </w:r>
      <w:r w:rsidR="00C61435" w:rsidRPr="00B61BF7">
        <w:rPr>
          <w:rFonts w:ascii="Times New Roman" w:eastAsia="Times New Roman" w:hAnsi="Times New Roman" w:cs="Times New Roman"/>
          <w:color w:val="000000"/>
          <w:sz w:val="24"/>
          <w:szCs w:val="24"/>
        </w:rPr>
        <w:t xml:space="preserve">are less hierarchical </w:t>
      </w:r>
      <w:r w:rsidR="00CB40E2">
        <w:rPr>
          <w:rFonts w:ascii="Times New Roman" w:eastAsia="Times New Roman" w:hAnsi="Times New Roman" w:cs="Times New Roman"/>
          <w:color w:val="000000"/>
          <w:sz w:val="24"/>
          <w:szCs w:val="24"/>
        </w:rPr>
        <w:t xml:space="preserve">in organizational structure </w:t>
      </w:r>
      <w:r w:rsidR="001E273E" w:rsidRPr="00B61BF7">
        <w:rPr>
          <w:rFonts w:ascii="Times New Roman" w:eastAsia="Times New Roman" w:hAnsi="Times New Roman" w:cs="Times New Roman"/>
          <w:color w:val="000000"/>
          <w:sz w:val="24"/>
          <w:szCs w:val="24"/>
        </w:rPr>
        <w:t>than public or private organizations</w:t>
      </w:r>
      <w:r w:rsidR="00C61435" w:rsidRPr="00B61BF7">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CB40E2">
        <w:rPr>
          <w:rFonts w:ascii="Times New Roman" w:eastAsia="Times New Roman" w:hAnsi="Times New Roman" w:cs="Times New Roman"/>
          <w:color w:val="000000"/>
          <w:sz w:val="24"/>
          <w:szCs w:val="24"/>
        </w:rPr>
        <w:t xml:space="preserve">Previous literature also suggests, however, that nonprofit sector employees may also experience a different sense of autonomy in comparison to other sectors, with Suh et al. (2018) suggesting that nonprofit organization </w:t>
      </w:r>
      <w:r w:rsidR="00CB40E2">
        <w:rPr>
          <w:rFonts w:ascii="Times New Roman" w:eastAsia="Times New Roman" w:hAnsi="Times New Roman" w:cs="Times New Roman"/>
          <w:color w:val="000000"/>
          <w:sz w:val="24"/>
          <w:szCs w:val="24"/>
        </w:rPr>
        <w:lastRenderedPageBreak/>
        <w:t>employees may not experience as much autonomy as their private sector counterparts due to natural constraints that are present in nonprofit organizations</w:t>
      </w:r>
      <w:r w:rsidR="00F2418B">
        <w:rPr>
          <w:rFonts w:ascii="Times New Roman" w:eastAsia="Times New Roman" w:hAnsi="Times New Roman" w:cs="Times New Roman"/>
          <w:color w:val="000000"/>
          <w:sz w:val="24"/>
          <w:szCs w:val="24"/>
        </w:rPr>
        <w:t>, mainly budget constraints</w:t>
      </w:r>
      <w:r w:rsidR="00CB40E2">
        <w:rPr>
          <w:rFonts w:ascii="Times New Roman" w:eastAsia="Times New Roman" w:hAnsi="Times New Roman" w:cs="Times New Roman"/>
          <w:color w:val="000000"/>
          <w:sz w:val="24"/>
          <w:szCs w:val="24"/>
        </w:rPr>
        <w:t xml:space="preserve">. Autonomy is also a shared antecedent of upward communication and psychological ownership (Mayhew et al., 2007; Suh et al., 2018; ter Hoeven et al., 2006), indicating that it could account for some additional variance in this relationship if measured in the future. </w:t>
      </w:r>
      <w:r w:rsidR="00663214">
        <w:rPr>
          <w:rFonts w:ascii="Times New Roman" w:eastAsia="Times New Roman" w:hAnsi="Times New Roman" w:cs="Times New Roman"/>
          <w:color w:val="000000"/>
          <w:sz w:val="24"/>
          <w:szCs w:val="24"/>
        </w:rPr>
        <w:t xml:space="preserve">An investigation of the organizational </w:t>
      </w:r>
      <w:r w:rsidR="00CB40E2">
        <w:rPr>
          <w:rFonts w:ascii="Times New Roman" w:eastAsia="Times New Roman" w:hAnsi="Times New Roman" w:cs="Times New Roman"/>
          <w:color w:val="000000"/>
          <w:sz w:val="24"/>
          <w:szCs w:val="24"/>
        </w:rPr>
        <w:t>structure and hierarchy</w:t>
      </w:r>
      <w:r w:rsidR="00663214">
        <w:rPr>
          <w:rFonts w:ascii="Times New Roman" w:eastAsia="Times New Roman" w:hAnsi="Times New Roman" w:cs="Times New Roman"/>
          <w:color w:val="000000"/>
          <w:sz w:val="24"/>
          <w:szCs w:val="24"/>
        </w:rPr>
        <w:t>, then, may provide additional explanation into how employees are able to develop psychological ownership and engagement.</w:t>
      </w:r>
    </w:p>
    <w:p w14:paraId="47362AD5" w14:textId="1F883472" w:rsidR="001E273E" w:rsidRPr="00B61BF7" w:rsidRDefault="001E273E" w:rsidP="001E273E">
      <w:pPr>
        <w:spacing w:line="480" w:lineRule="auto"/>
        <w:rPr>
          <w:rFonts w:ascii="Times New Roman" w:eastAsia="Times New Roman" w:hAnsi="Times New Roman" w:cs="Times New Roman"/>
          <w:b/>
          <w:bCs/>
          <w:color w:val="000000"/>
          <w:sz w:val="24"/>
          <w:szCs w:val="24"/>
        </w:rPr>
      </w:pPr>
      <w:r w:rsidRPr="00B61BF7">
        <w:rPr>
          <w:rFonts w:ascii="Times New Roman" w:eastAsia="Times New Roman" w:hAnsi="Times New Roman" w:cs="Times New Roman"/>
          <w:b/>
          <w:bCs/>
          <w:color w:val="000000"/>
          <w:sz w:val="24"/>
          <w:szCs w:val="24"/>
        </w:rPr>
        <w:t>Implications for Theory and Practice</w:t>
      </w:r>
    </w:p>
    <w:p w14:paraId="568A380A" w14:textId="331F1C1E" w:rsidR="00A05415" w:rsidRPr="00B61BF7" w:rsidRDefault="007476CE" w:rsidP="001E273E">
      <w:pPr>
        <w:spacing w:line="480" w:lineRule="auto"/>
        <w:rPr>
          <w:rFonts w:ascii="Times New Roman" w:eastAsia="Times New Roman" w:hAnsi="Times New Roman" w:cs="Times New Roman"/>
          <w:color w:val="000000"/>
          <w:sz w:val="24"/>
          <w:szCs w:val="24"/>
        </w:rPr>
      </w:pPr>
      <w:r w:rsidRPr="00B61BF7">
        <w:rPr>
          <w:rFonts w:ascii="Times New Roman" w:eastAsia="Times New Roman" w:hAnsi="Times New Roman" w:cs="Times New Roman"/>
          <w:b/>
          <w:bCs/>
          <w:color w:val="000000"/>
          <w:sz w:val="24"/>
          <w:szCs w:val="24"/>
        </w:rPr>
        <w:tab/>
      </w:r>
      <w:r w:rsidR="00DB647F">
        <w:rPr>
          <w:rFonts w:ascii="Times New Roman" w:eastAsia="Times New Roman" w:hAnsi="Times New Roman" w:cs="Times New Roman"/>
          <w:color w:val="000000"/>
          <w:sz w:val="24"/>
          <w:szCs w:val="24"/>
        </w:rPr>
        <w:t>So far, only a few studies have</w:t>
      </w:r>
      <w:r w:rsidR="00166F5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investigate</w:t>
      </w:r>
      <w:r w:rsidR="00166F5E">
        <w:rPr>
          <w:rFonts w:ascii="Times New Roman" w:eastAsia="Times New Roman" w:hAnsi="Times New Roman" w:cs="Times New Roman"/>
          <w:color w:val="000000"/>
          <w:sz w:val="24"/>
          <w:szCs w:val="24"/>
        </w:rPr>
        <w:t>d</w:t>
      </w:r>
      <w:r w:rsidRPr="00B61BF7">
        <w:rPr>
          <w:rFonts w:ascii="Times New Roman" w:eastAsia="Times New Roman" w:hAnsi="Times New Roman" w:cs="Times New Roman"/>
          <w:color w:val="000000"/>
          <w:sz w:val="24"/>
          <w:szCs w:val="24"/>
        </w:rPr>
        <w:t xml:space="preserve"> the effects of upward communication on engagement for several reasons.</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First, communication in general is difficult to measure and varies from study to study, making it difficult to generalize the variables across domains.</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For example, ter Hoeven et al. (2006) identified two perspectives on measuring organizational communication, one being the functional perspective (i.e., </w:t>
      </w:r>
      <w:r w:rsidR="00980A1E" w:rsidRPr="00B61BF7">
        <w:rPr>
          <w:rFonts w:ascii="Times New Roman" w:eastAsia="Times New Roman" w:hAnsi="Times New Roman" w:cs="Times New Roman"/>
          <w:color w:val="000000"/>
          <w:sz w:val="24"/>
          <w:szCs w:val="24"/>
        </w:rPr>
        <w:t>quantity) and the other the interpretative perspective (i.e., quality).</w:t>
      </w:r>
      <w:r w:rsidR="003F231E">
        <w:rPr>
          <w:rFonts w:ascii="Times New Roman" w:eastAsia="Times New Roman" w:hAnsi="Times New Roman" w:cs="Times New Roman"/>
          <w:color w:val="000000"/>
          <w:sz w:val="24"/>
          <w:szCs w:val="24"/>
        </w:rPr>
        <w:t xml:space="preserve"> </w:t>
      </w:r>
      <w:r w:rsidR="00980A1E" w:rsidRPr="00B61BF7">
        <w:rPr>
          <w:rFonts w:ascii="Times New Roman" w:eastAsia="Times New Roman" w:hAnsi="Times New Roman" w:cs="Times New Roman"/>
          <w:color w:val="000000"/>
          <w:sz w:val="24"/>
          <w:szCs w:val="24"/>
        </w:rPr>
        <w:t xml:space="preserve">ter Hoeven et al. (2006), along with this study, used the interpretative perspective to measure organizational communication, as the employee’s perception of the quality of the communication interaction seemed to be most conducive to the </w:t>
      </w:r>
      <w:r w:rsidR="00A05415" w:rsidRPr="00B61BF7">
        <w:rPr>
          <w:rFonts w:ascii="Times New Roman" w:eastAsia="Times New Roman" w:hAnsi="Times New Roman" w:cs="Times New Roman"/>
          <w:color w:val="000000"/>
          <w:sz w:val="24"/>
          <w:szCs w:val="24"/>
        </w:rPr>
        <w:t>research question.</w:t>
      </w:r>
      <w:r w:rsidR="003F231E">
        <w:rPr>
          <w:rFonts w:ascii="Times New Roman" w:eastAsia="Times New Roman" w:hAnsi="Times New Roman" w:cs="Times New Roman"/>
          <w:color w:val="000000"/>
          <w:sz w:val="24"/>
          <w:szCs w:val="24"/>
        </w:rPr>
        <w:t xml:space="preserve"> </w:t>
      </w:r>
      <w:r w:rsidR="00A05415" w:rsidRPr="00B61BF7">
        <w:rPr>
          <w:rFonts w:ascii="Times New Roman" w:eastAsia="Times New Roman" w:hAnsi="Times New Roman" w:cs="Times New Roman"/>
          <w:color w:val="000000"/>
          <w:sz w:val="24"/>
          <w:szCs w:val="24"/>
        </w:rPr>
        <w:t xml:space="preserve">Kato et al. (2013), however, asked respondents to rate the percentage of information about problems and strategic ideas they believe their manager receives on a scale of 1 to 100, while </w:t>
      </w:r>
      <w:r w:rsidR="00980A1E" w:rsidRPr="00B61BF7">
        <w:rPr>
          <w:rFonts w:ascii="Times New Roman" w:eastAsia="Times New Roman" w:hAnsi="Times New Roman" w:cs="Times New Roman"/>
          <w:color w:val="000000"/>
          <w:sz w:val="24"/>
          <w:szCs w:val="24"/>
        </w:rPr>
        <w:t>Kamal Kumar and Kumar Mishra (2017) used a</w:t>
      </w:r>
      <w:r w:rsidR="00A05415" w:rsidRPr="00B61BF7">
        <w:rPr>
          <w:rFonts w:ascii="Times New Roman" w:eastAsia="Times New Roman" w:hAnsi="Times New Roman" w:cs="Times New Roman"/>
          <w:color w:val="000000"/>
          <w:sz w:val="24"/>
          <w:szCs w:val="24"/>
        </w:rPr>
        <w:t xml:space="preserve"> combination of a</w:t>
      </w:r>
      <w:r w:rsidR="00980A1E" w:rsidRPr="00B61BF7">
        <w:rPr>
          <w:rFonts w:ascii="Times New Roman" w:eastAsia="Times New Roman" w:hAnsi="Times New Roman" w:cs="Times New Roman"/>
          <w:color w:val="000000"/>
          <w:sz w:val="24"/>
          <w:szCs w:val="24"/>
        </w:rPr>
        <w:t xml:space="preserve"> </w:t>
      </w:r>
      <w:r w:rsidR="00102A08">
        <w:rPr>
          <w:rFonts w:ascii="Times New Roman" w:eastAsia="Times New Roman" w:hAnsi="Times New Roman" w:cs="Times New Roman"/>
          <w:color w:val="000000"/>
          <w:sz w:val="24"/>
          <w:szCs w:val="24"/>
        </w:rPr>
        <w:t>W</w:t>
      </w:r>
      <w:r w:rsidR="00980A1E" w:rsidRPr="00B61BF7">
        <w:rPr>
          <w:rFonts w:ascii="Times New Roman" w:eastAsia="Times New Roman" w:hAnsi="Times New Roman" w:cs="Times New Roman"/>
          <w:color w:val="000000"/>
          <w:sz w:val="24"/>
          <w:szCs w:val="24"/>
        </w:rPr>
        <w:t xml:space="preserve">illingness to </w:t>
      </w:r>
      <w:r w:rsidR="00102A08">
        <w:rPr>
          <w:rFonts w:ascii="Times New Roman" w:eastAsia="Times New Roman" w:hAnsi="Times New Roman" w:cs="Times New Roman"/>
          <w:color w:val="000000"/>
          <w:sz w:val="24"/>
          <w:szCs w:val="24"/>
        </w:rPr>
        <w:t>C</w:t>
      </w:r>
      <w:r w:rsidR="00980A1E" w:rsidRPr="00B61BF7">
        <w:rPr>
          <w:rFonts w:ascii="Times New Roman" w:eastAsia="Times New Roman" w:hAnsi="Times New Roman" w:cs="Times New Roman"/>
          <w:color w:val="000000"/>
          <w:sz w:val="24"/>
          <w:szCs w:val="24"/>
        </w:rPr>
        <w:t xml:space="preserve">ommunicate </w:t>
      </w:r>
      <w:r w:rsidR="00A05415" w:rsidRPr="00B61BF7">
        <w:rPr>
          <w:rFonts w:ascii="Times New Roman" w:eastAsia="Times New Roman" w:hAnsi="Times New Roman" w:cs="Times New Roman"/>
          <w:color w:val="000000"/>
          <w:sz w:val="24"/>
          <w:szCs w:val="24"/>
        </w:rPr>
        <w:t xml:space="preserve">and a </w:t>
      </w:r>
      <w:r w:rsidR="00102A08">
        <w:rPr>
          <w:rFonts w:ascii="Times New Roman" w:eastAsia="Times New Roman" w:hAnsi="Times New Roman" w:cs="Times New Roman"/>
          <w:color w:val="000000"/>
          <w:sz w:val="24"/>
          <w:szCs w:val="24"/>
        </w:rPr>
        <w:t>L</w:t>
      </w:r>
      <w:r w:rsidR="00A05415" w:rsidRPr="00B61BF7">
        <w:rPr>
          <w:rFonts w:ascii="Times New Roman" w:eastAsia="Times New Roman" w:hAnsi="Times New Roman" w:cs="Times New Roman"/>
          <w:color w:val="000000"/>
          <w:sz w:val="24"/>
          <w:szCs w:val="24"/>
        </w:rPr>
        <w:t xml:space="preserve">ikelihood to </w:t>
      </w:r>
      <w:r w:rsidR="00102A08">
        <w:rPr>
          <w:rFonts w:ascii="Times New Roman" w:eastAsia="Times New Roman" w:hAnsi="Times New Roman" w:cs="Times New Roman"/>
          <w:color w:val="000000"/>
          <w:sz w:val="24"/>
          <w:szCs w:val="24"/>
        </w:rPr>
        <w:t>V</w:t>
      </w:r>
      <w:r w:rsidR="00A05415" w:rsidRPr="00B61BF7">
        <w:rPr>
          <w:rFonts w:ascii="Times New Roman" w:eastAsia="Times New Roman" w:hAnsi="Times New Roman" w:cs="Times New Roman"/>
          <w:color w:val="000000"/>
          <w:sz w:val="24"/>
          <w:szCs w:val="24"/>
        </w:rPr>
        <w:t xml:space="preserve">oice </w:t>
      </w:r>
      <w:r w:rsidR="00980A1E" w:rsidRPr="00B61BF7">
        <w:rPr>
          <w:rFonts w:ascii="Times New Roman" w:eastAsia="Times New Roman" w:hAnsi="Times New Roman" w:cs="Times New Roman"/>
          <w:color w:val="000000"/>
          <w:sz w:val="24"/>
          <w:szCs w:val="24"/>
        </w:rPr>
        <w:t>scale to measure upward communication</w:t>
      </w:r>
      <w:r w:rsidR="00A05415" w:rsidRPr="00B61BF7">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p>
    <w:p w14:paraId="4750C0F8" w14:textId="33D9F513" w:rsidR="007476CE" w:rsidRPr="00B61BF7" w:rsidRDefault="00A05415" w:rsidP="00A05415">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lastRenderedPageBreak/>
        <w:t xml:space="preserve">Similarly, previous research is divided on what kind of </w:t>
      </w:r>
      <w:r w:rsidR="00695A4B" w:rsidRPr="00B61BF7">
        <w:rPr>
          <w:rFonts w:ascii="Times New Roman" w:eastAsia="Times New Roman" w:hAnsi="Times New Roman" w:cs="Times New Roman"/>
          <w:color w:val="000000"/>
          <w:sz w:val="24"/>
          <w:szCs w:val="24"/>
        </w:rPr>
        <w:t xml:space="preserve">upward </w:t>
      </w:r>
      <w:r w:rsidR="00B61BF7" w:rsidRPr="00B61BF7">
        <w:rPr>
          <w:rFonts w:ascii="Times New Roman" w:eastAsia="Times New Roman" w:hAnsi="Times New Roman" w:cs="Times New Roman"/>
          <w:color w:val="000000"/>
          <w:sz w:val="24"/>
          <w:szCs w:val="24"/>
        </w:rPr>
        <w:t>communication</w:t>
      </w:r>
      <w:r w:rsidR="00695A4B" w:rsidRPr="00B61BF7">
        <w:rPr>
          <w:rFonts w:ascii="Times New Roman" w:eastAsia="Times New Roman" w:hAnsi="Times New Roman" w:cs="Times New Roman"/>
          <w:color w:val="000000"/>
          <w:sz w:val="24"/>
          <w:szCs w:val="24"/>
        </w:rPr>
        <w:t xml:space="preserve"> messages</w:t>
      </w:r>
      <w:r w:rsidRPr="00B61BF7">
        <w:rPr>
          <w:rFonts w:ascii="Times New Roman" w:eastAsia="Times New Roman" w:hAnsi="Times New Roman" w:cs="Times New Roman"/>
          <w:color w:val="000000"/>
          <w:sz w:val="24"/>
          <w:szCs w:val="24"/>
        </w:rPr>
        <w:t xml:space="preserve"> </w:t>
      </w:r>
      <w:r w:rsidR="00695A4B" w:rsidRPr="00B61BF7">
        <w:rPr>
          <w:rFonts w:ascii="Times New Roman" w:eastAsia="Times New Roman" w:hAnsi="Times New Roman" w:cs="Times New Roman"/>
          <w:color w:val="000000"/>
          <w:sz w:val="24"/>
          <w:szCs w:val="24"/>
        </w:rPr>
        <w:t>to measure in the first place</w:t>
      </w:r>
      <w:r w:rsidRPr="00B61BF7">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695A4B" w:rsidRPr="00B61BF7">
        <w:rPr>
          <w:rFonts w:ascii="Times New Roman" w:eastAsia="Times New Roman" w:hAnsi="Times New Roman" w:cs="Times New Roman"/>
          <w:color w:val="000000"/>
          <w:sz w:val="24"/>
          <w:szCs w:val="24"/>
        </w:rPr>
        <w:t>Earlier research identified the concept of “issue selling,” where employees voice strategic ideas up the chain of command (e.g., Dutton, Ashford, Lawrence, &amp; Miner-Rubino, 2002), while other studies only focus</w:t>
      </w:r>
      <w:r w:rsidR="00D56603">
        <w:rPr>
          <w:rFonts w:ascii="Times New Roman" w:eastAsia="Times New Roman" w:hAnsi="Times New Roman" w:cs="Times New Roman"/>
          <w:color w:val="000000"/>
          <w:sz w:val="24"/>
          <w:szCs w:val="24"/>
        </w:rPr>
        <w:t>ed</w:t>
      </w:r>
      <w:r w:rsidR="00695A4B" w:rsidRPr="00B61BF7">
        <w:rPr>
          <w:rFonts w:ascii="Times New Roman" w:eastAsia="Times New Roman" w:hAnsi="Times New Roman" w:cs="Times New Roman"/>
          <w:color w:val="000000"/>
          <w:sz w:val="24"/>
          <w:szCs w:val="24"/>
        </w:rPr>
        <w:t xml:space="preserve"> on upward communication as a method of voicing </w:t>
      </w:r>
      <w:r w:rsidR="00B61BF7" w:rsidRPr="00B61BF7">
        <w:rPr>
          <w:rFonts w:ascii="Times New Roman" w:eastAsia="Times New Roman" w:hAnsi="Times New Roman" w:cs="Times New Roman"/>
          <w:color w:val="000000"/>
          <w:sz w:val="24"/>
          <w:szCs w:val="24"/>
        </w:rPr>
        <w:t>concerns</w:t>
      </w:r>
      <w:r w:rsidR="00695A4B" w:rsidRPr="00B61BF7">
        <w:rPr>
          <w:rFonts w:ascii="Times New Roman" w:eastAsia="Times New Roman" w:hAnsi="Times New Roman" w:cs="Times New Roman"/>
          <w:color w:val="000000"/>
          <w:sz w:val="24"/>
          <w:szCs w:val="24"/>
        </w:rPr>
        <w:t xml:space="preserve"> (e.g</w:t>
      </w:r>
      <w:r w:rsidR="00935745">
        <w:rPr>
          <w:rFonts w:ascii="Times New Roman" w:eastAsia="Times New Roman" w:hAnsi="Times New Roman" w:cs="Times New Roman"/>
          <w:color w:val="000000"/>
          <w:sz w:val="24"/>
          <w:szCs w:val="24"/>
        </w:rPr>
        <w:t>.</w:t>
      </w:r>
      <w:r w:rsidR="00695A4B" w:rsidRPr="00B61BF7">
        <w:rPr>
          <w:rFonts w:ascii="Times New Roman" w:eastAsia="Times New Roman" w:hAnsi="Times New Roman" w:cs="Times New Roman"/>
          <w:color w:val="000000"/>
          <w:sz w:val="24"/>
          <w:szCs w:val="24"/>
        </w:rPr>
        <w:t>, Garnett et al., 2008; Kamal Kumar &amp; Kumar Mishra, 2017) or as simply the act of voicing at all (e.g., Suh et al., 2018).</w:t>
      </w:r>
      <w:r w:rsidR="003F231E">
        <w:rPr>
          <w:rFonts w:ascii="Times New Roman" w:eastAsia="Times New Roman" w:hAnsi="Times New Roman" w:cs="Times New Roman"/>
          <w:color w:val="000000"/>
          <w:sz w:val="24"/>
          <w:szCs w:val="24"/>
        </w:rPr>
        <w:t xml:space="preserve"> </w:t>
      </w:r>
      <w:r w:rsidR="00695A4B" w:rsidRPr="00B61BF7">
        <w:rPr>
          <w:rFonts w:ascii="Times New Roman" w:eastAsia="Times New Roman" w:hAnsi="Times New Roman" w:cs="Times New Roman"/>
          <w:color w:val="000000"/>
          <w:sz w:val="24"/>
          <w:szCs w:val="24"/>
        </w:rPr>
        <w:t>Kato et al. (2013) summarize these differences in measurement by hypothesizing that the type of message being communicated is inherently different</w:t>
      </w:r>
      <w:r w:rsidR="00A42A2F">
        <w:rPr>
          <w:rFonts w:ascii="Times New Roman" w:eastAsia="Times New Roman" w:hAnsi="Times New Roman" w:cs="Times New Roman"/>
          <w:color w:val="000000"/>
          <w:sz w:val="24"/>
          <w:szCs w:val="24"/>
        </w:rPr>
        <w:t xml:space="preserve">; they </w:t>
      </w:r>
      <w:r w:rsidR="00695A4B" w:rsidRPr="00B61BF7">
        <w:rPr>
          <w:rFonts w:ascii="Times New Roman" w:eastAsia="Times New Roman" w:hAnsi="Times New Roman" w:cs="Times New Roman"/>
          <w:color w:val="000000"/>
          <w:sz w:val="24"/>
          <w:szCs w:val="24"/>
        </w:rPr>
        <w:t>found upward communication about ideas or problems to have different business outcomes.</w:t>
      </w:r>
      <w:r w:rsidR="003F231E">
        <w:rPr>
          <w:rFonts w:ascii="Times New Roman" w:eastAsia="Times New Roman" w:hAnsi="Times New Roman" w:cs="Times New Roman"/>
          <w:color w:val="000000"/>
          <w:sz w:val="24"/>
          <w:szCs w:val="24"/>
        </w:rPr>
        <w:t xml:space="preserve"> </w:t>
      </w:r>
      <w:r w:rsidR="00695A4B" w:rsidRPr="00B61BF7">
        <w:rPr>
          <w:rFonts w:ascii="Times New Roman" w:eastAsia="Times New Roman" w:hAnsi="Times New Roman" w:cs="Times New Roman"/>
          <w:color w:val="000000"/>
          <w:sz w:val="24"/>
          <w:szCs w:val="24"/>
        </w:rPr>
        <w:t xml:space="preserve">This study, however, found that items centered on responsiveness to ideas loaded on the same factor as items addressing responsiveness to concerns, indicating </w:t>
      </w:r>
      <w:r w:rsidR="00222666">
        <w:rPr>
          <w:rFonts w:ascii="Times New Roman" w:eastAsia="Times New Roman" w:hAnsi="Times New Roman" w:cs="Times New Roman"/>
          <w:color w:val="000000"/>
          <w:sz w:val="24"/>
          <w:szCs w:val="24"/>
        </w:rPr>
        <w:t>there is not a</w:t>
      </w:r>
      <w:r w:rsidR="00695A4B" w:rsidRPr="00B61BF7">
        <w:rPr>
          <w:rFonts w:ascii="Times New Roman" w:eastAsia="Times New Roman" w:hAnsi="Times New Roman" w:cs="Times New Roman"/>
          <w:color w:val="000000"/>
          <w:sz w:val="24"/>
          <w:szCs w:val="24"/>
        </w:rPr>
        <w:t xml:space="preserve"> large difference psychometrically.</w:t>
      </w:r>
      <w:r w:rsidR="003F231E">
        <w:rPr>
          <w:rFonts w:ascii="Times New Roman" w:eastAsia="Times New Roman" w:hAnsi="Times New Roman" w:cs="Times New Roman"/>
          <w:color w:val="000000"/>
          <w:sz w:val="24"/>
          <w:szCs w:val="24"/>
        </w:rPr>
        <w:t xml:space="preserve"> </w:t>
      </w:r>
      <w:r w:rsidR="00222666">
        <w:rPr>
          <w:rFonts w:ascii="Times New Roman" w:eastAsia="Times New Roman" w:hAnsi="Times New Roman" w:cs="Times New Roman"/>
          <w:color w:val="000000"/>
          <w:sz w:val="24"/>
          <w:szCs w:val="24"/>
        </w:rPr>
        <w:t>This suggests that the subject of the upward communication message may be irrelevant, but the response to the communication is what forms the employee’s subjective meaning.</w:t>
      </w:r>
      <w:r w:rsidR="003F231E">
        <w:rPr>
          <w:rFonts w:ascii="Times New Roman" w:eastAsia="Times New Roman" w:hAnsi="Times New Roman" w:cs="Times New Roman"/>
          <w:color w:val="000000"/>
          <w:sz w:val="24"/>
          <w:szCs w:val="24"/>
        </w:rPr>
        <w:t xml:space="preserve"> </w:t>
      </w:r>
      <w:r w:rsidR="00222666">
        <w:rPr>
          <w:rFonts w:ascii="Times New Roman" w:eastAsia="Times New Roman" w:hAnsi="Times New Roman" w:cs="Times New Roman"/>
          <w:color w:val="000000"/>
          <w:sz w:val="24"/>
          <w:szCs w:val="24"/>
        </w:rPr>
        <w:t xml:space="preserve">This </w:t>
      </w:r>
      <w:r w:rsidR="00A42A2F">
        <w:rPr>
          <w:rFonts w:ascii="Times New Roman" w:eastAsia="Times New Roman" w:hAnsi="Times New Roman" w:cs="Times New Roman"/>
          <w:color w:val="000000"/>
          <w:sz w:val="24"/>
          <w:szCs w:val="24"/>
        </w:rPr>
        <w:t xml:space="preserve">supports </w:t>
      </w:r>
      <w:r w:rsidR="00222666">
        <w:rPr>
          <w:rFonts w:ascii="Times New Roman" w:eastAsia="Times New Roman" w:hAnsi="Times New Roman" w:cs="Times New Roman"/>
          <w:color w:val="000000"/>
          <w:sz w:val="24"/>
          <w:szCs w:val="24"/>
        </w:rPr>
        <w:t>the theory behind upward communication</w:t>
      </w:r>
      <w:r w:rsidR="00493293">
        <w:rPr>
          <w:rFonts w:ascii="Times New Roman" w:eastAsia="Times New Roman" w:hAnsi="Times New Roman" w:cs="Times New Roman"/>
          <w:color w:val="000000"/>
          <w:sz w:val="24"/>
          <w:szCs w:val="24"/>
        </w:rPr>
        <w:t xml:space="preserve"> and distinguishes it from employee voice</w:t>
      </w:r>
      <w:r w:rsidR="00222666">
        <w:rPr>
          <w:rFonts w:ascii="Times New Roman" w:eastAsia="Times New Roman" w:hAnsi="Times New Roman" w:cs="Times New Roman"/>
          <w:color w:val="000000"/>
          <w:sz w:val="24"/>
          <w:szCs w:val="24"/>
        </w:rPr>
        <w:t xml:space="preserve">, in that </w:t>
      </w:r>
      <w:r w:rsidR="00493293">
        <w:rPr>
          <w:rFonts w:ascii="Times New Roman" w:eastAsia="Times New Roman" w:hAnsi="Times New Roman" w:cs="Times New Roman"/>
          <w:color w:val="000000"/>
          <w:sz w:val="24"/>
          <w:szCs w:val="24"/>
        </w:rPr>
        <w:t>upward communication</w:t>
      </w:r>
      <w:r w:rsidR="00222666">
        <w:rPr>
          <w:rFonts w:ascii="Times New Roman" w:eastAsia="Times New Roman" w:hAnsi="Times New Roman" w:cs="Times New Roman"/>
          <w:color w:val="000000"/>
          <w:sz w:val="24"/>
          <w:szCs w:val="24"/>
        </w:rPr>
        <w:t xml:space="preserve"> is an interacti</w:t>
      </w:r>
      <w:r w:rsidR="00493293">
        <w:rPr>
          <w:rFonts w:ascii="Times New Roman" w:eastAsia="Times New Roman" w:hAnsi="Times New Roman" w:cs="Times New Roman"/>
          <w:color w:val="000000"/>
          <w:sz w:val="24"/>
          <w:szCs w:val="24"/>
        </w:rPr>
        <w:t>ve process, while employee voice is a singular behavior (Tourish &amp; Robson, 2006).</w:t>
      </w:r>
      <w:r w:rsidR="003F231E">
        <w:rPr>
          <w:rFonts w:ascii="Times New Roman" w:eastAsia="Times New Roman" w:hAnsi="Times New Roman" w:cs="Times New Roman"/>
          <w:color w:val="000000"/>
          <w:sz w:val="24"/>
          <w:szCs w:val="24"/>
        </w:rPr>
        <w:t xml:space="preserve"> </w:t>
      </w:r>
    </w:p>
    <w:p w14:paraId="49B444AA" w14:textId="4B9BAA00" w:rsidR="00695A4B" w:rsidRPr="00B61BF7" w:rsidRDefault="00695A4B" w:rsidP="00A05415">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t xml:space="preserve">Additionally, </w:t>
      </w:r>
      <w:r w:rsidR="00323BF2" w:rsidRPr="00B61BF7">
        <w:rPr>
          <w:rFonts w:ascii="Times New Roman" w:eastAsia="Times New Roman" w:hAnsi="Times New Roman" w:cs="Times New Roman"/>
          <w:color w:val="000000"/>
          <w:sz w:val="24"/>
          <w:szCs w:val="24"/>
        </w:rPr>
        <w:t xml:space="preserve">previous research has stated the importance of upward </w:t>
      </w:r>
      <w:r w:rsidR="00B61BF7" w:rsidRPr="00B61BF7">
        <w:rPr>
          <w:rFonts w:ascii="Times New Roman" w:eastAsia="Times New Roman" w:hAnsi="Times New Roman" w:cs="Times New Roman"/>
          <w:color w:val="000000"/>
          <w:sz w:val="24"/>
          <w:szCs w:val="24"/>
        </w:rPr>
        <w:t>communication</w:t>
      </w:r>
      <w:r w:rsidR="00323BF2" w:rsidRPr="00B61BF7">
        <w:rPr>
          <w:rFonts w:ascii="Times New Roman" w:eastAsia="Times New Roman" w:hAnsi="Times New Roman" w:cs="Times New Roman"/>
          <w:color w:val="000000"/>
          <w:sz w:val="24"/>
          <w:szCs w:val="24"/>
        </w:rPr>
        <w:t xml:space="preserve"> in creating a </w:t>
      </w:r>
      <w:r w:rsidRPr="00B61BF7">
        <w:rPr>
          <w:rFonts w:ascii="Times New Roman" w:eastAsia="Times New Roman" w:hAnsi="Times New Roman" w:cs="Times New Roman"/>
          <w:color w:val="000000"/>
          <w:sz w:val="24"/>
          <w:szCs w:val="24"/>
        </w:rPr>
        <w:t xml:space="preserve">positive communication climate </w:t>
      </w:r>
      <w:r w:rsidR="00166F5E">
        <w:rPr>
          <w:rFonts w:ascii="Times New Roman" w:eastAsia="Times New Roman" w:hAnsi="Times New Roman" w:cs="Times New Roman"/>
          <w:color w:val="000000"/>
          <w:sz w:val="24"/>
          <w:szCs w:val="24"/>
        </w:rPr>
        <w:t>in</w:t>
      </w:r>
      <w:r w:rsidR="00992452">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the organization</w:t>
      </w:r>
      <w:r w:rsidR="00323BF2" w:rsidRPr="00B61BF7">
        <w:rPr>
          <w:rFonts w:ascii="Times New Roman" w:eastAsia="Times New Roman" w:hAnsi="Times New Roman" w:cs="Times New Roman"/>
          <w:color w:val="000000"/>
          <w:sz w:val="24"/>
          <w:szCs w:val="24"/>
        </w:rPr>
        <w:t xml:space="preserve"> (e.g., De Nobile et al., 2013; ter Hoeven et al., 2006)</w:t>
      </w:r>
      <w:r w:rsidRPr="00B61BF7">
        <w:rPr>
          <w:rFonts w:ascii="Times New Roman" w:eastAsia="Times New Roman" w:hAnsi="Times New Roman" w:cs="Times New Roman"/>
          <w:color w:val="000000"/>
          <w:sz w:val="24"/>
          <w:szCs w:val="24"/>
        </w:rPr>
        <w:t xml:space="preserve">, </w:t>
      </w:r>
      <w:r w:rsidR="00323BF2" w:rsidRPr="00B61BF7">
        <w:rPr>
          <w:rFonts w:ascii="Times New Roman" w:eastAsia="Times New Roman" w:hAnsi="Times New Roman" w:cs="Times New Roman"/>
          <w:color w:val="000000"/>
          <w:sz w:val="24"/>
          <w:szCs w:val="24"/>
        </w:rPr>
        <w:t>but very few studies o</w:t>
      </w:r>
      <w:r w:rsidR="00A42A2F">
        <w:rPr>
          <w:rFonts w:ascii="Times New Roman" w:eastAsia="Times New Roman" w:hAnsi="Times New Roman" w:cs="Times New Roman"/>
          <w:color w:val="000000"/>
          <w:sz w:val="24"/>
          <w:szCs w:val="24"/>
        </w:rPr>
        <w:t>f</w:t>
      </w:r>
      <w:r w:rsidR="00323BF2" w:rsidRPr="00B61BF7">
        <w:rPr>
          <w:rFonts w:ascii="Times New Roman" w:eastAsia="Times New Roman" w:hAnsi="Times New Roman" w:cs="Times New Roman"/>
          <w:color w:val="000000"/>
          <w:sz w:val="24"/>
          <w:szCs w:val="24"/>
        </w:rPr>
        <w:t xml:space="preserve"> upward communication </w:t>
      </w:r>
      <w:r w:rsidR="00935745">
        <w:rPr>
          <w:rFonts w:ascii="Times New Roman" w:eastAsia="Times New Roman" w:hAnsi="Times New Roman" w:cs="Times New Roman"/>
          <w:color w:val="000000"/>
          <w:sz w:val="24"/>
          <w:szCs w:val="24"/>
        </w:rPr>
        <w:t xml:space="preserve">have </w:t>
      </w:r>
      <w:r w:rsidR="00323BF2" w:rsidRPr="00B61BF7">
        <w:rPr>
          <w:rFonts w:ascii="Times New Roman" w:eastAsia="Times New Roman" w:hAnsi="Times New Roman" w:cs="Times New Roman"/>
          <w:color w:val="000000"/>
          <w:sz w:val="24"/>
          <w:szCs w:val="24"/>
        </w:rPr>
        <w:t>take</w:t>
      </w:r>
      <w:r w:rsidR="00935745">
        <w:rPr>
          <w:rFonts w:ascii="Times New Roman" w:eastAsia="Times New Roman" w:hAnsi="Times New Roman" w:cs="Times New Roman"/>
          <w:color w:val="000000"/>
          <w:sz w:val="24"/>
          <w:szCs w:val="24"/>
        </w:rPr>
        <w:t>n</w:t>
      </w:r>
      <w:r w:rsidR="00323BF2" w:rsidRPr="00B61BF7">
        <w:rPr>
          <w:rFonts w:ascii="Times New Roman" w:eastAsia="Times New Roman" w:hAnsi="Times New Roman" w:cs="Times New Roman"/>
          <w:color w:val="000000"/>
          <w:sz w:val="24"/>
          <w:szCs w:val="24"/>
        </w:rPr>
        <w:t xml:space="preserve"> climate into account (e.g., Kato et al., 2013; Kumal Kumar &amp; Kumar Mishra, 2017; Garnett et al., 2008).</w:t>
      </w:r>
      <w:r w:rsidR="003F231E">
        <w:rPr>
          <w:rFonts w:ascii="Times New Roman" w:eastAsia="Times New Roman" w:hAnsi="Times New Roman" w:cs="Times New Roman"/>
          <w:color w:val="000000"/>
          <w:sz w:val="24"/>
          <w:szCs w:val="24"/>
        </w:rPr>
        <w:t xml:space="preserve"> </w:t>
      </w:r>
      <w:r w:rsidR="00323BF2" w:rsidRPr="00B61BF7">
        <w:rPr>
          <w:rFonts w:ascii="Times New Roman" w:eastAsia="Times New Roman" w:hAnsi="Times New Roman" w:cs="Times New Roman"/>
          <w:color w:val="000000"/>
          <w:sz w:val="24"/>
          <w:szCs w:val="24"/>
        </w:rPr>
        <w:t>The integration of satisfaction with communication climate and responsiveness to ideas and concerns in this study represents one of the first efforts to measure upward communication holistically.</w:t>
      </w:r>
      <w:r w:rsidR="003F231E">
        <w:rPr>
          <w:rFonts w:ascii="Times New Roman" w:eastAsia="Times New Roman" w:hAnsi="Times New Roman" w:cs="Times New Roman"/>
          <w:color w:val="000000"/>
          <w:sz w:val="24"/>
          <w:szCs w:val="24"/>
        </w:rPr>
        <w:t xml:space="preserve"> </w:t>
      </w:r>
    </w:p>
    <w:p w14:paraId="1D3080A1" w14:textId="1BC4402C" w:rsidR="00323BF2" w:rsidRPr="00B61BF7" w:rsidRDefault="00323BF2" w:rsidP="00A05415">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lastRenderedPageBreak/>
        <w:t>Similarly, little research has focused on directly investigating the relationship between upward communication and engagement or ownership in the literature, likely because of the difficulties of measuring communication.</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Rather, upward communication has been linked to organizational outcomes like innovation (e.g., Suh et al., 2018), growth and profitability (e.g., Kato et al., 2013), and culture (e.g., Garnett et al., 2008), as well as some antecedents of ownership and engagement, like role ambiguity (e.g., </w:t>
      </w:r>
      <w:r w:rsidR="008B39A5" w:rsidRPr="00B61BF7">
        <w:rPr>
          <w:rFonts w:ascii="Times New Roman" w:eastAsia="Times New Roman" w:hAnsi="Times New Roman" w:cs="Times New Roman"/>
          <w:color w:val="000000"/>
          <w:sz w:val="24"/>
          <w:szCs w:val="24"/>
        </w:rPr>
        <w:t>Welch, 2011) and autonomy (e.g., Suh et al., 2018).</w:t>
      </w:r>
      <w:r w:rsidR="003F231E">
        <w:rPr>
          <w:rFonts w:ascii="Times New Roman" w:eastAsia="Times New Roman" w:hAnsi="Times New Roman" w:cs="Times New Roman"/>
          <w:color w:val="000000"/>
          <w:sz w:val="24"/>
          <w:szCs w:val="24"/>
        </w:rPr>
        <w:t xml:space="preserve"> </w:t>
      </w:r>
      <w:r w:rsidR="008B39A5" w:rsidRPr="00B61BF7">
        <w:rPr>
          <w:rFonts w:ascii="Times New Roman" w:eastAsia="Times New Roman" w:hAnsi="Times New Roman" w:cs="Times New Roman"/>
          <w:color w:val="000000"/>
          <w:sz w:val="24"/>
          <w:szCs w:val="24"/>
        </w:rPr>
        <w:t>Th</w:t>
      </w:r>
      <w:r w:rsidR="001C1E2E">
        <w:rPr>
          <w:rFonts w:ascii="Times New Roman" w:eastAsia="Times New Roman" w:hAnsi="Times New Roman" w:cs="Times New Roman"/>
          <w:color w:val="000000"/>
          <w:sz w:val="24"/>
          <w:szCs w:val="24"/>
        </w:rPr>
        <w:t>e</w:t>
      </w:r>
      <w:r w:rsidR="008B39A5" w:rsidRPr="00B61BF7">
        <w:rPr>
          <w:rFonts w:ascii="Times New Roman" w:eastAsia="Times New Roman" w:hAnsi="Times New Roman" w:cs="Times New Roman"/>
          <w:color w:val="000000"/>
          <w:sz w:val="24"/>
          <w:szCs w:val="24"/>
        </w:rPr>
        <w:t xml:space="preserve"> current study shows, however, that upward communication contributes to work engagement and is partially mediated by employees being able to develop psychological ownership over their work.</w:t>
      </w:r>
      <w:r w:rsidR="003F231E">
        <w:rPr>
          <w:rFonts w:ascii="Times New Roman" w:eastAsia="Times New Roman" w:hAnsi="Times New Roman" w:cs="Times New Roman"/>
          <w:color w:val="000000"/>
          <w:sz w:val="24"/>
          <w:szCs w:val="24"/>
        </w:rPr>
        <w:t xml:space="preserve"> </w:t>
      </w:r>
      <w:r w:rsidR="008B39A5" w:rsidRPr="00B61BF7">
        <w:rPr>
          <w:rFonts w:ascii="Times New Roman" w:eastAsia="Times New Roman" w:hAnsi="Times New Roman" w:cs="Times New Roman"/>
          <w:color w:val="000000"/>
          <w:sz w:val="24"/>
          <w:szCs w:val="24"/>
        </w:rPr>
        <w:t>Additionally, this model showed that upward communicat</w:t>
      </w:r>
      <w:r w:rsidR="00D56603">
        <w:rPr>
          <w:rFonts w:ascii="Times New Roman" w:eastAsia="Times New Roman" w:hAnsi="Times New Roman" w:cs="Times New Roman"/>
          <w:color w:val="000000"/>
          <w:sz w:val="24"/>
          <w:szCs w:val="24"/>
        </w:rPr>
        <w:t xml:space="preserve">ion </w:t>
      </w:r>
      <w:r w:rsidR="00B61BF7" w:rsidRPr="00B61BF7">
        <w:rPr>
          <w:rFonts w:ascii="Times New Roman" w:eastAsia="Times New Roman" w:hAnsi="Times New Roman" w:cs="Times New Roman"/>
          <w:color w:val="000000"/>
          <w:sz w:val="24"/>
          <w:szCs w:val="24"/>
        </w:rPr>
        <w:t>significantly</w:t>
      </w:r>
      <w:r w:rsidR="008B39A5" w:rsidRPr="00B61BF7">
        <w:rPr>
          <w:rFonts w:ascii="Times New Roman" w:eastAsia="Times New Roman" w:hAnsi="Times New Roman" w:cs="Times New Roman"/>
          <w:color w:val="000000"/>
          <w:sz w:val="24"/>
          <w:szCs w:val="24"/>
        </w:rPr>
        <w:t xml:space="preserve"> predicts a sense of belonging, self-efficacy, accountability, and self-identity with the </w:t>
      </w:r>
      <w:r w:rsidR="00B61BF7" w:rsidRPr="00B61BF7">
        <w:rPr>
          <w:rFonts w:ascii="Times New Roman" w:eastAsia="Times New Roman" w:hAnsi="Times New Roman" w:cs="Times New Roman"/>
          <w:color w:val="000000"/>
          <w:sz w:val="24"/>
          <w:szCs w:val="24"/>
        </w:rPr>
        <w:t>organization</w:t>
      </w:r>
      <w:r w:rsidR="008B39A5" w:rsidRPr="00B61BF7">
        <w:rPr>
          <w:rFonts w:ascii="Times New Roman" w:eastAsia="Times New Roman" w:hAnsi="Times New Roman" w:cs="Times New Roman"/>
          <w:color w:val="000000"/>
          <w:sz w:val="24"/>
          <w:szCs w:val="24"/>
        </w:rPr>
        <w:t xml:space="preserve">. </w:t>
      </w:r>
    </w:p>
    <w:p w14:paraId="34F043C9" w14:textId="77C82D44" w:rsidR="00D241B3" w:rsidRPr="00B61BF7" w:rsidRDefault="00D241B3" w:rsidP="00D241B3">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t>A focus on upward communication as a</w:t>
      </w:r>
      <w:r w:rsidR="00A42A2F">
        <w:rPr>
          <w:rFonts w:ascii="Times New Roman" w:eastAsia="Times New Roman" w:hAnsi="Times New Roman" w:cs="Times New Roman"/>
          <w:color w:val="000000"/>
          <w:sz w:val="24"/>
          <w:szCs w:val="24"/>
        </w:rPr>
        <w:t>n influence on</w:t>
      </w:r>
      <w:r w:rsidRPr="00B61BF7">
        <w:rPr>
          <w:rFonts w:ascii="Times New Roman" w:eastAsia="Times New Roman" w:hAnsi="Times New Roman" w:cs="Times New Roman"/>
          <w:color w:val="000000"/>
          <w:sz w:val="24"/>
          <w:szCs w:val="24"/>
        </w:rPr>
        <w:t xml:space="preserve"> psychological ownership and engagement also places an increased responsibility on the leaders of an organization to respond to and support ideas or concerns, and thus, t</w:t>
      </w:r>
      <w:r w:rsidR="008B39A5" w:rsidRPr="00B61BF7">
        <w:rPr>
          <w:rFonts w:ascii="Times New Roman" w:eastAsia="Times New Roman" w:hAnsi="Times New Roman" w:cs="Times New Roman"/>
          <w:color w:val="000000"/>
          <w:sz w:val="24"/>
          <w:szCs w:val="24"/>
        </w:rPr>
        <w:t xml:space="preserve">hese findings </w:t>
      </w:r>
      <w:r w:rsidR="001C1E2E">
        <w:rPr>
          <w:rFonts w:ascii="Times New Roman" w:eastAsia="Times New Roman" w:hAnsi="Times New Roman" w:cs="Times New Roman"/>
          <w:color w:val="000000"/>
          <w:sz w:val="24"/>
          <w:szCs w:val="24"/>
        </w:rPr>
        <w:t xml:space="preserve">have </w:t>
      </w:r>
      <w:r w:rsidR="008B39A5" w:rsidRPr="00B61BF7">
        <w:rPr>
          <w:rFonts w:ascii="Times New Roman" w:eastAsia="Times New Roman" w:hAnsi="Times New Roman" w:cs="Times New Roman"/>
          <w:color w:val="000000"/>
          <w:sz w:val="24"/>
          <w:szCs w:val="24"/>
        </w:rPr>
        <w:t>implications for organizational practice.</w:t>
      </w:r>
      <w:r w:rsidR="003F231E">
        <w:rPr>
          <w:rFonts w:ascii="Times New Roman" w:eastAsia="Times New Roman" w:hAnsi="Times New Roman" w:cs="Times New Roman"/>
          <w:color w:val="000000"/>
          <w:sz w:val="24"/>
          <w:szCs w:val="24"/>
        </w:rPr>
        <w:t xml:space="preserve"> </w:t>
      </w:r>
      <w:r w:rsidR="008B39A5" w:rsidRPr="00B61BF7">
        <w:rPr>
          <w:rFonts w:ascii="Times New Roman" w:eastAsia="Times New Roman" w:hAnsi="Times New Roman" w:cs="Times New Roman"/>
          <w:color w:val="000000"/>
          <w:sz w:val="24"/>
          <w:szCs w:val="24"/>
        </w:rPr>
        <w:t>For example, focusing on the quality and employees’ satisfaction with how their managers respond to ideas and problems can be a meaningful strategy for creating an engaged organization.</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Because no significant differences were found among private, public, and nonprofit sector employees, these findings also suggest that all organizations are able to maintain quality upward communication climates, instead of satisfaction with communication being a function of the sector of the organization.</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This gives organizations greater agency to develop the type of culture that responds to concerns and strategic ideas meaningfully, regardless of structural constraints </w:t>
      </w:r>
      <w:r w:rsidRPr="00B61BF7">
        <w:rPr>
          <w:rFonts w:ascii="Times New Roman" w:eastAsia="Times New Roman" w:hAnsi="Times New Roman" w:cs="Times New Roman"/>
          <w:color w:val="000000"/>
          <w:sz w:val="24"/>
          <w:szCs w:val="24"/>
        </w:rPr>
        <w:lastRenderedPageBreak/>
        <w:t xml:space="preserve">that have been thought to impact organizational culture (e.g., Garnett et al., 2008; Suh et al., 2018). </w:t>
      </w:r>
    </w:p>
    <w:p w14:paraId="44010444" w14:textId="3703E41D" w:rsidR="001E273E" w:rsidRPr="00B61BF7" w:rsidRDefault="001E273E" w:rsidP="001E273E">
      <w:pPr>
        <w:spacing w:line="480" w:lineRule="auto"/>
        <w:rPr>
          <w:rFonts w:ascii="Times New Roman" w:eastAsia="Times New Roman" w:hAnsi="Times New Roman" w:cs="Times New Roman"/>
          <w:b/>
          <w:bCs/>
          <w:color w:val="000000"/>
          <w:sz w:val="24"/>
          <w:szCs w:val="24"/>
        </w:rPr>
      </w:pPr>
      <w:r w:rsidRPr="00B61BF7">
        <w:rPr>
          <w:rFonts w:ascii="Times New Roman" w:eastAsia="Times New Roman" w:hAnsi="Times New Roman" w:cs="Times New Roman"/>
          <w:b/>
          <w:bCs/>
          <w:color w:val="000000"/>
          <w:sz w:val="24"/>
          <w:szCs w:val="24"/>
        </w:rPr>
        <w:t>Limitations</w:t>
      </w:r>
      <w:r w:rsidR="008E330D" w:rsidRPr="00B61BF7">
        <w:rPr>
          <w:rFonts w:ascii="Times New Roman" w:eastAsia="Times New Roman" w:hAnsi="Times New Roman" w:cs="Times New Roman"/>
          <w:b/>
          <w:bCs/>
          <w:color w:val="000000"/>
          <w:sz w:val="24"/>
          <w:szCs w:val="24"/>
        </w:rPr>
        <w:t xml:space="preserve"> and Directions for Future Research</w:t>
      </w:r>
    </w:p>
    <w:p w14:paraId="25DCFA02" w14:textId="471DDBAC" w:rsidR="00863BDC" w:rsidRDefault="00D241B3" w:rsidP="008E330D">
      <w:pPr>
        <w:spacing w:line="480" w:lineRule="auto"/>
        <w:rPr>
          <w:rFonts w:ascii="Times New Roman" w:eastAsia="Times New Roman" w:hAnsi="Times New Roman" w:cs="Times New Roman"/>
          <w:color w:val="000000"/>
          <w:sz w:val="24"/>
          <w:szCs w:val="24"/>
        </w:rPr>
      </w:pPr>
      <w:r w:rsidRPr="00B61BF7">
        <w:rPr>
          <w:rFonts w:ascii="Times New Roman" w:eastAsia="Times New Roman" w:hAnsi="Times New Roman" w:cs="Times New Roman"/>
          <w:b/>
          <w:bCs/>
          <w:color w:val="000000"/>
          <w:sz w:val="24"/>
          <w:szCs w:val="24"/>
        </w:rPr>
        <w:tab/>
      </w:r>
      <w:r w:rsidRPr="00B61BF7">
        <w:rPr>
          <w:rFonts w:ascii="Times New Roman" w:eastAsia="Times New Roman" w:hAnsi="Times New Roman" w:cs="Times New Roman"/>
          <w:color w:val="000000"/>
          <w:sz w:val="24"/>
          <w:szCs w:val="24"/>
        </w:rPr>
        <w:t xml:space="preserve">While this study found meaningful results, it </w:t>
      </w:r>
      <w:r w:rsidR="001C1E2E">
        <w:rPr>
          <w:rFonts w:ascii="Times New Roman" w:eastAsia="Times New Roman" w:hAnsi="Times New Roman" w:cs="Times New Roman"/>
          <w:color w:val="000000"/>
          <w:sz w:val="24"/>
          <w:szCs w:val="24"/>
        </w:rPr>
        <w:t>is</w:t>
      </w:r>
      <w:r w:rsidRPr="00B61BF7">
        <w:rPr>
          <w:rFonts w:ascii="Times New Roman" w:eastAsia="Times New Roman" w:hAnsi="Times New Roman" w:cs="Times New Roman"/>
          <w:color w:val="000000"/>
          <w:sz w:val="24"/>
          <w:szCs w:val="24"/>
        </w:rPr>
        <w:t xml:space="preserve"> not without limitations.</w:t>
      </w:r>
      <w:r w:rsidR="003F231E">
        <w:rPr>
          <w:rFonts w:ascii="Times New Roman" w:eastAsia="Times New Roman" w:hAnsi="Times New Roman" w:cs="Times New Roman"/>
          <w:color w:val="000000"/>
          <w:sz w:val="24"/>
          <w:szCs w:val="24"/>
        </w:rPr>
        <w:t xml:space="preserve"> </w:t>
      </w:r>
      <w:r w:rsidR="008E330D" w:rsidRPr="00B61BF7">
        <w:rPr>
          <w:rFonts w:ascii="Times New Roman" w:eastAsia="Times New Roman" w:hAnsi="Times New Roman" w:cs="Times New Roman"/>
          <w:color w:val="000000"/>
          <w:sz w:val="24"/>
          <w:szCs w:val="24"/>
        </w:rPr>
        <w:t>The convenience sample in this study was largely white, female, and educated, and this may not accurately represent the broader workforce in each sector.</w:t>
      </w:r>
      <w:r w:rsidR="003F231E">
        <w:rPr>
          <w:rFonts w:ascii="Times New Roman" w:eastAsia="Times New Roman" w:hAnsi="Times New Roman" w:cs="Times New Roman"/>
          <w:color w:val="000000"/>
          <w:sz w:val="24"/>
          <w:szCs w:val="24"/>
        </w:rPr>
        <w:t xml:space="preserve"> </w:t>
      </w:r>
      <w:r w:rsidR="008E330D" w:rsidRPr="00B61BF7">
        <w:rPr>
          <w:rFonts w:ascii="Times New Roman" w:eastAsia="Times New Roman" w:hAnsi="Times New Roman" w:cs="Times New Roman"/>
          <w:color w:val="000000"/>
          <w:sz w:val="24"/>
          <w:szCs w:val="24"/>
        </w:rPr>
        <w:t xml:space="preserve">Future research should </w:t>
      </w:r>
      <w:r w:rsidR="001C1E2E">
        <w:rPr>
          <w:rFonts w:ascii="Times New Roman" w:eastAsia="Times New Roman" w:hAnsi="Times New Roman" w:cs="Times New Roman"/>
          <w:color w:val="000000"/>
          <w:sz w:val="24"/>
          <w:szCs w:val="24"/>
        </w:rPr>
        <w:t>increase the diversity of the sample and make it more representative of the community.</w:t>
      </w:r>
      <w:r w:rsidR="003F231E">
        <w:rPr>
          <w:rFonts w:ascii="Times New Roman" w:eastAsia="Times New Roman" w:hAnsi="Times New Roman" w:cs="Times New Roman"/>
          <w:color w:val="000000"/>
          <w:sz w:val="24"/>
          <w:szCs w:val="24"/>
        </w:rPr>
        <w:t xml:space="preserve"> </w:t>
      </w:r>
      <w:r w:rsidR="00863BDC">
        <w:rPr>
          <w:rFonts w:ascii="Times New Roman" w:eastAsia="Times New Roman" w:hAnsi="Times New Roman" w:cs="Times New Roman"/>
          <w:color w:val="000000"/>
          <w:sz w:val="24"/>
          <w:szCs w:val="24"/>
        </w:rPr>
        <w:t xml:space="preserve"> </w:t>
      </w:r>
      <w:r w:rsidR="00FC4CAF">
        <w:rPr>
          <w:rFonts w:ascii="Times New Roman" w:eastAsia="Times New Roman" w:hAnsi="Times New Roman" w:cs="Times New Roman"/>
          <w:color w:val="000000"/>
          <w:sz w:val="24"/>
          <w:szCs w:val="24"/>
        </w:rPr>
        <w:t>T</w:t>
      </w:r>
      <w:r w:rsidR="00863BDC">
        <w:rPr>
          <w:rFonts w:ascii="Times New Roman" w:eastAsia="Times New Roman" w:hAnsi="Times New Roman" w:cs="Times New Roman"/>
          <w:color w:val="000000"/>
          <w:sz w:val="24"/>
          <w:szCs w:val="24"/>
        </w:rPr>
        <w:t xml:space="preserve">his study was cross-sectional in nature, </w:t>
      </w:r>
      <w:r w:rsidR="004A0DF9">
        <w:rPr>
          <w:rFonts w:ascii="Times New Roman" w:eastAsia="Times New Roman" w:hAnsi="Times New Roman" w:cs="Times New Roman"/>
          <w:color w:val="000000"/>
          <w:sz w:val="24"/>
          <w:szCs w:val="24"/>
        </w:rPr>
        <w:t>which limit</w:t>
      </w:r>
      <w:r w:rsidR="00831CCB">
        <w:rPr>
          <w:rFonts w:ascii="Times New Roman" w:eastAsia="Times New Roman" w:hAnsi="Times New Roman" w:cs="Times New Roman"/>
          <w:color w:val="000000"/>
          <w:sz w:val="24"/>
          <w:szCs w:val="24"/>
        </w:rPr>
        <w:t>s</w:t>
      </w:r>
      <w:r w:rsidR="004A0DF9">
        <w:rPr>
          <w:rFonts w:ascii="Times New Roman" w:eastAsia="Times New Roman" w:hAnsi="Times New Roman" w:cs="Times New Roman"/>
          <w:color w:val="000000"/>
          <w:sz w:val="24"/>
          <w:szCs w:val="24"/>
        </w:rPr>
        <w:t xml:space="preserve"> the causal inferences made in this study</w:t>
      </w:r>
      <w:r w:rsidR="00863BDC">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D16ABE">
        <w:rPr>
          <w:rFonts w:ascii="Times New Roman" w:eastAsia="Times New Roman" w:hAnsi="Times New Roman" w:cs="Times New Roman"/>
          <w:color w:val="000000"/>
          <w:sz w:val="24"/>
          <w:szCs w:val="24"/>
        </w:rPr>
        <w:t xml:space="preserve">A longitudinal design may assist with better defining the time course of changes in ownership and engagement, which may </w:t>
      </w:r>
      <w:r w:rsidR="003824E8">
        <w:rPr>
          <w:rFonts w:ascii="Times New Roman" w:eastAsia="Times New Roman" w:hAnsi="Times New Roman" w:cs="Times New Roman"/>
          <w:color w:val="000000"/>
          <w:sz w:val="24"/>
          <w:szCs w:val="24"/>
        </w:rPr>
        <w:t>influence</w:t>
      </w:r>
      <w:r w:rsidR="00D16ABE">
        <w:rPr>
          <w:rFonts w:ascii="Times New Roman" w:eastAsia="Times New Roman" w:hAnsi="Times New Roman" w:cs="Times New Roman"/>
          <w:color w:val="000000"/>
          <w:sz w:val="24"/>
          <w:szCs w:val="24"/>
        </w:rPr>
        <w:t xml:space="preserve"> upward communication </w:t>
      </w:r>
      <w:r w:rsidR="003824E8">
        <w:rPr>
          <w:rFonts w:ascii="Times New Roman" w:eastAsia="Times New Roman" w:hAnsi="Times New Roman" w:cs="Times New Roman"/>
          <w:color w:val="000000"/>
          <w:sz w:val="24"/>
          <w:szCs w:val="24"/>
        </w:rPr>
        <w:t>over time</w:t>
      </w:r>
      <w:r w:rsidR="00D16ABE">
        <w:rPr>
          <w:rFonts w:ascii="Times New Roman" w:eastAsia="Times New Roman" w:hAnsi="Times New Roman" w:cs="Times New Roman"/>
          <w:color w:val="000000"/>
          <w:sz w:val="24"/>
          <w:szCs w:val="24"/>
        </w:rPr>
        <w:t xml:space="preserve">. </w:t>
      </w:r>
      <w:r w:rsidR="00F30584">
        <w:rPr>
          <w:rFonts w:ascii="Times New Roman" w:eastAsia="Times New Roman" w:hAnsi="Times New Roman" w:cs="Times New Roman"/>
          <w:color w:val="000000"/>
          <w:sz w:val="24"/>
          <w:szCs w:val="24"/>
        </w:rPr>
        <w:t xml:space="preserve">This design could also incorporate a measure of shared perception of the communication climate at the organization to further substantiate the data. </w:t>
      </w:r>
      <w:r w:rsidR="00FC4CAF">
        <w:rPr>
          <w:rFonts w:ascii="Times New Roman" w:eastAsia="Times New Roman" w:hAnsi="Times New Roman" w:cs="Times New Roman"/>
          <w:color w:val="000000"/>
          <w:sz w:val="24"/>
          <w:szCs w:val="24"/>
        </w:rPr>
        <w:t xml:space="preserve">Additionally, when demographic variables were added as predictors of the relationship between </w:t>
      </w:r>
      <w:r w:rsidR="005B234B">
        <w:rPr>
          <w:rFonts w:ascii="Times New Roman" w:eastAsia="Times New Roman" w:hAnsi="Times New Roman" w:cs="Times New Roman"/>
          <w:color w:val="000000"/>
          <w:sz w:val="24"/>
          <w:szCs w:val="24"/>
        </w:rPr>
        <w:t>upward communication and engagement</w:t>
      </w:r>
      <w:r w:rsidR="006E1233">
        <w:rPr>
          <w:rFonts w:ascii="Times New Roman" w:eastAsia="Times New Roman" w:hAnsi="Times New Roman" w:cs="Times New Roman"/>
          <w:color w:val="000000"/>
          <w:sz w:val="24"/>
          <w:szCs w:val="24"/>
        </w:rPr>
        <w:t xml:space="preserve"> in the nonprofit sample</w:t>
      </w:r>
      <w:r w:rsidR="005B234B">
        <w:rPr>
          <w:rFonts w:ascii="Times New Roman" w:eastAsia="Times New Roman" w:hAnsi="Times New Roman" w:cs="Times New Roman"/>
          <w:color w:val="000000"/>
          <w:sz w:val="24"/>
          <w:szCs w:val="24"/>
        </w:rPr>
        <w:t>, psychological ownership was not found to mediate that relationship, indicating additional variable</w:t>
      </w:r>
      <w:r w:rsidR="00F30584">
        <w:rPr>
          <w:rFonts w:ascii="Times New Roman" w:eastAsia="Times New Roman" w:hAnsi="Times New Roman" w:cs="Times New Roman"/>
          <w:color w:val="000000"/>
          <w:sz w:val="24"/>
          <w:szCs w:val="24"/>
        </w:rPr>
        <w:t>s</w:t>
      </w:r>
      <w:r w:rsidR="005B234B">
        <w:rPr>
          <w:rFonts w:ascii="Times New Roman" w:eastAsia="Times New Roman" w:hAnsi="Times New Roman" w:cs="Times New Roman"/>
          <w:color w:val="000000"/>
          <w:sz w:val="24"/>
          <w:szCs w:val="24"/>
        </w:rPr>
        <w:t xml:space="preserve"> that </w:t>
      </w:r>
      <w:r w:rsidR="00F30584">
        <w:rPr>
          <w:rFonts w:ascii="Times New Roman" w:eastAsia="Times New Roman" w:hAnsi="Times New Roman" w:cs="Times New Roman"/>
          <w:color w:val="000000"/>
          <w:sz w:val="24"/>
          <w:szCs w:val="24"/>
        </w:rPr>
        <w:t>are</w:t>
      </w:r>
      <w:r w:rsidR="005B234B">
        <w:rPr>
          <w:rFonts w:ascii="Times New Roman" w:eastAsia="Times New Roman" w:hAnsi="Times New Roman" w:cs="Times New Roman"/>
          <w:color w:val="000000"/>
          <w:sz w:val="24"/>
          <w:szCs w:val="24"/>
        </w:rPr>
        <w:t xml:space="preserve"> mediating the relationship in addition to ownership, or a lack of power when additional variables were added to the model. </w:t>
      </w:r>
      <w:r w:rsidR="006E1233">
        <w:rPr>
          <w:rFonts w:ascii="Times New Roman" w:eastAsia="Times New Roman" w:hAnsi="Times New Roman" w:cs="Times New Roman"/>
          <w:color w:val="000000"/>
          <w:sz w:val="24"/>
          <w:szCs w:val="24"/>
        </w:rPr>
        <w:t>Future studies should investigate more equal and</w:t>
      </w:r>
      <w:r w:rsidR="005B234B">
        <w:rPr>
          <w:rFonts w:ascii="Times New Roman" w:eastAsia="Times New Roman" w:hAnsi="Times New Roman" w:cs="Times New Roman"/>
          <w:color w:val="000000"/>
          <w:sz w:val="24"/>
          <w:szCs w:val="24"/>
        </w:rPr>
        <w:t xml:space="preserve"> increased sample size</w:t>
      </w:r>
      <w:r w:rsidR="006E1233">
        <w:rPr>
          <w:rFonts w:ascii="Times New Roman" w:eastAsia="Times New Roman" w:hAnsi="Times New Roman" w:cs="Times New Roman"/>
          <w:color w:val="000000"/>
          <w:sz w:val="24"/>
          <w:szCs w:val="24"/>
        </w:rPr>
        <w:t>s</w:t>
      </w:r>
      <w:r w:rsidR="005B234B">
        <w:rPr>
          <w:rFonts w:ascii="Times New Roman" w:eastAsia="Times New Roman" w:hAnsi="Times New Roman" w:cs="Times New Roman"/>
          <w:color w:val="000000"/>
          <w:sz w:val="24"/>
          <w:szCs w:val="24"/>
        </w:rPr>
        <w:t xml:space="preserve"> for each group of respondents (i.e., private, public, and nonprofit) </w:t>
      </w:r>
      <w:r w:rsidR="006E1233">
        <w:rPr>
          <w:rFonts w:ascii="Times New Roman" w:eastAsia="Times New Roman" w:hAnsi="Times New Roman" w:cs="Times New Roman"/>
          <w:color w:val="000000"/>
          <w:sz w:val="24"/>
          <w:szCs w:val="24"/>
        </w:rPr>
        <w:t>in order to</w:t>
      </w:r>
      <w:r w:rsidR="005B234B">
        <w:rPr>
          <w:rFonts w:ascii="Times New Roman" w:eastAsia="Times New Roman" w:hAnsi="Times New Roman" w:cs="Times New Roman"/>
          <w:color w:val="000000"/>
          <w:sz w:val="24"/>
          <w:szCs w:val="24"/>
        </w:rPr>
        <w:t xml:space="preserve"> strengthen the analyses and implications</w:t>
      </w:r>
      <w:r w:rsidR="006E1233">
        <w:rPr>
          <w:rFonts w:ascii="Times New Roman" w:eastAsia="Times New Roman" w:hAnsi="Times New Roman" w:cs="Times New Roman"/>
          <w:color w:val="000000"/>
          <w:sz w:val="24"/>
          <w:szCs w:val="24"/>
        </w:rPr>
        <w:t>.</w:t>
      </w:r>
    </w:p>
    <w:p w14:paraId="61A8EA6C" w14:textId="404DEBE2" w:rsidR="008E330D" w:rsidRPr="00B61BF7" w:rsidRDefault="00D241B3" w:rsidP="00863BDC">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t xml:space="preserve">As stated before, measuring organizational communication is difficult and </w:t>
      </w:r>
      <w:r w:rsidR="001C1E2E">
        <w:rPr>
          <w:rFonts w:ascii="Times New Roman" w:eastAsia="Times New Roman" w:hAnsi="Times New Roman" w:cs="Times New Roman"/>
          <w:color w:val="000000"/>
          <w:sz w:val="24"/>
          <w:szCs w:val="24"/>
        </w:rPr>
        <w:t xml:space="preserve">approaches are </w:t>
      </w:r>
      <w:r w:rsidRPr="00B61BF7">
        <w:rPr>
          <w:rFonts w:ascii="Times New Roman" w:eastAsia="Times New Roman" w:hAnsi="Times New Roman" w:cs="Times New Roman"/>
          <w:color w:val="000000"/>
          <w:sz w:val="24"/>
          <w:szCs w:val="24"/>
        </w:rPr>
        <w:t>varied.</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Because this study took an interpretative approach to measuring upward communication, the perception of upward communication at the respondents’ organizations is a subjective measure, and it would be impossible to control for all of the </w:t>
      </w:r>
      <w:r w:rsidRPr="00B61BF7">
        <w:rPr>
          <w:rFonts w:ascii="Times New Roman" w:eastAsia="Times New Roman" w:hAnsi="Times New Roman" w:cs="Times New Roman"/>
          <w:color w:val="000000"/>
          <w:sz w:val="24"/>
          <w:szCs w:val="24"/>
        </w:rPr>
        <w:lastRenderedPageBreak/>
        <w:t>extraneous factors that lead to an employee’s perception of the quality of communication.</w:t>
      </w:r>
      <w:r w:rsidR="003F231E">
        <w:rPr>
          <w:rFonts w:ascii="Times New Roman" w:eastAsia="Times New Roman" w:hAnsi="Times New Roman" w:cs="Times New Roman"/>
          <w:color w:val="000000"/>
          <w:sz w:val="24"/>
          <w:szCs w:val="24"/>
        </w:rPr>
        <w:t xml:space="preserve"> </w:t>
      </w:r>
      <w:r w:rsidR="008E330D" w:rsidRPr="00B61BF7">
        <w:rPr>
          <w:rFonts w:ascii="Times New Roman" w:eastAsia="Times New Roman" w:hAnsi="Times New Roman" w:cs="Times New Roman"/>
          <w:color w:val="000000"/>
          <w:sz w:val="24"/>
          <w:szCs w:val="24"/>
        </w:rPr>
        <w:t xml:space="preserve">It would be interesting, however, for future research to further define the factors that contribute to an employee’s satisfaction with upward communication, perhaps by </w:t>
      </w:r>
      <w:r w:rsidR="001C1E2E">
        <w:rPr>
          <w:rFonts w:ascii="Times New Roman" w:eastAsia="Times New Roman" w:hAnsi="Times New Roman" w:cs="Times New Roman"/>
          <w:color w:val="000000"/>
          <w:sz w:val="24"/>
          <w:szCs w:val="24"/>
        </w:rPr>
        <w:t xml:space="preserve">analyzing </w:t>
      </w:r>
      <w:r w:rsidR="008E330D" w:rsidRPr="00B61BF7">
        <w:rPr>
          <w:rFonts w:ascii="Times New Roman" w:eastAsia="Times New Roman" w:hAnsi="Times New Roman" w:cs="Times New Roman"/>
          <w:color w:val="000000"/>
          <w:sz w:val="24"/>
          <w:szCs w:val="24"/>
        </w:rPr>
        <w:t>demographic factors and communication styles of the supervisor-employee dyad.</w:t>
      </w:r>
      <w:r w:rsidR="00DB647F">
        <w:rPr>
          <w:rFonts w:ascii="Times New Roman" w:eastAsia="Times New Roman" w:hAnsi="Times New Roman" w:cs="Times New Roman"/>
          <w:color w:val="000000"/>
          <w:sz w:val="24"/>
          <w:szCs w:val="24"/>
        </w:rPr>
        <w:t xml:space="preserve"> </w:t>
      </w:r>
    </w:p>
    <w:p w14:paraId="54276267" w14:textId="0332526E" w:rsidR="008E330D" w:rsidRPr="00B61BF7" w:rsidRDefault="008E330D" w:rsidP="008E330D">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t xml:space="preserve">Additionally, </w:t>
      </w:r>
      <w:r w:rsidR="001C1E2E">
        <w:rPr>
          <w:rFonts w:ascii="Times New Roman" w:eastAsia="Times New Roman" w:hAnsi="Times New Roman" w:cs="Times New Roman"/>
          <w:color w:val="000000"/>
          <w:sz w:val="24"/>
          <w:szCs w:val="24"/>
        </w:rPr>
        <w:t xml:space="preserve">the </w:t>
      </w:r>
      <w:r w:rsidRPr="00B61BF7">
        <w:rPr>
          <w:rFonts w:ascii="Times New Roman" w:eastAsia="Times New Roman" w:hAnsi="Times New Roman" w:cs="Times New Roman"/>
          <w:color w:val="000000"/>
          <w:sz w:val="24"/>
          <w:szCs w:val="24"/>
        </w:rPr>
        <w:t>o</w:t>
      </w:r>
      <w:r w:rsidR="00D241B3" w:rsidRPr="00B61BF7">
        <w:rPr>
          <w:rFonts w:ascii="Times New Roman" w:eastAsia="Times New Roman" w:hAnsi="Times New Roman" w:cs="Times New Roman"/>
          <w:color w:val="000000"/>
          <w:sz w:val="24"/>
          <w:szCs w:val="24"/>
        </w:rPr>
        <w:t>rganiza</w:t>
      </w:r>
      <w:r w:rsidRPr="00B61BF7">
        <w:rPr>
          <w:rFonts w:ascii="Times New Roman" w:eastAsia="Times New Roman" w:hAnsi="Times New Roman" w:cs="Times New Roman"/>
          <w:color w:val="000000"/>
          <w:sz w:val="24"/>
          <w:szCs w:val="24"/>
        </w:rPr>
        <w:t>t</w:t>
      </w:r>
      <w:r w:rsidR="00D241B3" w:rsidRPr="00B61BF7">
        <w:rPr>
          <w:rFonts w:ascii="Times New Roman" w:eastAsia="Times New Roman" w:hAnsi="Times New Roman" w:cs="Times New Roman"/>
          <w:color w:val="000000"/>
          <w:sz w:val="24"/>
          <w:szCs w:val="24"/>
        </w:rPr>
        <w:t xml:space="preserve">ional communication literature largely </w:t>
      </w:r>
      <w:r w:rsidRPr="00B61BF7">
        <w:rPr>
          <w:rFonts w:ascii="Times New Roman" w:eastAsia="Times New Roman" w:hAnsi="Times New Roman" w:cs="Times New Roman"/>
          <w:color w:val="000000"/>
          <w:sz w:val="24"/>
          <w:szCs w:val="24"/>
        </w:rPr>
        <w:t>hypothesizes that</w:t>
      </w:r>
      <w:r w:rsidR="00D241B3" w:rsidRPr="00B61BF7">
        <w:rPr>
          <w:rFonts w:ascii="Times New Roman" w:eastAsia="Times New Roman" w:hAnsi="Times New Roman" w:cs="Times New Roman"/>
          <w:color w:val="000000"/>
          <w:sz w:val="24"/>
          <w:szCs w:val="24"/>
        </w:rPr>
        <w:t xml:space="preserve"> communication </w:t>
      </w:r>
      <w:r w:rsidRPr="00B61BF7">
        <w:rPr>
          <w:rFonts w:ascii="Times New Roman" w:eastAsia="Times New Roman" w:hAnsi="Times New Roman" w:cs="Times New Roman"/>
          <w:color w:val="000000"/>
          <w:sz w:val="24"/>
          <w:szCs w:val="24"/>
        </w:rPr>
        <w:t xml:space="preserve">is </w:t>
      </w:r>
      <w:r w:rsidR="00EA5AF1">
        <w:rPr>
          <w:rFonts w:ascii="Times New Roman" w:eastAsia="Times New Roman" w:hAnsi="Times New Roman" w:cs="Times New Roman"/>
          <w:color w:val="000000"/>
          <w:sz w:val="24"/>
          <w:szCs w:val="24"/>
        </w:rPr>
        <w:t>influenced</w:t>
      </w:r>
      <w:r w:rsidRPr="00B61BF7">
        <w:rPr>
          <w:rFonts w:ascii="Times New Roman" w:eastAsia="Times New Roman" w:hAnsi="Times New Roman" w:cs="Times New Roman"/>
          <w:color w:val="000000"/>
          <w:sz w:val="24"/>
          <w:szCs w:val="24"/>
        </w:rPr>
        <w:t xml:space="preserve"> by organizational</w:t>
      </w:r>
      <w:r w:rsidR="00D241B3" w:rsidRPr="00B61BF7">
        <w:rPr>
          <w:rFonts w:ascii="Times New Roman" w:eastAsia="Times New Roman" w:hAnsi="Times New Roman" w:cs="Times New Roman"/>
          <w:color w:val="000000"/>
          <w:sz w:val="24"/>
          <w:szCs w:val="24"/>
        </w:rPr>
        <w:t xml:space="preserve"> culture, </w:t>
      </w:r>
      <w:r w:rsidRPr="00B61BF7">
        <w:rPr>
          <w:rFonts w:ascii="Times New Roman" w:eastAsia="Times New Roman" w:hAnsi="Times New Roman" w:cs="Times New Roman"/>
          <w:color w:val="000000"/>
          <w:sz w:val="24"/>
          <w:szCs w:val="24"/>
        </w:rPr>
        <w:t>theorizing that communication develops because of the culture and vice versa.</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This study did not explicitly measure organizational culture, however, because most studies found were not consistent in how they operationalized or measured </w:t>
      </w:r>
      <w:r w:rsidR="00EA5AF1">
        <w:rPr>
          <w:rFonts w:ascii="Times New Roman" w:eastAsia="Times New Roman" w:hAnsi="Times New Roman" w:cs="Times New Roman"/>
          <w:color w:val="000000"/>
          <w:sz w:val="24"/>
          <w:szCs w:val="24"/>
        </w:rPr>
        <w:t xml:space="preserve">the concept of organizational </w:t>
      </w:r>
      <w:r w:rsidRPr="00B61BF7">
        <w:rPr>
          <w:rFonts w:ascii="Times New Roman" w:eastAsia="Times New Roman" w:hAnsi="Times New Roman" w:cs="Times New Roman"/>
          <w:color w:val="000000"/>
          <w:sz w:val="24"/>
          <w:szCs w:val="24"/>
        </w:rPr>
        <w:t>culture</w:t>
      </w:r>
      <w:r w:rsidR="006E1233">
        <w:rPr>
          <w:rFonts w:ascii="Times New Roman" w:eastAsia="Times New Roman" w:hAnsi="Times New Roman" w:cs="Times New Roman"/>
          <w:color w:val="000000"/>
          <w:sz w:val="24"/>
          <w:szCs w:val="24"/>
        </w:rPr>
        <w:t xml:space="preserve"> across sectors</w:t>
      </w:r>
      <w:r w:rsidRPr="00B61BF7">
        <w:rPr>
          <w:rFonts w:ascii="Times New Roman" w:eastAsia="Times New Roman" w:hAnsi="Times New Roman" w:cs="Times New Roman"/>
          <w:color w:val="000000"/>
          <w:sz w:val="24"/>
          <w:szCs w:val="24"/>
        </w:rPr>
        <w:t>.</w:t>
      </w:r>
      <w:r w:rsidR="006E1233">
        <w:rPr>
          <w:rFonts w:ascii="Times New Roman" w:eastAsia="Times New Roman" w:hAnsi="Times New Roman" w:cs="Times New Roman"/>
          <w:color w:val="000000"/>
          <w:sz w:val="24"/>
          <w:szCs w:val="24"/>
        </w:rPr>
        <w:t xml:space="preserve"> For example, some studies measured culture as a function of the perceived </w:t>
      </w:r>
      <w:r w:rsidR="004645D4">
        <w:rPr>
          <w:rFonts w:ascii="Times New Roman" w:eastAsia="Times New Roman" w:hAnsi="Times New Roman" w:cs="Times New Roman"/>
          <w:color w:val="000000"/>
          <w:sz w:val="24"/>
          <w:szCs w:val="24"/>
        </w:rPr>
        <w:t>vertical differentiation of decision-making (e.g., Kato et al., 2013)</w:t>
      </w:r>
      <w:r w:rsidR="006E1233">
        <w:rPr>
          <w:rFonts w:ascii="Times New Roman" w:eastAsia="Times New Roman" w:hAnsi="Times New Roman" w:cs="Times New Roman"/>
          <w:color w:val="000000"/>
          <w:sz w:val="24"/>
          <w:szCs w:val="24"/>
        </w:rPr>
        <w:t xml:space="preserve">, while others measured the </w:t>
      </w:r>
      <w:r w:rsidR="004645D4">
        <w:rPr>
          <w:rFonts w:ascii="Times New Roman" w:eastAsia="Times New Roman" w:hAnsi="Times New Roman" w:cs="Times New Roman"/>
          <w:color w:val="000000"/>
          <w:sz w:val="24"/>
          <w:szCs w:val="24"/>
        </w:rPr>
        <w:t>perception of political power present in the organization (e.g., Kamal Kumar &amp; Kumar Mishra, 2017)</w:t>
      </w:r>
      <w:r w:rsidR="006E1233">
        <w:rPr>
          <w:rFonts w:ascii="Times New Roman" w:eastAsia="Times New Roman" w:hAnsi="Times New Roman" w:cs="Times New Roman"/>
          <w:color w:val="000000"/>
          <w:sz w:val="24"/>
          <w:szCs w:val="24"/>
        </w:rPr>
        <w:t>, the difference between rules-oriented and mission-oriented cultures</w:t>
      </w:r>
      <w:r w:rsidR="004645D4">
        <w:rPr>
          <w:rFonts w:ascii="Times New Roman" w:eastAsia="Times New Roman" w:hAnsi="Times New Roman" w:cs="Times New Roman"/>
          <w:color w:val="000000"/>
          <w:sz w:val="24"/>
          <w:szCs w:val="24"/>
        </w:rPr>
        <w:t>, and culture as a function of goal clarity (e.g., Garnett et al., 2008)</w:t>
      </w:r>
      <w:r w:rsidR="006E1233">
        <w:rPr>
          <w:rFonts w:ascii="Times New Roman" w:eastAsia="Times New Roman" w:hAnsi="Times New Roman" w:cs="Times New Roman"/>
          <w:color w:val="000000"/>
          <w:sz w:val="24"/>
          <w:szCs w:val="24"/>
        </w:rPr>
        <w:t xml:space="preserve">. </w:t>
      </w:r>
      <w:r w:rsidR="003F231E">
        <w:rPr>
          <w:rFonts w:ascii="Times New Roman" w:eastAsia="Times New Roman" w:hAnsi="Times New Roman" w:cs="Times New Roman"/>
          <w:color w:val="000000"/>
          <w:sz w:val="24"/>
          <w:szCs w:val="24"/>
        </w:rPr>
        <w:t xml:space="preserve"> </w:t>
      </w:r>
      <w:r w:rsidR="00730BE2">
        <w:rPr>
          <w:rFonts w:ascii="Times New Roman" w:eastAsia="Times New Roman" w:hAnsi="Times New Roman" w:cs="Times New Roman"/>
          <w:color w:val="000000"/>
          <w:sz w:val="24"/>
          <w:szCs w:val="24"/>
        </w:rPr>
        <w:t>T</w:t>
      </w:r>
      <w:r w:rsidRPr="00B61BF7">
        <w:rPr>
          <w:rFonts w:ascii="Times New Roman" w:eastAsia="Times New Roman" w:hAnsi="Times New Roman" w:cs="Times New Roman"/>
          <w:color w:val="000000"/>
          <w:sz w:val="24"/>
          <w:szCs w:val="24"/>
        </w:rPr>
        <w:t xml:space="preserve">his study theorized </w:t>
      </w:r>
      <w:r w:rsidR="004645D4">
        <w:rPr>
          <w:rFonts w:ascii="Times New Roman" w:eastAsia="Times New Roman" w:hAnsi="Times New Roman" w:cs="Times New Roman"/>
          <w:color w:val="000000"/>
          <w:sz w:val="24"/>
          <w:szCs w:val="24"/>
        </w:rPr>
        <w:t>more generally</w:t>
      </w:r>
      <w:r w:rsidR="00660558">
        <w:rPr>
          <w:rFonts w:ascii="Times New Roman" w:eastAsia="Times New Roman" w:hAnsi="Times New Roman" w:cs="Times New Roman"/>
          <w:color w:val="000000"/>
          <w:sz w:val="24"/>
          <w:szCs w:val="24"/>
        </w:rPr>
        <w:t xml:space="preserve"> that there may be differences among sectors, </w:t>
      </w:r>
      <w:r w:rsidRPr="00B61BF7">
        <w:rPr>
          <w:rFonts w:ascii="Times New Roman" w:eastAsia="Times New Roman" w:hAnsi="Times New Roman" w:cs="Times New Roman"/>
          <w:color w:val="000000"/>
          <w:sz w:val="24"/>
          <w:szCs w:val="24"/>
        </w:rPr>
        <w:t xml:space="preserve">as </w:t>
      </w:r>
      <w:r w:rsidR="00660558">
        <w:rPr>
          <w:rFonts w:ascii="Times New Roman" w:eastAsia="Times New Roman" w:hAnsi="Times New Roman" w:cs="Times New Roman"/>
          <w:color w:val="000000"/>
          <w:sz w:val="24"/>
          <w:szCs w:val="24"/>
        </w:rPr>
        <w:t xml:space="preserve">previous research suggested that organizations in different sectors range in terms of </w:t>
      </w:r>
      <w:r w:rsidRPr="00B61BF7">
        <w:rPr>
          <w:rFonts w:ascii="Times New Roman" w:eastAsia="Times New Roman" w:hAnsi="Times New Roman" w:cs="Times New Roman"/>
          <w:color w:val="000000"/>
          <w:sz w:val="24"/>
          <w:szCs w:val="24"/>
        </w:rPr>
        <w:t>flexibility of culture (e.g., Garnett et al., 2008).</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Future organizational psychology research should aim to standardize and validate a measurement for organizational culture, specifically centered on the </w:t>
      </w:r>
      <w:r w:rsidR="001C1E2E">
        <w:rPr>
          <w:rFonts w:ascii="Times New Roman" w:eastAsia="Times New Roman" w:hAnsi="Times New Roman" w:cs="Times New Roman"/>
          <w:color w:val="000000"/>
          <w:sz w:val="24"/>
          <w:szCs w:val="24"/>
        </w:rPr>
        <w:t>hierarchy</w:t>
      </w:r>
      <w:r w:rsidRPr="00B61BF7">
        <w:rPr>
          <w:rFonts w:ascii="Times New Roman" w:eastAsia="Times New Roman" w:hAnsi="Times New Roman" w:cs="Times New Roman"/>
          <w:color w:val="000000"/>
          <w:sz w:val="24"/>
          <w:szCs w:val="24"/>
        </w:rPr>
        <w:t xml:space="preserve">, </w:t>
      </w:r>
      <w:r w:rsidR="00B61BF7" w:rsidRPr="00B61BF7">
        <w:rPr>
          <w:rFonts w:ascii="Times New Roman" w:eastAsia="Times New Roman" w:hAnsi="Times New Roman" w:cs="Times New Roman"/>
          <w:color w:val="000000"/>
          <w:sz w:val="24"/>
          <w:szCs w:val="24"/>
        </w:rPr>
        <w:t>b</w:t>
      </w:r>
      <w:r w:rsidR="00B61BF7">
        <w:rPr>
          <w:rFonts w:ascii="Times New Roman" w:eastAsia="Times New Roman" w:hAnsi="Times New Roman" w:cs="Times New Roman"/>
          <w:color w:val="000000"/>
          <w:sz w:val="24"/>
          <w:szCs w:val="24"/>
        </w:rPr>
        <w:t>ureaucracy</w:t>
      </w:r>
      <w:r w:rsidRPr="00B61BF7">
        <w:rPr>
          <w:rFonts w:ascii="Times New Roman" w:eastAsia="Times New Roman" w:hAnsi="Times New Roman" w:cs="Times New Roman"/>
          <w:color w:val="000000"/>
          <w:sz w:val="24"/>
          <w:szCs w:val="24"/>
        </w:rPr>
        <w:t xml:space="preserve">, and rigidity of the organization. </w:t>
      </w:r>
      <w:r w:rsidR="00730BE2">
        <w:rPr>
          <w:rFonts w:ascii="Times New Roman" w:eastAsia="Times New Roman" w:hAnsi="Times New Roman" w:cs="Times New Roman"/>
          <w:color w:val="000000"/>
          <w:sz w:val="24"/>
          <w:szCs w:val="24"/>
        </w:rPr>
        <w:t>In the future, this measure of organizational culture or structure could be investigated as a moderator</w:t>
      </w:r>
      <w:r w:rsidR="00262F74">
        <w:rPr>
          <w:rFonts w:ascii="Times New Roman" w:eastAsia="Times New Roman" w:hAnsi="Times New Roman" w:cs="Times New Roman"/>
          <w:color w:val="000000"/>
          <w:sz w:val="24"/>
          <w:szCs w:val="24"/>
        </w:rPr>
        <w:t xml:space="preserve"> of these relationships</w:t>
      </w:r>
      <w:r w:rsidR="00730BE2">
        <w:rPr>
          <w:rFonts w:ascii="Times New Roman" w:eastAsia="Times New Roman" w:hAnsi="Times New Roman" w:cs="Times New Roman"/>
          <w:color w:val="000000"/>
          <w:sz w:val="24"/>
          <w:szCs w:val="24"/>
        </w:rPr>
        <w:t xml:space="preserve">.  </w:t>
      </w:r>
    </w:p>
    <w:p w14:paraId="6351511F" w14:textId="600D7DD9" w:rsidR="008A452A" w:rsidRPr="00B61BF7" w:rsidRDefault="008E330D" w:rsidP="008E330D">
      <w:pPr>
        <w:spacing w:line="480" w:lineRule="auto"/>
        <w:ind w:firstLine="720"/>
        <w:rPr>
          <w:rFonts w:ascii="Times New Roman" w:eastAsia="Times New Roman" w:hAnsi="Times New Roman" w:cs="Times New Roman"/>
          <w:color w:val="000000"/>
          <w:sz w:val="24"/>
          <w:szCs w:val="24"/>
        </w:rPr>
      </w:pPr>
      <w:r w:rsidRPr="00B61BF7">
        <w:rPr>
          <w:rFonts w:ascii="Times New Roman" w:eastAsia="Times New Roman" w:hAnsi="Times New Roman" w:cs="Times New Roman"/>
          <w:color w:val="000000"/>
          <w:sz w:val="24"/>
          <w:szCs w:val="24"/>
        </w:rPr>
        <w:lastRenderedPageBreak/>
        <w:t>Lastly, this study presents an interesting o</w:t>
      </w:r>
      <w:r w:rsidR="008A452A" w:rsidRPr="00B61BF7">
        <w:rPr>
          <w:rFonts w:ascii="Times New Roman" w:eastAsia="Times New Roman" w:hAnsi="Times New Roman" w:cs="Times New Roman"/>
          <w:color w:val="000000"/>
          <w:sz w:val="24"/>
          <w:szCs w:val="24"/>
        </w:rPr>
        <w:t>pportunity for research to investigate Tulsa</w:t>
      </w:r>
      <w:r w:rsidRPr="00B61BF7">
        <w:rPr>
          <w:rFonts w:ascii="Times New Roman" w:eastAsia="Times New Roman" w:hAnsi="Times New Roman" w:cs="Times New Roman"/>
          <w:color w:val="000000"/>
          <w:sz w:val="24"/>
          <w:szCs w:val="24"/>
        </w:rPr>
        <w:t>’s nonprofit, public, and private sector culture.</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While a</w:t>
      </w:r>
      <w:r w:rsidR="008A452A" w:rsidRPr="00B61BF7">
        <w:rPr>
          <w:rFonts w:ascii="Times New Roman" w:eastAsia="Times New Roman" w:hAnsi="Times New Roman" w:cs="Times New Roman"/>
          <w:color w:val="000000"/>
          <w:sz w:val="24"/>
          <w:szCs w:val="24"/>
        </w:rPr>
        <w:t xml:space="preserve">necdotal </w:t>
      </w:r>
      <w:r w:rsidR="001C1E2E">
        <w:rPr>
          <w:rFonts w:ascii="Times New Roman" w:eastAsia="Times New Roman" w:hAnsi="Times New Roman" w:cs="Times New Roman"/>
          <w:color w:val="000000"/>
          <w:sz w:val="24"/>
          <w:szCs w:val="24"/>
        </w:rPr>
        <w:t xml:space="preserve">evidence </w:t>
      </w:r>
      <w:r w:rsidR="008A452A" w:rsidRPr="00B61BF7">
        <w:rPr>
          <w:rFonts w:ascii="Times New Roman" w:eastAsia="Times New Roman" w:hAnsi="Times New Roman" w:cs="Times New Roman"/>
          <w:color w:val="000000"/>
          <w:sz w:val="24"/>
          <w:szCs w:val="24"/>
        </w:rPr>
        <w:t>suggests that Tulsa may be a unique case study for cross-sector collaborations and employee retention</w:t>
      </w:r>
      <w:r w:rsidRPr="00B61BF7">
        <w:rPr>
          <w:rFonts w:ascii="Times New Roman" w:eastAsia="Times New Roman" w:hAnsi="Times New Roman" w:cs="Times New Roman"/>
          <w:color w:val="000000"/>
          <w:sz w:val="24"/>
          <w:szCs w:val="24"/>
        </w:rPr>
        <w:t xml:space="preserve">, </w:t>
      </w:r>
      <w:r w:rsidR="000D3811" w:rsidRPr="00B61BF7">
        <w:rPr>
          <w:rFonts w:ascii="Times New Roman" w:eastAsia="Times New Roman" w:hAnsi="Times New Roman" w:cs="Times New Roman"/>
          <w:color w:val="000000"/>
          <w:sz w:val="24"/>
          <w:szCs w:val="24"/>
        </w:rPr>
        <w:t xml:space="preserve">no research </w:t>
      </w:r>
      <w:r w:rsidR="001C1E2E">
        <w:rPr>
          <w:rFonts w:ascii="Times New Roman" w:eastAsia="Times New Roman" w:hAnsi="Times New Roman" w:cs="Times New Roman"/>
          <w:color w:val="000000"/>
          <w:sz w:val="24"/>
          <w:szCs w:val="24"/>
        </w:rPr>
        <w:t xml:space="preserve">has </w:t>
      </w:r>
      <w:r w:rsidR="000D3811" w:rsidRPr="00B61BF7">
        <w:rPr>
          <w:rFonts w:ascii="Times New Roman" w:eastAsia="Times New Roman" w:hAnsi="Times New Roman" w:cs="Times New Roman"/>
          <w:color w:val="000000"/>
          <w:sz w:val="24"/>
          <w:szCs w:val="24"/>
        </w:rPr>
        <w:t>substantiate</w:t>
      </w:r>
      <w:r w:rsidR="001C1E2E">
        <w:rPr>
          <w:rFonts w:ascii="Times New Roman" w:eastAsia="Times New Roman" w:hAnsi="Times New Roman" w:cs="Times New Roman"/>
          <w:color w:val="000000"/>
          <w:sz w:val="24"/>
          <w:szCs w:val="24"/>
        </w:rPr>
        <w:t>d</w:t>
      </w:r>
      <w:r w:rsidR="000D3811" w:rsidRPr="00B61BF7">
        <w:rPr>
          <w:rFonts w:ascii="Times New Roman" w:eastAsia="Times New Roman" w:hAnsi="Times New Roman" w:cs="Times New Roman"/>
          <w:color w:val="000000"/>
          <w:sz w:val="24"/>
          <w:szCs w:val="24"/>
        </w:rPr>
        <w:t xml:space="preserve"> these </w:t>
      </w:r>
      <w:r w:rsidR="001C1E2E">
        <w:rPr>
          <w:rFonts w:ascii="Times New Roman" w:eastAsia="Times New Roman" w:hAnsi="Times New Roman" w:cs="Times New Roman"/>
          <w:color w:val="000000"/>
          <w:sz w:val="24"/>
          <w:szCs w:val="24"/>
        </w:rPr>
        <w:t>observations</w:t>
      </w:r>
      <w:r w:rsidR="008A452A" w:rsidRPr="00B61BF7">
        <w:rPr>
          <w:rFonts w:ascii="Times New Roman" w:eastAsia="Times New Roman" w:hAnsi="Times New Roman" w:cs="Times New Roman"/>
          <w:color w:val="000000"/>
          <w:sz w:val="24"/>
          <w:szCs w:val="24"/>
        </w:rPr>
        <w:t>.</w:t>
      </w:r>
      <w:r w:rsidR="003F231E">
        <w:rPr>
          <w:rFonts w:ascii="Times New Roman" w:eastAsia="Times New Roman" w:hAnsi="Times New Roman" w:cs="Times New Roman"/>
          <w:color w:val="000000"/>
          <w:sz w:val="24"/>
          <w:szCs w:val="24"/>
        </w:rPr>
        <w:t xml:space="preserve"> </w:t>
      </w:r>
      <w:r w:rsidR="000D3811" w:rsidRPr="00B61BF7">
        <w:rPr>
          <w:rFonts w:ascii="Times New Roman" w:eastAsia="Times New Roman" w:hAnsi="Times New Roman" w:cs="Times New Roman"/>
          <w:color w:val="000000"/>
          <w:sz w:val="24"/>
          <w:szCs w:val="24"/>
        </w:rPr>
        <w:t xml:space="preserve">Perhaps future research could investigate the correlation between </w:t>
      </w:r>
      <w:r w:rsidR="00D34872">
        <w:rPr>
          <w:rFonts w:ascii="Times New Roman" w:eastAsia="Times New Roman" w:hAnsi="Times New Roman" w:cs="Times New Roman"/>
          <w:color w:val="000000"/>
          <w:sz w:val="24"/>
          <w:szCs w:val="24"/>
        </w:rPr>
        <w:t xml:space="preserve">changes in local government administration changes </w:t>
      </w:r>
      <w:r w:rsidR="000D3811" w:rsidRPr="00B61BF7">
        <w:rPr>
          <w:rFonts w:ascii="Times New Roman" w:eastAsia="Times New Roman" w:hAnsi="Times New Roman" w:cs="Times New Roman"/>
          <w:color w:val="000000"/>
          <w:sz w:val="24"/>
          <w:szCs w:val="24"/>
        </w:rPr>
        <w:t xml:space="preserve">development with employee engagement, innovation, or communication climates in organizations. </w:t>
      </w:r>
    </w:p>
    <w:p w14:paraId="0708F23D" w14:textId="77777777" w:rsidR="004C51EF" w:rsidRDefault="004C51EF">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06B55B9C" w14:textId="0FDF5D3F" w:rsidR="000D3811" w:rsidRPr="00B61BF7" w:rsidRDefault="000D3811" w:rsidP="000D3811">
      <w:pPr>
        <w:spacing w:line="480" w:lineRule="auto"/>
        <w:jc w:val="center"/>
        <w:rPr>
          <w:rFonts w:ascii="Times New Roman" w:eastAsia="Times New Roman" w:hAnsi="Times New Roman" w:cs="Times New Roman"/>
          <w:b/>
          <w:bCs/>
          <w:color w:val="000000"/>
          <w:sz w:val="24"/>
          <w:szCs w:val="24"/>
        </w:rPr>
      </w:pPr>
      <w:r w:rsidRPr="00B61BF7">
        <w:rPr>
          <w:rFonts w:ascii="Times New Roman" w:eastAsia="Times New Roman" w:hAnsi="Times New Roman" w:cs="Times New Roman"/>
          <w:b/>
          <w:bCs/>
          <w:color w:val="000000"/>
          <w:sz w:val="24"/>
          <w:szCs w:val="24"/>
        </w:rPr>
        <w:lastRenderedPageBreak/>
        <w:t>Conclusion</w:t>
      </w:r>
    </w:p>
    <w:p w14:paraId="26C2B91E" w14:textId="37366CCC" w:rsidR="000D3811" w:rsidRPr="000D3811" w:rsidRDefault="000D3811" w:rsidP="000D3811">
      <w:pPr>
        <w:spacing w:line="480" w:lineRule="auto"/>
        <w:ind w:firstLine="720"/>
        <w:rPr>
          <w:rFonts w:ascii="Times New Roman" w:eastAsia="Times New Roman" w:hAnsi="Times New Roman" w:cs="Times New Roman"/>
          <w:color w:val="000000"/>
          <w:sz w:val="24"/>
          <w:szCs w:val="24"/>
        </w:rPr>
      </w:pPr>
      <w:r w:rsidRPr="00B61BF7">
        <w:rPr>
          <w:rFonts w:ascii="Times New Roman" w:hAnsi="Times New Roman" w:cs="Times New Roman"/>
          <w:sz w:val="24"/>
          <w:szCs w:val="24"/>
          <w:lang w:val="en-US"/>
        </w:rPr>
        <w:t>Although communication is a necessary and inherent aspect of organizational life, organizations often fail to create climates that support the flow of both supportive and constructive communication.</w:t>
      </w:r>
      <w:r w:rsidR="003F231E">
        <w:rPr>
          <w:rFonts w:ascii="Times New Roman" w:hAnsi="Times New Roman" w:cs="Times New Roman"/>
          <w:sz w:val="24"/>
          <w:szCs w:val="24"/>
          <w:lang w:val="en-US"/>
        </w:rPr>
        <w:t xml:space="preserve"> </w:t>
      </w:r>
      <w:r w:rsidRPr="00B61BF7">
        <w:rPr>
          <w:rFonts w:ascii="Times New Roman" w:hAnsi="Times New Roman" w:cs="Times New Roman"/>
          <w:sz w:val="24"/>
          <w:szCs w:val="24"/>
          <w:lang w:val="en-US"/>
        </w:rPr>
        <w:t xml:space="preserve">Previous research suggests that when employees are satisfied with upward communication, they are better able to develop promotive </w:t>
      </w:r>
      <w:r w:rsidRPr="00B61BF7">
        <w:rPr>
          <w:rFonts w:ascii="Times New Roman" w:hAnsi="Times New Roman" w:cs="Times New Roman"/>
          <w:bCs/>
          <w:iCs/>
          <w:sz w:val="24"/>
          <w:szCs w:val="24"/>
          <w:lang w:val="en-US"/>
        </w:rPr>
        <w:t>psychological ownership</w:t>
      </w:r>
      <w:r w:rsidRPr="00B61BF7">
        <w:rPr>
          <w:rFonts w:ascii="Times New Roman" w:hAnsi="Times New Roman" w:cs="Times New Roman"/>
          <w:sz w:val="24"/>
          <w:szCs w:val="24"/>
          <w:lang w:val="en-US"/>
        </w:rPr>
        <w:t xml:space="preserve"> in their organization.</w:t>
      </w:r>
      <w:r w:rsidR="003F231E">
        <w:rPr>
          <w:rFonts w:ascii="Times New Roman" w:hAnsi="Times New Roman" w:cs="Times New Roman"/>
          <w:sz w:val="24"/>
          <w:szCs w:val="24"/>
          <w:lang w:val="en-US"/>
        </w:rPr>
        <w:t xml:space="preserve"> </w:t>
      </w:r>
      <w:r w:rsidRPr="00B61BF7">
        <w:rPr>
          <w:rFonts w:ascii="Times New Roman" w:hAnsi="Times New Roman" w:cs="Times New Roman"/>
          <w:sz w:val="24"/>
          <w:szCs w:val="24"/>
          <w:lang w:val="en-US"/>
        </w:rPr>
        <w:t>Research also indicates, however, that the effects of upward communication differ across the private, public, and nonprofit sectors.</w:t>
      </w:r>
      <w:r w:rsidR="003F231E">
        <w:rPr>
          <w:rFonts w:ascii="Times New Roman" w:hAnsi="Times New Roman" w:cs="Times New Roman"/>
          <w:sz w:val="24"/>
          <w:szCs w:val="24"/>
          <w:lang w:val="en-US"/>
        </w:rPr>
        <w:t xml:space="preserve"> </w:t>
      </w:r>
      <w:r w:rsidRPr="00B61BF7">
        <w:rPr>
          <w:rFonts w:ascii="Times New Roman" w:eastAsia="Times New Roman" w:hAnsi="Times New Roman" w:cs="Times New Roman"/>
          <w:color w:val="000000"/>
          <w:sz w:val="24"/>
          <w:szCs w:val="24"/>
        </w:rPr>
        <w:t>This study investigated the relationship between work engagement, psychological ownership, and upward communication, specifically hypothesizing that this relationship is mediated by psychological ownership. Overall results showed that psychological ownership partially mediated the relationship between upward communication and work engagement.</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Additionally, no differences were found between the sectors </w:t>
      </w:r>
      <w:r w:rsidR="00F77B3C">
        <w:rPr>
          <w:rFonts w:ascii="Times New Roman" w:eastAsia="Times New Roman" w:hAnsi="Times New Roman" w:cs="Times New Roman"/>
          <w:color w:val="000000"/>
          <w:sz w:val="24"/>
          <w:szCs w:val="24"/>
        </w:rPr>
        <w:t xml:space="preserve">in terms of </w:t>
      </w:r>
      <w:r w:rsidRPr="00B61BF7">
        <w:rPr>
          <w:rFonts w:ascii="Times New Roman" w:eastAsia="Times New Roman" w:hAnsi="Times New Roman" w:cs="Times New Roman"/>
          <w:color w:val="000000"/>
          <w:sz w:val="24"/>
          <w:szCs w:val="24"/>
        </w:rPr>
        <w:t xml:space="preserve">psychological ownership, satisfaction with upward communication, </w:t>
      </w:r>
      <w:r w:rsidR="00F77B3C">
        <w:rPr>
          <w:rFonts w:ascii="Times New Roman" w:eastAsia="Times New Roman" w:hAnsi="Times New Roman" w:cs="Times New Roman"/>
          <w:color w:val="000000"/>
          <w:sz w:val="24"/>
          <w:szCs w:val="24"/>
        </w:rPr>
        <w:t>and</w:t>
      </w:r>
      <w:r w:rsidRPr="00B61BF7">
        <w:rPr>
          <w:rFonts w:ascii="Times New Roman" w:eastAsia="Times New Roman" w:hAnsi="Times New Roman" w:cs="Times New Roman"/>
          <w:color w:val="000000"/>
          <w:sz w:val="24"/>
          <w:szCs w:val="24"/>
        </w:rPr>
        <w:t xml:space="preserve"> engagement.</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 xml:space="preserve">In the private </w:t>
      </w:r>
      <w:r w:rsidR="00F77B3C">
        <w:rPr>
          <w:rFonts w:ascii="Times New Roman" w:eastAsia="Times New Roman" w:hAnsi="Times New Roman" w:cs="Times New Roman"/>
          <w:color w:val="000000"/>
          <w:sz w:val="24"/>
          <w:szCs w:val="24"/>
        </w:rPr>
        <w:t xml:space="preserve">and public </w:t>
      </w:r>
      <w:r w:rsidRPr="00B61BF7">
        <w:rPr>
          <w:rFonts w:ascii="Times New Roman" w:eastAsia="Times New Roman" w:hAnsi="Times New Roman" w:cs="Times New Roman"/>
          <w:color w:val="000000"/>
          <w:sz w:val="24"/>
          <w:szCs w:val="24"/>
        </w:rPr>
        <w:t>sector</w:t>
      </w:r>
      <w:r w:rsidR="00F77B3C">
        <w:rPr>
          <w:rFonts w:ascii="Times New Roman" w:eastAsia="Times New Roman" w:hAnsi="Times New Roman" w:cs="Times New Roman"/>
          <w:color w:val="000000"/>
          <w:sz w:val="24"/>
          <w:szCs w:val="24"/>
        </w:rPr>
        <w:t xml:space="preserve"> samples</w:t>
      </w:r>
      <w:r w:rsidRPr="00B61BF7">
        <w:rPr>
          <w:rFonts w:ascii="Times New Roman" w:eastAsia="Times New Roman" w:hAnsi="Times New Roman" w:cs="Times New Roman"/>
          <w:color w:val="000000"/>
          <w:sz w:val="24"/>
          <w:szCs w:val="24"/>
        </w:rPr>
        <w:t>, psychological ownership was found to fully mediate the relationship between upward communication and engagement</w:t>
      </w:r>
      <w:r w:rsidR="00F77B3C">
        <w:rPr>
          <w:rFonts w:ascii="Times New Roman" w:eastAsia="Times New Roman" w:hAnsi="Times New Roman" w:cs="Times New Roman"/>
          <w:color w:val="000000"/>
          <w:sz w:val="24"/>
          <w:szCs w:val="24"/>
        </w:rPr>
        <w:t xml:space="preserve">, whereas </w:t>
      </w:r>
      <w:r w:rsidRPr="00B61BF7">
        <w:rPr>
          <w:rFonts w:ascii="Times New Roman" w:eastAsia="Times New Roman" w:hAnsi="Times New Roman" w:cs="Times New Roman"/>
          <w:color w:val="000000"/>
          <w:sz w:val="24"/>
          <w:szCs w:val="24"/>
        </w:rPr>
        <w:t>in the nonprofit sector employees, only partial mediation was found.</w:t>
      </w:r>
      <w:r w:rsidR="003F231E">
        <w:rPr>
          <w:rFonts w:ascii="Times New Roman" w:eastAsia="Times New Roman" w:hAnsi="Times New Roman" w:cs="Times New Roman"/>
          <w:color w:val="000000"/>
          <w:sz w:val="24"/>
          <w:szCs w:val="24"/>
        </w:rPr>
        <w:t xml:space="preserve"> </w:t>
      </w:r>
      <w:r w:rsidRPr="00B61BF7">
        <w:rPr>
          <w:rFonts w:ascii="Times New Roman" w:eastAsia="Times New Roman" w:hAnsi="Times New Roman" w:cs="Times New Roman"/>
          <w:color w:val="000000"/>
          <w:sz w:val="24"/>
          <w:szCs w:val="24"/>
        </w:rPr>
        <w:t>Future research should focus on validating methods to measuring upward communication, as well as identifying aspects of organizational culture that encourage or hinder a satisfactory upward communication climate.</w:t>
      </w:r>
      <w:r>
        <w:rPr>
          <w:rFonts w:ascii="Times New Roman" w:eastAsia="Times New Roman" w:hAnsi="Times New Roman" w:cs="Times New Roman"/>
          <w:color w:val="000000"/>
          <w:sz w:val="24"/>
          <w:szCs w:val="24"/>
        </w:rPr>
        <w:t xml:space="preserve"> </w:t>
      </w:r>
    </w:p>
    <w:p w14:paraId="7E899E8D" w14:textId="415814D1" w:rsidR="00213B29" w:rsidRPr="004B63BD" w:rsidRDefault="00213B29" w:rsidP="00213B29">
      <w:pPr>
        <w:spacing w:line="480" w:lineRule="auto"/>
        <w:rPr>
          <w:rFonts w:ascii="Times New Roman" w:eastAsia="Times New Roman" w:hAnsi="Times New Roman" w:cs="Times New Roman"/>
          <w:color w:val="000000"/>
          <w:sz w:val="24"/>
          <w:szCs w:val="24"/>
          <w:lang w:val="en-US"/>
        </w:rPr>
      </w:pPr>
    </w:p>
    <w:p w14:paraId="7420BA1F" w14:textId="77777777" w:rsidR="00863BDC" w:rsidRDefault="00863BDC">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B0645EE" w14:textId="4EBE4317" w:rsidR="00207D25" w:rsidRDefault="00AD5037" w:rsidP="00863BD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References</w:t>
      </w:r>
    </w:p>
    <w:p w14:paraId="4195EBD7" w14:textId="337F4A05" w:rsidR="00057A29" w:rsidRPr="00F30584" w:rsidRDefault="00057A29">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Averill, M. (2015, September 3). Life expectancy gap between ZIP codes in Tulsa County narrows. </w:t>
      </w:r>
      <w:r w:rsidR="00F30584">
        <w:rPr>
          <w:rFonts w:ascii="Times New Roman" w:eastAsia="Times New Roman" w:hAnsi="Times New Roman" w:cs="Times New Roman"/>
          <w:i/>
          <w:iCs/>
          <w:color w:val="000000"/>
          <w:sz w:val="24"/>
          <w:szCs w:val="24"/>
        </w:rPr>
        <w:t>Tulsa World</w:t>
      </w:r>
      <w:r w:rsidR="00F30584">
        <w:rPr>
          <w:rFonts w:ascii="Times New Roman" w:eastAsia="Times New Roman" w:hAnsi="Times New Roman" w:cs="Times New Roman"/>
          <w:color w:val="000000"/>
          <w:sz w:val="24"/>
          <w:szCs w:val="24"/>
        </w:rPr>
        <w:t xml:space="preserve">. Retrieved from </w:t>
      </w:r>
      <w:r w:rsidR="00F30584" w:rsidRPr="00F30584">
        <w:rPr>
          <w:rFonts w:ascii="Times New Roman" w:eastAsia="Times New Roman" w:hAnsi="Times New Roman" w:cs="Times New Roman"/>
          <w:color w:val="000000"/>
          <w:sz w:val="24"/>
          <w:szCs w:val="24"/>
        </w:rPr>
        <w:t>https://www.tulsaworld.com/news/local/life-expectancy-gap-between-zip-codes-in-tulsa-county-narrows/article_ac6aa8b5-3163-5308-9b13-c6c32328dae1.html</w:t>
      </w:r>
    </w:p>
    <w:p w14:paraId="7AB57C7F" w14:textId="3FC3475F"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Avey, J. B., Avolio, B. J., Crossley, C. D., &amp; Luthans, F. (2009). Psychological ownership: Theoretical extensions, measurement and relation to work outcomes. </w:t>
      </w:r>
      <w:r>
        <w:rPr>
          <w:rFonts w:ascii="Times New Roman" w:eastAsia="Times New Roman" w:hAnsi="Times New Roman" w:cs="Times New Roman"/>
          <w:i/>
          <w:color w:val="000000"/>
          <w:sz w:val="24"/>
          <w:szCs w:val="24"/>
        </w:rPr>
        <w:t>Journal of Organizational Behavior, 30</w:t>
      </w:r>
      <w:r>
        <w:rPr>
          <w:rFonts w:ascii="Times New Roman" w:eastAsia="Times New Roman" w:hAnsi="Times New Roman" w:cs="Times New Roman"/>
          <w:color w:val="000000"/>
          <w:sz w:val="24"/>
          <w:szCs w:val="24"/>
        </w:rPr>
        <w:t xml:space="preserve">, 173-191. </w:t>
      </w:r>
    </w:p>
    <w:p w14:paraId="1F760774"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Bakker, A. B., &amp; Demerouti, E. (2007). The job demands-resources model: State of the art. </w:t>
      </w:r>
      <w:r>
        <w:rPr>
          <w:rFonts w:ascii="Times New Roman" w:eastAsia="Times New Roman" w:hAnsi="Times New Roman" w:cs="Times New Roman"/>
          <w:i/>
          <w:color w:val="000000"/>
          <w:sz w:val="24"/>
          <w:szCs w:val="24"/>
        </w:rPr>
        <w:t>Journal of Managerial Psychology, 22</w:t>
      </w:r>
      <w:r>
        <w:rPr>
          <w:rFonts w:ascii="Times New Roman" w:eastAsia="Times New Roman" w:hAnsi="Times New Roman" w:cs="Times New Roman"/>
          <w:color w:val="000000"/>
          <w:sz w:val="24"/>
          <w:szCs w:val="24"/>
        </w:rPr>
        <w:t xml:space="preserve">(3), 309-328. </w:t>
      </w:r>
    </w:p>
    <w:p w14:paraId="0E08B59A"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Bakker, A. B., &amp; Demerouti, E. (2008). Towards a model of work engagement. </w:t>
      </w:r>
      <w:r>
        <w:rPr>
          <w:rFonts w:ascii="Times New Roman" w:eastAsia="Times New Roman" w:hAnsi="Times New Roman" w:cs="Times New Roman"/>
          <w:i/>
          <w:color w:val="000000"/>
          <w:sz w:val="24"/>
          <w:szCs w:val="24"/>
        </w:rPr>
        <w:t>Career Development International, 13</w:t>
      </w:r>
      <w:r>
        <w:rPr>
          <w:rFonts w:ascii="Times New Roman" w:eastAsia="Times New Roman" w:hAnsi="Times New Roman" w:cs="Times New Roman"/>
          <w:color w:val="000000"/>
          <w:sz w:val="24"/>
          <w:szCs w:val="24"/>
        </w:rPr>
        <w:t>(3), 209-223.</w:t>
      </w:r>
    </w:p>
    <w:p w14:paraId="7F2B7ADB"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Baron, R. M., &amp; Kenny, D. A. (1986). The moderator–mediator variable distinction in social psychological research: Conceptual, strategic, and statistical considerations.</w:t>
      </w:r>
      <w:r>
        <w:rPr>
          <w:rFonts w:ascii="Times New Roman" w:eastAsia="Times New Roman" w:hAnsi="Times New Roman" w:cs="Times New Roman"/>
          <w:i/>
          <w:color w:val="000000"/>
          <w:sz w:val="24"/>
          <w:szCs w:val="24"/>
        </w:rPr>
        <w:t xml:space="preserve"> Journal of Personality and Social Psychology, 51</w:t>
      </w:r>
      <w:r>
        <w:rPr>
          <w:rFonts w:ascii="Times New Roman" w:eastAsia="Times New Roman" w:hAnsi="Times New Roman" w:cs="Times New Roman"/>
          <w:color w:val="000000"/>
          <w:sz w:val="24"/>
          <w:szCs w:val="24"/>
        </w:rPr>
        <w:t>(6), 1173-1182.</w:t>
      </w:r>
    </w:p>
    <w:p w14:paraId="42152050"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Bartels, J., Pryn, A., de Jong, M., &amp; Joustra, I. (2007). Multiple organizational identification levels and the impact of perceived external prestige and communication climate. </w:t>
      </w:r>
      <w:r>
        <w:rPr>
          <w:rFonts w:ascii="Times New Roman" w:eastAsia="Times New Roman" w:hAnsi="Times New Roman" w:cs="Times New Roman"/>
          <w:i/>
          <w:color w:val="000000"/>
          <w:sz w:val="24"/>
          <w:szCs w:val="24"/>
        </w:rPr>
        <w:t>Journal of Organizational Behavior, 28</w:t>
      </w:r>
      <w:r>
        <w:rPr>
          <w:rFonts w:ascii="Times New Roman" w:eastAsia="Times New Roman" w:hAnsi="Times New Roman" w:cs="Times New Roman"/>
          <w:color w:val="000000"/>
          <w:sz w:val="24"/>
          <w:szCs w:val="24"/>
        </w:rPr>
        <w:t>(2), 173-190.</w:t>
      </w:r>
    </w:p>
    <w:p w14:paraId="3F858789"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Bernhard, F., &amp; O’Driscoll, M. P. (2011). Psychological ownership in small family-owned businesses: Leadership style and nonfamily-employees’ work attitudes and behaviors. </w:t>
      </w:r>
      <w:r>
        <w:rPr>
          <w:rFonts w:ascii="Times New Roman" w:eastAsia="Times New Roman" w:hAnsi="Times New Roman" w:cs="Times New Roman"/>
          <w:i/>
          <w:color w:val="000000"/>
          <w:sz w:val="24"/>
          <w:szCs w:val="24"/>
        </w:rPr>
        <w:t>Group &amp; Organization Management, 36</w:t>
      </w:r>
      <w:r>
        <w:rPr>
          <w:rFonts w:ascii="Times New Roman" w:eastAsia="Times New Roman" w:hAnsi="Times New Roman" w:cs="Times New Roman"/>
          <w:color w:val="000000"/>
          <w:sz w:val="24"/>
          <w:szCs w:val="24"/>
        </w:rPr>
        <w:t>(3), 345-384.</w:t>
      </w:r>
    </w:p>
    <w:p w14:paraId="2402DD71" w14:textId="1BA5C90E" w:rsidR="00F30584" w:rsidRDefault="00F30584" w:rsidP="00F30584">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Canfield, K. (2019, April 25). Search for mass graves from 1921 Tulsa Race Massacre funded in Mayor G.T. Bynum’s proposed budget. </w:t>
      </w:r>
      <w:r>
        <w:rPr>
          <w:rFonts w:ascii="Times New Roman" w:eastAsia="Times New Roman" w:hAnsi="Times New Roman" w:cs="Times New Roman"/>
          <w:i/>
          <w:iCs/>
          <w:color w:val="000000"/>
          <w:sz w:val="24"/>
          <w:szCs w:val="24"/>
        </w:rPr>
        <w:t>Tulsa World</w:t>
      </w:r>
      <w:r>
        <w:rPr>
          <w:rFonts w:ascii="Times New Roman" w:eastAsia="Times New Roman" w:hAnsi="Times New Roman" w:cs="Times New Roman"/>
          <w:color w:val="000000"/>
          <w:sz w:val="24"/>
          <w:szCs w:val="24"/>
        </w:rPr>
        <w:t xml:space="preserve">. Retrieved from </w:t>
      </w:r>
      <w:r w:rsidRPr="00F30584">
        <w:rPr>
          <w:rFonts w:ascii="Times New Roman" w:eastAsia="Times New Roman" w:hAnsi="Times New Roman" w:cs="Times New Roman"/>
          <w:color w:val="000000"/>
          <w:sz w:val="24"/>
          <w:szCs w:val="24"/>
        </w:rPr>
        <w:t>https://www.tulsaworld.com/news/local/government-and-politics/search-for-mass-graves-from-tulsa-race-massacre-funded-in/article_46ebd6b5-18cf-577c-b646-16389aaa7c75.html</w:t>
      </w:r>
    </w:p>
    <w:p w14:paraId="71A8F8C1" w14:textId="674D8562" w:rsidR="006E488A" w:rsidRPr="006E488A" w:rsidRDefault="006E488A">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Chen, C. (2012). Explaining the difference of work attitudes between public and nonprofit managers: The views of rule constraints and motivation styles. </w:t>
      </w:r>
      <w:r>
        <w:rPr>
          <w:rFonts w:ascii="Times New Roman" w:eastAsia="Times New Roman" w:hAnsi="Times New Roman" w:cs="Times New Roman"/>
          <w:i/>
          <w:iCs/>
          <w:color w:val="000000"/>
          <w:sz w:val="24"/>
          <w:szCs w:val="24"/>
        </w:rPr>
        <w:t xml:space="preserve">The American Review of Public Administration, 42, </w:t>
      </w:r>
      <w:r>
        <w:rPr>
          <w:rFonts w:ascii="Times New Roman" w:eastAsia="Times New Roman" w:hAnsi="Times New Roman" w:cs="Times New Roman"/>
          <w:color w:val="000000"/>
          <w:sz w:val="24"/>
          <w:szCs w:val="24"/>
        </w:rPr>
        <w:t>437-460.</w:t>
      </w:r>
    </w:p>
    <w:p w14:paraId="00AD70E2" w14:textId="276EAF0A"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Chi, N. W., &amp; Han, T. S. (2008). Exploring the linkages between formal ownership and psychological ownership for the organization: The mediating role of organizational justice. </w:t>
      </w:r>
      <w:r>
        <w:rPr>
          <w:rFonts w:ascii="Times New Roman" w:eastAsia="Times New Roman" w:hAnsi="Times New Roman" w:cs="Times New Roman"/>
          <w:i/>
          <w:color w:val="000000"/>
          <w:sz w:val="24"/>
          <w:szCs w:val="24"/>
        </w:rPr>
        <w:t>Journal of Occupational and Organizational Psychology, 81</w:t>
      </w:r>
      <w:r>
        <w:rPr>
          <w:rFonts w:ascii="Times New Roman" w:eastAsia="Times New Roman" w:hAnsi="Times New Roman" w:cs="Times New Roman"/>
          <w:color w:val="000000"/>
          <w:sz w:val="24"/>
          <w:szCs w:val="24"/>
        </w:rPr>
        <w:t>, 691–711.</w:t>
      </w:r>
    </w:p>
    <w:p w14:paraId="18D046FA" w14:textId="04A3C5BC" w:rsidR="00473199" w:rsidRDefault="00473199">
      <w:pPr>
        <w:spacing w:after="240" w:line="240" w:lineRule="auto"/>
        <w:ind w:left="720" w:hanging="720"/>
        <w:rPr>
          <w:rFonts w:ascii="Times New Roman" w:eastAsia="Times New Roman" w:hAnsi="Times New Roman" w:cs="Times New Roman"/>
          <w:color w:val="000000"/>
          <w:sz w:val="24"/>
          <w:szCs w:val="24"/>
        </w:rPr>
      </w:pPr>
      <w:r w:rsidRPr="00473199">
        <w:rPr>
          <w:rFonts w:ascii="Times New Roman" w:eastAsia="Times New Roman" w:hAnsi="Times New Roman" w:cs="Times New Roman"/>
          <w:color w:val="000000"/>
          <w:sz w:val="24"/>
          <w:szCs w:val="24"/>
        </w:rPr>
        <w:t>Crino, M. D., &amp; White,</w:t>
      </w:r>
      <w:r>
        <w:rPr>
          <w:rFonts w:ascii="Times New Roman" w:eastAsia="Times New Roman" w:hAnsi="Times New Roman" w:cs="Times New Roman"/>
          <w:color w:val="000000"/>
          <w:sz w:val="24"/>
          <w:szCs w:val="24"/>
        </w:rPr>
        <w:t xml:space="preserve"> M. C. (1981). Satisfaction in communication: An examination of the Downs-Hazen m</w:t>
      </w:r>
      <w:r w:rsidRPr="00473199">
        <w:rPr>
          <w:rFonts w:ascii="Times New Roman" w:eastAsia="Times New Roman" w:hAnsi="Times New Roman" w:cs="Times New Roman"/>
          <w:color w:val="000000"/>
          <w:sz w:val="24"/>
          <w:szCs w:val="24"/>
        </w:rPr>
        <w:t>easure. </w:t>
      </w:r>
      <w:r w:rsidRPr="00473199">
        <w:rPr>
          <w:rFonts w:ascii="Times New Roman" w:eastAsia="Times New Roman" w:hAnsi="Times New Roman" w:cs="Times New Roman"/>
          <w:i/>
          <w:iCs/>
          <w:color w:val="000000"/>
          <w:sz w:val="24"/>
          <w:szCs w:val="24"/>
        </w:rPr>
        <w:t>Psychological Reports</w:t>
      </w:r>
      <w:r w:rsidRPr="00473199">
        <w:rPr>
          <w:rFonts w:ascii="Times New Roman" w:eastAsia="Times New Roman" w:hAnsi="Times New Roman" w:cs="Times New Roman"/>
          <w:color w:val="000000"/>
          <w:sz w:val="24"/>
          <w:szCs w:val="24"/>
        </w:rPr>
        <w:t>, </w:t>
      </w:r>
      <w:r w:rsidRPr="00473199">
        <w:rPr>
          <w:rFonts w:ascii="Times New Roman" w:eastAsia="Times New Roman" w:hAnsi="Times New Roman" w:cs="Times New Roman"/>
          <w:i/>
          <w:iCs/>
          <w:color w:val="000000"/>
          <w:sz w:val="24"/>
          <w:szCs w:val="24"/>
        </w:rPr>
        <w:t>49</w:t>
      </w:r>
      <w:r w:rsidRPr="00473199">
        <w:rPr>
          <w:rFonts w:ascii="Times New Roman" w:eastAsia="Times New Roman" w:hAnsi="Times New Roman" w:cs="Times New Roman"/>
          <w:color w:val="000000"/>
          <w:sz w:val="24"/>
          <w:szCs w:val="24"/>
        </w:rPr>
        <w:t>(3), 831–838.</w:t>
      </w:r>
      <w:r w:rsidR="003F231E">
        <w:rPr>
          <w:rFonts w:ascii="Times New Roman" w:eastAsia="Times New Roman" w:hAnsi="Times New Roman" w:cs="Times New Roman"/>
          <w:color w:val="000000"/>
          <w:sz w:val="24"/>
          <w:szCs w:val="24"/>
        </w:rPr>
        <w:t xml:space="preserve"> </w:t>
      </w:r>
    </w:p>
    <w:p w14:paraId="093F9321"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Dawkins, S., Tian, A. W., Newman, A., &amp; Martin, A. (2017). Psychological ownership: A review and research agenda. </w:t>
      </w:r>
      <w:r>
        <w:rPr>
          <w:rFonts w:ascii="Times New Roman" w:eastAsia="Times New Roman" w:hAnsi="Times New Roman" w:cs="Times New Roman"/>
          <w:i/>
          <w:color w:val="000000"/>
          <w:sz w:val="24"/>
          <w:szCs w:val="24"/>
        </w:rPr>
        <w:t>Journal of Organizational Behavior, 38</w:t>
      </w:r>
      <w:r>
        <w:rPr>
          <w:rFonts w:ascii="Times New Roman" w:eastAsia="Times New Roman" w:hAnsi="Times New Roman" w:cs="Times New Roman"/>
          <w:color w:val="000000"/>
          <w:sz w:val="24"/>
          <w:szCs w:val="24"/>
        </w:rPr>
        <w:t>, 163-183.</w:t>
      </w:r>
    </w:p>
    <w:p w14:paraId="66FC21B4"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 Nobile, J., McCormick, J., &amp; Hoekman, K. (2013). Organizational communication and occupational stress in Australian Catholic primary schools. </w:t>
      </w:r>
      <w:r>
        <w:rPr>
          <w:rFonts w:ascii="Times New Roman" w:eastAsia="Times New Roman" w:hAnsi="Times New Roman" w:cs="Times New Roman"/>
          <w:i/>
          <w:color w:val="000000"/>
          <w:sz w:val="24"/>
          <w:szCs w:val="24"/>
        </w:rPr>
        <w:t>Journal of Educational Administration, 51</w:t>
      </w:r>
      <w:r>
        <w:rPr>
          <w:rFonts w:ascii="Times New Roman" w:eastAsia="Times New Roman" w:hAnsi="Times New Roman" w:cs="Times New Roman"/>
          <w:color w:val="000000"/>
          <w:sz w:val="24"/>
          <w:szCs w:val="24"/>
        </w:rPr>
        <w:t>(6), 744-767.</w:t>
      </w:r>
    </w:p>
    <w:p w14:paraId="71A5EE3C"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Demerouti, E., Bakker, A. B., Nachreiner, F., &amp; Schaufeli, W. B. (2001). The job demands-resources model of burnout. </w:t>
      </w:r>
      <w:r>
        <w:rPr>
          <w:rFonts w:ascii="Times New Roman" w:eastAsia="Times New Roman" w:hAnsi="Times New Roman" w:cs="Times New Roman"/>
          <w:i/>
          <w:color w:val="000000"/>
          <w:sz w:val="24"/>
          <w:szCs w:val="24"/>
        </w:rPr>
        <w:t>Journal of Applied Psychology, 86</w:t>
      </w:r>
      <w:r>
        <w:rPr>
          <w:rFonts w:ascii="Times New Roman" w:eastAsia="Times New Roman" w:hAnsi="Times New Roman" w:cs="Times New Roman"/>
          <w:color w:val="000000"/>
          <w:sz w:val="24"/>
          <w:szCs w:val="24"/>
        </w:rPr>
        <w:t xml:space="preserve">(3), 499-512. </w:t>
      </w:r>
    </w:p>
    <w:p w14:paraId="05B17547"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Downs, C. W., &amp; Hazen, M. D. (1977). A factor analytic study of communication satisfaction. </w:t>
      </w:r>
      <w:r>
        <w:rPr>
          <w:rFonts w:ascii="Times New Roman" w:eastAsia="Times New Roman" w:hAnsi="Times New Roman" w:cs="Times New Roman"/>
          <w:i/>
          <w:color w:val="000000"/>
          <w:sz w:val="24"/>
          <w:szCs w:val="24"/>
        </w:rPr>
        <w:t>International Journal of Business Communication, 14</w:t>
      </w:r>
      <w:r>
        <w:rPr>
          <w:rFonts w:ascii="Times New Roman" w:eastAsia="Times New Roman" w:hAnsi="Times New Roman" w:cs="Times New Roman"/>
          <w:color w:val="000000"/>
          <w:sz w:val="24"/>
          <w:szCs w:val="24"/>
        </w:rPr>
        <w:t xml:space="preserve">(3), 63-73. </w:t>
      </w:r>
    </w:p>
    <w:p w14:paraId="7655E96B" w14:textId="5DBF015A" w:rsidR="006E488A" w:rsidRPr="006E488A" w:rsidRDefault="006E488A">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Dutton, J. E., Ashford, S. J., Lawrence, K. A., &amp; Miner-Rubino, K. (2002). Red light, green light: Making sense of the organizational context for issue selling. </w:t>
      </w:r>
      <w:r>
        <w:rPr>
          <w:rFonts w:ascii="Times New Roman" w:eastAsia="Times New Roman" w:hAnsi="Times New Roman" w:cs="Times New Roman"/>
          <w:i/>
          <w:iCs/>
          <w:color w:val="000000"/>
          <w:sz w:val="24"/>
          <w:szCs w:val="24"/>
        </w:rPr>
        <w:t xml:space="preserve">Organization Science, 13, </w:t>
      </w:r>
      <w:r>
        <w:rPr>
          <w:rFonts w:ascii="Times New Roman" w:eastAsia="Times New Roman" w:hAnsi="Times New Roman" w:cs="Times New Roman"/>
          <w:color w:val="000000"/>
          <w:sz w:val="24"/>
          <w:szCs w:val="24"/>
        </w:rPr>
        <w:t>355-369.</w:t>
      </w:r>
    </w:p>
    <w:p w14:paraId="03ECD37A" w14:textId="55AA0385"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Garnett, J. L., Marlowe, J., &amp; Pandey, S. K. (2008). Penetrating the performance predicament: Communication as a mediator or moderator of organizational culture’s impact on public organizational performance. </w:t>
      </w:r>
      <w:r>
        <w:rPr>
          <w:rFonts w:ascii="Times New Roman" w:eastAsia="Times New Roman" w:hAnsi="Times New Roman" w:cs="Times New Roman"/>
          <w:i/>
          <w:color w:val="000000"/>
          <w:sz w:val="24"/>
          <w:szCs w:val="24"/>
        </w:rPr>
        <w:t>Public Administration Review, 68</w:t>
      </w:r>
      <w:r>
        <w:rPr>
          <w:rFonts w:ascii="Times New Roman" w:eastAsia="Times New Roman" w:hAnsi="Times New Roman" w:cs="Times New Roman"/>
          <w:color w:val="000000"/>
          <w:sz w:val="24"/>
          <w:szCs w:val="24"/>
        </w:rPr>
        <w:t>(2), 597-621.</w:t>
      </w:r>
    </w:p>
    <w:p w14:paraId="2F79A904" w14:textId="4F947069"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Han, T. S., Chiang, H. H., &amp; Chang, A. (2010). Employee participation in decision making, psychological ownership and knowledge sharing: Mediating role of organizational commitment in Taiwanese high-tech organizations. </w:t>
      </w:r>
      <w:r>
        <w:rPr>
          <w:rFonts w:ascii="Times New Roman" w:eastAsia="Times New Roman" w:hAnsi="Times New Roman" w:cs="Times New Roman"/>
          <w:i/>
          <w:color w:val="000000"/>
          <w:sz w:val="24"/>
          <w:szCs w:val="24"/>
        </w:rPr>
        <w:t>International Journal of Human Resource Management, 21,</w:t>
      </w:r>
      <w:r>
        <w:rPr>
          <w:rFonts w:ascii="Times New Roman" w:eastAsia="Times New Roman" w:hAnsi="Times New Roman" w:cs="Times New Roman"/>
          <w:color w:val="000000"/>
          <w:sz w:val="24"/>
          <w:szCs w:val="24"/>
        </w:rPr>
        <w:t xml:space="preserve"> 2218–2233.</w:t>
      </w:r>
    </w:p>
    <w:p w14:paraId="6955D30C" w14:textId="15100DB5"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Ivancevich, J. M. (1986). Life events and hassles as predictors of health, symptoms, job performance, and absenteeism. </w:t>
      </w:r>
      <w:r>
        <w:rPr>
          <w:rFonts w:ascii="Times New Roman" w:eastAsia="Times New Roman" w:hAnsi="Times New Roman" w:cs="Times New Roman"/>
          <w:i/>
          <w:color w:val="000000"/>
          <w:sz w:val="24"/>
          <w:szCs w:val="24"/>
        </w:rPr>
        <w:t>Journal of Occupational Behavior, 7</w:t>
      </w:r>
      <w:r>
        <w:rPr>
          <w:rFonts w:ascii="Times New Roman" w:eastAsia="Times New Roman" w:hAnsi="Times New Roman" w:cs="Times New Roman"/>
          <w:color w:val="000000"/>
          <w:sz w:val="24"/>
          <w:szCs w:val="24"/>
        </w:rPr>
        <w:t xml:space="preserve">(1), 39-51. </w:t>
      </w:r>
    </w:p>
    <w:p w14:paraId="1C8E4FF9"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Jiang, H., &amp; Men, R. L. (2017). Creating an engaged workforce: The impact of authentic leadership, transparent organizational communication, and work-life enrichment. </w:t>
      </w:r>
      <w:r>
        <w:rPr>
          <w:rFonts w:ascii="Times New Roman" w:eastAsia="Times New Roman" w:hAnsi="Times New Roman" w:cs="Times New Roman"/>
          <w:i/>
          <w:color w:val="000000"/>
          <w:sz w:val="24"/>
          <w:szCs w:val="24"/>
        </w:rPr>
        <w:t>Communication Research, 44</w:t>
      </w:r>
      <w:r>
        <w:rPr>
          <w:rFonts w:ascii="Times New Roman" w:eastAsia="Times New Roman" w:hAnsi="Times New Roman" w:cs="Times New Roman"/>
          <w:color w:val="000000"/>
          <w:sz w:val="24"/>
          <w:szCs w:val="24"/>
        </w:rPr>
        <w:t>(2), 225-243.</w:t>
      </w:r>
    </w:p>
    <w:p w14:paraId="1A9ECA6B"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Johnson, P. R., &amp; Indvik, J. (1990). The role communication plays in developing and reducing organizational stress and burnout. </w:t>
      </w:r>
      <w:r>
        <w:rPr>
          <w:rFonts w:ascii="Times New Roman" w:eastAsia="Times New Roman" w:hAnsi="Times New Roman" w:cs="Times New Roman"/>
          <w:i/>
          <w:color w:val="000000"/>
          <w:sz w:val="24"/>
          <w:szCs w:val="24"/>
        </w:rPr>
        <w:t>The Bulletin, 53</w:t>
      </w:r>
      <w:r>
        <w:rPr>
          <w:rFonts w:ascii="Times New Roman" w:eastAsia="Times New Roman" w:hAnsi="Times New Roman" w:cs="Times New Roman"/>
          <w:color w:val="000000"/>
          <w:sz w:val="24"/>
          <w:szCs w:val="24"/>
        </w:rPr>
        <w:t xml:space="preserve">(1), 5-9. </w:t>
      </w:r>
    </w:p>
    <w:p w14:paraId="58C81EDF"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Kahn, W. A. (1990). Psychological conditions of personal engagement and disengagement at work. </w:t>
      </w:r>
      <w:r>
        <w:rPr>
          <w:rFonts w:ascii="Times New Roman" w:eastAsia="Times New Roman" w:hAnsi="Times New Roman" w:cs="Times New Roman"/>
          <w:i/>
          <w:color w:val="000000"/>
          <w:sz w:val="24"/>
          <w:szCs w:val="24"/>
        </w:rPr>
        <w:t>Academy of Management Journal, 33</w:t>
      </w:r>
      <w:r>
        <w:rPr>
          <w:rFonts w:ascii="Times New Roman" w:eastAsia="Times New Roman" w:hAnsi="Times New Roman" w:cs="Times New Roman"/>
          <w:color w:val="000000"/>
          <w:sz w:val="24"/>
          <w:szCs w:val="24"/>
        </w:rPr>
        <w:t>(4), 692-724.</w:t>
      </w:r>
    </w:p>
    <w:p w14:paraId="10552D1A"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Kahn, W. A. (1992). To be fully there: Psychological presence at work. </w:t>
      </w:r>
      <w:r>
        <w:rPr>
          <w:rFonts w:ascii="Times New Roman" w:eastAsia="Times New Roman" w:hAnsi="Times New Roman" w:cs="Times New Roman"/>
          <w:i/>
          <w:color w:val="000000"/>
          <w:sz w:val="24"/>
          <w:szCs w:val="24"/>
        </w:rPr>
        <w:t>Human Relations, 45</w:t>
      </w:r>
      <w:r>
        <w:rPr>
          <w:rFonts w:ascii="Times New Roman" w:eastAsia="Times New Roman" w:hAnsi="Times New Roman" w:cs="Times New Roman"/>
          <w:color w:val="000000"/>
          <w:sz w:val="24"/>
          <w:szCs w:val="24"/>
        </w:rPr>
        <w:t>(4), 321–349.</w:t>
      </w:r>
      <w:r>
        <w:rPr>
          <w:color w:val="333333"/>
          <w:sz w:val="21"/>
          <w:szCs w:val="21"/>
        </w:rPr>
        <w:t xml:space="preserve"> </w:t>
      </w:r>
    </w:p>
    <w:p w14:paraId="2EAFFAFD"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Kamal Kumar, K., &amp; Kumar Mishra, S. (2017). Subordinate-superior upward communication: Power, politics, and political skill. </w:t>
      </w:r>
      <w:r>
        <w:rPr>
          <w:rFonts w:ascii="Times New Roman" w:eastAsia="Times New Roman" w:hAnsi="Times New Roman" w:cs="Times New Roman"/>
          <w:i/>
          <w:color w:val="000000"/>
          <w:sz w:val="24"/>
          <w:szCs w:val="24"/>
        </w:rPr>
        <w:t>Human Resource Management, 56</w:t>
      </w:r>
      <w:r>
        <w:rPr>
          <w:rFonts w:ascii="Times New Roman" w:eastAsia="Times New Roman" w:hAnsi="Times New Roman" w:cs="Times New Roman"/>
          <w:color w:val="000000"/>
          <w:sz w:val="24"/>
          <w:szCs w:val="24"/>
        </w:rPr>
        <w:t>(6), 1015-1037.</w:t>
      </w:r>
    </w:p>
    <w:p w14:paraId="303C8CC2"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Kato, T., Numagami, T., Karube, M., &amp; Sasaki, M. (2013). Types of upward communication and organizational characteristics in Japanese firms. </w:t>
      </w:r>
      <w:r>
        <w:rPr>
          <w:rFonts w:ascii="Times New Roman" w:eastAsia="Times New Roman" w:hAnsi="Times New Roman" w:cs="Times New Roman"/>
          <w:i/>
          <w:color w:val="000000"/>
          <w:sz w:val="24"/>
          <w:szCs w:val="24"/>
        </w:rPr>
        <w:t>Hitotsubashi Journal of Commerce and Management, 47</w:t>
      </w:r>
      <w:r>
        <w:rPr>
          <w:rFonts w:ascii="Times New Roman" w:eastAsia="Times New Roman" w:hAnsi="Times New Roman" w:cs="Times New Roman"/>
          <w:color w:val="000000"/>
          <w:sz w:val="24"/>
          <w:szCs w:val="24"/>
        </w:rPr>
        <w:t>(1), 1-16.</w:t>
      </w:r>
    </w:p>
    <w:p w14:paraId="1DF0C7F1"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Kaur, D., Sambasivan, M., &amp; Kumar, N. (2013). Effect of spiritual intelligence, emotional intelligence, psychological ownership and burnout on caring behavior of nurses: A cross-sectional study. </w:t>
      </w:r>
      <w:r>
        <w:rPr>
          <w:rFonts w:ascii="Times New Roman" w:eastAsia="Times New Roman" w:hAnsi="Times New Roman" w:cs="Times New Roman"/>
          <w:i/>
          <w:color w:val="000000"/>
          <w:sz w:val="24"/>
          <w:szCs w:val="24"/>
        </w:rPr>
        <w:t>Journal of Clinical Nursing, 22</w:t>
      </w:r>
      <w:r>
        <w:rPr>
          <w:rFonts w:ascii="Times New Roman" w:eastAsia="Times New Roman" w:hAnsi="Times New Roman" w:cs="Times New Roman"/>
          <w:color w:val="000000"/>
          <w:sz w:val="24"/>
          <w:szCs w:val="24"/>
        </w:rPr>
        <w:t>, 3192–3202.</w:t>
      </w:r>
    </w:p>
    <w:p w14:paraId="39333DBF"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Kim, H., &amp; Lee, S. Y. (2009). Supervisory communication, burnout, and turnover intention among social workers in health care settings. </w:t>
      </w:r>
      <w:r>
        <w:rPr>
          <w:rFonts w:ascii="Times New Roman" w:eastAsia="Times New Roman" w:hAnsi="Times New Roman" w:cs="Times New Roman"/>
          <w:i/>
          <w:color w:val="000000"/>
          <w:sz w:val="24"/>
          <w:szCs w:val="24"/>
        </w:rPr>
        <w:t>Social Work in Health Care, 48</w:t>
      </w:r>
      <w:r>
        <w:rPr>
          <w:rFonts w:ascii="Times New Roman" w:eastAsia="Times New Roman" w:hAnsi="Times New Roman" w:cs="Times New Roman"/>
          <w:color w:val="000000"/>
          <w:sz w:val="24"/>
          <w:szCs w:val="24"/>
        </w:rPr>
        <w:t>(4), 364-385.</w:t>
      </w:r>
    </w:p>
    <w:p w14:paraId="6CA9D720" w14:textId="4BD901BE" w:rsidR="00A42A2F" w:rsidRPr="00A53C7E" w:rsidRDefault="00A42A2F" w:rsidP="00A42A2F">
      <w:pPr>
        <w:spacing w:after="240" w:line="240" w:lineRule="auto"/>
        <w:ind w:left="720" w:hanging="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Lavigna, B. (2017, September). Driving employee engagement: Results from a national survey. </w:t>
      </w:r>
      <w:r>
        <w:rPr>
          <w:rFonts w:ascii="Times New Roman" w:eastAsia="Times New Roman" w:hAnsi="Times New Roman" w:cs="Times New Roman"/>
          <w:i/>
          <w:iCs/>
          <w:color w:val="000000"/>
          <w:sz w:val="24"/>
          <w:szCs w:val="24"/>
        </w:rPr>
        <w:t>CPS HR Consulting</w:t>
      </w:r>
      <w:r>
        <w:rPr>
          <w:rFonts w:ascii="Times New Roman" w:eastAsia="Times New Roman" w:hAnsi="Times New Roman" w:cs="Times New Roman"/>
          <w:color w:val="000000"/>
          <w:sz w:val="24"/>
          <w:szCs w:val="24"/>
        </w:rPr>
        <w:t xml:space="preserve">. Retrieved from </w:t>
      </w:r>
      <w:hyperlink r:id="rId15" w:history="1">
        <w:r w:rsidRPr="00A42A2F">
          <w:rPr>
            <w:rStyle w:val="Hyperlink"/>
            <w:rFonts w:ascii="Times New Roman" w:eastAsia="Times New Roman" w:hAnsi="Times New Roman" w:cs="Times New Roman"/>
            <w:sz w:val="24"/>
            <w:szCs w:val="24"/>
            <w:lang w:val="en-US"/>
          </w:rPr>
          <w:t>https://www.td.org/insights/employee-engagement-low-especially-in-government</w:t>
        </w:r>
      </w:hyperlink>
      <w:r>
        <w:rPr>
          <w:rFonts w:ascii="Times New Roman" w:eastAsia="Times New Roman" w:hAnsi="Times New Roman" w:cs="Times New Roman"/>
          <w:color w:val="000000"/>
          <w:sz w:val="24"/>
          <w:szCs w:val="24"/>
          <w:lang w:val="en-US"/>
        </w:rPr>
        <w:t>.</w:t>
      </w:r>
    </w:p>
    <w:p w14:paraId="7DD49004"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Lee, R. T., &amp; Ashforth, B. E. (1996). A meta-analytic examination of the correlates of the three dimensions of job burnout. </w:t>
      </w:r>
      <w:r>
        <w:rPr>
          <w:rFonts w:ascii="Times New Roman" w:eastAsia="Times New Roman" w:hAnsi="Times New Roman" w:cs="Times New Roman"/>
          <w:i/>
          <w:color w:val="000000"/>
          <w:sz w:val="24"/>
          <w:szCs w:val="24"/>
        </w:rPr>
        <w:t>Journal of Applied Psychology, 81</w:t>
      </w:r>
      <w:r>
        <w:rPr>
          <w:rFonts w:ascii="Times New Roman" w:eastAsia="Times New Roman" w:hAnsi="Times New Roman" w:cs="Times New Roman"/>
          <w:color w:val="000000"/>
          <w:sz w:val="24"/>
          <w:szCs w:val="24"/>
        </w:rPr>
        <w:t>(2), 123-133.</w:t>
      </w:r>
    </w:p>
    <w:p w14:paraId="2DAD5152" w14:textId="750C2234" w:rsidR="00312353" w:rsidRPr="00312353" w:rsidRDefault="00312353">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Mahsud, M., &amp; Hao, J. (2017). Measurement and comparison of psychological ownership in public and private service organizations. </w:t>
      </w:r>
      <w:r>
        <w:rPr>
          <w:rFonts w:ascii="Times New Roman" w:eastAsia="Times New Roman" w:hAnsi="Times New Roman" w:cs="Times New Roman"/>
          <w:i/>
          <w:iCs/>
          <w:color w:val="000000"/>
          <w:sz w:val="24"/>
          <w:szCs w:val="24"/>
        </w:rPr>
        <w:t>14</w:t>
      </w:r>
      <w:r w:rsidRPr="00312353">
        <w:rPr>
          <w:rFonts w:ascii="Times New Roman" w:eastAsia="Times New Roman" w:hAnsi="Times New Roman" w:cs="Times New Roman"/>
          <w:i/>
          <w:iCs/>
          <w:color w:val="000000"/>
          <w:sz w:val="24"/>
          <w:szCs w:val="24"/>
          <w:vertAlign w:val="superscript"/>
        </w:rPr>
        <w:t>th</w:t>
      </w:r>
      <w:r>
        <w:rPr>
          <w:rFonts w:ascii="Times New Roman" w:eastAsia="Times New Roman" w:hAnsi="Times New Roman" w:cs="Times New Roman"/>
          <w:i/>
          <w:iCs/>
          <w:color w:val="000000"/>
          <w:sz w:val="24"/>
          <w:szCs w:val="24"/>
        </w:rPr>
        <w:t xml:space="preserve"> Annual Conference on Service Systems and Service Management, June 2017, </w:t>
      </w:r>
      <w:r w:rsidRPr="00312353">
        <w:rPr>
          <w:rFonts w:ascii="Times New Roman" w:eastAsia="Times New Roman" w:hAnsi="Times New Roman" w:cs="Times New Roman"/>
          <w:i/>
          <w:iCs/>
          <w:color w:val="000000"/>
          <w:sz w:val="24"/>
          <w:szCs w:val="24"/>
        </w:rPr>
        <w:t>Dalian, China</w:t>
      </w:r>
      <w:r>
        <w:rPr>
          <w:rFonts w:ascii="Times New Roman" w:eastAsia="Times New Roman" w:hAnsi="Times New Roman" w:cs="Times New Roman"/>
          <w:color w:val="000000"/>
          <w:sz w:val="24"/>
          <w:szCs w:val="24"/>
        </w:rPr>
        <w:t>.</w:t>
      </w:r>
    </w:p>
    <w:p w14:paraId="5EA5DC2B" w14:textId="7F7459FE"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Maslach, C. (1982). Understanding burnout: Definitional issues in analyzing a complex phenomenon. In W. S. Paine (Ed.), </w:t>
      </w:r>
      <w:r>
        <w:rPr>
          <w:rFonts w:ascii="Times New Roman" w:eastAsia="Times New Roman" w:hAnsi="Times New Roman" w:cs="Times New Roman"/>
          <w:i/>
          <w:color w:val="000000"/>
          <w:sz w:val="24"/>
          <w:szCs w:val="24"/>
        </w:rPr>
        <w:t xml:space="preserve">Job Stress and Burnout </w:t>
      </w:r>
      <w:r>
        <w:rPr>
          <w:rFonts w:ascii="Times New Roman" w:eastAsia="Times New Roman" w:hAnsi="Times New Roman" w:cs="Times New Roman"/>
          <w:color w:val="000000"/>
          <w:sz w:val="24"/>
          <w:szCs w:val="24"/>
        </w:rPr>
        <w:t>(pp. 29-40). Beverly Hills, CA: Sage.</w:t>
      </w:r>
    </w:p>
    <w:p w14:paraId="1BFC3B0F"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Maslach, C., &amp; Leiter, M. P. (1997). </w:t>
      </w:r>
      <w:r>
        <w:rPr>
          <w:rFonts w:ascii="Times New Roman" w:eastAsia="Times New Roman" w:hAnsi="Times New Roman" w:cs="Times New Roman"/>
          <w:i/>
          <w:color w:val="000000"/>
          <w:sz w:val="24"/>
          <w:szCs w:val="24"/>
        </w:rPr>
        <w:t>The truth about burnout</w:t>
      </w:r>
      <w:r>
        <w:rPr>
          <w:rFonts w:ascii="Times New Roman" w:eastAsia="Times New Roman" w:hAnsi="Times New Roman" w:cs="Times New Roman"/>
          <w:color w:val="000000"/>
          <w:sz w:val="24"/>
          <w:szCs w:val="24"/>
        </w:rPr>
        <w:t>. San Francisco: Jossey-Bass.</w:t>
      </w:r>
    </w:p>
    <w:p w14:paraId="36727555"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Maslach, C., Schaufeli, W. B., &amp; Leiter, M. P. (2001). Job burnout. </w:t>
      </w:r>
      <w:r>
        <w:rPr>
          <w:rFonts w:ascii="Times New Roman" w:eastAsia="Times New Roman" w:hAnsi="Times New Roman" w:cs="Times New Roman"/>
          <w:i/>
          <w:color w:val="000000"/>
          <w:sz w:val="24"/>
          <w:szCs w:val="24"/>
        </w:rPr>
        <w:t>Annual Review of Psychology, 52</w:t>
      </w:r>
      <w:r>
        <w:rPr>
          <w:rFonts w:ascii="Times New Roman" w:eastAsia="Times New Roman" w:hAnsi="Times New Roman" w:cs="Times New Roman"/>
          <w:color w:val="000000"/>
          <w:sz w:val="24"/>
          <w:szCs w:val="24"/>
        </w:rPr>
        <w:t>, 397-422.</w:t>
      </w:r>
    </w:p>
    <w:p w14:paraId="600C1146"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Mayhew, M. G., Ashkanasy, N. M., Bramble, T., &amp; Gardner, J. (2007). Study of the antecedents and consequences of psychological ownership in organizational settings. </w:t>
      </w:r>
      <w:r>
        <w:rPr>
          <w:rFonts w:ascii="Times New Roman" w:eastAsia="Times New Roman" w:hAnsi="Times New Roman" w:cs="Times New Roman"/>
          <w:i/>
          <w:color w:val="000000"/>
          <w:sz w:val="24"/>
          <w:szCs w:val="24"/>
        </w:rPr>
        <w:t>Journal of Social Psychology, 147</w:t>
      </w:r>
      <w:r>
        <w:rPr>
          <w:rFonts w:ascii="Times New Roman" w:eastAsia="Times New Roman" w:hAnsi="Times New Roman" w:cs="Times New Roman"/>
          <w:color w:val="000000"/>
          <w:sz w:val="24"/>
          <w:szCs w:val="24"/>
        </w:rPr>
        <w:t>, 477–500.</w:t>
      </w:r>
    </w:p>
    <w:p w14:paraId="49FF8AA3"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Miller, K. I., Ellis, B. H., Zook, E. G., &amp; Lyles, J. S. (1990). An integrated model of communication, stress, and burnout in the workplace. </w:t>
      </w:r>
      <w:r>
        <w:rPr>
          <w:rFonts w:ascii="Times New Roman" w:eastAsia="Times New Roman" w:hAnsi="Times New Roman" w:cs="Times New Roman"/>
          <w:i/>
          <w:color w:val="000000"/>
          <w:sz w:val="24"/>
          <w:szCs w:val="24"/>
        </w:rPr>
        <w:t>Communication Research, 17</w:t>
      </w:r>
      <w:r>
        <w:rPr>
          <w:rFonts w:ascii="Times New Roman" w:eastAsia="Times New Roman" w:hAnsi="Times New Roman" w:cs="Times New Roman"/>
          <w:color w:val="000000"/>
          <w:sz w:val="24"/>
          <w:szCs w:val="24"/>
        </w:rPr>
        <w:t xml:space="preserve">(3), 300-326. </w:t>
      </w:r>
    </w:p>
    <w:p w14:paraId="6B7671BE"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Okay, A., &amp; Okay, A. (2009). An analytic study of communication satisfaction in the Turkish postal service. </w:t>
      </w:r>
      <w:r>
        <w:rPr>
          <w:rFonts w:ascii="Times New Roman" w:eastAsia="Times New Roman" w:hAnsi="Times New Roman" w:cs="Times New Roman"/>
          <w:i/>
          <w:color w:val="000000"/>
          <w:sz w:val="24"/>
          <w:szCs w:val="24"/>
        </w:rPr>
        <w:t>Selçuk İtetişm, 6</w:t>
      </w:r>
      <w:r>
        <w:rPr>
          <w:rFonts w:ascii="Times New Roman" w:eastAsia="Times New Roman" w:hAnsi="Times New Roman" w:cs="Times New Roman"/>
          <w:color w:val="000000"/>
          <w:sz w:val="24"/>
          <w:szCs w:val="24"/>
        </w:rPr>
        <w:t xml:space="preserve">(1), 51-66. </w:t>
      </w:r>
    </w:p>
    <w:p w14:paraId="720881E2" w14:textId="1B9F9F2B" w:rsidR="006E488A" w:rsidRPr="006E488A" w:rsidRDefault="006E488A">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Ott, J. S., &amp; Dicke, L. (2001). </w:t>
      </w:r>
      <w:r>
        <w:rPr>
          <w:rFonts w:ascii="Times New Roman" w:eastAsia="Times New Roman" w:hAnsi="Times New Roman" w:cs="Times New Roman"/>
          <w:i/>
          <w:iCs/>
          <w:color w:val="000000"/>
          <w:sz w:val="24"/>
          <w:szCs w:val="24"/>
        </w:rPr>
        <w:t xml:space="preserve">Understanding nonprofit organizations: Governance, leadership, and management. </w:t>
      </w:r>
      <w:r>
        <w:rPr>
          <w:rFonts w:ascii="Times New Roman" w:eastAsia="Times New Roman" w:hAnsi="Times New Roman" w:cs="Times New Roman"/>
          <w:color w:val="000000"/>
          <w:sz w:val="24"/>
          <w:szCs w:val="24"/>
        </w:rPr>
        <w:t xml:space="preserve">Boulder, CO: Westview Press. </w:t>
      </w:r>
    </w:p>
    <w:p w14:paraId="39F680C2" w14:textId="089FB5A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Pierce, J. L., Kostova, T., &amp; Dirks, K. T. (2001). Toward a theory of psychological ownership in organizations. </w:t>
      </w:r>
      <w:r>
        <w:rPr>
          <w:rFonts w:ascii="Times New Roman" w:eastAsia="Times New Roman" w:hAnsi="Times New Roman" w:cs="Times New Roman"/>
          <w:i/>
          <w:color w:val="000000"/>
          <w:sz w:val="24"/>
          <w:szCs w:val="24"/>
        </w:rPr>
        <w:t>The Academy of Management Review, 26</w:t>
      </w:r>
      <w:r>
        <w:rPr>
          <w:rFonts w:ascii="Times New Roman" w:eastAsia="Times New Roman" w:hAnsi="Times New Roman" w:cs="Times New Roman"/>
          <w:color w:val="000000"/>
          <w:sz w:val="24"/>
          <w:szCs w:val="24"/>
        </w:rPr>
        <w:t>(2), 298-310.</w:t>
      </w:r>
    </w:p>
    <w:p w14:paraId="40B65A55"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Pierce, J. L., Kostova, T., &amp; Dirks, K. T. (2003). The state of psychological ownership: Integrating and extending a century of research. </w:t>
      </w:r>
      <w:r>
        <w:rPr>
          <w:rFonts w:ascii="Times New Roman" w:eastAsia="Times New Roman" w:hAnsi="Times New Roman" w:cs="Times New Roman"/>
          <w:i/>
          <w:color w:val="000000"/>
          <w:sz w:val="24"/>
          <w:szCs w:val="24"/>
        </w:rPr>
        <w:t>Review of General Psychology, 7</w:t>
      </w:r>
      <w:r>
        <w:rPr>
          <w:rFonts w:ascii="Times New Roman" w:eastAsia="Times New Roman" w:hAnsi="Times New Roman" w:cs="Times New Roman"/>
          <w:color w:val="000000"/>
          <w:sz w:val="24"/>
          <w:szCs w:val="24"/>
        </w:rPr>
        <w:t>(1), 84-107.</w:t>
      </w:r>
    </w:p>
    <w:p w14:paraId="2EB45023"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Ramos, H. M., Man, T. W. Y., Mustafa, M., &amp; Ng, Z. Z. (2014). Psychological ownership in small family firms: Family and non-family employees’ work attitudes and behaviours. </w:t>
      </w:r>
      <w:r>
        <w:rPr>
          <w:rFonts w:ascii="Times New Roman" w:eastAsia="Times New Roman" w:hAnsi="Times New Roman" w:cs="Times New Roman"/>
          <w:i/>
          <w:color w:val="000000"/>
          <w:sz w:val="24"/>
          <w:szCs w:val="24"/>
        </w:rPr>
        <w:t>Journal of Family Business Strategy, 5</w:t>
      </w:r>
      <w:r>
        <w:rPr>
          <w:rFonts w:ascii="Times New Roman" w:eastAsia="Times New Roman" w:hAnsi="Times New Roman" w:cs="Times New Roman"/>
          <w:color w:val="000000"/>
          <w:sz w:val="24"/>
          <w:szCs w:val="24"/>
        </w:rPr>
        <w:t>(3), 300-311.</w:t>
      </w:r>
    </w:p>
    <w:p w14:paraId="56731FB6"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Rich, B. L., Lepine, J. A., &amp; Crawford, E. R. (2010). Job engagement: Antecedents and effects on job performance. </w:t>
      </w:r>
      <w:r>
        <w:rPr>
          <w:rFonts w:ascii="Times New Roman" w:eastAsia="Times New Roman" w:hAnsi="Times New Roman" w:cs="Times New Roman"/>
          <w:i/>
          <w:color w:val="000000"/>
          <w:sz w:val="24"/>
          <w:szCs w:val="24"/>
        </w:rPr>
        <w:t>Academy of Management Journal, 53</w:t>
      </w:r>
      <w:r>
        <w:rPr>
          <w:rFonts w:ascii="Times New Roman" w:eastAsia="Times New Roman" w:hAnsi="Times New Roman" w:cs="Times New Roman"/>
          <w:color w:val="000000"/>
          <w:sz w:val="24"/>
          <w:szCs w:val="24"/>
        </w:rPr>
        <w:t>(3), 617-635.</w:t>
      </w:r>
    </w:p>
    <w:p w14:paraId="19947085"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Roberts, K. H., &amp; O’Reilly, C. A. (1974). Failures in upward communication in organizations: Three possible culprits. </w:t>
      </w:r>
      <w:r>
        <w:rPr>
          <w:rFonts w:ascii="Times New Roman" w:eastAsia="Times New Roman" w:hAnsi="Times New Roman" w:cs="Times New Roman"/>
          <w:i/>
          <w:color w:val="000000"/>
          <w:sz w:val="24"/>
          <w:szCs w:val="24"/>
        </w:rPr>
        <w:t>The Academy of Management Journal, 17</w:t>
      </w:r>
      <w:r>
        <w:rPr>
          <w:rFonts w:ascii="Times New Roman" w:eastAsia="Times New Roman" w:hAnsi="Times New Roman" w:cs="Times New Roman"/>
          <w:color w:val="000000"/>
          <w:sz w:val="24"/>
          <w:szCs w:val="24"/>
        </w:rPr>
        <w:t>(2), 205-215.</w:t>
      </w:r>
    </w:p>
    <w:p w14:paraId="6EAD6B44"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Saunders, D. M., Sheppard, B. H., Knight, V., &amp; Roth, J. (1992). Employee voice to supervisors. </w:t>
      </w:r>
      <w:r>
        <w:rPr>
          <w:rFonts w:ascii="Times New Roman" w:eastAsia="Times New Roman" w:hAnsi="Times New Roman" w:cs="Times New Roman"/>
          <w:i/>
          <w:color w:val="000000"/>
          <w:sz w:val="24"/>
          <w:szCs w:val="24"/>
        </w:rPr>
        <w:t>Employee Responsibilities and Rights Journal, 5</w:t>
      </w:r>
      <w:r>
        <w:rPr>
          <w:rFonts w:ascii="Times New Roman" w:eastAsia="Times New Roman" w:hAnsi="Times New Roman" w:cs="Times New Roman"/>
          <w:color w:val="000000"/>
          <w:sz w:val="24"/>
          <w:szCs w:val="24"/>
        </w:rPr>
        <w:t>(3), 241-259.</w:t>
      </w:r>
    </w:p>
    <w:p w14:paraId="0DF8FE73"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Schaufeli, W. B. (2017). Applying the Job Demands-Resources model: A ‘how to’ guide to measuring and tackling work engagement and burnout. </w:t>
      </w:r>
      <w:r>
        <w:rPr>
          <w:rFonts w:ascii="Times New Roman" w:eastAsia="Times New Roman" w:hAnsi="Times New Roman" w:cs="Times New Roman"/>
          <w:i/>
          <w:color w:val="000000"/>
          <w:sz w:val="24"/>
          <w:szCs w:val="24"/>
        </w:rPr>
        <w:t>Organizational Dynamics, 46</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120-132.</w:t>
      </w:r>
    </w:p>
    <w:p w14:paraId="2446473D"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Schaufeli, W., &amp; Bakker, A. B. (2004). Job demands, job resources, and their relationship with burnout and engagement: A multi-sample study. </w:t>
      </w:r>
      <w:r>
        <w:rPr>
          <w:rFonts w:ascii="Times New Roman" w:eastAsia="Times New Roman" w:hAnsi="Times New Roman" w:cs="Times New Roman"/>
          <w:i/>
          <w:color w:val="000000"/>
          <w:sz w:val="24"/>
          <w:szCs w:val="24"/>
        </w:rPr>
        <w:t>Journal of Organizational Behavior, 25</w:t>
      </w:r>
      <w:r>
        <w:rPr>
          <w:rFonts w:ascii="Times New Roman" w:eastAsia="Times New Roman" w:hAnsi="Times New Roman" w:cs="Times New Roman"/>
          <w:color w:val="000000"/>
          <w:sz w:val="24"/>
          <w:szCs w:val="24"/>
        </w:rPr>
        <w:t>(3), 293-315.</w:t>
      </w:r>
    </w:p>
    <w:p w14:paraId="3727B13F"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Schaufeli, W., Bakker, A. B., &amp; Salanova, M. (2006). The measurement of work engagement with a short questionnaire: A cross-national study. </w:t>
      </w:r>
      <w:r>
        <w:rPr>
          <w:rFonts w:ascii="Times New Roman" w:eastAsia="Times New Roman" w:hAnsi="Times New Roman" w:cs="Times New Roman"/>
          <w:i/>
          <w:color w:val="000000"/>
          <w:sz w:val="24"/>
          <w:szCs w:val="24"/>
        </w:rPr>
        <w:t>Educational and Psychological Measurement, 66</w:t>
      </w:r>
      <w:r>
        <w:rPr>
          <w:rFonts w:ascii="Times New Roman" w:eastAsia="Times New Roman" w:hAnsi="Times New Roman" w:cs="Times New Roman"/>
          <w:color w:val="000000"/>
          <w:sz w:val="24"/>
          <w:szCs w:val="24"/>
        </w:rPr>
        <w:t>(4), 701-716.</w:t>
      </w:r>
    </w:p>
    <w:p w14:paraId="08C79FAC"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Schaufeli, W., Salanova, M., González-Romá, V., &amp; Bakker, A. B. (2002). The measurement of engagement and burnout: A two sample confirmatory factor analytic approach. </w:t>
      </w:r>
      <w:r>
        <w:rPr>
          <w:rFonts w:ascii="Times New Roman" w:eastAsia="Times New Roman" w:hAnsi="Times New Roman" w:cs="Times New Roman"/>
          <w:i/>
          <w:color w:val="000000"/>
          <w:sz w:val="24"/>
          <w:szCs w:val="24"/>
        </w:rPr>
        <w:t>Journal of Happiness Studies, 3</w:t>
      </w:r>
      <w:r>
        <w:rPr>
          <w:rFonts w:ascii="Times New Roman" w:eastAsia="Times New Roman" w:hAnsi="Times New Roman" w:cs="Times New Roman"/>
          <w:color w:val="000000"/>
          <w:sz w:val="24"/>
          <w:szCs w:val="24"/>
        </w:rPr>
        <w:t>(1), 71-92.</w:t>
      </w:r>
    </w:p>
    <w:p w14:paraId="6D453E88" w14:textId="30DE4928"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Steinheider, B., &amp; Pircher Verdorfer, A. (2017). Climate change? </w:t>
      </w:r>
      <w:r w:rsidR="00B61BF7">
        <w:rPr>
          <w:rFonts w:ascii="Times New Roman" w:eastAsia="Times New Roman" w:hAnsi="Times New Roman" w:cs="Times New Roman"/>
          <w:color w:val="000000"/>
          <w:sz w:val="24"/>
          <w:szCs w:val="24"/>
        </w:rPr>
        <w:t>Exploring</w:t>
      </w:r>
      <w:r>
        <w:rPr>
          <w:rFonts w:ascii="Times New Roman" w:eastAsia="Times New Roman" w:hAnsi="Times New Roman" w:cs="Times New Roman"/>
          <w:color w:val="000000"/>
          <w:sz w:val="24"/>
          <w:szCs w:val="24"/>
        </w:rPr>
        <w:t xml:space="preserve"> the role of organisational climate for psychological ownership. In C. Olckers, L. van Zyl, &amp; L. van der Vaart (Eds.), </w:t>
      </w:r>
      <w:r>
        <w:rPr>
          <w:rFonts w:ascii="Times New Roman" w:eastAsia="Times New Roman" w:hAnsi="Times New Roman" w:cs="Times New Roman"/>
          <w:i/>
          <w:color w:val="000000"/>
          <w:sz w:val="24"/>
          <w:szCs w:val="24"/>
        </w:rPr>
        <w:t>Theoretical orientations and practical applications of psychological ownership</w:t>
      </w:r>
      <w:r>
        <w:rPr>
          <w:rFonts w:ascii="Times New Roman" w:eastAsia="Times New Roman" w:hAnsi="Times New Roman" w:cs="Times New Roman"/>
          <w:color w:val="000000"/>
          <w:sz w:val="24"/>
          <w:szCs w:val="24"/>
        </w:rPr>
        <w:t xml:space="preserve"> (pp. 275-293). Springer International.</w:t>
      </w:r>
    </w:p>
    <w:p w14:paraId="147CD854"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Suh, J., Harrington, J., &amp; Goodman, D. (2018). Understanding the link between organizational communication and innovation: An examination of public, nonprofit, and for-profit organizations in South Korea. </w:t>
      </w:r>
      <w:r>
        <w:rPr>
          <w:rFonts w:ascii="Times New Roman" w:eastAsia="Times New Roman" w:hAnsi="Times New Roman" w:cs="Times New Roman"/>
          <w:i/>
          <w:color w:val="000000"/>
          <w:sz w:val="24"/>
          <w:szCs w:val="24"/>
        </w:rPr>
        <w:t>Public Personnel Management, 47</w:t>
      </w:r>
      <w:r>
        <w:rPr>
          <w:rFonts w:ascii="Times New Roman" w:eastAsia="Times New Roman" w:hAnsi="Times New Roman" w:cs="Times New Roman"/>
          <w:color w:val="000000"/>
          <w:sz w:val="24"/>
          <w:szCs w:val="24"/>
        </w:rPr>
        <w:t>(2), 217-244.</w:t>
      </w:r>
    </w:p>
    <w:p w14:paraId="1483B7CE"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Tourish, D., &amp; Robson, P. (2006). Sensemaking and the distortion of critical upward communication in organizations. </w:t>
      </w:r>
      <w:r>
        <w:rPr>
          <w:rFonts w:ascii="Times New Roman" w:eastAsia="Times New Roman" w:hAnsi="Times New Roman" w:cs="Times New Roman"/>
          <w:i/>
          <w:color w:val="000000"/>
          <w:sz w:val="24"/>
          <w:szCs w:val="24"/>
        </w:rPr>
        <w:t>Journal of Management Studies, 43</w:t>
      </w:r>
      <w:r>
        <w:rPr>
          <w:rFonts w:ascii="Times New Roman" w:eastAsia="Times New Roman" w:hAnsi="Times New Roman" w:cs="Times New Roman"/>
          <w:color w:val="000000"/>
          <w:sz w:val="24"/>
          <w:szCs w:val="24"/>
        </w:rPr>
        <w:t>(4), 711-730.</w:t>
      </w:r>
    </w:p>
    <w:p w14:paraId="1C2F1089" w14:textId="77777777" w:rsidR="00207D25" w:rsidRDefault="00AD5037">
      <w:pPr>
        <w:spacing w:after="24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ter Hoeven, C. L., de Jong, M. D. T., &amp; Peper, B. (2006). Organizational Communication and Burnout Symptoms. </w:t>
      </w:r>
      <w:r>
        <w:rPr>
          <w:rFonts w:ascii="Times New Roman" w:eastAsia="Times New Roman" w:hAnsi="Times New Roman" w:cs="Times New Roman"/>
          <w:i/>
          <w:color w:val="000000"/>
          <w:sz w:val="24"/>
          <w:szCs w:val="24"/>
        </w:rPr>
        <w:t>Paper presented at 56th Annual Conference of the International Communication Association, ICA 2006, Dresden, Germany.</w:t>
      </w:r>
    </w:p>
    <w:p w14:paraId="549A222C" w14:textId="77777777" w:rsidR="00207D2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Dyne, L., &amp; Pierce, J. L. (2004). Psychological ownership and feelings of possession: Three field studies predicting employee attitudes and organizational citizenship behavior. </w:t>
      </w:r>
      <w:r>
        <w:rPr>
          <w:rFonts w:ascii="Times New Roman" w:eastAsia="Times New Roman" w:hAnsi="Times New Roman" w:cs="Times New Roman"/>
          <w:i/>
          <w:color w:val="000000"/>
          <w:sz w:val="24"/>
          <w:szCs w:val="24"/>
        </w:rPr>
        <w:t>Journal of Organizational Behavior, 25</w:t>
      </w:r>
      <w:r>
        <w:rPr>
          <w:rFonts w:ascii="Times New Roman" w:eastAsia="Times New Roman" w:hAnsi="Times New Roman" w:cs="Times New Roman"/>
          <w:color w:val="000000"/>
          <w:sz w:val="24"/>
          <w:szCs w:val="24"/>
        </w:rPr>
        <w:t>, 439-459.</w:t>
      </w:r>
    </w:p>
    <w:p w14:paraId="381DD9FC" w14:textId="77777777" w:rsidR="00206115" w:rsidRDefault="00AD5037">
      <w:pPr>
        <w:spacing w:after="24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Welch, M. (2011). The evolution of employee engagement concept: Communication implications. </w:t>
      </w:r>
      <w:r>
        <w:rPr>
          <w:rFonts w:ascii="Times New Roman" w:eastAsia="Times New Roman" w:hAnsi="Times New Roman" w:cs="Times New Roman"/>
          <w:i/>
          <w:color w:val="000000"/>
          <w:sz w:val="24"/>
          <w:szCs w:val="24"/>
        </w:rPr>
        <w:t>Corporate Communications: An International Journal, 16</w:t>
      </w:r>
      <w:r>
        <w:rPr>
          <w:rFonts w:ascii="Times New Roman" w:eastAsia="Times New Roman" w:hAnsi="Times New Roman" w:cs="Times New Roman"/>
          <w:color w:val="000000"/>
          <w:sz w:val="24"/>
          <w:szCs w:val="24"/>
        </w:rPr>
        <w:t>(4), 328-346.</w:t>
      </w:r>
    </w:p>
    <w:p w14:paraId="6C4076E1" w14:textId="77777777" w:rsidR="00206115" w:rsidRDefault="0020611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1D89E2" w14:textId="4403AB47" w:rsidR="00B714BC" w:rsidRDefault="00206115" w:rsidP="00206115">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A: </w:t>
      </w:r>
      <w:r w:rsidR="00B714BC">
        <w:rPr>
          <w:rFonts w:ascii="Times New Roman" w:eastAsia="Times New Roman" w:hAnsi="Times New Roman" w:cs="Times New Roman"/>
          <w:b/>
          <w:sz w:val="24"/>
          <w:szCs w:val="24"/>
        </w:rPr>
        <w:t>IRB Approval</w:t>
      </w:r>
    </w:p>
    <w:p w14:paraId="4622C928" w14:textId="40E756B7" w:rsidR="00206115" w:rsidRDefault="00B714BC" w:rsidP="00B714B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05F68359" wp14:editId="65328E22">
            <wp:extent cx="5486400" cy="7118350"/>
            <wp:effectExtent l="0" t="0" r="0" b="6350"/>
            <wp:docPr id="39" name="Picture 3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9-12-11 at 5.38.46 PM.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7118350"/>
                    </a:xfrm>
                    <a:prstGeom prst="rect">
                      <a:avLst/>
                    </a:prstGeom>
                  </pic:spPr>
                </pic:pic>
              </a:graphicData>
            </a:graphic>
          </wp:inline>
        </w:drawing>
      </w:r>
    </w:p>
    <w:p w14:paraId="551225B4" w14:textId="77777777" w:rsidR="00B714BC" w:rsidRDefault="00B714B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83F4533" w14:textId="5BCE9669" w:rsidR="00206115" w:rsidRDefault="00A42A2F" w:rsidP="00A53C7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B: Measures</w:t>
      </w:r>
    </w:p>
    <w:p w14:paraId="7E4E5B70" w14:textId="77777777" w:rsidR="00206115" w:rsidRDefault="001A0C86" w:rsidP="00206115">
      <w:pPr>
        <w:spacing w:line="240" w:lineRule="auto"/>
        <w:rPr>
          <w:rFonts w:ascii="Times New Roman" w:eastAsia="Times New Roman" w:hAnsi="Times New Roman" w:cs="Times New Roman"/>
          <w:sz w:val="24"/>
          <w:szCs w:val="24"/>
        </w:rPr>
      </w:pPr>
      <w:r>
        <w:rPr>
          <w:noProof/>
        </w:rPr>
        <w:pict w14:anchorId="61EE28E0">
          <v:rect id="_x0000_i1041" alt="" style="width:6in;height:.05pt;mso-width-percent:0;mso-height-percent:0;mso-width-percent:0;mso-height-percent:0" o:hralign="center" o:hrstd="t" o:hr="t" fillcolor="#a0a0a0" stroked="f"/>
        </w:pict>
      </w:r>
    </w:p>
    <w:p w14:paraId="1F16E2D3" w14:textId="77777777" w:rsidR="00206115" w:rsidRDefault="00206115" w:rsidP="00206115">
      <w:pPr>
        <w:spacing w:line="240" w:lineRule="auto"/>
        <w:ind w:left="720"/>
        <w:rPr>
          <w:rFonts w:ascii="Times New Roman" w:eastAsia="Times New Roman" w:hAnsi="Times New Roman" w:cs="Times New Roman"/>
          <w:sz w:val="24"/>
          <w:szCs w:val="24"/>
        </w:rPr>
      </w:pPr>
    </w:p>
    <w:p w14:paraId="4C0868AE"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p w14:paraId="79A4C59B"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Race</w:t>
      </w:r>
    </w:p>
    <w:p w14:paraId="413DC8D0"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p w14:paraId="7A4DB6FD"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Black or African American</w:t>
      </w:r>
    </w:p>
    <w:p w14:paraId="1272098A"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Indian or Alaska Native</w:t>
      </w:r>
    </w:p>
    <w:p w14:paraId="3BE4AFE6"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Asian</w:t>
      </w:r>
    </w:p>
    <w:p w14:paraId="4F3CF04F"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Native Hawaiian or Pacific Islander</w:t>
      </w:r>
    </w:p>
    <w:p w14:paraId="6FDBD3CC"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Mixed</w:t>
      </w:r>
    </w:p>
    <w:p w14:paraId="5F5935CA"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7C7169CF"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p w14:paraId="25F52BD4"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p w14:paraId="499F20C8"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p w14:paraId="78B97E68"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6E73FA47"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Level of education achieved</w:t>
      </w:r>
    </w:p>
    <w:p w14:paraId="72556043"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Some high school, no diploma</w:t>
      </w:r>
    </w:p>
    <w:p w14:paraId="505AEEE3"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 diploma/GED</w:t>
      </w:r>
    </w:p>
    <w:p w14:paraId="4B8B60BE"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Associates/applied</w:t>
      </w:r>
    </w:p>
    <w:p w14:paraId="3D0B308A"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Some Bachelor’s</w:t>
      </w:r>
    </w:p>
    <w:p w14:paraId="7151FDF7"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Bachelor’s degree</w:t>
      </w:r>
    </w:p>
    <w:p w14:paraId="6177F127" w14:textId="2BD5B6B7" w:rsidR="00206115" w:rsidRDefault="003E4F36"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Graduate/professional degree</w:t>
      </w:r>
    </w:p>
    <w:p w14:paraId="516B5556"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Country of residence</w:t>
      </w:r>
    </w:p>
    <w:p w14:paraId="5B02C2DC"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Status in organization</w:t>
      </w:r>
    </w:p>
    <w:p w14:paraId="13FA6311"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Entry-level</w:t>
      </w:r>
    </w:p>
    <w:p w14:paraId="07B7414C"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 level</w:t>
      </w:r>
    </w:p>
    <w:p w14:paraId="1C50A3FA"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Mid-management</w:t>
      </w:r>
    </w:p>
    <w:p w14:paraId="5CAF7D78"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Top or executive management</w:t>
      </w:r>
    </w:p>
    <w:p w14:paraId="536D41A7" w14:textId="77777777" w:rsidR="00206115" w:rsidRDefault="00206115" w:rsidP="00206115">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Sector</w:t>
      </w:r>
    </w:p>
    <w:p w14:paraId="217C9470"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 (for-profit business)</w:t>
      </w:r>
    </w:p>
    <w:p w14:paraId="43574E53" w14:textId="77777777"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Public sector (state or government agency)</w:t>
      </w:r>
    </w:p>
    <w:p w14:paraId="0764A47E" w14:textId="5D48A5A0" w:rsidR="00206115" w:rsidRDefault="00206115" w:rsidP="00206115">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Nonprofit sector</w:t>
      </w:r>
    </w:p>
    <w:p w14:paraId="4706CABC" w14:textId="1DF805F2" w:rsidR="00901D26" w:rsidRDefault="00901D26" w:rsidP="00901D26">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Employment </w:t>
      </w:r>
    </w:p>
    <w:p w14:paraId="4F08CEAF" w14:textId="7EEF4B1A"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Part-time</w:t>
      </w:r>
    </w:p>
    <w:p w14:paraId="3D212A58" w14:textId="18AF1DDE"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Full-time</w:t>
      </w:r>
    </w:p>
    <w:p w14:paraId="11198E9D" w14:textId="3071C02D"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14:paraId="1D5EDB41" w14:textId="77777777" w:rsidR="00A42A2F" w:rsidRDefault="00A42A2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6E63B31" w14:textId="5F24AF1D" w:rsidR="00901D26" w:rsidRDefault="00901D26" w:rsidP="00901D26">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Size of the organization (employees)</w:t>
      </w:r>
    </w:p>
    <w:p w14:paraId="494084A0" w14:textId="0F1D0A9F"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682D3B71" w14:textId="2196F32B"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p w14:paraId="36FB70BE" w14:textId="12C5440C"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10-24</w:t>
      </w:r>
    </w:p>
    <w:p w14:paraId="34D04418" w14:textId="490AD9A9"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25-99</w:t>
      </w:r>
    </w:p>
    <w:p w14:paraId="404D0C46" w14:textId="23D81538"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100-499</w:t>
      </w:r>
    </w:p>
    <w:p w14:paraId="33B2D36C" w14:textId="3536DACD"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500-999</w:t>
      </w:r>
    </w:p>
    <w:p w14:paraId="1474AFDC" w14:textId="200B3228"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1000-4999</w:t>
      </w:r>
    </w:p>
    <w:p w14:paraId="688FEE83" w14:textId="3622A8BF" w:rsidR="00901D26" w:rsidRDefault="00901D26" w:rsidP="00901D26">
      <w:pPr>
        <w:numPr>
          <w:ilvl w:val="1"/>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p w14:paraId="3B071D30" w14:textId="77777777" w:rsidR="00206115" w:rsidRPr="00230106" w:rsidRDefault="00206115" w:rsidP="00206115">
      <w:pPr>
        <w:spacing w:line="240" w:lineRule="auto"/>
        <w:rPr>
          <w:rFonts w:ascii="Times New Roman" w:eastAsia="Times New Roman" w:hAnsi="Times New Roman" w:cs="Times New Roman"/>
          <w:sz w:val="24"/>
          <w:szCs w:val="24"/>
        </w:rPr>
      </w:pPr>
    </w:p>
    <w:p w14:paraId="15C56C65" w14:textId="77777777" w:rsidR="002E7BB1" w:rsidRDefault="002E7BB1" w:rsidP="00206115">
      <w:pPr>
        <w:spacing w:line="480" w:lineRule="auto"/>
        <w:rPr>
          <w:rFonts w:ascii="Times New Roman" w:eastAsia="Times New Roman" w:hAnsi="Times New Roman" w:cs="Times New Roman"/>
          <w:b/>
          <w:sz w:val="24"/>
          <w:szCs w:val="24"/>
        </w:rPr>
      </w:pPr>
    </w:p>
    <w:p w14:paraId="046F5940" w14:textId="77777777" w:rsidR="002E7BB1" w:rsidRDefault="002E7BB1" w:rsidP="00206115">
      <w:pPr>
        <w:spacing w:line="480" w:lineRule="auto"/>
        <w:rPr>
          <w:rFonts w:ascii="Times New Roman" w:eastAsia="Times New Roman" w:hAnsi="Times New Roman" w:cs="Times New Roman"/>
          <w:b/>
          <w:sz w:val="24"/>
          <w:szCs w:val="24"/>
        </w:rPr>
      </w:pPr>
    </w:p>
    <w:p w14:paraId="554899FF" w14:textId="77777777" w:rsidR="00901D26" w:rsidRDefault="00901D26" w:rsidP="00206115">
      <w:pPr>
        <w:spacing w:line="480" w:lineRule="auto"/>
        <w:rPr>
          <w:rFonts w:ascii="Times New Roman" w:eastAsia="Times New Roman" w:hAnsi="Times New Roman" w:cs="Times New Roman"/>
          <w:b/>
          <w:sz w:val="24"/>
          <w:szCs w:val="24"/>
        </w:rPr>
      </w:pPr>
    </w:p>
    <w:p w14:paraId="6D137EDE" w14:textId="77777777" w:rsidR="00901D26" w:rsidRDefault="00901D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AF782BF" w14:textId="0874349F" w:rsidR="00206115" w:rsidRDefault="00206115" w:rsidP="00206115">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Utrecht Work Engagement Scale-9</w:t>
      </w:r>
    </w:p>
    <w:p w14:paraId="245F97BB" w14:textId="77777777" w:rsidR="00206115" w:rsidRDefault="001A0C86" w:rsidP="00206115">
      <w:pPr>
        <w:spacing w:line="240" w:lineRule="auto"/>
        <w:rPr>
          <w:rFonts w:ascii="Times New Roman" w:eastAsia="Times New Roman" w:hAnsi="Times New Roman" w:cs="Times New Roman"/>
          <w:sz w:val="24"/>
          <w:szCs w:val="24"/>
        </w:rPr>
      </w:pPr>
      <w:r>
        <w:rPr>
          <w:noProof/>
        </w:rPr>
        <w:pict w14:anchorId="2E9A7B5D">
          <v:rect id="_x0000_i1040" alt="" style="width:6in;height:.05pt;mso-width-percent:0;mso-height-percent:0;mso-width-percent:0;mso-height-percent:0" o:hralign="center" o:hrstd="t" o:hr="t" fillcolor="#a0a0a0" stroked="f"/>
        </w:pict>
      </w:r>
    </w:p>
    <w:p w14:paraId="024C9935" w14:textId="77777777"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9 statements are about how you feel at work. Please read each statement carefully and decide if you ever feel this way about your job. If you have never had this feeling, choose “0” (zero). If you have had this feeling, indicate how often you have felt it by choosing the number (from 1 to 6) that best describes how frequently you feel that way.</w:t>
      </w:r>
    </w:p>
    <w:p w14:paraId="4F9E498A" w14:textId="77777777" w:rsidR="00206115" w:rsidRDefault="001A0C86" w:rsidP="00206115">
      <w:pPr>
        <w:spacing w:line="240" w:lineRule="auto"/>
        <w:rPr>
          <w:rFonts w:ascii="Times New Roman" w:eastAsia="Times New Roman" w:hAnsi="Times New Roman" w:cs="Times New Roman"/>
          <w:sz w:val="24"/>
          <w:szCs w:val="24"/>
        </w:rPr>
      </w:pPr>
      <w:r>
        <w:rPr>
          <w:noProof/>
        </w:rPr>
        <w:pict w14:anchorId="13C4932F">
          <v:rect id="_x0000_i1039" alt="" style="width:6in;height:.05pt;mso-width-percent:0;mso-height-percent:0;mso-width-percent:0;mso-height-percent:0" o:hralign="center" o:hrstd="t" o:hr="t" fillcolor="#a0a0a0" stroked="f"/>
        </w:pict>
      </w:r>
    </w:p>
    <w:tbl>
      <w:tblPr>
        <w:tblW w:w="839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1199"/>
        <w:gridCol w:w="1199"/>
        <w:gridCol w:w="1199"/>
        <w:gridCol w:w="1199"/>
        <w:gridCol w:w="1199"/>
        <w:gridCol w:w="1199"/>
      </w:tblGrid>
      <w:tr w:rsidR="00206115" w14:paraId="66B9B1CA" w14:textId="77777777" w:rsidTr="00D22EE7">
        <w:trPr>
          <w:trHeight w:val="277"/>
        </w:trPr>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6781153"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3D4DA1"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5D80756"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9E2CA9"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E240EA3"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524261"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6C961CC"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06115" w14:paraId="5C0E3C4C" w14:textId="77777777" w:rsidTr="00D22EE7">
        <w:trPr>
          <w:trHeight w:val="832"/>
        </w:trPr>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CE674AF"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Never</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01769C4"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few times a year or less</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D41585A"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Once a month or less</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EE72780"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few times a month</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4E312D2"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Once a week</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655DA68"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few times a week</w:t>
            </w:r>
          </w:p>
        </w:tc>
        <w:tc>
          <w:tcPr>
            <w:tcW w:w="119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6A892A3" w14:textId="77777777" w:rsidR="00206115"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Every day</w:t>
            </w:r>
          </w:p>
        </w:tc>
      </w:tr>
    </w:tbl>
    <w:p w14:paraId="292C1B95" w14:textId="77777777" w:rsidR="00206115" w:rsidRDefault="001A0C86" w:rsidP="00206115">
      <w:pPr>
        <w:spacing w:line="240" w:lineRule="auto"/>
        <w:rPr>
          <w:rFonts w:ascii="Times New Roman" w:eastAsia="Times New Roman" w:hAnsi="Times New Roman" w:cs="Times New Roman"/>
          <w:sz w:val="24"/>
          <w:szCs w:val="24"/>
        </w:rPr>
      </w:pPr>
      <w:r>
        <w:rPr>
          <w:noProof/>
        </w:rPr>
        <w:pict w14:anchorId="4E49DBCC">
          <v:rect id="_x0000_i1038" alt="" style="width:6in;height:.05pt;mso-width-percent:0;mso-height-percent:0;mso-width-percent:0;mso-height-percent:0" o:hralign="center" o:hrstd="t" o:hr="t" fillcolor="#a0a0a0" stroked="f"/>
        </w:pict>
      </w:r>
    </w:p>
    <w:p w14:paraId="1C2AF328" w14:textId="77777777" w:rsidR="00206115" w:rsidRDefault="00206115" w:rsidP="00206115">
      <w:pPr>
        <w:spacing w:line="240" w:lineRule="auto"/>
        <w:ind w:left="720"/>
        <w:rPr>
          <w:rFonts w:ascii="Times New Roman" w:eastAsia="Times New Roman" w:hAnsi="Times New Roman" w:cs="Times New Roman"/>
          <w:sz w:val="24"/>
          <w:szCs w:val="24"/>
        </w:rPr>
      </w:pPr>
    </w:p>
    <w:p w14:paraId="36BEF8B5"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At my work, I feel bursting with energy.</w:t>
      </w:r>
    </w:p>
    <w:p w14:paraId="575813EA"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At my job, I feel strong and vigorous.</w:t>
      </w:r>
    </w:p>
    <w:p w14:paraId="6900E1E1"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am enthusiastic about my job.</w:t>
      </w:r>
    </w:p>
    <w:p w14:paraId="61E667D4"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My job inspires me.</w:t>
      </w:r>
    </w:p>
    <w:p w14:paraId="5F2A09DA"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When I get up in the morning, I feel like going to work.</w:t>
      </w:r>
    </w:p>
    <w:p w14:paraId="6AC8E83A"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feel happy when I am working intensely.</w:t>
      </w:r>
    </w:p>
    <w:p w14:paraId="3881F8D3"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am proud of the work I do.</w:t>
      </w:r>
    </w:p>
    <w:p w14:paraId="6D3384F3"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am immersed in my work.</w:t>
      </w:r>
    </w:p>
    <w:p w14:paraId="6C80575C" w14:textId="77777777" w:rsidR="00206115" w:rsidRDefault="00206115" w:rsidP="00F84EEE">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get carried away when I am working. </w:t>
      </w:r>
    </w:p>
    <w:p w14:paraId="12A452A5" w14:textId="77777777" w:rsidR="00206115" w:rsidRDefault="00206115" w:rsidP="00206115">
      <w:pPr>
        <w:spacing w:line="240" w:lineRule="auto"/>
        <w:rPr>
          <w:rFonts w:ascii="Times New Roman" w:eastAsia="Times New Roman" w:hAnsi="Times New Roman" w:cs="Times New Roman"/>
          <w:sz w:val="24"/>
          <w:szCs w:val="24"/>
        </w:rPr>
      </w:pPr>
    </w:p>
    <w:p w14:paraId="45033EE9" w14:textId="77777777" w:rsidR="00206115" w:rsidRDefault="001A0C86" w:rsidP="00206115">
      <w:pPr>
        <w:spacing w:line="240" w:lineRule="auto"/>
        <w:rPr>
          <w:rFonts w:ascii="Times New Roman" w:eastAsia="Times New Roman" w:hAnsi="Times New Roman" w:cs="Times New Roman"/>
          <w:sz w:val="24"/>
          <w:szCs w:val="24"/>
        </w:rPr>
      </w:pPr>
      <w:r>
        <w:rPr>
          <w:noProof/>
        </w:rPr>
        <w:pict w14:anchorId="51A6C94D">
          <v:rect id="_x0000_i1037" alt="" style="width:6in;height:.05pt;mso-width-percent:0;mso-height-percent:0;mso-width-percent:0;mso-height-percent:0" o:hralign="center" o:hrstd="t" o:hr="t" fillcolor="#a0a0a0" stroked="f"/>
        </w:pict>
      </w:r>
    </w:p>
    <w:p w14:paraId="2891489D" w14:textId="1C8DD984"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Vigor: items 1, 2, 5</w:t>
      </w:r>
    </w:p>
    <w:p w14:paraId="689B6BF3" w14:textId="7DF0DE52"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items 3, 4, 7</w:t>
      </w:r>
    </w:p>
    <w:p w14:paraId="2D893CF8" w14:textId="64C8945F"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Absorption: items 6, 8, 9</w:t>
      </w:r>
    </w:p>
    <w:p w14:paraId="3BB4F9B5" w14:textId="77777777" w:rsidR="00206115" w:rsidRDefault="00206115" w:rsidP="0020611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Source: Schaufeli, Bakker, &amp; Salanova, 2006</w:t>
      </w:r>
    </w:p>
    <w:p w14:paraId="28DC7124" w14:textId="77777777" w:rsidR="00206115" w:rsidRDefault="00206115" w:rsidP="00206115">
      <w:pPr>
        <w:spacing w:line="240" w:lineRule="auto"/>
        <w:rPr>
          <w:rFonts w:ascii="Times New Roman" w:eastAsia="Times New Roman" w:hAnsi="Times New Roman" w:cs="Times New Roman"/>
          <w:sz w:val="24"/>
          <w:szCs w:val="24"/>
        </w:rPr>
      </w:pPr>
      <w:r>
        <w:br w:type="page"/>
      </w:r>
    </w:p>
    <w:p w14:paraId="2BED4A7F" w14:textId="77777777" w:rsidR="00206115" w:rsidRDefault="00206115" w:rsidP="0020611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Communication Satisfaction Questionnaire (communication climate subscale)</w:t>
      </w:r>
    </w:p>
    <w:p w14:paraId="494FAA80" w14:textId="77777777" w:rsidR="00206115" w:rsidRDefault="00206115" w:rsidP="00206115">
      <w:pPr>
        <w:spacing w:line="240" w:lineRule="auto"/>
        <w:rPr>
          <w:rFonts w:ascii="Times New Roman" w:eastAsia="Times New Roman" w:hAnsi="Times New Roman" w:cs="Times New Roman"/>
          <w:b/>
          <w:sz w:val="24"/>
          <w:szCs w:val="24"/>
        </w:rPr>
      </w:pPr>
    </w:p>
    <w:p w14:paraId="104CCB77" w14:textId="77777777" w:rsidR="00206115" w:rsidRDefault="001A0C86" w:rsidP="00206115">
      <w:pPr>
        <w:spacing w:line="240" w:lineRule="auto"/>
        <w:rPr>
          <w:rFonts w:ascii="Times New Roman" w:eastAsia="Times New Roman" w:hAnsi="Times New Roman" w:cs="Times New Roman"/>
          <w:b/>
          <w:sz w:val="24"/>
          <w:szCs w:val="24"/>
        </w:rPr>
      </w:pPr>
      <w:r>
        <w:rPr>
          <w:noProof/>
        </w:rPr>
        <w:pict w14:anchorId="3B623797">
          <v:rect id="_x0000_i1036" alt="" style="width:6in;height:.05pt;mso-width-percent:0;mso-height-percent:0;mso-width-percent:0;mso-height-percent:0" o:hralign="center" o:hrstd="t" o:hr="t" fillcolor="#a0a0a0" stroked="f"/>
        </w:pict>
      </w:r>
    </w:p>
    <w:p w14:paraId="6D265B56" w14:textId="77777777" w:rsidR="00206115" w:rsidRDefault="00206115" w:rsidP="00206115">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Listed below are several kinds of information often associated with a person's job. Please indicate how satisfied you are with the amount and/or quality of each kind of information by selecting the appropriate response.</w:t>
      </w:r>
    </w:p>
    <w:p w14:paraId="738ADA8A" w14:textId="77777777" w:rsidR="00206115" w:rsidRDefault="001A0C86" w:rsidP="00206115">
      <w:pPr>
        <w:spacing w:line="240" w:lineRule="auto"/>
        <w:rPr>
          <w:rFonts w:ascii="Times New Roman" w:eastAsia="Times New Roman" w:hAnsi="Times New Roman" w:cs="Times New Roman"/>
          <w:sz w:val="24"/>
          <w:szCs w:val="24"/>
          <w:highlight w:val="white"/>
        </w:rPr>
      </w:pPr>
      <w:r>
        <w:rPr>
          <w:noProof/>
        </w:rPr>
        <w:pict w14:anchorId="05BED2B0">
          <v:rect id="_x0000_i1035" alt="" style="width:6in;height:.05pt;mso-width-percent:0;mso-height-percent:0;mso-width-percent:0;mso-height-percent:0" o:hralign="center" o:hrstd="t" o:hr="t" fillcolor="#a0a0a0" stroked="f"/>
        </w:pict>
      </w:r>
    </w:p>
    <w:tbl>
      <w:tblPr>
        <w:tblW w:w="859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8"/>
        <w:gridCol w:w="1325"/>
        <w:gridCol w:w="1270"/>
        <w:gridCol w:w="1200"/>
        <w:gridCol w:w="1200"/>
        <w:gridCol w:w="1143"/>
        <w:gridCol w:w="1228"/>
      </w:tblGrid>
      <w:tr w:rsidR="00206115" w14:paraId="0BF1D4C5" w14:textId="77777777" w:rsidTr="00D22EE7">
        <w:trPr>
          <w:trHeight w:val="282"/>
        </w:trPr>
        <w:tc>
          <w:tcPr>
            <w:tcW w:w="122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0EEDA58"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1</w:t>
            </w:r>
          </w:p>
        </w:tc>
        <w:tc>
          <w:tcPr>
            <w:tcW w:w="1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3B1F56"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2</w:t>
            </w:r>
          </w:p>
        </w:tc>
        <w:tc>
          <w:tcPr>
            <w:tcW w:w="12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52DF704"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3</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6A26F3"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4</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651197"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5</w:t>
            </w:r>
          </w:p>
        </w:tc>
        <w:tc>
          <w:tcPr>
            <w:tcW w:w="11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E60BB7A"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6</w:t>
            </w:r>
          </w:p>
        </w:tc>
        <w:tc>
          <w:tcPr>
            <w:tcW w:w="122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050731"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7</w:t>
            </w:r>
          </w:p>
        </w:tc>
      </w:tr>
      <w:tr w:rsidR="00206115" w14:paraId="49297F63" w14:textId="77777777" w:rsidTr="00D22EE7">
        <w:trPr>
          <w:trHeight w:val="548"/>
        </w:trPr>
        <w:tc>
          <w:tcPr>
            <w:tcW w:w="122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77C47AE"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Very dissatisfied</w:t>
            </w:r>
          </w:p>
        </w:tc>
        <w:tc>
          <w:tcPr>
            <w:tcW w:w="13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5D6CE4D"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Dissatisfied</w:t>
            </w:r>
          </w:p>
        </w:tc>
        <w:tc>
          <w:tcPr>
            <w:tcW w:w="12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CB555FC"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Somewhat dissatisfied</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3B0819C"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Indifferent</w:t>
            </w:r>
          </w:p>
        </w:tc>
        <w:tc>
          <w:tcPr>
            <w:tcW w:w="12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690813"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Somewhat satisfied</w:t>
            </w:r>
          </w:p>
        </w:tc>
        <w:tc>
          <w:tcPr>
            <w:tcW w:w="114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967A8E8"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Satisfied</w:t>
            </w:r>
          </w:p>
        </w:tc>
        <w:tc>
          <w:tcPr>
            <w:tcW w:w="122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C78440" w14:textId="77777777" w:rsidR="00206115" w:rsidRPr="00D22EE7" w:rsidRDefault="00206115" w:rsidP="001E5E71">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Very satisfied</w:t>
            </w:r>
          </w:p>
        </w:tc>
      </w:tr>
    </w:tbl>
    <w:p w14:paraId="5808E7A2" w14:textId="77777777" w:rsidR="00206115" w:rsidRDefault="001A0C86" w:rsidP="00206115">
      <w:pPr>
        <w:spacing w:line="240" w:lineRule="auto"/>
        <w:rPr>
          <w:rFonts w:ascii="Times New Roman" w:eastAsia="Times New Roman" w:hAnsi="Times New Roman" w:cs="Times New Roman"/>
          <w:sz w:val="24"/>
          <w:szCs w:val="24"/>
          <w:highlight w:val="white"/>
        </w:rPr>
      </w:pPr>
      <w:r>
        <w:rPr>
          <w:noProof/>
        </w:rPr>
        <w:pict w14:anchorId="1C4D4C57">
          <v:rect id="_x0000_i1034" alt="" style="width:6in;height:.05pt;mso-width-percent:0;mso-height-percent:0;mso-width-percent:0;mso-height-percent:0" o:hralign="center" o:hrstd="t" o:hr="t" fillcolor="#a0a0a0" stroked="f"/>
        </w:pict>
      </w:r>
    </w:p>
    <w:p w14:paraId="68AB168E" w14:textId="77777777" w:rsidR="00206115" w:rsidRDefault="00206115" w:rsidP="00206115">
      <w:pPr>
        <w:rPr>
          <w:rFonts w:ascii="Times New Roman" w:eastAsia="Times New Roman" w:hAnsi="Times New Roman" w:cs="Times New Roman"/>
          <w:sz w:val="24"/>
          <w:szCs w:val="24"/>
          <w:highlight w:val="white"/>
        </w:rPr>
      </w:pPr>
    </w:p>
    <w:p w14:paraId="068D2439" w14:textId="77777777" w:rsidR="00206115" w:rsidRDefault="00206115" w:rsidP="00206115">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Please indicate your satisfaction with the:</w:t>
      </w:r>
    </w:p>
    <w:p w14:paraId="6FB361FD" w14:textId="77777777" w:rsidR="00206115" w:rsidRDefault="00206115" w:rsidP="00206115">
      <w:pPr>
        <w:numPr>
          <w:ilvl w:val="0"/>
          <w:numId w:val="1"/>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Extent to which the organization's communication motivates and stimulates an enthusiasm for meeting its goals.</w:t>
      </w:r>
    </w:p>
    <w:p w14:paraId="4FC32B75" w14:textId="77777777" w:rsidR="00206115" w:rsidRDefault="00206115" w:rsidP="00206115">
      <w:pPr>
        <w:numPr>
          <w:ilvl w:val="0"/>
          <w:numId w:val="1"/>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Extent to which the people in my organization have great ability as communicators.</w:t>
      </w:r>
    </w:p>
    <w:p w14:paraId="0D670DC9" w14:textId="77777777" w:rsidR="00206115" w:rsidRDefault="00206115" w:rsidP="00206115">
      <w:pPr>
        <w:numPr>
          <w:ilvl w:val="0"/>
          <w:numId w:val="1"/>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Extent to which the organization's communication makes me identify with it or feel a vital part of it.</w:t>
      </w:r>
    </w:p>
    <w:p w14:paraId="4588892C" w14:textId="77777777" w:rsidR="00206115" w:rsidRDefault="00206115" w:rsidP="00206115">
      <w:pPr>
        <w:numPr>
          <w:ilvl w:val="0"/>
          <w:numId w:val="1"/>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Extent to which the attitudes toward communication in the organization are basically healthy.</w:t>
      </w:r>
    </w:p>
    <w:p w14:paraId="22033CD2" w14:textId="77777777" w:rsidR="00206115" w:rsidRDefault="00206115" w:rsidP="00206115">
      <w:pPr>
        <w:numPr>
          <w:ilvl w:val="0"/>
          <w:numId w:val="1"/>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Extent to which the amount of communication in the organization is about right.</w:t>
      </w:r>
    </w:p>
    <w:p w14:paraId="714103FA" w14:textId="77777777" w:rsidR="00206115" w:rsidRDefault="00206115" w:rsidP="00206115">
      <w:pPr>
        <w:rPr>
          <w:rFonts w:ascii="Times New Roman" w:eastAsia="Times New Roman" w:hAnsi="Times New Roman" w:cs="Times New Roman"/>
          <w:sz w:val="24"/>
          <w:szCs w:val="24"/>
          <w:highlight w:val="white"/>
        </w:rPr>
      </w:pPr>
    </w:p>
    <w:p w14:paraId="664276CB" w14:textId="77777777" w:rsidR="00206115" w:rsidRDefault="001A0C86" w:rsidP="00206115">
      <w:pPr>
        <w:rPr>
          <w:rFonts w:ascii="Times New Roman" w:eastAsia="Times New Roman" w:hAnsi="Times New Roman" w:cs="Times New Roman"/>
          <w:sz w:val="24"/>
          <w:szCs w:val="24"/>
          <w:highlight w:val="white"/>
        </w:rPr>
      </w:pPr>
      <w:r>
        <w:rPr>
          <w:noProof/>
        </w:rPr>
        <w:pict w14:anchorId="3714399C">
          <v:rect id="_x0000_i1033" alt="" style="width:6in;height:.05pt;mso-width-percent:0;mso-height-percent:0;mso-width-percent:0;mso-height-percent:0" o:hralign="center" o:hrstd="t" o:hr="t" fillcolor="#a0a0a0" stroked="f"/>
        </w:pict>
      </w:r>
    </w:p>
    <w:p w14:paraId="4E292359" w14:textId="77777777" w:rsidR="00206115" w:rsidRDefault="00206115" w:rsidP="0020611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Source: Downs &amp; Hazen, 1977</w:t>
      </w:r>
    </w:p>
    <w:p w14:paraId="1B3DFCC1" w14:textId="77777777" w:rsidR="00206115" w:rsidRDefault="00206115" w:rsidP="00206115">
      <w:pPr>
        <w:spacing w:line="240" w:lineRule="auto"/>
        <w:rPr>
          <w:rFonts w:ascii="Times New Roman" w:eastAsia="Times New Roman" w:hAnsi="Times New Roman" w:cs="Times New Roman"/>
          <w:sz w:val="24"/>
          <w:szCs w:val="24"/>
        </w:rPr>
      </w:pPr>
      <w:r>
        <w:br w:type="page"/>
      </w:r>
    </w:p>
    <w:p w14:paraId="34162F69" w14:textId="77777777" w:rsidR="00206115" w:rsidRDefault="00206115" w:rsidP="0020611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Supervisors as Voice Managers Scale (responsiveness dimension)</w:t>
      </w:r>
    </w:p>
    <w:p w14:paraId="5225AAEE" w14:textId="77777777" w:rsidR="00206115" w:rsidRDefault="00206115" w:rsidP="00206115">
      <w:pPr>
        <w:spacing w:line="240" w:lineRule="auto"/>
        <w:rPr>
          <w:rFonts w:ascii="Times New Roman" w:eastAsia="Times New Roman" w:hAnsi="Times New Roman" w:cs="Times New Roman"/>
          <w:b/>
          <w:sz w:val="24"/>
          <w:szCs w:val="24"/>
        </w:rPr>
      </w:pPr>
    </w:p>
    <w:p w14:paraId="0A1B59DC" w14:textId="77777777" w:rsidR="00206115" w:rsidRDefault="001A0C86" w:rsidP="00206115">
      <w:pPr>
        <w:spacing w:line="240" w:lineRule="auto"/>
        <w:rPr>
          <w:rFonts w:ascii="Times New Roman" w:eastAsia="Times New Roman" w:hAnsi="Times New Roman" w:cs="Times New Roman"/>
          <w:b/>
          <w:sz w:val="24"/>
          <w:szCs w:val="24"/>
        </w:rPr>
      </w:pPr>
      <w:bookmarkStart w:id="1" w:name="_GoBack"/>
      <w:r>
        <w:rPr>
          <w:noProof/>
        </w:rPr>
        <w:pict w14:anchorId="72EAF8C1">
          <v:rect id="_x0000_i1032" alt="" style="width:6in;height:.05pt;mso-width-percent:0;mso-height-percent:0;mso-width-percent:0;mso-height-percent:0" o:hralign="center" o:hrstd="t" o:hr="t" fillcolor="#a0a0a0" stroked="f"/>
        </w:pict>
      </w:r>
      <w:bookmarkEnd w:id="1"/>
    </w:p>
    <w:p w14:paraId="565307E4" w14:textId="77777777" w:rsidR="00206115" w:rsidRDefault="00206115" w:rsidP="00206115">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Please rate the extent to which you agree with the following statements. </w:t>
      </w:r>
    </w:p>
    <w:p w14:paraId="4A628DCB" w14:textId="77777777" w:rsidR="00206115" w:rsidRDefault="001A0C86" w:rsidP="00206115">
      <w:pPr>
        <w:spacing w:line="240" w:lineRule="auto"/>
        <w:rPr>
          <w:rFonts w:ascii="Times New Roman" w:eastAsia="Times New Roman" w:hAnsi="Times New Roman" w:cs="Times New Roman"/>
          <w:sz w:val="24"/>
          <w:szCs w:val="24"/>
          <w:highlight w:val="white"/>
        </w:rPr>
      </w:pPr>
      <w:r>
        <w:rPr>
          <w:noProof/>
        </w:rPr>
        <w:pict w14:anchorId="2BFE94D9">
          <v:rect id="_x0000_i1031" alt="" style="width:6in;height:.05pt;mso-width-percent:0;mso-height-percent:0;mso-width-percent:0;mso-height-percent:0" o:hralign="center" o:hrstd="t" o:hr="t" fillcolor="#a0a0a0" stroked="f"/>
        </w:pict>
      </w:r>
    </w:p>
    <w:tbl>
      <w:tblPr>
        <w:tblW w:w="853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9"/>
        <w:gridCol w:w="1316"/>
        <w:gridCol w:w="1260"/>
        <w:gridCol w:w="1191"/>
        <w:gridCol w:w="1191"/>
        <w:gridCol w:w="1136"/>
        <w:gridCol w:w="1219"/>
      </w:tblGrid>
      <w:tr w:rsidR="00206115" w14:paraId="259FF606" w14:textId="77777777" w:rsidTr="00D22EE7">
        <w:trPr>
          <w:trHeight w:val="236"/>
        </w:trPr>
        <w:tc>
          <w:tcPr>
            <w:tcW w:w="121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1E68807"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1</w:t>
            </w:r>
          </w:p>
        </w:tc>
        <w:tc>
          <w:tcPr>
            <w:tcW w:w="131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3FD41DE"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2</w:t>
            </w:r>
          </w:p>
        </w:tc>
        <w:tc>
          <w:tcPr>
            <w:tcW w:w="126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D4CCDE"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3</w:t>
            </w:r>
          </w:p>
        </w:tc>
        <w:tc>
          <w:tcPr>
            <w:tcW w:w="119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FC45E14"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4</w:t>
            </w:r>
          </w:p>
        </w:tc>
        <w:tc>
          <w:tcPr>
            <w:tcW w:w="119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5A01A8"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5</w:t>
            </w:r>
          </w:p>
        </w:tc>
        <w:tc>
          <w:tcPr>
            <w:tcW w:w="113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FE3C15"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6</w:t>
            </w:r>
          </w:p>
        </w:tc>
        <w:tc>
          <w:tcPr>
            <w:tcW w:w="121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53D85B"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7</w:t>
            </w:r>
          </w:p>
        </w:tc>
      </w:tr>
      <w:tr w:rsidR="00206115" w14:paraId="79AD5009" w14:textId="77777777" w:rsidTr="00D22EE7">
        <w:trPr>
          <w:trHeight w:val="473"/>
        </w:trPr>
        <w:tc>
          <w:tcPr>
            <w:tcW w:w="121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4AE0B4A"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Strongly disagree</w:t>
            </w:r>
          </w:p>
        </w:tc>
        <w:tc>
          <w:tcPr>
            <w:tcW w:w="131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3F3D7D2"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Disagree</w:t>
            </w:r>
          </w:p>
        </w:tc>
        <w:tc>
          <w:tcPr>
            <w:tcW w:w="126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AB6722"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Somewhat disagree</w:t>
            </w:r>
          </w:p>
        </w:tc>
        <w:tc>
          <w:tcPr>
            <w:tcW w:w="119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6A06702"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Neutral</w:t>
            </w:r>
          </w:p>
        </w:tc>
        <w:tc>
          <w:tcPr>
            <w:tcW w:w="119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9C8188"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Somewhat agree</w:t>
            </w:r>
          </w:p>
        </w:tc>
        <w:tc>
          <w:tcPr>
            <w:tcW w:w="113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9221507"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Agree</w:t>
            </w:r>
          </w:p>
        </w:tc>
        <w:tc>
          <w:tcPr>
            <w:tcW w:w="121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B8D601E" w14:textId="77777777" w:rsidR="00206115" w:rsidRPr="00D22EE7" w:rsidRDefault="00206115" w:rsidP="001E5E71">
            <w:pPr>
              <w:widowControl w:val="0"/>
              <w:spacing w:line="240" w:lineRule="auto"/>
              <w:jc w:val="center"/>
              <w:rPr>
                <w:rFonts w:ascii="Times New Roman" w:eastAsia="Times New Roman" w:hAnsi="Times New Roman" w:cs="Times New Roman"/>
                <w:sz w:val="20"/>
                <w:szCs w:val="20"/>
                <w:highlight w:val="white"/>
              </w:rPr>
            </w:pPr>
            <w:r w:rsidRPr="00D22EE7">
              <w:rPr>
                <w:rFonts w:ascii="Times New Roman" w:eastAsia="Times New Roman" w:hAnsi="Times New Roman" w:cs="Times New Roman"/>
                <w:sz w:val="20"/>
                <w:szCs w:val="20"/>
                <w:highlight w:val="white"/>
              </w:rPr>
              <w:t>Strongly agree</w:t>
            </w:r>
          </w:p>
        </w:tc>
      </w:tr>
    </w:tbl>
    <w:p w14:paraId="08E47444" w14:textId="77777777" w:rsidR="00206115" w:rsidRDefault="001A0C86" w:rsidP="00206115">
      <w:pPr>
        <w:spacing w:line="240" w:lineRule="auto"/>
        <w:rPr>
          <w:rFonts w:ascii="Times New Roman" w:eastAsia="Times New Roman" w:hAnsi="Times New Roman" w:cs="Times New Roman"/>
          <w:sz w:val="24"/>
          <w:szCs w:val="24"/>
          <w:highlight w:val="white"/>
        </w:rPr>
      </w:pPr>
      <w:r>
        <w:rPr>
          <w:noProof/>
        </w:rPr>
        <w:pict w14:anchorId="37F358B9">
          <v:rect id="_x0000_i1030" alt="" style="width:6in;height:.05pt;mso-width-percent:0;mso-height-percent:0;mso-width-percent:0;mso-height-percent:0" o:hralign="center" o:hrstd="t" o:hr="t" fillcolor="#a0a0a0" stroked="f"/>
        </w:pict>
      </w:r>
    </w:p>
    <w:p w14:paraId="3F4D0615" w14:textId="77777777" w:rsidR="00206115" w:rsidRDefault="00206115" w:rsidP="00206115">
      <w:pPr>
        <w:rPr>
          <w:rFonts w:ascii="Times New Roman" w:eastAsia="Times New Roman" w:hAnsi="Times New Roman" w:cs="Times New Roman"/>
          <w:sz w:val="24"/>
          <w:szCs w:val="24"/>
          <w:highlight w:val="white"/>
        </w:rPr>
      </w:pPr>
    </w:p>
    <w:p w14:paraId="08EF2202"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gives high priority to handling employee concerns.</w:t>
      </w:r>
    </w:p>
    <w:p w14:paraId="58F85A0D"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is fair when I take a concern to them.</w:t>
      </w:r>
    </w:p>
    <w:p w14:paraId="4AA38ED2"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take concerns to my boss because they deal with the concern effectively.</w:t>
      </w:r>
    </w:p>
    <w:p w14:paraId="7FAAEFEB"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takes action to correct the concerns that I speak to them about.</w:t>
      </w:r>
    </w:p>
    <w:p w14:paraId="5BC2FE35"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handles my concerns promptly.</w:t>
      </w:r>
    </w:p>
    <w:p w14:paraId="629F3090"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is willing to support me if my concern is valid.</w:t>
      </w:r>
    </w:p>
    <w:p w14:paraId="1016E114"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listens carefully to what I say when I bring in a concern.</w:t>
      </w:r>
    </w:p>
    <w:p w14:paraId="58C56ACB" w14:textId="77777777" w:rsidR="00206115" w:rsidRDefault="00206115" w:rsidP="00206115">
      <w:pPr>
        <w:ind w:left="720"/>
        <w:rPr>
          <w:rFonts w:ascii="Times New Roman" w:eastAsia="Times New Roman" w:hAnsi="Times New Roman" w:cs="Times New Roman"/>
          <w:sz w:val="24"/>
          <w:szCs w:val="24"/>
          <w:highlight w:val="white"/>
        </w:rPr>
      </w:pPr>
    </w:p>
    <w:p w14:paraId="289EE63C"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gives high priority to responding to employee ideas.</w:t>
      </w:r>
    </w:p>
    <w:p w14:paraId="72F34244"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is fair when I take a new idea to them.</w:t>
      </w:r>
    </w:p>
    <w:p w14:paraId="79422CED"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take new ideas to my boss because I trust that they evaluate the idea effectively.</w:t>
      </w:r>
    </w:p>
    <w:p w14:paraId="7AC2749C"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takes action to evaluate or implement the new ideas that I speak to them about.</w:t>
      </w:r>
    </w:p>
    <w:p w14:paraId="11006FE6"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responds to my ideas promptly.</w:t>
      </w:r>
    </w:p>
    <w:p w14:paraId="58D17B55"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is willing to support me if my idea is valid.</w:t>
      </w:r>
    </w:p>
    <w:p w14:paraId="77754F3B" w14:textId="77777777" w:rsidR="00206115" w:rsidRDefault="00206115" w:rsidP="00206115">
      <w:pPr>
        <w:numPr>
          <w:ilvl w:val="0"/>
          <w:numId w:val="3"/>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My boss listens carefully to what I say when I bring in an idea.</w:t>
      </w:r>
    </w:p>
    <w:p w14:paraId="6A6D8517" w14:textId="77777777" w:rsidR="00206115" w:rsidRDefault="00206115" w:rsidP="00206115">
      <w:pPr>
        <w:rPr>
          <w:rFonts w:ascii="Times New Roman" w:eastAsia="Times New Roman" w:hAnsi="Times New Roman" w:cs="Times New Roman"/>
          <w:sz w:val="24"/>
          <w:szCs w:val="24"/>
          <w:highlight w:val="white"/>
        </w:rPr>
      </w:pPr>
    </w:p>
    <w:p w14:paraId="0697AA89" w14:textId="77777777" w:rsidR="00206115" w:rsidRDefault="001A0C86" w:rsidP="00206115">
      <w:pPr>
        <w:rPr>
          <w:rFonts w:ascii="Times New Roman" w:eastAsia="Times New Roman" w:hAnsi="Times New Roman" w:cs="Times New Roman"/>
          <w:sz w:val="24"/>
          <w:szCs w:val="24"/>
          <w:highlight w:val="white"/>
        </w:rPr>
      </w:pPr>
      <w:r>
        <w:rPr>
          <w:noProof/>
        </w:rPr>
        <w:pict w14:anchorId="2E5DE7BF">
          <v:rect id="_x0000_i1029" alt="" style="width:6in;height:.05pt;mso-width-percent:0;mso-height-percent:0;mso-width-percent:0;mso-height-percent:0" o:hralign="center" o:hrstd="t" o:hr="t" fillcolor="#a0a0a0" stroked="f"/>
        </w:pict>
      </w:r>
    </w:p>
    <w:p w14:paraId="037601D2" w14:textId="058EDEE4"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1-7: responsiveness to organizational concerns</w:t>
      </w:r>
    </w:p>
    <w:p w14:paraId="613083AB" w14:textId="6AC36362"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8-14: responsiveness to ideas</w:t>
      </w:r>
    </w:p>
    <w:p w14:paraId="1D3821AC" w14:textId="77777777" w:rsidR="00206115" w:rsidRDefault="00206115" w:rsidP="0020611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Source: Saunders, Sheppard, Knight, &amp; Roth, 1992</w:t>
      </w:r>
    </w:p>
    <w:p w14:paraId="0D708234" w14:textId="77777777" w:rsidR="00206115" w:rsidRDefault="00206115" w:rsidP="00206115">
      <w:pPr>
        <w:spacing w:line="240" w:lineRule="auto"/>
        <w:rPr>
          <w:rFonts w:ascii="Times New Roman" w:eastAsia="Times New Roman" w:hAnsi="Times New Roman" w:cs="Times New Roman"/>
          <w:sz w:val="24"/>
          <w:szCs w:val="24"/>
        </w:rPr>
      </w:pPr>
      <w:r>
        <w:br w:type="page"/>
      </w:r>
    </w:p>
    <w:p w14:paraId="303FB9A4" w14:textId="77777777" w:rsidR="00206115" w:rsidRDefault="00206115" w:rsidP="0020611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Psychological Ownership Questionnaire</w:t>
      </w:r>
    </w:p>
    <w:p w14:paraId="17C19DA0" w14:textId="77777777" w:rsidR="00206115" w:rsidRDefault="00206115" w:rsidP="00206115">
      <w:pPr>
        <w:spacing w:line="240" w:lineRule="auto"/>
        <w:rPr>
          <w:rFonts w:ascii="Times New Roman" w:eastAsia="Times New Roman" w:hAnsi="Times New Roman" w:cs="Times New Roman"/>
          <w:b/>
          <w:sz w:val="24"/>
          <w:szCs w:val="24"/>
        </w:rPr>
      </w:pPr>
    </w:p>
    <w:p w14:paraId="79C8BCD1" w14:textId="77777777" w:rsidR="00206115" w:rsidRDefault="001A0C86" w:rsidP="00206115">
      <w:pPr>
        <w:spacing w:line="240" w:lineRule="auto"/>
        <w:rPr>
          <w:rFonts w:ascii="Times New Roman" w:eastAsia="Times New Roman" w:hAnsi="Times New Roman" w:cs="Times New Roman"/>
          <w:b/>
          <w:sz w:val="24"/>
          <w:szCs w:val="24"/>
        </w:rPr>
      </w:pPr>
      <w:r>
        <w:rPr>
          <w:noProof/>
        </w:rPr>
        <w:pict w14:anchorId="1D10115E">
          <v:rect id="_x0000_i1028" alt="" style="width:6in;height:.05pt;mso-width-percent:0;mso-height-percent:0;mso-width-percent:0;mso-height-percent:0" o:hralign="center" o:hrstd="t" o:hr="t" fillcolor="#a0a0a0" stroked="f"/>
        </w:pict>
      </w:r>
    </w:p>
    <w:p w14:paraId="250098E3" w14:textId="77777777" w:rsidR="00206115" w:rsidRDefault="00206115" w:rsidP="00206115">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Below are statements that describe how you may think about yourself right now. Use the following scales to indicate your level of agreement or disagreement with each statement.</w:t>
      </w:r>
    </w:p>
    <w:p w14:paraId="22F5F2CA" w14:textId="77777777" w:rsidR="00206115" w:rsidRDefault="001A0C86" w:rsidP="00206115">
      <w:pPr>
        <w:spacing w:line="240" w:lineRule="auto"/>
        <w:rPr>
          <w:rFonts w:ascii="Times New Roman" w:eastAsia="Times New Roman" w:hAnsi="Times New Roman" w:cs="Times New Roman"/>
          <w:sz w:val="24"/>
          <w:szCs w:val="24"/>
          <w:highlight w:val="white"/>
        </w:rPr>
      </w:pPr>
      <w:r>
        <w:rPr>
          <w:noProof/>
        </w:rPr>
        <w:pict w14:anchorId="0E66CDB2">
          <v:rect id="_x0000_i1027" alt="" style="width:6in;height:.05pt;mso-width-percent:0;mso-height-percent:0;mso-width-percent:0;mso-height-percent:0" o:hralign="center" o:hrstd="t" o:hr="t" fillcolor="#a0a0a0" stroked="f"/>
        </w:pict>
      </w:r>
    </w:p>
    <w:tbl>
      <w:tblPr>
        <w:tblW w:w="79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320"/>
        <w:gridCol w:w="1320"/>
        <w:gridCol w:w="1320"/>
        <w:gridCol w:w="1320"/>
        <w:gridCol w:w="1320"/>
      </w:tblGrid>
      <w:tr w:rsidR="00206115" w14:paraId="599486A8" w14:textId="77777777" w:rsidTr="001E5E71">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06FFD4F"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35595F0"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5661B03"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92721A0"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D41C14D"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A1A06F"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r>
      <w:tr w:rsidR="00206115" w14:paraId="37BF15EC" w14:textId="77777777" w:rsidTr="001E5E71">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1FECE0C"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Strongly disagree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733753C"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Disagree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C252E3A"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Somewhat disagree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96B4016"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Somewhat agree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865DBE"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Agree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7C6FC05" w14:textId="77777777" w:rsidR="00206115" w:rsidRDefault="00206115" w:rsidP="001E5E71">
            <w:pPr>
              <w:widowControl w:val="0"/>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Strongly agree</w:t>
            </w:r>
          </w:p>
        </w:tc>
      </w:tr>
    </w:tbl>
    <w:p w14:paraId="38B8CADD" w14:textId="77777777" w:rsidR="00206115" w:rsidRDefault="001A0C86" w:rsidP="00206115">
      <w:pPr>
        <w:spacing w:line="240" w:lineRule="auto"/>
        <w:rPr>
          <w:rFonts w:ascii="Times New Roman" w:eastAsia="Times New Roman" w:hAnsi="Times New Roman" w:cs="Times New Roman"/>
          <w:sz w:val="24"/>
          <w:szCs w:val="24"/>
          <w:highlight w:val="white"/>
        </w:rPr>
      </w:pPr>
      <w:r>
        <w:rPr>
          <w:noProof/>
        </w:rPr>
        <w:pict w14:anchorId="1D3F3CEB">
          <v:rect id="_x0000_i1026" alt="" style="width:6in;height:.05pt;mso-width-percent:0;mso-height-percent:0;mso-width-percent:0;mso-height-percent:0" o:hralign="center" o:hrstd="t" o:hr="t" fillcolor="#a0a0a0" stroked="f"/>
        </w:pict>
      </w:r>
    </w:p>
    <w:p w14:paraId="244B48BE" w14:textId="77777777" w:rsidR="00206115" w:rsidRDefault="00206115" w:rsidP="00206115">
      <w:pPr>
        <w:rPr>
          <w:rFonts w:ascii="Times New Roman" w:eastAsia="Times New Roman" w:hAnsi="Times New Roman" w:cs="Times New Roman"/>
          <w:sz w:val="24"/>
          <w:szCs w:val="24"/>
          <w:highlight w:val="white"/>
        </w:rPr>
      </w:pPr>
    </w:p>
    <w:p w14:paraId="77326D4C"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I need to protect my ideas from being used by others in my organization. </w:t>
      </w:r>
    </w:p>
    <w:p w14:paraId="6497F95D"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that people I work with in my organization should not invade my workspace. </w:t>
      </w:r>
    </w:p>
    <w:p w14:paraId="35464F42"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I need to protect my property from being used by others in this organization. </w:t>
      </w:r>
    </w:p>
    <w:p w14:paraId="655B7516"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I have to tell people in my organization to ‘back off’ from projects that are mine. </w:t>
      </w:r>
    </w:p>
    <w:p w14:paraId="00A7AC3B"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am confident in my ability to contribute to my organization’s success. </w:t>
      </w:r>
    </w:p>
    <w:p w14:paraId="3B8701BD"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am confident I can make a positive difference in this organization. </w:t>
      </w:r>
    </w:p>
    <w:p w14:paraId="455A933E"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am confident setting high performance goals in my organization. </w:t>
      </w:r>
    </w:p>
    <w:p w14:paraId="3ECF7FD3"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would challenge anyone in my organization if I thought something was done wrong. </w:t>
      </w:r>
    </w:p>
    <w:p w14:paraId="39679460"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would not hesitate to tell my organization if I saw something that was done wrong. </w:t>
      </w:r>
    </w:p>
    <w:p w14:paraId="55B3EEBB"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would challenge the direction of my organization to assure it’s correct. </w:t>
      </w:r>
    </w:p>
    <w:p w14:paraId="72DA5D30"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I belong in this organization. </w:t>
      </w:r>
    </w:p>
    <w:p w14:paraId="3E35F1CC"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place is home for me. </w:t>
      </w:r>
    </w:p>
    <w:p w14:paraId="368A0696"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am totally comfortable being in this organization. </w:t>
      </w:r>
    </w:p>
    <w:p w14:paraId="682B7C69"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this organization’s success is my success. </w:t>
      </w:r>
    </w:p>
    <w:p w14:paraId="6750B2C4"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feel being a member in this organization helps define who I am. </w:t>
      </w:r>
    </w:p>
    <w:p w14:paraId="1DE6F541" w14:textId="77777777" w:rsidR="00206115" w:rsidRDefault="00206115" w:rsidP="00206115">
      <w:pPr>
        <w:numPr>
          <w:ilvl w:val="0"/>
          <w:numId w:val="2"/>
        </w:numPr>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 feel the need to defend my organization when it is criticized.</w:t>
      </w:r>
    </w:p>
    <w:p w14:paraId="405B6F3E" w14:textId="77777777" w:rsidR="00206115" w:rsidRDefault="00206115" w:rsidP="00206115">
      <w:pPr>
        <w:rPr>
          <w:rFonts w:ascii="Times New Roman" w:eastAsia="Times New Roman" w:hAnsi="Times New Roman" w:cs="Times New Roman"/>
          <w:sz w:val="24"/>
          <w:szCs w:val="24"/>
          <w:highlight w:val="white"/>
        </w:rPr>
      </w:pPr>
    </w:p>
    <w:p w14:paraId="0EC772F2" w14:textId="77777777" w:rsidR="00206115" w:rsidRDefault="001A0C86" w:rsidP="00206115">
      <w:pPr>
        <w:rPr>
          <w:rFonts w:ascii="Times New Roman" w:eastAsia="Times New Roman" w:hAnsi="Times New Roman" w:cs="Times New Roman"/>
          <w:sz w:val="24"/>
          <w:szCs w:val="24"/>
          <w:highlight w:val="white"/>
        </w:rPr>
      </w:pPr>
      <w:r>
        <w:rPr>
          <w:noProof/>
        </w:rPr>
        <w:pict w14:anchorId="073B9ED6">
          <v:rect id="_x0000_i1025" alt="" style="width:6in;height:.05pt;mso-width-percent:0;mso-height-percent:0;mso-width-percent:0;mso-height-percent:0" o:hralign="center" o:hrstd="t" o:hr="t" fillcolor="#a0a0a0" stroked="f"/>
        </w:pict>
      </w:r>
    </w:p>
    <w:p w14:paraId="14916417" w14:textId="3343DB17"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1-4: territoriality</w:t>
      </w:r>
      <w:r w:rsidR="00B24778">
        <w:rPr>
          <w:rFonts w:ascii="Times New Roman" w:eastAsia="Times New Roman" w:hAnsi="Times New Roman" w:cs="Times New Roman"/>
          <w:sz w:val="24"/>
          <w:szCs w:val="24"/>
        </w:rPr>
        <w:t xml:space="preserve"> </w:t>
      </w:r>
      <w:r w:rsidR="003E4F36">
        <w:rPr>
          <w:rFonts w:ascii="Times New Roman" w:eastAsia="Times New Roman" w:hAnsi="Times New Roman" w:cs="Times New Roman"/>
          <w:sz w:val="24"/>
          <w:szCs w:val="24"/>
        </w:rPr>
        <w:t>(not used in analyses)</w:t>
      </w:r>
    </w:p>
    <w:p w14:paraId="28B98659" w14:textId="4D38DCD8"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5-7: self-efficacy</w:t>
      </w:r>
    </w:p>
    <w:p w14:paraId="7063BC73" w14:textId="197D277F"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8-10: accountability</w:t>
      </w:r>
    </w:p>
    <w:p w14:paraId="3D4189DA" w14:textId="7160E6D6"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11-13: sense of belongingness</w:t>
      </w:r>
    </w:p>
    <w:p w14:paraId="165256A0" w14:textId="2D848652" w:rsidR="00206115" w:rsidRDefault="00206115" w:rsidP="002061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14-16: self-identity</w:t>
      </w:r>
    </w:p>
    <w:p w14:paraId="6FD1F736" w14:textId="5A25B8F3" w:rsidR="00213B29" w:rsidRDefault="00206115" w:rsidP="0020611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Source: Avey, Avolio, Crossley, &amp; Luthans, 2009</w:t>
      </w:r>
    </w:p>
    <w:p w14:paraId="74352ACD" w14:textId="77777777" w:rsidR="003A2F23" w:rsidRPr="003A2F23" w:rsidRDefault="003A2F23" w:rsidP="00206115">
      <w:pPr>
        <w:spacing w:line="240" w:lineRule="auto"/>
        <w:rPr>
          <w:rFonts w:ascii="Times New Roman" w:eastAsia="Times New Roman" w:hAnsi="Times New Roman" w:cs="Times New Roman"/>
          <w:iCs/>
          <w:sz w:val="24"/>
          <w:szCs w:val="24"/>
        </w:rPr>
      </w:pPr>
    </w:p>
    <w:p w14:paraId="6505D092" w14:textId="77777777" w:rsidR="00206115" w:rsidRDefault="00213B29" w:rsidP="00213B29">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2B1F57EB" w14:textId="77777777" w:rsidR="00213B29" w:rsidRDefault="00213B29" w:rsidP="00213B29">
      <w:pPr>
        <w:rPr>
          <w:rFonts w:ascii="Times New Roman" w:eastAsia="Times New Roman" w:hAnsi="Times New Roman" w:cs="Times New Roman"/>
          <w:iCs/>
          <w:sz w:val="24"/>
          <w:szCs w:val="24"/>
        </w:rPr>
        <w:sectPr w:rsidR="00213B29" w:rsidSect="00A00FC3">
          <w:footerReference w:type="default" r:id="rId17"/>
          <w:pgSz w:w="12240" w:h="15840"/>
          <w:pgMar w:top="1440" w:right="1440" w:bottom="1440" w:left="2160" w:header="720" w:footer="720" w:gutter="0"/>
          <w:pgNumType w:start="1"/>
          <w:cols w:space="720"/>
          <w:docGrid w:linePitch="299"/>
        </w:sectPr>
      </w:pPr>
    </w:p>
    <w:p w14:paraId="5FD3281F" w14:textId="496D904F" w:rsidR="00901D26" w:rsidRDefault="00901D26" w:rsidP="00901D26">
      <w:pPr>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Appendix B: Tables</w:t>
      </w:r>
    </w:p>
    <w:p w14:paraId="0B4603B0" w14:textId="185401BF" w:rsidR="00901D26" w:rsidRDefault="00901D26" w:rsidP="004645D4">
      <w:pPr>
        <w:rPr>
          <w:rFonts w:ascii="Times New Roman" w:eastAsia="Times New Roman" w:hAnsi="Times New Roman" w:cs="Times New Roman"/>
          <w:b/>
          <w:bCs/>
          <w:iCs/>
          <w:sz w:val="24"/>
          <w:szCs w:val="24"/>
        </w:rPr>
      </w:pPr>
    </w:p>
    <w:p w14:paraId="7CB798CB" w14:textId="6CF4C418" w:rsidR="004645D4" w:rsidRDefault="004645D4" w:rsidP="004645D4">
      <w:pPr>
        <w:rPr>
          <w:rFonts w:ascii="Times New Roman" w:eastAsia="Times New Roman" w:hAnsi="Times New Roman" w:cs="Times New Roman"/>
          <w:i/>
          <w:sz w:val="24"/>
          <w:szCs w:val="24"/>
        </w:rPr>
      </w:pPr>
      <w:r>
        <w:rPr>
          <w:rFonts w:ascii="Times New Roman" w:eastAsia="Times New Roman" w:hAnsi="Times New Roman" w:cs="Times New Roman"/>
          <w:iCs/>
          <w:sz w:val="24"/>
          <w:szCs w:val="24"/>
        </w:rPr>
        <w:t xml:space="preserve">Table 1. </w:t>
      </w:r>
      <w:r>
        <w:rPr>
          <w:rFonts w:ascii="Times New Roman" w:eastAsia="Times New Roman" w:hAnsi="Times New Roman" w:cs="Times New Roman"/>
          <w:i/>
          <w:sz w:val="24"/>
          <w:szCs w:val="24"/>
        </w:rPr>
        <w:t xml:space="preserve">Factor loadings for </w:t>
      </w:r>
      <w:r w:rsidR="00C31315">
        <w:rPr>
          <w:rFonts w:ascii="Times New Roman" w:eastAsia="Times New Roman" w:hAnsi="Times New Roman" w:cs="Times New Roman"/>
          <w:i/>
          <w:sz w:val="24"/>
          <w:szCs w:val="24"/>
        </w:rPr>
        <w:t>responsiveness</w:t>
      </w:r>
      <w:r>
        <w:rPr>
          <w:rFonts w:ascii="Times New Roman" w:eastAsia="Times New Roman" w:hAnsi="Times New Roman" w:cs="Times New Roman"/>
          <w:i/>
          <w:sz w:val="24"/>
          <w:szCs w:val="24"/>
        </w:rPr>
        <w:t xml:space="preserve"> dimension of the upward communication scale.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1"/>
        <w:gridCol w:w="1790"/>
      </w:tblGrid>
      <w:tr w:rsidR="004645D4" w14:paraId="44DDEF49" w14:textId="77777777" w:rsidTr="0093020E">
        <w:tc>
          <w:tcPr>
            <w:tcW w:w="0" w:type="auto"/>
            <w:tcBorders>
              <w:top w:val="single" w:sz="4" w:space="0" w:color="auto"/>
              <w:bottom w:val="single" w:sz="4" w:space="0" w:color="auto"/>
            </w:tcBorders>
            <w:vAlign w:val="center"/>
          </w:tcPr>
          <w:p w14:paraId="2A6DA2C0" w14:textId="77777777" w:rsidR="004645D4" w:rsidRPr="002E7BB1" w:rsidRDefault="004645D4" w:rsidP="0093020E">
            <w:pPr>
              <w:jc w:val="center"/>
              <w:rPr>
                <w:rFonts w:ascii="Times New Roman" w:eastAsia="Times New Roman" w:hAnsi="Times New Roman" w:cs="Times New Roman"/>
                <w:b/>
                <w:bCs/>
                <w:iCs/>
                <w:sz w:val="24"/>
                <w:szCs w:val="24"/>
              </w:rPr>
            </w:pPr>
            <w:r w:rsidRPr="002E7BB1">
              <w:rPr>
                <w:rFonts w:ascii="Times New Roman" w:eastAsia="Times New Roman" w:hAnsi="Times New Roman" w:cs="Times New Roman"/>
                <w:b/>
                <w:bCs/>
                <w:iCs/>
                <w:sz w:val="24"/>
                <w:szCs w:val="24"/>
              </w:rPr>
              <w:t>Item</w:t>
            </w:r>
          </w:p>
        </w:tc>
        <w:tc>
          <w:tcPr>
            <w:tcW w:w="0" w:type="auto"/>
            <w:tcBorders>
              <w:top w:val="single" w:sz="4" w:space="0" w:color="auto"/>
              <w:bottom w:val="single" w:sz="4" w:space="0" w:color="auto"/>
            </w:tcBorders>
            <w:vAlign w:val="center"/>
          </w:tcPr>
          <w:p w14:paraId="4B097518" w14:textId="77777777" w:rsidR="004645D4" w:rsidRPr="002E7BB1" w:rsidRDefault="004645D4" w:rsidP="0093020E">
            <w:pPr>
              <w:jc w:val="center"/>
              <w:rPr>
                <w:rFonts w:ascii="Times New Roman" w:eastAsia="Times New Roman" w:hAnsi="Times New Roman" w:cs="Times New Roman"/>
                <w:b/>
                <w:bCs/>
                <w:iCs/>
                <w:sz w:val="24"/>
                <w:szCs w:val="24"/>
              </w:rPr>
            </w:pPr>
            <w:r w:rsidRPr="002E7BB1">
              <w:rPr>
                <w:rFonts w:ascii="Times New Roman" w:eastAsia="Times New Roman" w:hAnsi="Times New Roman" w:cs="Times New Roman"/>
                <w:b/>
                <w:bCs/>
                <w:iCs/>
                <w:sz w:val="24"/>
                <w:szCs w:val="24"/>
              </w:rPr>
              <w:t>Responsiveness</w:t>
            </w:r>
          </w:p>
        </w:tc>
      </w:tr>
      <w:tr w:rsidR="004645D4" w14:paraId="4BA9D9D6" w14:textId="77777777" w:rsidTr="0093020E">
        <w:tc>
          <w:tcPr>
            <w:tcW w:w="0" w:type="auto"/>
            <w:vAlign w:val="center"/>
          </w:tcPr>
          <w:p w14:paraId="1131ADFF"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gives high priority to responding to employee ideas.</w:t>
            </w:r>
          </w:p>
        </w:tc>
        <w:tc>
          <w:tcPr>
            <w:tcW w:w="0" w:type="auto"/>
            <w:vAlign w:val="center"/>
          </w:tcPr>
          <w:p w14:paraId="39ECC762"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.85</w:t>
            </w:r>
          </w:p>
        </w:tc>
      </w:tr>
      <w:tr w:rsidR="004645D4" w14:paraId="51103868" w14:textId="77777777" w:rsidTr="0093020E">
        <w:tc>
          <w:tcPr>
            <w:tcW w:w="0" w:type="auto"/>
            <w:vAlign w:val="center"/>
          </w:tcPr>
          <w:p w14:paraId="4E16BB69"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is fair when I take a new idea to them.</w:t>
            </w:r>
          </w:p>
        </w:tc>
        <w:tc>
          <w:tcPr>
            <w:tcW w:w="0" w:type="auto"/>
            <w:vAlign w:val="center"/>
          </w:tcPr>
          <w:p w14:paraId="59208EB9"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.83</w:t>
            </w:r>
          </w:p>
        </w:tc>
      </w:tr>
      <w:tr w:rsidR="004645D4" w14:paraId="148FA28E" w14:textId="77777777" w:rsidTr="0093020E">
        <w:tc>
          <w:tcPr>
            <w:tcW w:w="0" w:type="auto"/>
            <w:vAlign w:val="center"/>
          </w:tcPr>
          <w:p w14:paraId="7650C884"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I take new ideas to my boss because I trust that they evaluate the idea effectively.</w:t>
            </w:r>
          </w:p>
        </w:tc>
        <w:tc>
          <w:tcPr>
            <w:tcW w:w="0" w:type="auto"/>
            <w:vAlign w:val="center"/>
          </w:tcPr>
          <w:p w14:paraId="14296EE2"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.86</w:t>
            </w:r>
          </w:p>
        </w:tc>
      </w:tr>
      <w:tr w:rsidR="004645D4" w14:paraId="31334A7D" w14:textId="77777777" w:rsidTr="0093020E">
        <w:tc>
          <w:tcPr>
            <w:tcW w:w="0" w:type="auto"/>
            <w:vAlign w:val="center"/>
          </w:tcPr>
          <w:p w14:paraId="655BDBE1"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takes action to evaluate or implement the new ideas that I speak to them about.</w:t>
            </w:r>
          </w:p>
        </w:tc>
        <w:tc>
          <w:tcPr>
            <w:tcW w:w="0" w:type="auto"/>
            <w:vAlign w:val="center"/>
          </w:tcPr>
          <w:p w14:paraId="100F2CB8"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.89</w:t>
            </w:r>
          </w:p>
        </w:tc>
      </w:tr>
      <w:tr w:rsidR="004645D4" w14:paraId="4111BD4E" w14:textId="77777777" w:rsidTr="0093020E">
        <w:tc>
          <w:tcPr>
            <w:tcW w:w="0" w:type="auto"/>
            <w:vAlign w:val="center"/>
          </w:tcPr>
          <w:p w14:paraId="17BD675E"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responds to my ideas promptly.</w:t>
            </w:r>
          </w:p>
        </w:tc>
        <w:tc>
          <w:tcPr>
            <w:tcW w:w="0" w:type="auto"/>
            <w:vAlign w:val="center"/>
          </w:tcPr>
          <w:p w14:paraId="58333F56"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.85</w:t>
            </w:r>
          </w:p>
        </w:tc>
      </w:tr>
      <w:tr w:rsidR="004645D4" w14:paraId="5426F317" w14:textId="77777777" w:rsidTr="0093020E">
        <w:tc>
          <w:tcPr>
            <w:tcW w:w="0" w:type="auto"/>
            <w:vAlign w:val="center"/>
          </w:tcPr>
          <w:p w14:paraId="609824DD"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is willing to support me if my idea is valid.</w:t>
            </w:r>
          </w:p>
        </w:tc>
        <w:tc>
          <w:tcPr>
            <w:tcW w:w="0" w:type="auto"/>
            <w:vAlign w:val="center"/>
          </w:tcPr>
          <w:p w14:paraId="47CB0FB8"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.86</w:t>
            </w:r>
          </w:p>
        </w:tc>
      </w:tr>
      <w:tr w:rsidR="004645D4" w14:paraId="41227689" w14:textId="77777777" w:rsidTr="0093020E">
        <w:tc>
          <w:tcPr>
            <w:tcW w:w="0" w:type="auto"/>
            <w:vAlign w:val="center"/>
          </w:tcPr>
          <w:p w14:paraId="75488CBF"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gives high priority to responding to employee ideas.</w:t>
            </w:r>
          </w:p>
        </w:tc>
        <w:tc>
          <w:tcPr>
            <w:tcW w:w="0" w:type="auto"/>
            <w:vAlign w:val="center"/>
          </w:tcPr>
          <w:p w14:paraId="7B4C81F4"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.87</w:t>
            </w:r>
          </w:p>
        </w:tc>
      </w:tr>
      <w:tr w:rsidR="004645D4" w14:paraId="178CE23C" w14:textId="77777777" w:rsidTr="0093020E">
        <w:tc>
          <w:tcPr>
            <w:tcW w:w="0" w:type="auto"/>
            <w:vAlign w:val="center"/>
          </w:tcPr>
          <w:p w14:paraId="622A3A36"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is fair when I take a new idea to them.</w:t>
            </w:r>
          </w:p>
        </w:tc>
        <w:tc>
          <w:tcPr>
            <w:tcW w:w="0" w:type="auto"/>
            <w:vAlign w:val="center"/>
          </w:tcPr>
          <w:p w14:paraId="09081EA9"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.89</w:t>
            </w:r>
          </w:p>
        </w:tc>
      </w:tr>
      <w:tr w:rsidR="004645D4" w14:paraId="4074972A" w14:textId="77777777" w:rsidTr="0093020E">
        <w:tc>
          <w:tcPr>
            <w:tcW w:w="0" w:type="auto"/>
            <w:vAlign w:val="center"/>
          </w:tcPr>
          <w:p w14:paraId="12CFCB0D"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I take new ideas to my boss because I trust that they evaluate the idea effectively.</w:t>
            </w:r>
          </w:p>
        </w:tc>
        <w:tc>
          <w:tcPr>
            <w:tcW w:w="0" w:type="auto"/>
            <w:vAlign w:val="center"/>
          </w:tcPr>
          <w:p w14:paraId="48AD6E7D"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.84</w:t>
            </w:r>
          </w:p>
        </w:tc>
      </w:tr>
      <w:tr w:rsidR="004645D4" w14:paraId="7763C416" w14:textId="77777777" w:rsidTr="0093020E">
        <w:tc>
          <w:tcPr>
            <w:tcW w:w="0" w:type="auto"/>
            <w:vAlign w:val="center"/>
          </w:tcPr>
          <w:p w14:paraId="53D7F35C"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takes action to evaluate or implement the new ideas that I speak to them about.</w:t>
            </w:r>
          </w:p>
        </w:tc>
        <w:tc>
          <w:tcPr>
            <w:tcW w:w="0" w:type="auto"/>
            <w:vAlign w:val="center"/>
          </w:tcPr>
          <w:p w14:paraId="1E9FE6BE"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.88</w:t>
            </w:r>
          </w:p>
        </w:tc>
      </w:tr>
      <w:tr w:rsidR="004645D4" w14:paraId="7281B9CB" w14:textId="77777777" w:rsidTr="0093020E">
        <w:tc>
          <w:tcPr>
            <w:tcW w:w="0" w:type="auto"/>
            <w:vAlign w:val="center"/>
          </w:tcPr>
          <w:p w14:paraId="4966819E"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responds to my ideas promptly.</w:t>
            </w:r>
          </w:p>
        </w:tc>
        <w:tc>
          <w:tcPr>
            <w:tcW w:w="0" w:type="auto"/>
            <w:vAlign w:val="center"/>
          </w:tcPr>
          <w:p w14:paraId="7C876D86"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.86</w:t>
            </w:r>
          </w:p>
        </w:tc>
      </w:tr>
      <w:tr w:rsidR="004645D4" w14:paraId="34C9B4FB" w14:textId="77777777" w:rsidTr="0093020E">
        <w:tc>
          <w:tcPr>
            <w:tcW w:w="0" w:type="auto"/>
            <w:vAlign w:val="center"/>
          </w:tcPr>
          <w:p w14:paraId="75C1945C"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is willing to support me if my idea is valid.</w:t>
            </w:r>
          </w:p>
        </w:tc>
        <w:tc>
          <w:tcPr>
            <w:tcW w:w="0" w:type="auto"/>
            <w:vAlign w:val="center"/>
          </w:tcPr>
          <w:p w14:paraId="1E6571C1"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.87</w:t>
            </w:r>
          </w:p>
        </w:tc>
      </w:tr>
      <w:tr w:rsidR="004645D4" w14:paraId="32CBA943" w14:textId="77777777" w:rsidTr="0093020E">
        <w:tc>
          <w:tcPr>
            <w:tcW w:w="0" w:type="auto"/>
            <w:vAlign w:val="center"/>
          </w:tcPr>
          <w:p w14:paraId="3930E00B"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gives high priority to responding to employee ideas.</w:t>
            </w:r>
          </w:p>
        </w:tc>
        <w:tc>
          <w:tcPr>
            <w:tcW w:w="0" w:type="auto"/>
            <w:vAlign w:val="center"/>
          </w:tcPr>
          <w:p w14:paraId="230FDE30"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.83</w:t>
            </w:r>
          </w:p>
        </w:tc>
      </w:tr>
      <w:tr w:rsidR="004645D4" w14:paraId="0746A44B" w14:textId="77777777" w:rsidTr="0093020E">
        <w:tc>
          <w:tcPr>
            <w:tcW w:w="0" w:type="auto"/>
            <w:tcBorders>
              <w:bottom w:val="single" w:sz="4" w:space="0" w:color="auto"/>
            </w:tcBorders>
            <w:vAlign w:val="center"/>
          </w:tcPr>
          <w:p w14:paraId="4A29304D" w14:textId="77777777" w:rsidR="004645D4" w:rsidRPr="002E7BB1" w:rsidRDefault="004645D4" w:rsidP="0093020E">
            <w:pPr>
              <w:ind w:left="288" w:hanging="288"/>
              <w:rPr>
                <w:rFonts w:ascii="Times New Roman" w:eastAsia="Times New Roman" w:hAnsi="Times New Roman" w:cs="Times New Roman"/>
                <w:iCs/>
                <w:sz w:val="24"/>
                <w:szCs w:val="24"/>
              </w:rPr>
            </w:pPr>
            <w:r w:rsidRPr="00FE2E8C">
              <w:rPr>
                <w:rFonts w:ascii="Times New Roman" w:eastAsia="Times New Roman" w:hAnsi="Times New Roman" w:cs="Times New Roman"/>
                <w:sz w:val="24"/>
                <w:szCs w:val="24"/>
                <w:highlight w:val="white"/>
              </w:rPr>
              <w:t>My boss is fair when I take a new idea to them.</w:t>
            </w:r>
          </w:p>
        </w:tc>
        <w:tc>
          <w:tcPr>
            <w:tcW w:w="0" w:type="auto"/>
            <w:tcBorders>
              <w:bottom w:val="single" w:sz="4" w:space="0" w:color="auto"/>
            </w:tcBorders>
            <w:vAlign w:val="center"/>
          </w:tcPr>
          <w:p w14:paraId="292EE652"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.89</w:t>
            </w:r>
          </w:p>
        </w:tc>
      </w:tr>
      <w:tr w:rsidR="004645D4" w14:paraId="5DF7B7A7" w14:textId="77777777" w:rsidTr="0093020E">
        <w:tc>
          <w:tcPr>
            <w:tcW w:w="0" w:type="auto"/>
            <w:tcBorders>
              <w:top w:val="single" w:sz="4" w:space="0" w:color="auto"/>
              <w:bottom w:val="nil"/>
            </w:tcBorders>
            <w:vAlign w:val="center"/>
          </w:tcPr>
          <w:p w14:paraId="3C19962E" w14:textId="77777777" w:rsidR="004645D4" w:rsidRPr="00222666" w:rsidRDefault="004645D4" w:rsidP="0093020E">
            <w:pPr>
              <w:ind w:left="288" w:hanging="288"/>
              <w:rPr>
                <w:rFonts w:ascii="Times New Roman" w:eastAsia="Times New Roman" w:hAnsi="Times New Roman" w:cs="Times New Roman"/>
                <w:b/>
                <w:bCs/>
                <w:sz w:val="24"/>
                <w:szCs w:val="24"/>
                <w:highlight w:val="white"/>
              </w:rPr>
            </w:pPr>
            <w:r w:rsidRPr="00222666">
              <w:rPr>
                <w:rFonts w:ascii="Times New Roman" w:eastAsia="Times New Roman" w:hAnsi="Times New Roman" w:cs="Times New Roman"/>
                <w:b/>
                <w:bCs/>
                <w:sz w:val="24"/>
                <w:szCs w:val="24"/>
                <w:highlight w:val="white"/>
              </w:rPr>
              <w:t>Eigenvalue</w:t>
            </w:r>
          </w:p>
        </w:tc>
        <w:tc>
          <w:tcPr>
            <w:tcW w:w="0" w:type="auto"/>
            <w:tcBorders>
              <w:top w:val="single" w:sz="4" w:space="0" w:color="auto"/>
              <w:bottom w:val="nil"/>
            </w:tcBorders>
            <w:vAlign w:val="center"/>
          </w:tcPr>
          <w:p w14:paraId="3CA340BF"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10.64</w:t>
            </w:r>
          </w:p>
        </w:tc>
      </w:tr>
      <w:tr w:rsidR="004645D4" w14:paraId="5244957A" w14:textId="77777777" w:rsidTr="0093020E">
        <w:tc>
          <w:tcPr>
            <w:tcW w:w="0" w:type="auto"/>
            <w:tcBorders>
              <w:top w:val="nil"/>
            </w:tcBorders>
            <w:vAlign w:val="center"/>
          </w:tcPr>
          <w:p w14:paraId="034D5A76" w14:textId="77777777" w:rsidR="004645D4" w:rsidRPr="00222666" w:rsidRDefault="004645D4" w:rsidP="0093020E">
            <w:pPr>
              <w:ind w:left="288" w:hanging="288"/>
              <w:rPr>
                <w:rFonts w:ascii="Times New Roman" w:eastAsia="Times New Roman" w:hAnsi="Times New Roman" w:cs="Times New Roman"/>
                <w:b/>
                <w:bCs/>
                <w:sz w:val="24"/>
                <w:szCs w:val="24"/>
                <w:highlight w:val="white"/>
              </w:rPr>
            </w:pPr>
            <w:r w:rsidRPr="00222666">
              <w:rPr>
                <w:rFonts w:ascii="Times New Roman" w:eastAsia="Times New Roman" w:hAnsi="Times New Roman" w:cs="Times New Roman"/>
                <w:b/>
                <w:bCs/>
                <w:sz w:val="24"/>
                <w:szCs w:val="24"/>
                <w:highlight w:val="white"/>
              </w:rPr>
              <w:t>Percentage of variance explained</w:t>
            </w:r>
          </w:p>
        </w:tc>
        <w:tc>
          <w:tcPr>
            <w:tcW w:w="0" w:type="auto"/>
            <w:tcBorders>
              <w:top w:val="nil"/>
            </w:tcBorders>
            <w:vAlign w:val="center"/>
          </w:tcPr>
          <w:p w14:paraId="49941DB5" w14:textId="77777777" w:rsidR="004645D4" w:rsidRDefault="004645D4" w:rsidP="0093020E">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75.99</w:t>
            </w:r>
          </w:p>
        </w:tc>
      </w:tr>
    </w:tbl>
    <w:p w14:paraId="2C27494E" w14:textId="77777777" w:rsidR="004645D4" w:rsidRDefault="004645D4" w:rsidP="004645D4">
      <w:pPr>
        <w:rPr>
          <w:rFonts w:ascii="Times New Roman" w:eastAsia="Times New Roman" w:hAnsi="Times New Roman" w:cs="Times New Roman"/>
          <w:iCs/>
          <w:sz w:val="24"/>
          <w:szCs w:val="24"/>
        </w:rPr>
      </w:pPr>
    </w:p>
    <w:p w14:paraId="09D70128" w14:textId="6278C41E" w:rsidR="004645D4" w:rsidRDefault="004645D4">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14:paraId="02696D83" w14:textId="39CF778A" w:rsidR="00213B29" w:rsidRPr="000A6607" w:rsidRDefault="00213B29" w:rsidP="00213B29">
      <w:pP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lastRenderedPageBreak/>
        <w:t xml:space="preserve">Table </w:t>
      </w:r>
      <w:r w:rsidR="004645D4">
        <w:rPr>
          <w:rFonts w:ascii="Times New Roman" w:eastAsia="Times New Roman" w:hAnsi="Times New Roman" w:cs="Times New Roman"/>
          <w:iCs/>
          <w:sz w:val="24"/>
          <w:szCs w:val="24"/>
        </w:rPr>
        <w:t>2</w:t>
      </w:r>
      <w:r w:rsidRPr="000A6607">
        <w:rPr>
          <w:rFonts w:ascii="Times New Roman" w:eastAsia="Times New Roman" w:hAnsi="Times New Roman" w:cs="Times New Roman"/>
          <w:iCs/>
          <w:sz w:val="24"/>
          <w:szCs w:val="24"/>
        </w:rPr>
        <w:t xml:space="preserve">. </w:t>
      </w:r>
      <w:r w:rsidRPr="000A6607">
        <w:rPr>
          <w:rFonts w:ascii="Times New Roman" w:eastAsia="Times New Roman" w:hAnsi="Times New Roman" w:cs="Times New Roman"/>
          <w:i/>
          <w:sz w:val="24"/>
          <w:szCs w:val="24"/>
        </w:rPr>
        <w:t>Descriptive statistics, correlations, and reliabilities</w:t>
      </w:r>
      <w:r w:rsidR="00C82A56" w:rsidRPr="000A6607">
        <w:rPr>
          <w:rFonts w:ascii="Times New Roman" w:eastAsia="Times New Roman" w:hAnsi="Times New Roman" w:cs="Times New Roman"/>
          <w:i/>
          <w:sz w:val="24"/>
          <w:szCs w:val="24"/>
        </w:rPr>
        <w:t xml:space="preserve"> for overall sample</w:t>
      </w:r>
      <w:r w:rsidRPr="000A6607">
        <w:rPr>
          <w:rFonts w:ascii="Times New Roman" w:eastAsia="Times New Roman" w:hAnsi="Times New Roman" w:cs="Times New Roman"/>
          <w:i/>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870"/>
        <w:gridCol w:w="876"/>
        <w:gridCol w:w="756"/>
        <w:gridCol w:w="896"/>
        <w:gridCol w:w="756"/>
        <w:gridCol w:w="836"/>
        <w:gridCol w:w="716"/>
        <w:gridCol w:w="836"/>
        <w:gridCol w:w="636"/>
        <w:gridCol w:w="756"/>
        <w:gridCol w:w="756"/>
        <w:gridCol w:w="836"/>
      </w:tblGrid>
      <w:tr w:rsidR="00560333" w:rsidRPr="000A6607" w14:paraId="279C1954" w14:textId="77777777" w:rsidTr="00CD3F11">
        <w:tc>
          <w:tcPr>
            <w:tcW w:w="0" w:type="auto"/>
            <w:tcBorders>
              <w:top w:val="single" w:sz="4" w:space="0" w:color="auto"/>
              <w:bottom w:val="single" w:sz="4" w:space="0" w:color="auto"/>
            </w:tcBorders>
            <w:vAlign w:val="center"/>
          </w:tcPr>
          <w:p w14:paraId="219AFD5A" w14:textId="77777777" w:rsidR="00560333" w:rsidRPr="000A6607" w:rsidRDefault="00560333" w:rsidP="00213B29">
            <w:pPr>
              <w:spacing w:line="276" w:lineRule="auto"/>
              <w:rPr>
                <w:rFonts w:ascii="Times New Roman" w:eastAsia="Times New Roman" w:hAnsi="Times New Roman" w:cs="Times New Roman"/>
                <w:b/>
                <w:bCs/>
                <w:iCs/>
                <w:sz w:val="24"/>
                <w:szCs w:val="24"/>
              </w:rPr>
            </w:pPr>
          </w:p>
        </w:tc>
        <w:tc>
          <w:tcPr>
            <w:tcW w:w="0" w:type="auto"/>
            <w:tcBorders>
              <w:top w:val="single" w:sz="4" w:space="0" w:color="auto"/>
              <w:bottom w:val="single" w:sz="4" w:space="0" w:color="auto"/>
            </w:tcBorders>
            <w:vAlign w:val="center"/>
          </w:tcPr>
          <w:p w14:paraId="51F63977"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Variable</w:t>
            </w:r>
          </w:p>
        </w:tc>
        <w:tc>
          <w:tcPr>
            <w:tcW w:w="0" w:type="auto"/>
            <w:tcBorders>
              <w:top w:val="single" w:sz="4" w:space="0" w:color="auto"/>
              <w:bottom w:val="single" w:sz="4" w:space="0" w:color="auto"/>
            </w:tcBorders>
            <w:vAlign w:val="center"/>
          </w:tcPr>
          <w:p w14:paraId="6E077DEB" w14:textId="77777777" w:rsidR="00560333" w:rsidRPr="000A6607" w:rsidRDefault="00560333" w:rsidP="00213B29">
            <w:pPr>
              <w:spacing w:line="276" w:lineRule="auto"/>
              <w:rPr>
                <w:rFonts w:ascii="Times New Roman" w:eastAsia="Times New Roman" w:hAnsi="Times New Roman" w:cs="Times New Roman"/>
                <w:b/>
                <w:bCs/>
                <w:i/>
                <w:iCs/>
                <w:sz w:val="24"/>
                <w:szCs w:val="24"/>
              </w:rPr>
            </w:pPr>
            <w:r w:rsidRPr="000A6607">
              <w:rPr>
                <w:rFonts w:ascii="Times New Roman" w:eastAsia="Times New Roman" w:hAnsi="Times New Roman" w:cs="Times New Roman"/>
                <w:b/>
                <w:bCs/>
                <w:i/>
                <w:iCs/>
                <w:sz w:val="24"/>
                <w:szCs w:val="24"/>
              </w:rPr>
              <w:t>M</w:t>
            </w:r>
          </w:p>
        </w:tc>
        <w:tc>
          <w:tcPr>
            <w:tcW w:w="0" w:type="auto"/>
            <w:tcBorders>
              <w:top w:val="single" w:sz="4" w:space="0" w:color="auto"/>
              <w:bottom w:val="single" w:sz="4" w:space="0" w:color="auto"/>
            </w:tcBorders>
            <w:vAlign w:val="center"/>
          </w:tcPr>
          <w:p w14:paraId="30768B98" w14:textId="77777777" w:rsidR="00560333" w:rsidRPr="00560333" w:rsidRDefault="00560333" w:rsidP="00213B29">
            <w:pPr>
              <w:spacing w:line="276" w:lineRule="auto"/>
              <w:rPr>
                <w:rFonts w:ascii="Times New Roman" w:eastAsia="Times New Roman" w:hAnsi="Times New Roman" w:cs="Times New Roman"/>
                <w:b/>
                <w:bCs/>
                <w:i/>
                <w:iCs/>
                <w:sz w:val="24"/>
                <w:szCs w:val="24"/>
              </w:rPr>
            </w:pPr>
            <w:r w:rsidRPr="00560333">
              <w:rPr>
                <w:rFonts w:ascii="Times New Roman" w:eastAsia="Times New Roman" w:hAnsi="Times New Roman" w:cs="Times New Roman"/>
                <w:b/>
                <w:bCs/>
                <w:i/>
                <w:iCs/>
                <w:sz w:val="24"/>
                <w:szCs w:val="24"/>
              </w:rPr>
              <w:t>SD</w:t>
            </w:r>
          </w:p>
        </w:tc>
        <w:tc>
          <w:tcPr>
            <w:tcW w:w="0" w:type="auto"/>
            <w:tcBorders>
              <w:top w:val="single" w:sz="4" w:space="0" w:color="auto"/>
              <w:bottom w:val="single" w:sz="4" w:space="0" w:color="auto"/>
            </w:tcBorders>
          </w:tcPr>
          <w:p w14:paraId="58E28F1F" w14:textId="543B8AED"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Range</w:t>
            </w:r>
          </w:p>
        </w:tc>
        <w:tc>
          <w:tcPr>
            <w:tcW w:w="0" w:type="auto"/>
            <w:tcBorders>
              <w:top w:val="single" w:sz="4" w:space="0" w:color="auto"/>
              <w:bottom w:val="single" w:sz="4" w:space="0" w:color="auto"/>
            </w:tcBorders>
            <w:vAlign w:val="center"/>
          </w:tcPr>
          <w:p w14:paraId="4ED61D5C" w14:textId="384C0EDA"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1</w:t>
            </w:r>
          </w:p>
        </w:tc>
        <w:tc>
          <w:tcPr>
            <w:tcW w:w="0" w:type="auto"/>
            <w:tcBorders>
              <w:top w:val="single" w:sz="4" w:space="0" w:color="auto"/>
              <w:bottom w:val="single" w:sz="4" w:space="0" w:color="auto"/>
            </w:tcBorders>
            <w:vAlign w:val="center"/>
          </w:tcPr>
          <w:p w14:paraId="05E8E797" w14:textId="1167DB96"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2</w:t>
            </w:r>
          </w:p>
        </w:tc>
        <w:tc>
          <w:tcPr>
            <w:tcW w:w="0" w:type="auto"/>
            <w:tcBorders>
              <w:top w:val="single" w:sz="4" w:space="0" w:color="auto"/>
              <w:bottom w:val="single" w:sz="4" w:space="0" w:color="auto"/>
            </w:tcBorders>
            <w:vAlign w:val="center"/>
          </w:tcPr>
          <w:p w14:paraId="53094C98" w14:textId="6C5162B8"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3</w:t>
            </w:r>
          </w:p>
        </w:tc>
        <w:tc>
          <w:tcPr>
            <w:tcW w:w="0" w:type="auto"/>
            <w:tcBorders>
              <w:top w:val="single" w:sz="4" w:space="0" w:color="auto"/>
              <w:bottom w:val="single" w:sz="4" w:space="0" w:color="auto"/>
            </w:tcBorders>
            <w:vAlign w:val="center"/>
          </w:tcPr>
          <w:p w14:paraId="26CC3AA9" w14:textId="3CB5E45A"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4</w:t>
            </w:r>
          </w:p>
        </w:tc>
        <w:tc>
          <w:tcPr>
            <w:tcW w:w="0" w:type="auto"/>
            <w:tcBorders>
              <w:top w:val="single" w:sz="4" w:space="0" w:color="auto"/>
              <w:bottom w:val="single" w:sz="4" w:space="0" w:color="auto"/>
            </w:tcBorders>
            <w:vAlign w:val="center"/>
          </w:tcPr>
          <w:p w14:paraId="03F33E43" w14:textId="6CE837F2"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5</w:t>
            </w:r>
          </w:p>
        </w:tc>
        <w:tc>
          <w:tcPr>
            <w:tcW w:w="0" w:type="auto"/>
            <w:tcBorders>
              <w:top w:val="single" w:sz="4" w:space="0" w:color="auto"/>
              <w:bottom w:val="single" w:sz="4" w:space="0" w:color="auto"/>
            </w:tcBorders>
            <w:vAlign w:val="center"/>
          </w:tcPr>
          <w:p w14:paraId="25A85427" w14:textId="487E8DC0"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6</w:t>
            </w:r>
          </w:p>
        </w:tc>
        <w:tc>
          <w:tcPr>
            <w:tcW w:w="0" w:type="auto"/>
            <w:tcBorders>
              <w:top w:val="single" w:sz="4" w:space="0" w:color="auto"/>
              <w:bottom w:val="single" w:sz="4" w:space="0" w:color="auto"/>
            </w:tcBorders>
            <w:vAlign w:val="center"/>
          </w:tcPr>
          <w:p w14:paraId="45B11E68" w14:textId="34350050"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7</w:t>
            </w:r>
          </w:p>
        </w:tc>
        <w:tc>
          <w:tcPr>
            <w:tcW w:w="0" w:type="auto"/>
            <w:tcBorders>
              <w:top w:val="single" w:sz="4" w:space="0" w:color="auto"/>
              <w:bottom w:val="single" w:sz="4" w:space="0" w:color="auto"/>
            </w:tcBorders>
            <w:vAlign w:val="center"/>
          </w:tcPr>
          <w:p w14:paraId="36E84523" w14:textId="3EB92E91" w:rsidR="00560333" w:rsidRPr="000A6607" w:rsidRDefault="00560333" w:rsidP="003E3842">
            <w:pPr>
              <w:spacing w:line="276" w:lineRule="auto"/>
              <w:jc w:val="center"/>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8</w:t>
            </w:r>
          </w:p>
        </w:tc>
      </w:tr>
      <w:tr w:rsidR="00560333" w:rsidRPr="000A6607" w14:paraId="46B79999" w14:textId="77777777" w:rsidTr="00CD3F11">
        <w:tc>
          <w:tcPr>
            <w:tcW w:w="0" w:type="auto"/>
            <w:tcBorders>
              <w:top w:val="single" w:sz="4" w:space="0" w:color="auto"/>
            </w:tcBorders>
            <w:vAlign w:val="center"/>
          </w:tcPr>
          <w:p w14:paraId="2A847DCA"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1</w:t>
            </w:r>
          </w:p>
        </w:tc>
        <w:tc>
          <w:tcPr>
            <w:tcW w:w="0" w:type="auto"/>
            <w:tcBorders>
              <w:top w:val="single" w:sz="4" w:space="0" w:color="auto"/>
            </w:tcBorders>
            <w:vAlign w:val="center"/>
          </w:tcPr>
          <w:p w14:paraId="37DA72CB"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Engagement</w:t>
            </w:r>
          </w:p>
        </w:tc>
        <w:tc>
          <w:tcPr>
            <w:tcW w:w="0" w:type="auto"/>
            <w:tcBorders>
              <w:top w:val="single" w:sz="4" w:space="0" w:color="auto"/>
            </w:tcBorders>
            <w:vAlign w:val="center"/>
          </w:tcPr>
          <w:p w14:paraId="5272A95E"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50.01</w:t>
            </w:r>
          </w:p>
        </w:tc>
        <w:tc>
          <w:tcPr>
            <w:tcW w:w="0" w:type="auto"/>
            <w:tcBorders>
              <w:top w:val="single" w:sz="4" w:space="0" w:color="auto"/>
            </w:tcBorders>
            <w:vAlign w:val="center"/>
          </w:tcPr>
          <w:p w14:paraId="13D849E7" w14:textId="77777777" w:rsidR="00560333" w:rsidRPr="00560333" w:rsidRDefault="00560333" w:rsidP="00213B29">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8.93</w:t>
            </w:r>
          </w:p>
        </w:tc>
        <w:tc>
          <w:tcPr>
            <w:tcW w:w="0" w:type="auto"/>
            <w:tcBorders>
              <w:top w:val="single" w:sz="4" w:space="0" w:color="auto"/>
            </w:tcBorders>
          </w:tcPr>
          <w:p w14:paraId="47312753" w14:textId="746B6E11"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0-54</w:t>
            </w:r>
          </w:p>
        </w:tc>
        <w:tc>
          <w:tcPr>
            <w:tcW w:w="0" w:type="auto"/>
            <w:tcBorders>
              <w:top w:val="single" w:sz="4" w:space="0" w:color="auto"/>
            </w:tcBorders>
            <w:vAlign w:val="center"/>
          </w:tcPr>
          <w:p w14:paraId="6B97D2B8" w14:textId="06996E82"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(.91)</w:t>
            </w:r>
          </w:p>
        </w:tc>
        <w:tc>
          <w:tcPr>
            <w:tcW w:w="0" w:type="auto"/>
            <w:tcBorders>
              <w:top w:val="single" w:sz="4" w:space="0" w:color="auto"/>
            </w:tcBorders>
            <w:vAlign w:val="center"/>
          </w:tcPr>
          <w:p w14:paraId="3C352E9C"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tcBorders>
              <w:top w:val="single" w:sz="4" w:space="0" w:color="auto"/>
            </w:tcBorders>
            <w:vAlign w:val="center"/>
          </w:tcPr>
          <w:p w14:paraId="5F49D982"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tcBorders>
              <w:top w:val="single" w:sz="4" w:space="0" w:color="auto"/>
            </w:tcBorders>
            <w:vAlign w:val="center"/>
          </w:tcPr>
          <w:p w14:paraId="2F2A2AF7"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tcBorders>
              <w:top w:val="single" w:sz="4" w:space="0" w:color="auto"/>
            </w:tcBorders>
            <w:vAlign w:val="center"/>
          </w:tcPr>
          <w:p w14:paraId="7FBF1E4B"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tcBorders>
              <w:top w:val="single" w:sz="4" w:space="0" w:color="auto"/>
            </w:tcBorders>
            <w:vAlign w:val="center"/>
          </w:tcPr>
          <w:p w14:paraId="61FA17E8"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tcBorders>
              <w:top w:val="single" w:sz="4" w:space="0" w:color="auto"/>
            </w:tcBorders>
            <w:vAlign w:val="center"/>
          </w:tcPr>
          <w:p w14:paraId="52741871"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tcBorders>
              <w:top w:val="single" w:sz="4" w:space="0" w:color="auto"/>
            </w:tcBorders>
            <w:vAlign w:val="center"/>
          </w:tcPr>
          <w:p w14:paraId="4ADA75E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607BA058" w14:textId="77777777" w:rsidTr="00CD3F11">
        <w:tc>
          <w:tcPr>
            <w:tcW w:w="0" w:type="auto"/>
            <w:vAlign w:val="center"/>
          </w:tcPr>
          <w:p w14:paraId="619440C7" w14:textId="0141DFC5"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2</w:t>
            </w:r>
          </w:p>
        </w:tc>
        <w:tc>
          <w:tcPr>
            <w:tcW w:w="0" w:type="auto"/>
            <w:vAlign w:val="center"/>
          </w:tcPr>
          <w:p w14:paraId="0F85F6ED" w14:textId="3B27D50E"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POQ</w:t>
            </w:r>
          </w:p>
        </w:tc>
        <w:tc>
          <w:tcPr>
            <w:tcW w:w="0" w:type="auto"/>
            <w:vAlign w:val="center"/>
          </w:tcPr>
          <w:p w14:paraId="215E9367"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52.98</w:t>
            </w:r>
          </w:p>
        </w:tc>
        <w:tc>
          <w:tcPr>
            <w:tcW w:w="0" w:type="auto"/>
            <w:vAlign w:val="center"/>
          </w:tcPr>
          <w:p w14:paraId="44499DD3" w14:textId="77777777" w:rsidR="00560333" w:rsidRPr="00560333" w:rsidRDefault="00560333" w:rsidP="00213B29">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9.67</w:t>
            </w:r>
          </w:p>
        </w:tc>
        <w:tc>
          <w:tcPr>
            <w:tcW w:w="0" w:type="auto"/>
          </w:tcPr>
          <w:p w14:paraId="7D6FBC5F" w14:textId="5284EC6A"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12-72</w:t>
            </w:r>
          </w:p>
        </w:tc>
        <w:tc>
          <w:tcPr>
            <w:tcW w:w="0" w:type="auto"/>
            <w:vAlign w:val="center"/>
          </w:tcPr>
          <w:p w14:paraId="57388576" w14:textId="43BE7A89"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.56**</w:t>
            </w:r>
          </w:p>
        </w:tc>
        <w:tc>
          <w:tcPr>
            <w:tcW w:w="0" w:type="auto"/>
            <w:vAlign w:val="center"/>
          </w:tcPr>
          <w:p w14:paraId="70622B02"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(.92)</w:t>
            </w:r>
          </w:p>
        </w:tc>
        <w:tc>
          <w:tcPr>
            <w:tcW w:w="0" w:type="auto"/>
            <w:vAlign w:val="center"/>
          </w:tcPr>
          <w:p w14:paraId="0118CDD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2F9C4F33"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1A971892"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31964B21"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6DCD0804"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6DB96D89"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7588495B" w14:textId="77777777" w:rsidTr="00CD3F11">
        <w:tc>
          <w:tcPr>
            <w:tcW w:w="0" w:type="auto"/>
            <w:vAlign w:val="center"/>
          </w:tcPr>
          <w:p w14:paraId="01C32E4F" w14:textId="3C72CC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3</w:t>
            </w:r>
          </w:p>
        </w:tc>
        <w:tc>
          <w:tcPr>
            <w:tcW w:w="0" w:type="auto"/>
            <w:vAlign w:val="center"/>
          </w:tcPr>
          <w:p w14:paraId="37D4341D"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Upward Comm.</w:t>
            </w:r>
          </w:p>
        </w:tc>
        <w:tc>
          <w:tcPr>
            <w:tcW w:w="0" w:type="auto"/>
            <w:vAlign w:val="center"/>
          </w:tcPr>
          <w:p w14:paraId="62E004D7"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100.94</w:t>
            </w:r>
          </w:p>
        </w:tc>
        <w:tc>
          <w:tcPr>
            <w:tcW w:w="0" w:type="auto"/>
            <w:vAlign w:val="center"/>
          </w:tcPr>
          <w:p w14:paraId="4726A7D0" w14:textId="77777777" w:rsidR="00560333" w:rsidRPr="00560333" w:rsidRDefault="00560333" w:rsidP="00213B29">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22.28</w:t>
            </w:r>
          </w:p>
        </w:tc>
        <w:tc>
          <w:tcPr>
            <w:tcW w:w="0" w:type="auto"/>
          </w:tcPr>
          <w:p w14:paraId="3DB523A4" w14:textId="2172DE0C"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19-133</w:t>
            </w:r>
          </w:p>
        </w:tc>
        <w:tc>
          <w:tcPr>
            <w:tcW w:w="0" w:type="auto"/>
            <w:vAlign w:val="center"/>
          </w:tcPr>
          <w:p w14:paraId="3100AC22" w14:textId="429A8A36"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.47**</w:t>
            </w:r>
          </w:p>
        </w:tc>
        <w:tc>
          <w:tcPr>
            <w:tcW w:w="0" w:type="auto"/>
            <w:vAlign w:val="center"/>
          </w:tcPr>
          <w:p w14:paraId="63C684FA"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.58**</w:t>
            </w:r>
          </w:p>
        </w:tc>
        <w:tc>
          <w:tcPr>
            <w:tcW w:w="0" w:type="auto"/>
            <w:vAlign w:val="center"/>
          </w:tcPr>
          <w:p w14:paraId="51E84A0E"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(.97)</w:t>
            </w:r>
          </w:p>
        </w:tc>
        <w:tc>
          <w:tcPr>
            <w:tcW w:w="0" w:type="auto"/>
            <w:vAlign w:val="center"/>
          </w:tcPr>
          <w:p w14:paraId="576DE6C2"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2E3A7AFE"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148D25F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05F51C7E"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2752B902"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034383A5" w14:textId="77777777" w:rsidTr="00CD3F11">
        <w:tc>
          <w:tcPr>
            <w:tcW w:w="0" w:type="auto"/>
            <w:vAlign w:val="center"/>
          </w:tcPr>
          <w:p w14:paraId="08731D8D" w14:textId="6B947E3D"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4</w:t>
            </w:r>
          </w:p>
        </w:tc>
        <w:tc>
          <w:tcPr>
            <w:tcW w:w="0" w:type="auto"/>
            <w:vAlign w:val="center"/>
          </w:tcPr>
          <w:p w14:paraId="43415681" w14:textId="11DCD083" w:rsidR="00560333" w:rsidRPr="000A6607" w:rsidRDefault="00560333" w:rsidP="00213B29">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Race</w:t>
            </w:r>
          </w:p>
        </w:tc>
        <w:tc>
          <w:tcPr>
            <w:tcW w:w="0" w:type="auto"/>
            <w:vAlign w:val="center"/>
          </w:tcPr>
          <w:p w14:paraId="3CA07A1D" w14:textId="026CE309" w:rsidR="00560333" w:rsidRPr="000A6607" w:rsidRDefault="00560333" w:rsidP="003E3842">
            <w:pPr>
              <w:spacing w:line="276"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w:t>
            </w:r>
          </w:p>
        </w:tc>
        <w:tc>
          <w:tcPr>
            <w:tcW w:w="0" w:type="auto"/>
            <w:vAlign w:val="center"/>
          </w:tcPr>
          <w:p w14:paraId="73798FE9" w14:textId="3A82F0F4" w:rsidR="00560333" w:rsidRPr="00560333" w:rsidRDefault="00560333" w:rsidP="003E3842">
            <w:pPr>
              <w:spacing w:line="276" w:lineRule="auto"/>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w:t>
            </w:r>
          </w:p>
        </w:tc>
        <w:tc>
          <w:tcPr>
            <w:tcW w:w="0" w:type="auto"/>
          </w:tcPr>
          <w:p w14:paraId="51128D1F" w14:textId="58A8A523"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0-1</w:t>
            </w:r>
          </w:p>
        </w:tc>
        <w:tc>
          <w:tcPr>
            <w:tcW w:w="0" w:type="auto"/>
            <w:vAlign w:val="center"/>
          </w:tcPr>
          <w:p w14:paraId="1992D4A2" w14:textId="6925253D"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-.15*</w:t>
            </w:r>
          </w:p>
        </w:tc>
        <w:tc>
          <w:tcPr>
            <w:tcW w:w="0" w:type="auto"/>
            <w:vAlign w:val="center"/>
          </w:tcPr>
          <w:p w14:paraId="1E0010B4" w14:textId="66488F95"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w:t>
            </w:r>
            <w:r>
              <w:rPr>
                <w:rFonts w:ascii="Times New Roman" w:eastAsia="Times New Roman" w:hAnsi="Times New Roman" w:cs="Times New Roman"/>
                <w:iCs/>
                <w:sz w:val="24"/>
                <w:szCs w:val="24"/>
              </w:rPr>
              <w:t>2</w:t>
            </w:r>
          </w:p>
        </w:tc>
        <w:tc>
          <w:tcPr>
            <w:tcW w:w="0" w:type="auto"/>
            <w:vAlign w:val="center"/>
          </w:tcPr>
          <w:p w14:paraId="038D8FE7" w14:textId="4A49C9C8"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17*</w:t>
            </w:r>
          </w:p>
        </w:tc>
        <w:tc>
          <w:tcPr>
            <w:tcW w:w="0" w:type="auto"/>
            <w:vAlign w:val="center"/>
          </w:tcPr>
          <w:p w14:paraId="68D64178"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p>
        </w:tc>
        <w:tc>
          <w:tcPr>
            <w:tcW w:w="0" w:type="auto"/>
            <w:vAlign w:val="center"/>
          </w:tcPr>
          <w:p w14:paraId="7E9A8D67"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0A2FAF71"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626A41D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216BB882"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64D4BE8F" w14:textId="77777777" w:rsidTr="00CD3F11">
        <w:tc>
          <w:tcPr>
            <w:tcW w:w="0" w:type="auto"/>
            <w:vAlign w:val="center"/>
          </w:tcPr>
          <w:p w14:paraId="501E0BC2" w14:textId="52E1C893" w:rsidR="00560333" w:rsidRPr="000A6607" w:rsidRDefault="00560333" w:rsidP="003E3842">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5</w:t>
            </w:r>
          </w:p>
        </w:tc>
        <w:tc>
          <w:tcPr>
            <w:tcW w:w="0" w:type="auto"/>
            <w:vAlign w:val="center"/>
          </w:tcPr>
          <w:p w14:paraId="2BB601DF" w14:textId="65BD7C17" w:rsidR="00560333" w:rsidRPr="000A6607" w:rsidRDefault="00560333" w:rsidP="003E3842">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Gender</w:t>
            </w:r>
          </w:p>
        </w:tc>
        <w:tc>
          <w:tcPr>
            <w:tcW w:w="0" w:type="auto"/>
            <w:vAlign w:val="center"/>
          </w:tcPr>
          <w:p w14:paraId="0072A42D" w14:textId="5ECD1F98" w:rsidR="00560333" w:rsidRPr="000A6607" w:rsidRDefault="00560333" w:rsidP="003E3842">
            <w:pPr>
              <w:spacing w:line="276"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w:t>
            </w:r>
          </w:p>
        </w:tc>
        <w:tc>
          <w:tcPr>
            <w:tcW w:w="0" w:type="auto"/>
            <w:vAlign w:val="center"/>
          </w:tcPr>
          <w:p w14:paraId="491115DC" w14:textId="601EDF52" w:rsidR="00560333" w:rsidRPr="00560333" w:rsidRDefault="00560333" w:rsidP="003E3842">
            <w:pPr>
              <w:spacing w:line="276" w:lineRule="auto"/>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w:t>
            </w:r>
          </w:p>
        </w:tc>
        <w:tc>
          <w:tcPr>
            <w:tcW w:w="0" w:type="auto"/>
          </w:tcPr>
          <w:p w14:paraId="14D2FBEC" w14:textId="210410C4"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0-1</w:t>
            </w:r>
          </w:p>
        </w:tc>
        <w:tc>
          <w:tcPr>
            <w:tcW w:w="0" w:type="auto"/>
            <w:vAlign w:val="center"/>
          </w:tcPr>
          <w:p w14:paraId="2F8065A7" w14:textId="4FBCB0AF"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.1</w:t>
            </w:r>
            <w:r>
              <w:rPr>
                <w:rFonts w:ascii="Times New Roman" w:eastAsia="Times New Roman" w:hAnsi="Times New Roman" w:cs="Times New Roman"/>
                <w:iCs/>
                <w:sz w:val="24"/>
                <w:szCs w:val="24"/>
              </w:rPr>
              <w:t>0</w:t>
            </w:r>
          </w:p>
        </w:tc>
        <w:tc>
          <w:tcPr>
            <w:tcW w:w="0" w:type="auto"/>
            <w:vAlign w:val="center"/>
          </w:tcPr>
          <w:p w14:paraId="047B0855" w14:textId="64A88734"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-.04</w:t>
            </w:r>
          </w:p>
        </w:tc>
        <w:tc>
          <w:tcPr>
            <w:tcW w:w="0" w:type="auto"/>
            <w:vAlign w:val="center"/>
          </w:tcPr>
          <w:p w14:paraId="7EFB4744" w14:textId="53214B12"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03</w:t>
            </w:r>
          </w:p>
        </w:tc>
        <w:tc>
          <w:tcPr>
            <w:tcW w:w="0" w:type="auto"/>
            <w:vAlign w:val="center"/>
          </w:tcPr>
          <w:p w14:paraId="08EA0A38" w14:textId="016ABD87"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-.02</w:t>
            </w:r>
          </w:p>
        </w:tc>
        <w:tc>
          <w:tcPr>
            <w:tcW w:w="0" w:type="auto"/>
            <w:vAlign w:val="center"/>
          </w:tcPr>
          <w:p w14:paraId="1596CC68"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p>
        </w:tc>
        <w:tc>
          <w:tcPr>
            <w:tcW w:w="0" w:type="auto"/>
            <w:vAlign w:val="center"/>
          </w:tcPr>
          <w:p w14:paraId="552C5EE3"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224111A5"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354E9EFD"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211A58D2" w14:textId="77777777" w:rsidTr="00CD3F11">
        <w:tc>
          <w:tcPr>
            <w:tcW w:w="0" w:type="auto"/>
            <w:vAlign w:val="center"/>
          </w:tcPr>
          <w:p w14:paraId="509F6F5B" w14:textId="1F0A8D3A" w:rsidR="00560333" w:rsidRPr="000A6607" w:rsidRDefault="00560333" w:rsidP="003E3842">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6</w:t>
            </w:r>
          </w:p>
        </w:tc>
        <w:tc>
          <w:tcPr>
            <w:tcW w:w="0" w:type="auto"/>
            <w:vAlign w:val="center"/>
          </w:tcPr>
          <w:p w14:paraId="0F7FD61F" w14:textId="592E18DF" w:rsidR="00560333" w:rsidRPr="000A6607" w:rsidRDefault="00560333" w:rsidP="003E3842">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Age</w:t>
            </w:r>
          </w:p>
        </w:tc>
        <w:tc>
          <w:tcPr>
            <w:tcW w:w="0" w:type="auto"/>
            <w:vAlign w:val="center"/>
          </w:tcPr>
          <w:p w14:paraId="3646117E" w14:textId="05A425B2" w:rsidR="00560333" w:rsidRPr="000A6607" w:rsidRDefault="00560333" w:rsidP="003E3842">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34.27</w:t>
            </w:r>
          </w:p>
        </w:tc>
        <w:tc>
          <w:tcPr>
            <w:tcW w:w="0" w:type="auto"/>
            <w:vAlign w:val="center"/>
          </w:tcPr>
          <w:p w14:paraId="3919EB63" w14:textId="5A424F6B" w:rsidR="00560333" w:rsidRPr="00560333" w:rsidRDefault="00560333" w:rsidP="003E3842">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11.59</w:t>
            </w:r>
          </w:p>
        </w:tc>
        <w:tc>
          <w:tcPr>
            <w:tcW w:w="0" w:type="auto"/>
          </w:tcPr>
          <w:p w14:paraId="039C200A" w14:textId="187319B6"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0-100</w:t>
            </w:r>
          </w:p>
        </w:tc>
        <w:tc>
          <w:tcPr>
            <w:tcW w:w="0" w:type="auto"/>
            <w:vAlign w:val="center"/>
          </w:tcPr>
          <w:p w14:paraId="3267FBEC" w14:textId="7D17581C"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.05</w:t>
            </w:r>
          </w:p>
        </w:tc>
        <w:tc>
          <w:tcPr>
            <w:tcW w:w="0" w:type="auto"/>
            <w:vAlign w:val="center"/>
          </w:tcPr>
          <w:p w14:paraId="40D8062B" w14:textId="32B4DFCD"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w:t>
            </w:r>
            <w:r>
              <w:rPr>
                <w:rFonts w:ascii="Times New Roman" w:eastAsia="Times New Roman" w:hAnsi="Times New Roman" w:cs="Times New Roman"/>
                <w:iCs/>
                <w:sz w:val="24"/>
                <w:szCs w:val="24"/>
              </w:rPr>
              <w:t>8</w:t>
            </w:r>
          </w:p>
        </w:tc>
        <w:tc>
          <w:tcPr>
            <w:tcW w:w="0" w:type="auto"/>
            <w:vAlign w:val="center"/>
          </w:tcPr>
          <w:p w14:paraId="3A718287" w14:textId="0E4E0B6E"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w:t>
            </w:r>
            <w:r>
              <w:rPr>
                <w:rFonts w:ascii="Times New Roman" w:eastAsia="Times New Roman" w:hAnsi="Times New Roman" w:cs="Times New Roman"/>
                <w:iCs/>
                <w:sz w:val="24"/>
                <w:szCs w:val="24"/>
              </w:rPr>
              <w:t>3</w:t>
            </w:r>
          </w:p>
        </w:tc>
        <w:tc>
          <w:tcPr>
            <w:tcW w:w="0" w:type="auto"/>
            <w:vAlign w:val="center"/>
          </w:tcPr>
          <w:p w14:paraId="2FA945E4" w14:textId="3C2C4CA2"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00</w:t>
            </w:r>
          </w:p>
        </w:tc>
        <w:tc>
          <w:tcPr>
            <w:tcW w:w="0" w:type="auto"/>
            <w:vAlign w:val="center"/>
          </w:tcPr>
          <w:p w14:paraId="0BEB154C" w14:textId="1242B62B"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.15*</w:t>
            </w:r>
          </w:p>
        </w:tc>
        <w:tc>
          <w:tcPr>
            <w:tcW w:w="0" w:type="auto"/>
            <w:vAlign w:val="center"/>
          </w:tcPr>
          <w:p w14:paraId="549CB37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p>
        </w:tc>
        <w:tc>
          <w:tcPr>
            <w:tcW w:w="0" w:type="auto"/>
            <w:vAlign w:val="center"/>
          </w:tcPr>
          <w:p w14:paraId="1A9CBDAF"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c>
          <w:tcPr>
            <w:tcW w:w="0" w:type="auto"/>
            <w:vAlign w:val="center"/>
          </w:tcPr>
          <w:p w14:paraId="0A25AEEE"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7CB0BC22" w14:textId="77777777" w:rsidTr="00CD3F11">
        <w:tc>
          <w:tcPr>
            <w:tcW w:w="0" w:type="auto"/>
            <w:vAlign w:val="center"/>
          </w:tcPr>
          <w:p w14:paraId="0ACE300E" w14:textId="7B0136F3"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7</w:t>
            </w:r>
          </w:p>
        </w:tc>
        <w:tc>
          <w:tcPr>
            <w:tcW w:w="0" w:type="auto"/>
            <w:vAlign w:val="center"/>
          </w:tcPr>
          <w:p w14:paraId="231652AB" w14:textId="11975FF6" w:rsidR="00560333" w:rsidRPr="000A6607" w:rsidRDefault="00560333" w:rsidP="00213B29">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Education</w:t>
            </w:r>
          </w:p>
        </w:tc>
        <w:tc>
          <w:tcPr>
            <w:tcW w:w="0" w:type="auto"/>
            <w:vAlign w:val="center"/>
          </w:tcPr>
          <w:p w14:paraId="2A6E2BD6" w14:textId="77777777"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5.20</w:t>
            </w:r>
          </w:p>
        </w:tc>
        <w:tc>
          <w:tcPr>
            <w:tcW w:w="0" w:type="auto"/>
            <w:vAlign w:val="center"/>
          </w:tcPr>
          <w:p w14:paraId="5F946FAE" w14:textId="77777777" w:rsidR="00560333" w:rsidRPr="00560333" w:rsidRDefault="00560333" w:rsidP="00213B29">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.911</w:t>
            </w:r>
          </w:p>
        </w:tc>
        <w:tc>
          <w:tcPr>
            <w:tcW w:w="0" w:type="auto"/>
          </w:tcPr>
          <w:p w14:paraId="02687D36" w14:textId="1EEAFEC8"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1-6</w:t>
            </w:r>
          </w:p>
        </w:tc>
        <w:tc>
          <w:tcPr>
            <w:tcW w:w="0" w:type="auto"/>
            <w:vAlign w:val="center"/>
          </w:tcPr>
          <w:p w14:paraId="5C8D563A" w14:textId="1785C879"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.01</w:t>
            </w:r>
          </w:p>
        </w:tc>
        <w:tc>
          <w:tcPr>
            <w:tcW w:w="0" w:type="auto"/>
            <w:vAlign w:val="center"/>
          </w:tcPr>
          <w:p w14:paraId="5522DFB7"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-.02</w:t>
            </w:r>
          </w:p>
        </w:tc>
        <w:tc>
          <w:tcPr>
            <w:tcW w:w="0" w:type="auto"/>
            <w:vAlign w:val="center"/>
          </w:tcPr>
          <w:p w14:paraId="35ED5FE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-.03</w:t>
            </w:r>
          </w:p>
        </w:tc>
        <w:tc>
          <w:tcPr>
            <w:tcW w:w="0" w:type="auto"/>
            <w:vAlign w:val="center"/>
          </w:tcPr>
          <w:p w14:paraId="6E83D988" w14:textId="056BBF91"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07</w:t>
            </w:r>
          </w:p>
        </w:tc>
        <w:tc>
          <w:tcPr>
            <w:tcW w:w="0" w:type="auto"/>
            <w:vAlign w:val="center"/>
          </w:tcPr>
          <w:p w14:paraId="533D2958" w14:textId="662D8439"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.15*</w:t>
            </w:r>
          </w:p>
        </w:tc>
        <w:tc>
          <w:tcPr>
            <w:tcW w:w="0" w:type="auto"/>
            <w:vAlign w:val="center"/>
          </w:tcPr>
          <w:p w14:paraId="6C680762" w14:textId="41FB8614"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.14*</w:t>
            </w:r>
          </w:p>
        </w:tc>
        <w:tc>
          <w:tcPr>
            <w:tcW w:w="0" w:type="auto"/>
            <w:vAlign w:val="center"/>
          </w:tcPr>
          <w:p w14:paraId="6DF02273"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p>
        </w:tc>
        <w:tc>
          <w:tcPr>
            <w:tcW w:w="0" w:type="auto"/>
            <w:vAlign w:val="center"/>
          </w:tcPr>
          <w:p w14:paraId="30668CB1"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p>
        </w:tc>
      </w:tr>
      <w:tr w:rsidR="00560333" w:rsidRPr="000A6607" w14:paraId="779E72A2" w14:textId="77777777" w:rsidTr="00CD3F11">
        <w:tc>
          <w:tcPr>
            <w:tcW w:w="0" w:type="auto"/>
            <w:vAlign w:val="center"/>
          </w:tcPr>
          <w:p w14:paraId="232E7138" w14:textId="159D1D0D"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8</w:t>
            </w:r>
          </w:p>
        </w:tc>
        <w:tc>
          <w:tcPr>
            <w:tcW w:w="0" w:type="auto"/>
            <w:vAlign w:val="center"/>
          </w:tcPr>
          <w:p w14:paraId="47BA3767" w14:textId="05A77917" w:rsidR="00560333" w:rsidRPr="000A6607" w:rsidRDefault="00560333" w:rsidP="00213B29">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Level</w:t>
            </w:r>
          </w:p>
        </w:tc>
        <w:tc>
          <w:tcPr>
            <w:tcW w:w="0" w:type="auto"/>
            <w:vAlign w:val="center"/>
          </w:tcPr>
          <w:p w14:paraId="4DEC3DE3" w14:textId="3999B48C" w:rsidR="00560333" w:rsidRPr="000A6607" w:rsidRDefault="00560333" w:rsidP="00213B29">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2.13</w:t>
            </w:r>
          </w:p>
        </w:tc>
        <w:tc>
          <w:tcPr>
            <w:tcW w:w="0" w:type="auto"/>
            <w:vAlign w:val="center"/>
          </w:tcPr>
          <w:p w14:paraId="7B0F14A3" w14:textId="692DE765" w:rsidR="00560333" w:rsidRPr="00560333" w:rsidRDefault="00560333" w:rsidP="00213B29">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1.00</w:t>
            </w:r>
          </w:p>
        </w:tc>
        <w:tc>
          <w:tcPr>
            <w:tcW w:w="0" w:type="auto"/>
          </w:tcPr>
          <w:p w14:paraId="5477BE5B" w14:textId="2DEC2544"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1-4</w:t>
            </w:r>
          </w:p>
        </w:tc>
        <w:tc>
          <w:tcPr>
            <w:tcW w:w="0" w:type="auto"/>
            <w:vAlign w:val="center"/>
          </w:tcPr>
          <w:p w14:paraId="0C97B5FE" w14:textId="7D983D61"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16*</w:t>
            </w:r>
          </w:p>
        </w:tc>
        <w:tc>
          <w:tcPr>
            <w:tcW w:w="0" w:type="auto"/>
            <w:vAlign w:val="center"/>
          </w:tcPr>
          <w:p w14:paraId="73871437" w14:textId="3E20E24B"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23**</w:t>
            </w:r>
          </w:p>
        </w:tc>
        <w:tc>
          <w:tcPr>
            <w:tcW w:w="0" w:type="auto"/>
            <w:vAlign w:val="center"/>
          </w:tcPr>
          <w:p w14:paraId="201F6710" w14:textId="1B6B0DCA"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.00</w:t>
            </w:r>
          </w:p>
        </w:tc>
        <w:tc>
          <w:tcPr>
            <w:tcW w:w="0" w:type="auto"/>
            <w:vAlign w:val="center"/>
          </w:tcPr>
          <w:p w14:paraId="6FC185A2" w14:textId="60C11FA2"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w:t>
            </w:r>
            <w:r>
              <w:rPr>
                <w:rFonts w:ascii="Times New Roman" w:eastAsia="Times New Roman" w:hAnsi="Times New Roman" w:cs="Times New Roman"/>
                <w:iCs/>
                <w:sz w:val="24"/>
                <w:szCs w:val="24"/>
              </w:rPr>
              <w:t>6</w:t>
            </w:r>
          </w:p>
        </w:tc>
        <w:tc>
          <w:tcPr>
            <w:tcW w:w="0" w:type="auto"/>
            <w:vAlign w:val="center"/>
          </w:tcPr>
          <w:p w14:paraId="6E309A39" w14:textId="11EDD59F"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14*</w:t>
            </w:r>
          </w:p>
        </w:tc>
        <w:tc>
          <w:tcPr>
            <w:tcW w:w="0" w:type="auto"/>
            <w:vAlign w:val="center"/>
          </w:tcPr>
          <w:p w14:paraId="59997F02" w14:textId="3BA3334C"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.50**</w:t>
            </w:r>
          </w:p>
        </w:tc>
        <w:tc>
          <w:tcPr>
            <w:tcW w:w="0" w:type="auto"/>
            <w:vAlign w:val="center"/>
          </w:tcPr>
          <w:p w14:paraId="70AA44C4" w14:textId="39656D55"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27**</w:t>
            </w:r>
          </w:p>
        </w:tc>
        <w:tc>
          <w:tcPr>
            <w:tcW w:w="0" w:type="auto"/>
            <w:vAlign w:val="center"/>
          </w:tcPr>
          <w:p w14:paraId="4F1D19A0" w14:textId="77777777"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p>
        </w:tc>
      </w:tr>
      <w:tr w:rsidR="00560333" w:rsidRPr="000A6607" w14:paraId="5FAA94B2" w14:textId="77777777" w:rsidTr="00CD3F11">
        <w:tc>
          <w:tcPr>
            <w:tcW w:w="0" w:type="auto"/>
            <w:vAlign w:val="center"/>
          </w:tcPr>
          <w:p w14:paraId="14A0AC43" w14:textId="7B077AAD" w:rsidR="00560333" w:rsidRPr="000A6607" w:rsidRDefault="00560333" w:rsidP="00213B29">
            <w:pPr>
              <w:spacing w:line="276" w:lineRule="auto"/>
              <w:rPr>
                <w:rFonts w:ascii="Times New Roman" w:eastAsia="Times New Roman" w:hAnsi="Times New Roman" w:cs="Times New Roman"/>
                <w:b/>
                <w:bCs/>
                <w:iCs/>
                <w:sz w:val="24"/>
                <w:szCs w:val="24"/>
              </w:rPr>
            </w:pPr>
            <w:r w:rsidRPr="000A6607">
              <w:rPr>
                <w:rFonts w:ascii="Times New Roman" w:eastAsia="Times New Roman" w:hAnsi="Times New Roman" w:cs="Times New Roman"/>
                <w:b/>
                <w:bCs/>
                <w:iCs/>
                <w:sz w:val="24"/>
                <w:szCs w:val="24"/>
              </w:rPr>
              <w:t>9</w:t>
            </w:r>
          </w:p>
        </w:tc>
        <w:tc>
          <w:tcPr>
            <w:tcW w:w="0" w:type="auto"/>
            <w:vAlign w:val="center"/>
          </w:tcPr>
          <w:p w14:paraId="72FD401B" w14:textId="130CF211" w:rsidR="00560333" w:rsidRPr="000A6607" w:rsidRDefault="00560333" w:rsidP="00213B29">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Size</w:t>
            </w:r>
          </w:p>
        </w:tc>
        <w:tc>
          <w:tcPr>
            <w:tcW w:w="0" w:type="auto"/>
            <w:vAlign w:val="center"/>
          </w:tcPr>
          <w:p w14:paraId="78914DBB" w14:textId="19B5B8A0" w:rsidR="00560333" w:rsidRPr="000A6607" w:rsidRDefault="00560333" w:rsidP="00213B29">
            <w:pPr>
              <w:spacing w:line="276"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5.02</w:t>
            </w:r>
          </w:p>
        </w:tc>
        <w:tc>
          <w:tcPr>
            <w:tcW w:w="0" w:type="auto"/>
            <w:vAlign w:val="center"/>
          </w:tcPr>
          <w:p w14:paraId="795FFDEF" w14:textId="76191F09" w:rsidR="00560333" w:rsidRPr="00560333" w:rsidRDefault="00560333" w:rsidP="00213B29">
            <w:pPr>
              <w:spacing w:line="276" w:lineRule="auto"/>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2.08</w:t>
            </w:r>
          </w:p>
        </w:tc>
        <w:tc>
          <w:tcPr>
            <w:tcW w:w="0" w:type="auto"/>
          </w:tcPr>
          <w:p w14:paraId="5F0D3161" w14:textId="16326766" w:rsidR="00560333" w:rsidRPr="00560333" w:rsidRDefault="00560333" w:rsidP="003E3842">
            <w:pPr>
              <w:jc w:val="center"/>
              <w:rPr>
                <w:rFonts w:ascii="Times New Roman" w:eastAsia="Times New Roman" w:hAnsi="Times New Roman" w:cs="Times New Roman"/>
                <w:b/>
                <w:bCs/>
                <w:iCs/>
                <w:sz w:val="24"/>
                <w:szCs w:val="24"/>
              </w:rPr>
            </w:pPr>
            <w:r w:rsidRPr="00560333">
              <w:rPr>
                <w:rFonts w:ascii="Times New Roman" w:eastAsia="Times New Roman" w:hAnsi="Times New Roman" w:cs="Times New Roman"/>
                <w:b/>
                <w:bCs/>
                <w:iCs/>
                <w:sz w:val="24"/>
                <w:szCs w:val="24"/>
              </w:rPr>
              <w:t>1-8</w:t>
            </w:r>
          </w:p>
        </w:tc>
        <w:tc>
          <w:tcPr>
            <w:tcW w:w="0" w:type="auto"/>
            <w:vAlign w:val="center"/>
          </w:tcPr>
          <w:p w14:paraId="729DB587" w14:textId="10CE8D3E"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-.08</w:t>
            </w:r>
          </w:p>
        </w:tc>
        <w:tc>
          <w:tcPr>
            <w:tcW w:w="0" w:type="auto"/>
            <w:vAlign w:val="center"/>
          </w:tcPr>
          <w:p w14:paraId="5BBDD5E0" w14:textId="70362896"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22**</w:t>
            </w:r>
          </w:p>
        </w:tc>
        <w:tc>
          <w:tcPr>
            <w:tcW w:w="0" w:type="auto"/>
            <w:vAlign w:val="center"/>
          </w:tcPr>
          <w:p w14:paraId="1CC2D356" w14:textId="2D24E083"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09</w:t>
            </w:r>
          </w:p>
        </w:tc>
        <w:tc>
          <w:tcPr>
            <w:tcW w:w="0" w:type="auto"/>
            <w:vAlign w:val="center"/>
          </w:tcPr>
          <w:p w14:paraId="79323F5D" w14:textId="64A5746A" w:rsidR="00560333" w:rsidRPr="000A6607" w:rsidRDefault="00560333" w:rsidP="003E3842">
            <w:pPr>
              <w:spacing w:line="276"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-.18**</w:t>
            </w:r>
          </w:p>
        </w:tc>
        <w:tc>
          <w:tcPr>
            <w:tcW w:w="0" w:type="auto"/>
            <w:vAlign w:val="center"/>
          </w:tcPr>
          <w:p w14:paraId="17B5CAAC" w14:textId="6C28EB28"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.07</w:t>
            </w:r>
          </w:p>
        </w:tc>
        <w:tc>
          <w:tcPr>
            <w:tcW w:w="0" w:type="auto"/>
            <w:vAlign w:val="center"/>
          </w:tcPr>
          <w:p w14:paraId="342CF3F0" w14:textId="106A5926"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00</w:t>
            </w:r>
          </w:p>
        </w:tc>
        <w:tc>
          <w:tcPr>
            <w:tcW w:w="0" w:type="auto"/>
            <w:vAlign w:val="center"/>
          </w:tcPr>
          <w:p w14:paraId="3B9714A8" w14:textId="7604493F"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10</w:t>
            </w:r>
          </w:p>
        </w:tc>
        <w:tc>
          <w:tcPr>
            <w:tcW w:w="0" w:type="auto"/>
            <w:vAlign w:val="center"/>
          </w:tcPr>
          <w:p w14:paraId="2E003C09" w14:textId="032D561A" w:rsidR="00560333" w:rsidRPr="000A6607" w:rsidRDefault="00560333" w:rsidP="003E3842">
            <w:pPr>
              <w:spacing w:line="276" w:lineRule="auto"/>
              <w:jc w:val="center"/>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25**</w:t>
            </w:r>
          </w:p>
        </w:tc>
      </w:tr>
    </w:tbl>
    <w:p w14:paraId="74996DAA" w14:textId="61D6258F" w:rsidR="001E315F" w:rsidRPr="000A6607" w:rsidRDefault="00C82A56" w:rsidP="00560333">
      <w:pPr>
        <w:spacing w:line="240" w:lineRule="auto"/>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w:t>
      </w:r>
      <w:r w:rsidRPr="000A6607">
        <w:rPr>
          <w:rFonts w:ascii="Times New Roman" w:eastAsia="Times New Roman" w:hAnsi="Times New Roman" w:cs="Times New Roman"/>
          <w:i/>
          <w:sz w:val="24"/>
          <w:szCs w:val="24"/>
        </w:rPr>
        <w:t xml:space="preserve">p </w:t>
      </w:r>
      <w:r w:rsidRPr="000A6607">
        <w:rPr>
          <w:rFonts w:ascii="Times New Roman" w:eastAsia="Times New Roman" w:hAnsi="Times New Roman" w:cs="Times New Roman"/>
          <w:iCs/>
          <w:sz w:val="24"/>
          <w:szCs w:val="24"/>
        </w:rPr>
        <w:t>&lt; .05; **</w:t>
      </w:r>
      <w:r w:rsidRPr="000A6607">
        <w:rPr>
          <w:rFonts w:ascii="Times New Roman" w:eastAsia="Times New Roman" w:hAnsi="Times New Roman" w:cs="Times New Roman"/>
          <w:i/>
          <w:sz w:val="24"/>
          <w:szCs w:val="24"/>
        </w:rPr>
        <w:t>p</w:t>
      </w:r>
      <w:r w:rsidRPr="000A6607">
        <w:rPr>
          <w:rFonts w:ascii="Times New Roman" w:eastAsia="Times New Roman" w:hAnsi="Times New Roman" w:cs="Times New Roman"/>
          <w:iCs/>
          <w:sz w:val="24"/>
          <w:szCs w:val="24"/>
        </w:rPr>
        <w:t xml:space="preserve"> &lt; .001. </w:t>
      </w:r>
    </w:p>
    <w:p w14:paraId="28692BAD" w14:textId="43A4FE6D" w:rsidR="00863BDC" w:rsidRDefault="00C82A56" w:rsidP="00560333">
      <w:pPr>
        <w:spacing w:line="240" w:lineRule="auto"/>
        <w:rPr>
          <w:rFonts w:ascii="Times New Roman" w:eastAsia="Times New Roman" w:hAnsi="Times New Roman" w:cs="Times New Roman"/>
          <w:iCs/>
          <w:sz w:val="24"/>
          <w:szCs w:val="24"/>
        </w:rPr>
      </w:pPr>
      <w:r w:rsidRPr="000A6607">
        <w:rPr>
          <w:rFonts w:ascii="Times New Roman" w:eastAsia="Times New Roman" w:hAnsi="Times New Roman" w:cs="Times New Roman"/>
          <w:iCs/>
          <w:sz w:val="24"/>
          <w:szCs w:val="24"/>
        </w:rPr>
        <w:t>Cronbach’s alphas in parentheses.</w:t>
      </w:r>
    </w:p>
    <w:p w14:paraId="6F0527ED" w14:textId="33AD65C2" w:rsidR="00560333" w:rsidRDefault="000A6607" w:rsidP="00560333">
      <w:pPr>
        <w:spacing w:line="240" w:lineRule="auto"/>
        <w:contextualSpacing/>
        <w:rPr>
          <w:rFonts w:ascii="Times New Roman" w:eastAsia="Times New Roman" w:hAnsi="Times New Roman" w:cs="Times New Roman"/>
          <w:sz w:val="24"/>
          <w:szCs w:val="24"/>
        </w:rPr>
      </w:pPr>
      <w:r w:rsidRPr="00560333">
        <w:rPr>
          <w:rFonts w:ascii="Times New Roman" w:eastAsia="Times New Roman" w:hAnsi="Times New Roman" w:cs="Times New Roman"/>
          <w:i/>
          <w:sz w:val="24"/>
          <w:szCs w:val="24"/>
        </w:rPr>
        <w:t>Race</w:t>
      </w:r>
      <w:r>
        <w:rPr>
          <w:rFonts w:ascii="Times New Roman" w:eastAsia="Times New Roman" w:hAnsi="Times New Roman" w:cs="Times New Roman"/>
          <w:iCs/>
          <w:sz w:val="24"/>
          <w:szCs w:val="24"/>
        </w:rPr>
        <w:t xml:space="preserve">: </w:t>
      </w:r>
      <w:r w:rsidR="003E3842">
        <w:rPr>
          <w:rFonts w:ascii="Times New Roman" w:eastAsia="Times New Roman" w:hAnsi="Times New Roman" w:cs="Times New Roman"/>
          <w:iCs/>
          <w:sz w:val="24"/>
          <w:szCs w:val="24"/>
        </w:rPr>
        <w:t xml:space="preserve">0 = nonwhite, </w:t>
      </w:r>
      <w:r>
        <w:rPr>
          <w:rFonts w:ascii="Times New Roman" w:eastAsia="Times New Roman" w:hAnsi="Times New Roman" w:cs="Times New Roman"/>
          <w:iCs/>
          <w:sz w:val="24"/>
          <w:szCs w:val="24"/>
        </w:rPr>
        <w:t>1 = white</w:t>
      </w:r>
      <w:r w:rsidR="003E3842">
        <w:rPr>
          <w:rFonts w:ascii="Times New Roman" w:eastAsia="Times New Roman" w:hAnsi="Times New Roman" w:cs="Times New Roman"/>
          <w:iCs/>
          <w:sz w:val="24"/>
          <w:szCs w:val="24"/>
        </w:rPr>
        <w:t xml:space="preserve">; </w:t>
      </w:r>
      <w:r w:rsidR="003E3842" w:rsidRPr="00560333">
        <w:rPr>
          <w:rFonts w:ascii="Times New Roman" w:eastAsia="Times New Roman" w:hAnsi="Times New Roman" w:cs="Times New Roman"/>
          <w:i/>
          <w:sz w:val="24"/>
          <w:szCs w:val="24"/>
        </w:rPr>
        <w:t>Gender</w:t>
      </w:r>
      <w:r w:rsidR="003E3842">
        <w:rPr>
          <w:rFonts w:ascii="Times New Roman" w:eastAsia="Times New Roman" w:hAnsi="Times New Roman" w:cs="Times New Roman"/>
          <w:iCs/>
          <w:sz w:val="24"/>
          <w:szCs w:val="24"/>
        </w:rPr>
        <w:t>: 0 = female, 1 = male</w:t>
      </w:r>
      <w:r w:rsidR="00F30584">
        <w:rPr>
          <w:rFonts w:ascii="Times New Roman" w:eastAsia="Times New Roman" w:hAnsi="Times New Roman" w:cs="Times New Roman"/>
          <w:iCs/>
          <w:sz w:val="24"/>
          <w:szCs w:val="24"/>
        </w:rPr>
        <w:t xml:space="preserve">; </w:t>
      </w:r>
      <w:r w:rsidR="00F30584" w:rsidRPr="00560333">
        <w:rPr>
          <w:rFonts w:ascii="Times New Roman" w:eastAsia="Times New Roman" w:hAnsi="Times New Roman" w:cs="Times New Roman"/>
          <w:i/>
          <w:sz w:val="24"/>
          <w:szCs w:val="24"/>
        </w:rPr>
        <w:t>Education</w:t>
      </w:r>
      <w:r w:rsidR="00F30584">
        <w:rPr>
          <w:rFonts w:ascii="Times New Roman" w:eastAsia="Times New Roman" w:hAnsi="Times New Roman" w:cs="Times New Roman"/>
          <w:iCs/>
          <w:sz w:val="24"/>
          <w:szCs w:val="24"/>
        </w:rPr>
        <w:t xml:space="preserve">: </w:t>
      </w:r>
      <w:r w:rsidR="00560333">
        <w:rPr>
          <w:rFonts w:ascii="Times New Roman" w:eastAsia="Times New Roman" w:hAnsi="Times New Roman" w:cs="Times New Roman"/>
          <w:iCs/>
          <w:sz w:val="24"/>
          <w:szCs w:val="24"/>
        </w:rPr>
        <w:t xml:space="preserve">1 = </w:t>
      </w:r>
      <w:r w:rsidR="00560333">
        <w:rPr>
          <w:rFonts w:ascii="Times New Roman" w:eastAsia="Times New Roman" w:hAnsi="Times New Roman" w:cs="Times New Roman"/>
          <w:sz w:val="24"/>
          <w:szCs w:val="24"/>
        </w:rPr>
        <w:t xml:space="preserve">Some high school, no diploma, 2 = High school diploma/GED, 3 = Associates/applied, 4 = Some Bachelor’s, 5 = Bachelor’s degree, 6 = Graduate/professional degree; </w:t>
      </w:r>
      <w:r w:rsidR="00560333" w:rsidRPr="00560333">
        <w:rPr>
          <w:rFonts w:ascii="Times New Roman" w:eastAsia="Times New Roman" w:hAnsi="Times New Roman" w:cs="Times New Roman"/>
          <w:i/>
          <w:iCs/>
          <w:sz w:val="24"/>
          <w:szCs w:val="24"/>
        </w:rPr>
        <w:t>Level</w:t>
      </w:r>
      <w:r w:rsidR="00560333">
        <w:rPr>
          <w:rFonts w:ascii="Times New Roman" w:eastAsia="Times New Roman" w:hAnsi="Times New Roman" w:cs="Times New Roman"/>
          <w:sz w:val="24"/>
          <w:szCs w:val="24"/>
        </w:rPr>
        <w:t xml:space="preserve">: 1 = Entry-level, 2 = Intermediate level, 3 = Mid-management, 4 = Top or executive management; </w:t>
      </w:r>
      <w:r w:rsidR="00560333" w:rsidRPr="00560333">
        <w:rPr>
          <w:rFonts w:ascii="Times New Roman" w:eastAsia="Times New Roman" w:hAnsi="Times New Roman" w:cs="Times New Roman"/>
          <w:i/>
          <w:iCs/>
          <w:sz w:val="24"/>
          <w:szCs w:val="24"/>
        </w:rPr>
        <w:t>Size</w:t>
      </w:r>
      <w:r w:rsidR="00560333">
        <w:rPr>
          <w:rFonts w:ascii="Times New Roman" w:eastAsia="Times New Roman" w:hAnsi="Times New Roman" w:cs="Times New Roman"/>
          <w:sz w:val="24"/>
          <w:szCs w:val="24"/>
        </w:rPr>
        <w:t>: 1= 1 employee, 2 = 2-9 employees, 3 = 10-24 employees, 4 = 25-99 employees, 5 = 100-499 employees, 6 = 500-999 employees, 7 = 1000-4999 employees, 8 = 5000+ employees.</w:t>
      </w:r>
    </w:p>
    <w:p w14:paraId="7D79EE59" w14:textId="33D9A1AA" w:rsidR="00560333" w:rsidRDefault="00560333" w:rsidP="00560333">
      <w:pPr>
        <w:contextualSpacing/>
        <w:rPr>
          <w:rFonts w:ascii="Times New Roman" w:eastAsia="Times New Roman" w:hAnsi="Times New Roman" w:cs="Times New Roman"/>
          <w:sz w:val="24"/>
          <w:szCs w:val="24"/>
        </w:rPr>
      </w:pPr>
    </w:p>
    <w:p w14:paraId="40C0D802" w14:textId="49B9CC62" w:rsidR="00560333" w:rsidRDefault="00560333" w:rsidP="00560333">
      <w:pPr>
        <w:contextualSpacing/>
        <w:rPr>
          <w:rFonts w:ascii="Times New Roman" w:eastAsia="Times New Roman" w:hAnsi="Times New Roman" w:cs="Times New Roman"/>
          <w:sz w:val="24"/>
          <w:szCs w:val="24"/>
        </w:rPr>
      </w:pPr>
    </w:p>
    <w:p w14:paraId="672BC065" w14:textId="412B8F48" w:rsidR="000A6607" w:rsidRPr="000A6607" w:rsidRDefault="000A6607" w:rsidP="002E7BB1">
      <w:pPr>
        <w:spacing w:line="240" w:lineRule="auto"/>
        <w:rPr>
          <w:rFonts w:ascii="Times New Roman" w:eastAsia="Times New Roman" w:hAnsi="Times New Roman" w:cs="Times New Roman"/>
          <w:iCs/>
          <w:sz w:val="24"/>
          <w:szCs w:val="24"/>
        </w:rPr>
      </w:pPr>
    </w:p>
    <w:p w14:paraId="203F7E82" w14:textId="6DF34228" w:rsidR="0062288D" w:rsidRDefault="0062288D">
      <w:pPr>
        <w:rPr>
          <w:rFonts w:ascii="Times New Roman" w:eastAsia="Times New Roman" w:hAnsi="Times New Roman" w:cs="Times New Roman"/>
          <w:iCs/>
          <w:sz w:val="24"/>
          <w:szCs w:val="24"/>
        </w:rPr>
      </w:pPr>
    </w:p>
    <w:p w14:paraId="69CD14E0" w14:textId="77777777" w:rsidR="00CF3922" w:rsidRPr="00901D26" w:rsidRDefault="00CF3922" w:rsidP="00CF3922">
      <w:pPr>
        <w:jc w:val="center"/>
        <w:rPr>
          <w:rFonts w:ascii="Times New Roman" w:eastAsia="Times New Roman" w:hAnsi="Times New Roman" w:cs="Times New Roman"/>
          <w:b/>
          <w:bCs/>
          <w:iCs/>
          <w:sz w:val="24"/>
          <w:szCs w:val="24"/>
        </w:rPr>
      </w:pPr>
    </w:p>
    <w:p w14:paraId="140C7289" w14:textId="11AAD71D" w:rsidR="000B0D50" w:rsidRDefault="000B0D50">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14:paraId="346F2B1D" w14:textId="45794D04" w:rsidR="0004019A" w:rsidRDefault="0004019A">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 xml:space="preserve">Table </w:t>
      </w:r>
      <w:r w:rsidR="00F64C2E">
        <w:rPr>
          <w:rFonts w:ascii="Times New Roman" w:eastAsia="Times New Roman" w:hAnsi="Times New Roman" w:cs="Times New Roman"/>
          <w:iCs/>
          <w:sz w:val="24"/>
          <w:szCs w:val="24"/>
        </w:rPr>
        <w:t>3</w:t>
      </w:r>
      <w:r>
        <w:rPr>
          <w:rFonts w:ascii="Times New Roman" w:eastAsia="Times New Roman" w:hAnsi="Times New Roman" w:cs="Times New Roman"/>
          <w:iCs/>
          <w:sz w:val="24"/>
          <w:szCs w:val="24"/>
        </w:rPr>
        <w:t xml:space="preserve">. </w:t>
      </w:r>
      <w:r w:rsidR="00E9100B" w:rsidRPr="00433BE0">
        <w:rPr>
          <w:rFonts w:ascii="Times New Roman" w:eastAsia="Times New Roman" w:hAnsi="Times New Roman" w:cs="Times New Roman"/>
          <w:i/>
          <w:sz w:val="24"/>
          <w:szCs w:val="24"/>
        </w:rPr>
        <w:t>Mediation analyses</w:t>
      </w:r>
      <w:r w:rsidR="00433BE0">
        <w:rPr>
          <w:rFonts w:ascii="Times New Roman" w:eastAsia="Times New Roman" w:hAnsi="Times New Roman" w:cs="Times New Roman"/>
          <w:i/>
          <w:sz w:val="24"/>
          <w:szCs w:val="24"/>
        </w:rPr>
        <w:t xml:space="preserve"> in each sample</w:t>
      </w:r>
      <w:r w:rsidR="00E9100B" w:rsidRPr="00433BE0">
        <w:rPr>
          <w:rFonts w:ascii="Times New Roman" w:eastAsia="Times New Roman" w:hAnsi="Times New Roman" w:cs="Times New Roman"/>
          <w:i/>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1476"/>
        <w:gridCol w:w="516"/>
        <w:gridCol w:w="516"/>
        <w:gridCol w:w="516"/>
        <w:gridCol w:w="636"/>
        <w:gridCol w:w="636"/>
        <w:gridCol w:w="963"/>
      </w:tblGrid>
      <w:tr w:rsidR="00545D37" w:rsidRPr="00545D37" w14:paraId="0B1776DB" w14:textId="77777777" w:rsidTr="00545D37">
        <w:tc>
          <w:tcPr>
            <w:tcW w:w="0" w:type="auto"/>
            <w:gridSpan w:val="8"/>
            <w:tcBorders>
              <w:top w:val="single" w:sz="4" w:space="0" w:color="auto"/>
              <w:bottom w:val="single" w:sz="4" w:space="0" w:color="auto"/>
            </w:tcBorders>
            <w:vAlign w:val="center"/>
          </w:tcPr>
          <w:p w14:paraId="14611D3C" w14:textId="62B3F239"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Overall Sample</w:t>
            </w:r>
          </w:p>
        </w:tc>
      </w:tr>
      <w:tr w:rsidR="00545D37" w:rsidRPr="00545D37" w14:paraId="7029310E" w14:textId="14D35B8E" w:rsidTr="00545D37">
        <w:tc>
          <w:tcPr>
            <w:tcW w:w="0" w:type="auto"/>
            <w:gridSpan w:val="2"/>
            <w:tcBorders>
              <w:top w:val="single" w:sz="4" w:space="0" w:color="auto"/>
            </w:tcBorders>
            <w:vAlign w:val="center"/>
          </w:tcPr>
          <w:p w14:paraId="64FDAC8B" w14:textId="45776464" w:rsidR="00545D37" w:rsidRPr="00545D37" w:rsidRDefault="00545D37" w:rsidP="00EF0403">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56301C56" w14:textId="58C767FF" w:rsidR="00545D37" w:rsidRPr="00545D37" w:rsidRDefault="00545D37" w:rsidP="00545D37">
            <w:pPr>
              <w:jc w:val="center"/>
              <w:rPr>
                <w:rFonts w:ascii="Times New Roman" w:eastAsia="Times New Roman" w:hAnsi="Times New Roman" w:cs="Times New Roman"/>
                <w:b/>
                <w:bCs/>
                <w:color w:val="000000"/>
                <w:sz w:val="24"/>
                <w:szCs w:val="24"/>
              </w:rPr>
            </w:pPr>
            <w:r w:rsidRPr="00545D37">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0EBBE124" w14:textId="2E7ADFBA" w:rsidR="00545D37" w:rsidRPr="00545D37" w:rsidRDefault="00545D37" w:rsidP="00545D37">
            <w:pPr>
              <w:jc w:val="center"/>
              <w:rPr>
                <w:rFonts w:ascii="Times New Roman" w:eastAsia="Times New Roman" w:hAnsi="Times New Roman" w:cs="Times New Roman"/>
                <w:b/>
                <w:bCs/>
                <w:i/>
                <w:iCs/>
                <w:color w:val="000000"/>
                <w:sz w:val="24"/>
                <w:szCs w:val="24"/>
              </w:rPr>
            </w:pPr>
            <w:r w:rsidRPr="00545D37">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72D13E7D" w14:textId="11431959"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60573420" w14:textId="3C9FA6E5"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0C778D10" w14:textId="53D27B21"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616B65B1" w14:textId="528E2E93"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545D37" w:rsidRPr="00545D37" w14:paraId="28016337" w14:textId="5577CCC6" w:rsidTr="00545D37">
        <w:tc>
          <w:tcPr>
            <w:tcW w:w="0" w:type="auto"/>
            <w:vAlign w:val="center"/>
          </w:tcPr>
          <w:p w14:paraId="1EB918BD" w14:textId="491AAE49" w:rsidR="00545D37" w:rsidRPr="00545D37" w:rsidRDefault="00545D37" w:rsidP="00EF0403">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1</w:t>
            </w:r>
          </w:p>
        </w:tc>
        <w:tc>
          <w:tcPr>
            <w:tcW w:w="0" w:type="auto"/>
            <w:vAlign w:val="center"/>
          </w:tcPr>
          <w:p w14:paraId="3338EF19" w14:textId="5983574D"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48F636F4" w14:textId="03CF7906"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.19</w:t>
            </w:r>
          </w:p>
        </w:tc>
        <w:tc>
          <w:tcPr>
            <w:tcW w:w="0" w:type="auto"/>
          </w:tcPr>
          <w:p w14:paraId="28A6FB85" w14:textId="6AC24521"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.03</w:t>
            </w:r>
          </w:p>
        </w:tc>
        <w:tc>
          <w:tcPr>
            <w:tcW w:w="0" w:type="auto"/>
            <w:vAlign w:val="center"/>
          </w:tcPr>
          <w:p w14:paraId="2A394E67" w14:textId="58B8EA02"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.50</w:t>
            </w:r>
          </w:p>
        </w:tc>
        <w:tc>
          <w:tcPr>
            <w:tcW w:w="0" w:type="auto"/>
            <w:vAlign w:val="center"/>
          </w:tcPr>
          <w:p w14:paraId="7381815C" w14:textId="3B588E26"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7.38</w:t>
            </w:r>
          </w:p>
        </w:tc>
        <w:tc>
          <w:tcPr>
            <w:tcW w:w="0" w:type="auto"/>
            <w:vAlign w:val="center"/>
          </w:tcPr>
          <w:p w14:paraId="281964C7" w14:textId="4691D8C4"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4A4C8C40" w14:textId="795F6AA4"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.25</w:t>
            </w:r>
          </w:p>
        </w:tc>
      </w:tr>
      <w:tr w:rsidR="00545D37" w:rsidRPr="00545D37" w14:paraId="75E8C21E" w14:textId="1C11655B" w:rsidTr="00545D37">
        <w:tc>
          <w:tcPr>
            <w:tcW w:w="0" w:type="auto"/>
            <w:vAlign w:val="center"/>
          </w:tcPr>
          <w:p w14:paraId="418F4C5B" w14:textId="3960A24A" w:rsidR="00545D37" w:rsidRPr="00545D37" w:rsidRDefault="00545D37" w:rsidP="00EF0403">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5847FAD0" w14:textId="3DF6D67D"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476C755D" w14:textId="0608421D"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.53</w:t>
            </w:r>
          </w:p>
        </w:tc>
        <w:tc>
          <w:tcPr>
            <w:tcW w:w="0" w:type="auto"/>
          </w:tcPr>
          <w:p w14:paraId="26DF4AED" w14:textId="3E73BD5C"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.06</w:t>
            </w:r>
          </w:p>
        </w:tc>
        <w:tc>
          <w:tcPr>
            <w:tcW w:w="0" w:type="auto"/>
            <w:vAlign w:val="center"/>
          </w:tcPr>
          <w:p w14:paraId="5C6DE27D" w14:textId="290BDEBB"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.61</w:t>
            </w:r>
          </w:p>
        </w:tc>
        <w:tc>
          <w:tcPr>
            <w:tcW w:w="0" w:type="auto"/>
            <w:vAlign w:val="center"/>
          </w:tcPr>
          <w:p w14:paraId="7E96C8F2" w14:textId="75F8AD48"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9.56</w:t>
            </w:r>
          </w:p>
        </w:tc>
        <w:tc>
          <w:tcPr>
            <w:tcW w:w="0" w:type="auto"/>
            <w:vAlign w:val="center"/>
          </w:tcPr>
          <w:p w14:paraId="47C6A7FD" w14:textId="4E52D499"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79A7EF8F" w14:textId="40C52AEF"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.36</w:t>
            </w:r>
          </w:p>
        </w:tc>
      </w:tr>
      <w:tr w:rsidR="00545D37" w:rsidRPr="00545D37" w14:paraId="2B1C23B5" w14:textId="262A6C7A" w:rsidTr="00545D37">
        <w:tc>
          <w:tcPr>
            <w:tcW w:w="0" w:type="auto"/>
            <w:vMerge w:val="restart"/>
            <w:vAlign w:val="center"/>
          </w:tcPr>
          <w:p w14:paraId="5B451C2E" w14:textId="4B3ED12A" w:rsidR="00545D37" w:rsidRPr="00545D37" w:rsidRDefault="00545D37" w:rsidP="00EF0403">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558C4B19" w14:textId="31711BD2"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3BB7EC10" w14:textId="205EAE17"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.08</w:t>
            </w:r>
          </w:p>
        </w:tc>
        <w:tc>
          <w:tcPr>
            <w:tcW w:w="0" w:type="auto"/>
          </w:tcPr>
          <w:p w14:paraId="19E7F18A" w14:textId="34A0CFB6"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.03</w:t>
            </w:r>
          </w:p>
        </w:tc>
        <w:tc>
          <w:tcPr>
            <w:tcW w:w="0" w:type="auto"/>
            <w:vAlign w:val="center"/>
          </w:tcPr>
          <w:p w14:paraId="0229CF9C" w14:textId="5F4A2D47"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.22</w:t>
            </w:r>
          </w:p>
        </w:tc>
        <w:tc>
          <w:tcPr>
            <w:tcW w:w="0" w:type="auto"/>
            <w:vAlign w:val="center"/>
          </w:tcPr>
          <w:p w14:paraId="190E38C4" w14:textId="49140422"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2.72</w:t>
            </w:r>
          </w:p>
        </w:tc>
        <w:tc>
          <w:tcPr>
            <w:tcW w:w="0" w:type="auto"/>
            <w:vAlign w:val="center"/>
          </w:tcPr>
          <w:p w14:paraId="44E39E03" w14:textId="4EE1BDBA"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.007</w:t>
            </w:r>
          </w:p>
        </w:tc>
        <w:tc>
          <w:tcPr>
            <w:tcW w:w="0" w:type="auto"/>
            <w:vMerge w:val="restart"/>
            <w:vAlign w:val="center"/>
          </w:tcPr>
          <w:p w14:paraId="51A4674F" w14:textId="618259C0"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.40</w:t>
            </w:r>
          </w:p>
        </w:tc>
      </w:tr>
      <w:tr w:rsidR="00545D37" w:rsidRPr="00545D37" w14:paraId="36622722" w14:textId="5AAC014D" w:rsidTr="00545D37">
        <w:tc>
          <w:tcPr>
            <w:tcW w:w="0" w:type="auto"/>
            <w:vMerge/>
            <w:tcBorders>
              <w:bottom w:val="single" w:sz="4" w:space="0" w:color="auto"/>
            </w:tcBorders>
          </w:tcPr>
          <w:p w14:paraId="77089FFF" w14:textId="77777777" w:rsidR="00545D37" w:rsidRPr="00545D37" w:rsidRDefault="00545D37" w:rsidP="00D44760">
            <w:pPr>
              <w:jc w:val="center"/>
              <w:rPr>
                <w:rFonts w:ascii="Times New Roman" w:eastAsia="Times New Roman" w:hAnsi="Times New Roman" w:cs="Times New Roman"/>
                <w:b/>
                <w:bCs/>
                <w:iCs/>
                <w:sz w:val="24"/>
                <w:szCs w:val="24"/>
              </w:rPr>
            </w:pPr>
          </w:p>
        </w:tc>
        <w:tc>
          <w:tcPr>
            <w:tcW w:w="0" w:type="auto"/>
            <w:tcBorders>
              <w:bottom w:val="single" w:sz="4" w:space="0" w:color="auto"/>
            </w:tcBorders>
            <w:vAlign w:val="center"/>
          </w:tcPr>
          <w:p w14:paraId="5C7E1C58" w14:textId="05570933" w:rsidR="00545D37" w:rsidRPr="00545D37" w:rsidRDefault="00545D37" w:rsidP="00D44760">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Borders>
              <w:bottom w:val="single" w:sz="4" w:space="0" w:color="auto"/>
            </w:tcBorders>
          </w:tcPr>
          <w:p w14:paraId="4F3A96C1" w14:textId="4C914A7A"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.42</w:t>
            </w:r>
          </w:p>
        </w:tc>
        <w:tc>
          <w:tcPr>
            <w:tcW w:w="0" w:type="auto"/>
            <w:tcBorders>
              <w:bottom w:val="single" w:sz="4" w:space="0" w:color="auto"/>
            </w:tcBorders>
          </w:tcPr>
          <w:p w14:paraId="15B652A4" w14:textId="5D84F459" w:rsidR="00545D37" w:rsidRPr="00545D37" w:rsidRDefault="00545D37" w:rsidP="00D44760">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.07</w:t>
            </w:r>
          </w:p>
        </w:tc>
        <w:tc>
          <w:tcPr>
            <w:tcW w:w="0" w:type="auto"/>
            <w:tcBorders>
              <w:bottom w:val="single" w:sz="4" w:space="0" w:color="auto"/>
            </w:tcBorders>
            <w:vAlign w:val="center"/>
          </w:tcPr>
          <w:p w14:paraId="6D1249F6" w14:textId="7229F8CC"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.48</w:t>
            </w:r>
          </w:p>
        </w:tc>
        <w:tc>
          <w:tcPr>
            <w:tcW w:w="0" w:type="auto"/>
            <w:tcBorders>
              <w:bottom w:val="single" w:sz="4" w:space="0" w:color="auto"/>
            </w:tcBorders>
            <w:vAlign w:val="center"/>
          </w:tcPr>
          <w:p w14:paraId="71AC5514" w14:textId="39DBC63E"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6.08</w:t>
            </w:r>
          </w:p>
        </w:tc>
        <w:tc>
          <w:tcPr>
            <w:tcW w:w="0" w:type="auto"/>
            <w:tcBorders>
              <w:bottom w:val="single" w:sz="4" w:space="0" w:color="auto"/>
            </w:tcBorders>
            <w:vAlign w:val="center"/>
          </w:tcPr>
          <w:p w14:paraId="6F33C8E7" w14:textId="74BCAFAC" w:rsidR="00545D37" w:rsidRPr="00545D37" w:rsidRDefault="00545D37" w:rsidP="00D44760">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Merge/>
            <w:tcBorders>
              <w:bottom w:val="single" w:sz="4" w:space="0" w:color="auto"/>
            </w:tcBorders>
            <w:vAlign w:val="center"/>
          </w:tcPr>
          <w:p w14:paraId="7B48E410" w14:textId="6B31C3DC" w:rsidR="00545D37" w:rsidRPr="00545D37" w:rsidRDefault="00545D37" w:rsidP="00D44760">
            <w:pPr>
              <w:jc w:val="center"/>
              <w:rPr>
                <w:rFonts w:ascii="Times New Roman" w:eastAsia="Times New Roman" w:hAnsi="Times New Roman" w:cs="Times New Roman"/>
                <w:iCs/>
                <w:sz w:val="24"/>
                <w:szCs w:val="24"/>
              </w:rPr>
            </w:pPr>
          </w:p>
        </w:tc>
      </w:tr>
      <w:tr w:rsidR="00545D37" w:rsidRPr="00545D37" w14:paraId="305F2213" w14:textId="77777777" w:rsidTr="00545D37">
        <w:tc>
          <w:tcPr>
            <w:tcW w:w="0" w:type="auto"/>
            <w:gridSpan w:val="8"/>
            <w:tcBorders>
              <w:top w:val="single" w:sz="4" w:space="0" w:color="auto"/>
              <w:bottom w:val="single" w:sz="4" w:space="0" w:color="auto"/>
            </w:tcBorders>
            <w:vAlign w:val="center"/>
          </w:tcPr>
          <w:p w14:paraId="425E56A8" w14:textId="3E850267"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Private Sector</w:t>
            </w:r>
          </w:p>
        </w:tc>
      </w:tr>
      <w:tr w:rsidR="00545D37" w:rsidRPr="00545D37" w14:paraId="37D525C5" w14:textId="77777777" w:rsidTr="00545D37">
        <w:tc>
          <w:tcPr>
            <w:tcW w:w="0" w:type="auto"/>
            <w:gridSpan w:val="2"/>
            <w:tcBorders>
              <w:top w:val="single" w:sz="4" w:space="0" w:color="auto"/>
            </w:tcBorders>
            <w:vAlign w:val="center"/>
          </w:tcPr>
          <w:p w14:paraId="722D4951" w14:textId="1E37D521"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4E628FE7" w14:textId="34B5A550"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363764EA" w14:textId="059E4C7F"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0627303D" w14:textId="410F6D93"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287255B9" w14:textId="07EB772C"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454F7193" w14:textId="6F47937F"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13C4E64D" w14:textId="61EEA1B2"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545D37" w:rsidRPr="00545D37" w14:paraId="3C68EB32" w14:textId="77777777" w:rsidTr="00545D37">
        <w:tc>
          <w:tcPr>
            <w:tcW w:w="0" w:type="auto"/>
            <w:vAlign w:val="center"/>
          </w:tcPr>
          <w:p w14:paraId="5E9A664B" w14:textId="70E2C930"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1</w:t>
            </w:r>
          </w:p>
        </w:tc>
        <w:tc>
          <w:tcPr>
            <w:tcW w:w="0" w:type="auto"/>
            <w:vAlign w:val="center"/>
          </w:tcPr>
          <w:p w14:paraId="64533378" w14:textId="425988FB"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66EA75D5" w14:textId="230C893B"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.18</w:t>
            </w:r>
          </w:p>
        </w:tc>
        <w:tc>
          <w:tcPr>
            <w:tcW w:w="0" w:type="auto"/>
          </w:tcPr>
          <w:p w14:paraId="4BB75427" w14:textId="225733C6"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.05</w:t>
            </w:r>
          </w:p>
        </w:tc>
        <w:tc>
          <w:tcPr>
            <w:tcW w:w="0" w:type="auto"/>
            <w:vAlign w:val="center"/>
          </w:tcPr>
          <w:p w14:paraId="53244BF6" w14:textId="27F2580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.38</w:t>
            </w:r>
          </w:p>
        </w:tc>
        <w:tc>
          <w:tcPr>
            <w:tcW w:w="0" w:type="auto"/>
            <w:vAlign w:val="center"/>
          </w:tcPr>
          <w:p w14:paraId="3282F682" w14:textId="17283680"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3.31</w:t>
            </w:r>
          </w:p>
        </w:tc>
        <w:tc>
          <w:tcPr>
            <w:tcW w:w="0" w:type="auto"/>
            <w:vAlign w:val="center"/>
          </w:tcPr>
          <w:p w14:paraId="6537A068" w14:textId="7CBF8F2F"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.002</w:t>
            </w:r>
          </w:p>
        </w:tc>
        <w:tc>
          <w:tcPr>
            <w:tcW w:w="0" w:type="auto"/>
            <w:vAlign w:val="center"/>
          </w:tcPr>
          <w:p w14:paraId="2211A50D" w14:textId="63EFF669"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.13</w:t>
            </w:r>
          </w:p>
        </w:tc>
      </w:tr>
      <w:tr w:rsidR="00545D37" w:rsidRPr="00545D37" w14:paraId="37B36D79" w14:textId="77777777" w:rsidTr="00545D37">
        <w:tc>
          <w:tcPr>
            <w:tcW w:w="0" w:type="auto"/>
            <w:vAlign w:val="center"/>
          </w:tcPr>
          <w:p w14:paraId="2013AB17" w14:textId="7FE8E8D6"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2D976799" w14:textId="253949E9"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246E350C" w14:textId="4EB229EA"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.60</w:t>
            </w:r>
          </w:p>
        </w:tc>
        <w:tc>
          <w:tcPr>
            <w:tcW w:w="0" w:type="auto"/>
          </w:tcPr>
          <w:p w14:paraId="32F5C662" w14:textId="5090BB53"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.09</w:t>
            </w:r>
          </w:p>
        </w:tc>
        <w:tc>
          <w:tcPr>
            <w:tcW w:w="0" w:type="auto"/>
            <w:vAlign w:val="center"/>
          </w:tcPr>
          <w:p w14:paraId="19C859D9" w14:textId="5BE4F13D"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.62</w:t>
            </w:r>
          </w:p>
        </w:tc>
        <w:tc>
          <w:tcPr>
            <w:tcW w:w="0" w:type="auto"/>
            <w:vAlign w:val="center"/>
          </w:tcPr>
          <w:p w14:paraId="362B8ECF" w14:textId="7907920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6.43</w:t>
            </w:r>
          </w:p>
        </w:tc>
        <w:tc>
          <w:tcPr>
            <w:tcW w:w="0" w:type="auto"/>
            <w:vAlign w:val="center"/>
          </w:tcPr>
          <w:p w14:paraId="40125EC9" w14:textId="327A8484"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1BCB18B8" w14:textId="07CCF6FC"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.38</w:t>
            </w:r>
          </w:p>
        </w:tc>
      </w:tr>
      <w:tr w:rsidR="00545D37" w:rsidRPr="00545D37" w14:paraId="73C48EFC" w14:textId="77777777" w:rsidTr="00545D37">
        <w:tc>
          <w:tcPr>
            <w:tcW w:w="0" w:type="auto"/>
            <w:vMerge w:val="restart"/>
            <w:vAlign w:val="center"/>
          </w:tcPr>
          <w:p w14:paraId="72558AB5" w14:textId="21D54657"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56B72901" w14:textId="0DF83127"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4BACF0E4" w14:textId="44080D94"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.06</w:t>
            </w:r>
          </w:p>
        </w:tc>
        <w:tc>
          <w:tcPr>
            <w:tcW w:w="0" w:type="auto"/>
          </w:tcPr>
          <w:p w14:paraId="44A23963" w14:textId="6411B0DC"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.05</w:t>
            </w:r>
          </w:p>
        </w:tc>
        <w:tc>
          <w:tcPr>
            <w:tcW w:w="0" w:type="auto"/>
            <w:vAlign w:val="center"/>
          </w:tcPr>
          <w:p w14:paraId="1E806DA6" w14:textId="213A9199"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.13</w:t>
            </w:r>
          </w:p>
        </w:tc>
        <w:tc>
          <w:tcPr>
            <w:tcW w:w="0" w:type="auto"/>
            <w:vAlign w:val="center"/>
          </w:tcPr>
          <w:p w14:paraId="3FFB353F" w14:textId="5EF065A9"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1.12</w:t>
            </w:r>
          </w:p>
        </w:tc>
        <w:tc>
          <w:tcPr>
            <w:tcW w:w="0" w:type="auto"/>
            <w:vAlign w:val="center"/>
          </w:tcPr>
          <w:p w14:paraId="233697B7" w14:textId="4778DE62"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.267</w:t>
            </w:r>
          </w:p>
        </w:tc>
        <w:tc>
          <w:tcPr>
            <w:tcW w:w="0" w:type="auto"/>
            <w:vMerge w:val="restart"/>
            <w:vAlign w:val="center"/>
          </w:tcPr>
          <w:p w14:paraId="00671B8E" w14:textId="5D2BD70B"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.37</w:t>
            </w:r>
          </w:p>
        </w:tc>
      </w:tr>
      <w:tr w:rsidR="00545D37" w:rsidRPr="00545D37" w14:paraId="20451D92" w14:textId="77777777" w:rsidTr="00545D37">
        <w:tc>
          <w:tcPr>
            <w:tcW w:w="0" w:type="auto"/>
            <w:vMerge/>
            <w:tcBorders>
              <w:bottom w:val="single" w:sz="4" w:space="0" w:color="auto"/>
            </w:tcBorders>
          </w:tcPr>
          <w:p w14:paraId="56AE60FB" w14:textId="77777777" w:rsidR="00545D37" w:rsidRPr="00545D37" w:rsidRDefault="00545D37" w:rsidP="00545D37">
            <w:pPr>
              <w:jc w:val="center"/>
              <w:rPr>
                <w:rFonts w:ascii="Times New Roman" w:eastAsia="Times New Roman" w:hAnsi="Times New Roman" w:cs="Times New Roman"/>
                <w:b/>
                <w:bCs/>
                <w:iCs/>
                <w:sz w:val="24"/>
                <w:szCs w:val="24"/>
              </w:rPr>
            </w:pPr>
          </w:p>
        </w:tc>
        <w:tc>
          <w:tcPr>
            <w:tcW w:w="0" w:type="auto"/>
            <w:tcBorders>
              <w:bottom w:val="single" w:sz="4" w:space="0" w:color="auto"/>
            </w:tcBorders>
            <w:vAlign w:val="center"/>
          </w:tcPr>
          <w:p w14:paraId="7ACB4FFA" w14:textId="05826BD4"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Borders>
              <w:bottom w:val="single" w:sz="4" w:space="0" w:color="auto"/>
            </w:tcBorders>
          </w:tcPr>
          <w:p w14:paraId="64C81F02" w14:textId="315AAB8B"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.54</w:t>
            </w:r>
          </w:p>
        </w:tc>
        <w:tc>
          <w:tcPr>
            <w:tcW w:w="0" w:type="auto"/>
            <w:tcBorders>
              <w:bottom w:val="single" w:sz="4" w:space="0" w:color="auto"/>
            </w:tcBorders>
          </w:tcPr>
          <w:p w14:paraId="6C5A6CDC" w14:textId="25C437BF" w:rsidR="00545D37" w:rsidRPr="00545D37" w:rsidRDefault="00545D37"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.11</w:t>
            </w:r>
          </w:p>
        </w:tc>
        <w:tc>
          <w:tcPr>
            <w:tcW w:w="0" w:type="auto"/>
            <w:tcBorders>
              <w:bottom w:val="single" w:sz="4" w:space="0" w:color="auto"/>
            </w:tcBorders>
            <w:vAlign w:val="center"/>
          </w:tcPr>
          <w:p w14:paraId="640F2BA8" w14:textId="02F83537"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.55</w:t>
            </w:r>
          </w:p>
        </w:tc>
        <w:tc>
          <w:tcPr>
            <w:tcW w:w="0" w:type="auto"/>
            <w:tcBorders>
              <w:bottom w:val="single" w:sz="4" w:space="0" w:color="auto"/>
            </w:tcBorders>
            <w:vAlign w:val="center"/>
          </w:tcPr>
          <w:p w14:paraId="350AB010" w14:textId="071E29C5"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4.89</w:t>
            </w:r>
          </w:p>
        </w:tc>
        <w:tc>
          <w:tcPr>
            <w:tcW w:w="0" w:type="auto"/>
            <w:tcBorders>
              <w:bottom w:val="single" w:sz="4" w:space="0" w:color="auto"/>
            </w:tcBorders>
            <w:vAlign w:val="center"/>
          </w:tcPr>
          <w:p w14:paraId="76111C18" w14:textId="2B35132E"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Merge/>
            <w:tcBorders>
              <w:bottom w:val="single" w:sz="4" w:space="0" w:color="auto"/>
            </w:tcBorders>
            <w:vAlign w:val="center"/>
          </w:tcPr>
          <w:p w14:paraId="096FAD19" w14:textId="77777777" w:rsidR="00545D37" w:rsidRPr="00545D37" w:rsidRDefault="00545D37" w:rsidP="00545D37">
            <w:pPr>
              <w:jc w:val="center"/>
              <w:rPr>
                <w:rFonts w:ascii="Times New Roman" w:eastAsia="Times New Roman" w:hAnsi="Times New Roman" w:cs="Times New Roman"/>
                <w:iCs/>
                <w:sz w:val="24"/>
                <w:szCs w:val="24"/>
              </w:rPr>
            </w:pPr>
          </w:p>
        </w:tc>
      </w:tr>
      <w:tr w:rsidR="00545D37" w:rsidRPr="00545D37" w14:paraId="03A49BAB" w14:textId="77777777" w:rsidTr="00545D37">
        <w:tc>
          <w:tcPr>
            <w:tcW w:w="0" w:type="auto"/>
            <w:gridSpan w:val="8"/>
            <w:tcBorders>
              <w:top w:val="single" w:sz="4" w:space="0" w:color="auto"/>
              <w:bottom w:val="single" w:sz="4" w:space="0" w:color="auto"/>
            </w:tcBorders>
            <w:vAlign w:val="center"/>
          </w:tcPr>
          <w:p w14:paraId="3B196AA7" w14:textId="35F35996"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Public Sector</w:t>
            </w:r>
          </w:p>
        </w:tc>
      </w:tr>
      <w:tr w:rsidR="00545D37" w:rsidRPr="00545D37" w14:paraId="7DFD82EB" w14:textId="77777777" w:rsidTr="00545D37">
        <w:tc>
          <w:tcPr>
            <w:tcW w:w="0" w:type="auto"/>
            <w:gridSpan w:val="2"/>
            <w:tcBorders>
              <w:top w:val="single" w:sz="4" w:space="0" w:color="auto"/>
            </w:tcBorders>
            <w:vAlign w:val="center"/>
          </w:tcPr>
          <w:p w14:paraId="3092D34E" w14:textId="60262595"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0BC132FA" w14:textId="69BFFD07"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0DCD59EB" w14:textId="055AE6B0"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19FF4F96" w14:textId="300751D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729CDE58" w14:textId="23DBF360"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070AC04C" w14:textId="481476A4"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427FCD7F" w14:textId="723349D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545D37" w:rsidRPr="00545D37" w14:paraId="7815BA84" w14:textId="77777777" w:rsidTr="00545D37">
        <w:tc>
          <w:tcPr>
            <w:tcW w:w="0" w:type="auto"/>
            <w:vAlign w:val="center"/>
          </w:tcPr>
          <w:p w14:paraId="01945F4C" w14:textId="0B50AC0E"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1</w:t>
            </w:r>
          </w:p>
        </w:tc>
        <w:tc>
          <w:tcPr>
            <w:tcW w:w="0" w:type="auto"/>
            <w:vAlign w:val="center"/>
          </w:tcPr>
          <w:p w14:paraId="341885B5" w14:textId="30E55ED1"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2BCE32D8" w14:textId="2FCEB101"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.23</w:t>
            </w:r>
          </w:p>
        </w:tc>
        <w:tc>
          <w:tcPr>
            <w:tcW w:w="0" w:type="auto"/>
          </w:tcPr>
          <w:p w14:paraId="20814F64" w14:textId="7C890EC8"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.06</w:t>
            </w:r>
          </w:p>
        </w:tc>
        <w:tc>
          <w:tcPr>
            <w:tcW w:w="0" w:type="auto"/>
            <w:vAlign w:val="center"/>
          </w:tcPr>
          <w:p w14:paraId="1BCF7307" w14:textId="54183BB8"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.58</w:t>
            </w:r>
          </w:p>
        </w:tc>
        <w:tc>
          <w:tcPr>
            <w:tcW w:w="0" w:type="auto"/>
            <w:vAlign w:val="center"/>
          </w:tcPr>
          <w:p w14:paraId="007C9E83" w14:textId="40B7E499"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4.12</w:t>
            </w:r>
          </w:p>
        </w:tc>
        <w:tc>
          <w:tcPr>
            <w:tcW w:w="0" w:type="auto"/>
            <w:vAlign w:val="center"/>
          </w:tcPr>
          <w:p w14:paraId="47D9C3F2" w14:textId="69C9AADB"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083EED87" w14:textId="156CA098"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.32</w:t>
            </w:r>
          </w:p>
        </w:tc>
      </w:tr>
      <w:tr w:rsidR="00545D37" w:rsidRPr="00545D37" w14:paraId="4E8FB883" w14:textId="77777777" w:rsidTr="00545D37">
        <w:tc>
          <w:tcPr>
            <w:tcW w:w="0" w:type="auto"/>
            <w:vAlign w:val="center"/>
          </w:tcPr>
          <w:p w14:paraId="74A15030" w14:textId="6A734793"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6B8E338D" w14:textId="638DAF76"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495C9AA3" w14:textId="07DEC22C"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.63</w:t>
            </w:r>
          </w:p>
        </w:tc>
        <w:tc>
          <w:tcPr>
            <w:tcW w:w="0" w:type="auto"/>
          </w:tcPr>
          <w:p w14:paraId="00A54725" w14:textId="5D3EA1E6"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w:t>
            </w:r>
          </w:p>
        </w:tc>
        <w:tc>
          <w:tcPr>
            <w:tcW w:w="0" w:type="auto"/>
            <w:vAlign w:val="center"/>
          </w:tcPr>
          <w:p w14:paraId="5FA70771" w14:textId="78AC7543"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.68</w:t>
            </w:r>
          </w:p>
        </w:tc>
        <w:tc>
          <w:tcPr>
            <w:tcW w:w="0" w:type="auto"/>
            <w:vAlign w:val="center"/>
          </w:tcPr>
          <w:p w14:paraId="25D57250" w14:textId="0B1B8627"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5.04</w:t>
            </w:r>
          </w:p>
        </w:tc>
        <w:tc>
          <w:tcPr>
            <w:tcW w:w="0" w:type="auto"/>
            <w:vAlign w:val="center"/>
          </w:tcPr>
          <w:p w14:paraId="088F3A76" w14:textId="39F62E8E"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79C27AB5" w14:textId="035991A2"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.45</w:t>
            </w:r>
          </w:p>
        </w:tc>
      </w:tr>
      <w:tr w:rsidR="00206845" w:rsidRPr="00545D37" w14:paraId="613FA467" w14:textId="77777777" w:rsidTr="00206845">
        <w:tc>
          <w:tcPr>
            <w:tcW w:w="0" w:type="auto"/>
            <w:vMerge w:val="restart"/>
            <w:vAlign w:val="center"/>
          </w:tcPr>
          <w:p w14:paraId="7AA65CB7" w14:textId="4D9132A2" w:rsidR="00206845" w:rsidRPr="00545D37" w:rsidRDefault="00206845"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5B3FE498" w14:textId="565058DA" w:rsidR="00206845" w:rsidRPr="00545D37" w:rsidRDefault="00206845"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3D318ED5" w14:textId="08161EC4" w:rsidR="00206845" w:rsidRPr="00545D37" w:rsidRDefault="00206845"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.08</w:t>
            </w:r>
          </w:p>
        </w:tc>
        <w:tc>
          <w:tcPr>
            <w:tcW w:w="0" w:type="auto"/>
          </w:tcPr>
          <w:p w14:paraId="314165A2" w14:textId="58FDA795" w:rsidR="00206845" w:rsidRPr="00545D37" w:rsidRDefault="00206845"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.08</w:t>
            </w:r>
          </w:p>
        </w:tc>
        <w:tc>
          <w:tcPr>
            <w:tcW w:w="0" w:type="auto"/>
            <w:vAlign w:val="center"/>
          </w:tcPr>
          <w:p w14:paraId="34E4D30A" w14:textId="3464D3C1" w:rsidR="00206845" w:rsidRPr="00545D37" w:rsidRDefault="00206845"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.21</w:t>
            </w:r>
          </w:p>
        </w:tc>
        <w:tc>
          <w:tcPr>
            <w:tcW w:w="0" w:type="auto"/>
            <w:vAlign w:val="center"/>
          </w:tcPr>
          <w:p w14:paraId="498102A5" w14:textId="1B1C689C" w:rsidR="00206845" w:rsidRPr="00545D37" w:rsidRDefault="00206845"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.968</w:t>
            </w:r>
          </w:p>
        </w:tc>
        <w:tc>
          <w:tcPr>
            <w:tcW w:w="0" w:type="auto"/>
            <w:vAlign w:val="center"/>
          </w:tcPr>
          <w:p w14:paraId="754F4FE0" w14:textId="2BE5E5D1" w:rsidR="00206845" w:rsidRPr="00545D37" w:rsidRDefault="00206845"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.342</w:t>
            </w:r>
          </w:p>
        </w:tc>
        <w:tc>
          <w:tcPr>
            <w:tcW w:w="0" w:type="auto"/>
            <w:vMerge w:val="restart"/>
            <w:vAlign w:val="center"/>
          </w:tcPr>
          <w:p w14:paraId="7EB83FB4" w14:textId="1E349FFD" w:rsidR="00206845" w:rsidRPr="00545D37" w:rsidRDefault="00206845" w:rsidP="00206845">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.45</w:t>
            </w:r>
          </w:p>
        </w:tc>
      </w:tr>
      <w:tr w:rsidR="00206845" w:rsidRPr="00545D37" w14:paraId="1F63B209" w14:textId="77777777" w:rsidTr="00545D37">
        <w:tc>
          <w:tcPr>
            <w:tcW w:w="0" w:type="auto"/>
            <w:vMerge/>
            <w:tcBorders>
              <w:bottom w:val="single" w:sz="4" w:space="0" w:color="auto"/>
            </w:tcBorders>
          </w:tcPr>
          <w:p w14:paraId="6192DE01" w14:textId="77777777" w:rsidR="00206845" w:rsidRPr="00545D37" w:rsidRDefault="00206845" w:rsidP="00545D37">
            <w:pPr>
              <w:jc w:val="center"/>
              <w:rPr>
                <w:rFonts w:ascii="Times New Roman" w:eastAsia="Times New Roman" w:hAnsi="Times New Roman" w:cs="Times New Roman"/>
                <w:b/>
                <w:bCs/>
                <w:iCs/>
                <w:sz w:val="24"/>
                <w:szCs w:val="24"/>
              </w:rPr>
            </w:pPr>
          </w:p>
        </w:tc>
        <w:tc>
          <w:tcPr>
            <w:tcW w:w="0" w:type="auto"/>
            <w:tcBorders>
              <w:bottom w:val="single" w:sz="4" w:space="0" w:color="auto"/>
            </w:tcBorders>
            <w:vAlign w:val="center"/>
          </w:tcPr>
          <w:p w14:paraId="5A5BBD5B" w14:textId="636D8187" w:rsidR="00206845" w:rsidRPr="00545D37" w:rsidRDefault="00206845"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Borders>
              <w:bottom w:val="single" w:sz="4" w:space="0" w:color="auto"/>
            </w:tcBorders>
          </w:tcPr>
          <w:p w14:paraId="0C7C229B" w14:textId="34449F04" w:rsidR="00206845" w:rsidRPr="00545D37" w:rsidRDefault="00206845"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.48</w:t>
            </w:r>
          </w:p>
        </w:tc>
        <w:tc>
          <w:tcPr>
            <w:tcW w:w="0" w:type="auto"/>
            <w:tcBorders>
              <w:bottom w:val="single" w:sz="4" w:space="0" w:color="auto"/>
            </w:tcBorders>
          </w:tcPr>
          <w:p w14:paraId="11483FEC" w14:textId="67838CD0" w:rsidR="00206845" w:rsidRPr="00545D37" w:rsidRDefault="00206845"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w:t>
            </w:r>
          </w:p>
        </w:tc>
        <w:tc>
          <w:tcPr>
            <w:tcW w:w="0" w:type="auto"/>
            <w:tcBorders>
              <w:bottom w:val="single" w:sz="4" w:space="0" w:color="auto"/>
            </w:tcBorders>
            <w:vAlign w:val="center"/>
          </w:tcPr>
          <w:p w14:paraId="1BC8E946" w14:textId="2DAE3ECC" w:rsidR="00206845" w:rsidRPr="00545D37" w:rsidRDefault="00206845"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.53</w:t>
            </w:r>
          </w:p>
        </w:tc>
        <w:tc>
          <w:tcPr>
            <w:tcW w:w="0" w:type="auto"/>
            <w:tcBorders>
              <w:bottom w:val="single" w:sz="4" w:space="0" w:color="auto"/>
            </w:tcBorders>
            <w:vAlign w:val="center"/>
          </w:tcPr>
          <w:p w14:paraId="05A9E02D" w14:textId="10ABD09C" w:rsidR="00206845" w:rsidRPr="00545D37" w:rsidRDefault="00206845"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2.48</w:t>
            </w:r>
          </w:p>
        </w:tc>
        <w:tc>
          <w:tcPr>
            <w:tcW w:w="0" w:type="auto"/>
            <w:tcBorders>
              <w:bottom w:val="single" w:sz="4" w:space="0" w:color="auto"/>
            </w:tcBorders>
            <w:vAlign w:val="center"/>
          </w:tcPr>
          <w:p w14:paraId="6109C53C" w14:textId="2A6EA280" w:rsidR="00206845" w:rsidRPr="00545D37" w:rsidRDefault="00206845"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.020</w:t>
            </w:r>
          </w:p>
        </w:tc>
        <w:tc>
          <w:tcPr>
            <w:tcW w:w="0" w:type="auto"/>
            <w:vMerge/>
            <w:tcBorders>
              <w:bottom w:val="single" w:sz="4" w:space="0" w:color="auto"/>
            </w:tcBorders>
            <w:vAlign w:val="center"/>
          </w:tcPr>
          <w:p w14:paraId="4EE0730D" w14:textId="77777777" w:rsidR="00206845" w:rsidRPr="00545D37" w:rsidRDefault="00206845" w:rsidP="00545D37">
            <w:pPr>
              <w:jc w:val="center"/>
              <w:rPr>
                <w:rFonts w:ascii="Times New Roman" w:eastAsia="Times New Roman" w:hAnsi="Times New Roman" w:cs="Times New Roman"/>
                <w:iCs/>
                <w:sz w:val="24"/>
                <w:szCs w:val="24"/>
              </w:rPr>
            </w:pPr>
          </w:p>
        </w:tc>
      </w:tr>
      <w:tr w:rsidR="00545D37" w:rsidRPr="00545D37" w14:paraId="1148F563" w14:textId="77777777" w:rsidTr="00545D37">
        <w:tc>
          <w:tcPr>
            <w:tcW w:w="0" w:type="auto"/>
            <w:gridSpan w:val="8"/>
            <w:tcBorders>
              <w:top w:val="single" w:sz="4" w:space="0" w:color="auto"/>
              <w:bottom w:val="single" w:sz="4" w:space="0" w:color="auto"/>
            </w:tcBorders>
            <w:vAlign w:val="center"/>
          </w:tcPr>
          <w:p w14:paraId="72668CCF" w14:textId="42547CA0"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Nonprofit Sample</w:t>
            </w:r>
          </w:p>
        </w:tc>
      </w:tr>
      <w:tr w:rsidR="00545D37" w:rsidRPr="00545D37" w14:paraId="6C340801" w14:textId="77777777" w:rsidTr="00545D37">
        <w:tc>
          <w:tcPr>
            <w:tcW w:w="0" w:type="auto"/>
            <w:gridSpan w:val="2"/>
            <w:tcBorders>
              <w:top w:val="single" w:sz="4" w:space="0" w:color="auto"/>
            </w:tcBorders>
            <w:vAlign w:val="center"/>
          </w:tcPr>
          <w:p w14:paraId="4730251B" w14:textId="160CFAC8"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1D0C6590" w14:textId="4044483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7FA0F63D" w14:textId="1693A43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5D137373" w14:textId="2BB002F0"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4E40F531" w14:textId="1A6D864F"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2D0B40A7" w14:textId="76C6455C"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23BC1711" w14:textId="291C6A25"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545D37" w:rsidRPr="00545D37" w14:paraId="113CEB33" w14:textId="77777777" w:rsidTr="00545D37">
        <w:tc>
          <w:tcPr>
            <w:tcW w:w="0" w:type="auto"/>
            <w:vAlign w:val="center"/>
          </w:tcPr>
          <w:p w14:paraId="232411F0" w14:textId="390FFFAA"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1</w:t>
            </w:r>
          </w:p>
        </w:tc>
        <w:tc>
          <w:tcPr>
            <w:tcW w:w="0" w:type="auto"/>
            <w:vAlign w:val="center"/>
          </w:tcPr>
          <w:p w14:paraId="39D0FC87" w14:textId="35CFF83F"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2174A6CE" w14:textId="720C82C2"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.18</w:t>
            </w:r>
          </w:p>
        </w:tc>
        <w:tc>
          <w:tcPr>
            <w:tcW w:w="0" w:type="auto"/>
          </w:tcPr>
          <w:p w14:paraId="132FE58F" w14:textId="7E72CB4F"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.03</w:t>
            </w:r>
          </w:p>
        </w:tc>
        <w:tc>
          <w:tcPr>
            <w:tcW w:w="0" w:type="auto"/>
            <w:vAlign w:val="center"/>
          </w:tcPr>
          <w:p w14:paraId="2F8665AF" w14:textId="2F5FD142"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.60</w:t>
            </w:r>
          </w:p>
        </w:tc>
        <w:tc>
          <w:tcPr>
            <w:tcW w:w="0" w:type="auto"/>
            <w:vAlign w:val="center"/>
          </w:tcPr>
          <w:p w14:paraId="51F7B008" w14:textId="09EBAE1E"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5.72</w:t>
            </w:r>
          </w:p>
        </w:tc>
        <w:tc>
          <w:tcPr>
            <w:tcW w:w="0" w:type="auto"/>
            <w:vAlign w:val="center"/>
          </w:tcPr>
          <w:p w14:paraId="26290B5C" w14:textId="31835FE9"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0FA583D8" w14:textId="5FEA2947"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.35</w:t>
            </w:r>
          </w:p>
        </w:tc>
      </w:tr>
      <w:tr w:rsidR="00545D37" w:rsidRPr="00545D37" w14:paraId="17AAA48B" w14:textId="77777777" w:rsidTr="00545D37">
        <w:tc>
          <w:tcPr>
            <w:tcW w:w="0" w:type="auto"/>
            <w:vAlign w:val="center"/>
          </w:tcPr>
          <w:p w14:paraId="6917C683" w14:textId="06735A6A"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50277844" w14:textId="1260399A"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153D9907" w14:textId="7076CD05"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.40</w:t>
            </w:r>
          </w:p>
        </w:tc>
        <w:tc>
          <w:tcPr>
            <w:tcW w:w="0" w:type="auto"/>
          </w:tcPr>
          <w:p w14:paraId="77247097" w14:textId="5DF195F0"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.08</w:t>
            </w:r>
          </w:p>
        </w:tc>
        <w:tc>
          <w:tcPr>
            <w:tcW w:w="0" w:type="auto"/>
            <w:vAlign w:val="center"/>
          </w:tcPr>
          <w:p w14:paraId="4C0042E5" w14:textId="18032B2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.55</w:t>
            </w:r>
          </w:p>
        </w:tc>
        <w:tc>
          <w:tcPr>
            <w:tcW w:w="0" w:type="auto"/>
            <w:vAlign w:val="center"/>
          </w:tcPr>
          <w:p w14:paraId="411336B7" w14:textId="4C9BA29A"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5.00</w:t>
            </w:r>
          </w:p>
        </w:tc>
        <w:tc>
          <w:tcPr>
            <w:tcW w:w="0" w:type="auto"/>
            <w:vAlign w:val="center"/>
          </w:tcPr>
          <w:p w14:paraId="1926D70F" w14:textId="09B9DE91"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.000</w:t>
            </w:r>
          </w:p>
        </w:tc>
        <w:tc>
          <w:tcPr>
            <w:tcW w:w="0" w:type="auto"/>
            <w:vAlign w:val="center"/>
          </w:tcPr>
          <w:p w14:paraId="0215265B" w14:textId="353E7477"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.29</w:t>
            </w:r>
          </w:p>
        </w:tc>
      </w:tr>
      <w:tr w:rsidR="00545D37" w:rsidRPr="00545D37" w14:paraId="24B01B89" w14:textId="77777777" w:rsidTr="00545D37">
        <w:tc>
          <w:tcPr>
            <w:tcW w:w="0" w:type="auto"/>
            <w:vMerge w:val="restart"/>
            <w:vAlign w:val="center"/>
          </w:tcPr>
          <w:p w14:paraId="087718D4" w14:textId="108E790D"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5C00368F" w14:textId="44C6B2BA"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0F39F8F9" w14:textId="6396D3FE"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w:t>
            </w:r>
          </w:p>
        </w:tc>
        <w:tc>
          <w:tcPr>
            <w:tcW w:w="0" w:type="auto"/>
          </w:tcPr>
          <w:p w14:paraId="3E1126F3" w14:textId="5B53D9FD"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.04</w:t>
            </w:r>
          </w:p>
        </w:tc>
        <w:tc>
          <w:tcPr>
            <w:tcW w:w="0" w:type="auto"/>
            <w:vAlign w:val="center"/>
          </w:tcPr>
          <w:p w14:paraId="330FFE7C" w14:textId="3A9C1461"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.40</w:t>
            </w:r>
          </w:p>
        </w:tc>
        <w:tc>
          <w:tcPr>
            <w:tcW w:w="0" w:type="auto"/>
            <w:vAlign w:val="center"/>
          </w:tcPr>
          <w:p w14:paraId="07A2BC75" w14:textId="10C68D74"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3.01</w:t>
            </w:r>
          </w:p>
        </w:tc>
        <w:tc>
          <w:tcPr>
            <w:tcW w:w="0" w:type="auto"/>
            <w:vAlign w:val="center"/>
          </w:tcPr>
          <w:p w14:paraId="09248D14" w14:textId="2C2D682B"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.004</w:t>
            </w:r>
          </w:p>
        </w:tc>
        <w:tc>
          <w:tcPr>
            <w:tcW w:w="0" w:type="auto"/>
            <w:vMerge w:val="restart"/>
            <w:vAlign w:val="center"/>
          </w:tcPr>
          <w:p w14:paraId="5A44F10F" w14:textId="3806D3BF"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.40</w:t>
            </w:r>
          </w:p>
        </w:tc>
      </w:tr>
      <w:tr w:rsidR="00545D37" w:rsidRPr="00545D37" w14:paraId="35759121" w14:textId="77777777" w:rsidTr="00545D37">
        <w:tc>
          <w:tcPr>
            <w:tcW w:w="0" w:type="auto"/>
            <w:vMerge/>
          </w:tcPr>
          <w:p w14:paraId="131D1291" w14:textId="77777777" w:rsidR="00545D37" w:rsidRPr="00545D37" w:rsidRDefault="00545D37" w:rsidP="00545D37">
            <w:pPr>
              <w:jc w:val="center"/>
              <w:rPr>
                <w:rFonts w:ascii="Times New Roman" w:eastAsia="Times New Roman" w:hAnsi="Times New Roman" w:cs="Times New Roman"/>
                <w:b/>
                <w:bCs/>
                <w:iCs/>
                <w:sz w:val="24"/>
                <w:szCs w:val="24"/>
              </w:rPr>
            </w:pPr>
          </w:p>
        </w:tc>
        <w:tc>
          <w:tcPr>
            <w:tcW w:w="0" w:type="auto"/>
            <w:vAlign w:val="center"/>
          </w:tcPr>
          <w:p w14:paraId="5D5E01B4" w14:textId="15C35C98" w:rsidR="00545D37" w:rsidRPr="00545D37" w:rsidRDefault="00545D37" w:rsidP="00545D37">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7A744159" w14:textId="1C42E44E"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.24</w:t>
            </w:r>
          </w:p>
        </w:tc>
        <w:tc>
          <w:tcPr>
            <w:tcW w:w="0" w:type="auto"/>
          </w:tcPr>
          <w:p w14:paraId="58FBEB84" w14:textId="0E015584" w:rsidR="00545D37" w:rsidRPr="00545D37" w:rsidRDefault="005A4633" w:rsidP="00545D37">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.10</w:t>
            </w:r>
          </w:p>
        </w:tc>
        <w:tc>
          <w:tcPr>
            <w:tcW w:w="0" w:type="auto"/>
            <w:vAlign w:val="center"/>
          </w:tcPr>
          <w:p w14:paraId="53870E47" w14:textId="650208F8"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.33</w:t>
            </w:r>
          </w:p>
        </w:tc>
        <w:tc>
          <w:tcPr>
            <w:tcW w:w="0" w:type="auto"/>
            <w:vAlign w:val="center"/>
          </w:tcPr>
          <w:p w14:paraId="7F3BA623" w14:textId="1A1EF9A6"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2.48</w:t>
            </w:r>
          </w:p>
        </w:tc>
        <w:tc>
          <w:tcPr>
            <w:tcW w:w="0" w:type="auto"/>
            <w:vAlign w:val="center"/>
          </w:tcPr>
          <w:p w14:paraId="2E617F95" w14:textId="315C09D5" w:rsidR="00545D37" w:rsidRPr="00545D37" w:rsidRDefault="00545D37" w:rsidP="00545D37">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iCs/>
                <w:sz w:val="24"/>
                <w:szCs w:val="24"/>
              </w:rPr>
              <w:t>.017</w:t>
            </w:r>
          </w:p>
        </w:tc>
        <w:tc>
          <w:tcPr>
            <w:tcW w:w="0" w:type="auto"/>
            <w:vMerge/>
            <w:vAlign w:val="center"/>
          </w:tcPr>
          <w:p w14:paraId="6D683C23" w14:textId="77777777" w:rsidR="00545D37" w:rsidRPr="00545D37" w:rsidRDefault="00545D37" w:rsidP="00545D37">
            <w:pPr>
              <w:jc w:val="center"/>
              <w:rPr>
                <w:rFonts w:ascii="Times New Roman" w:eastAsia="Times New Roman" w:hAnsi="Times New Roman" w:cs="Times New Roman"/>
                <w:iCs/>
                <w:sz w:val="24"/>
                <w:szCs w:val="24"/>
              </w:rPr>
            </w:pPr>
          </w:p>
        </w:tc>
      </w:tr>
    </w:tbl>
    <w:p w14:paraId="0E65F18C" w14:textId="77777777" w:rsidR="0041165A" w:rsidRDefault="0041165A" w:rsidP="0041165A">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Dependent variable: Engagement </w:t>
      </w:r>
    </w:p>
    <w:p w14:paraId="4CB7D09F" w14:textId="10782C2F" w:rsidR="0004019A" w:rsidRDefault="0004019A">
      <w:pPr>
        <w:rPr>
          <w:rFonts w:ascii="Times New Roman" w:eastAsia="Times New Roman" w:hAnsi="Times New Roman" w:cs="Times New Roman"/>
          <w:iCs/>
          <w:sz w:val="24"/>
          <w:szCs w:val="24"/>
        </w:rPr>
      </w:pPr>
    </w:p>
    <w:p w14:paraId="6D43C018" w14:textId="5B2D3B53" w:rsidR="00EF0403" w:rsidRDefault="00EF0403">
      <w:pPr>
        <w:rPr>
          <w:rFonts w:ascii="Times New Roman" w:eastAsia="Times New Roman" w:hAnsi="Times New Roman" w:cs="Times New Roman"/>
          <w:iCs/>
          <w:sz w:val="24"/>
          <w:szCs w:val="24"/>
        </w:rPr>
      </w:pPr>
    </w:p>
    <w:p w14:paraId="60C4D12F" w14:textId="77777777" w:rsidR="004B3ACF" w:rsidRDefault="004B3ACF">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p>
    <w:p w14:paraId="1E10E46E" w14:textId="64B35D00" w:rsidR="004B3ACF" w:rsidRDefault="00EF0403">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 xml:space="preserve">Table </w:t>
      </w:r>
      <w:r w:rsidR="00F64C2E">
        <w:rPr>
          <w:rFonts w:ascii="Times New Roman" w:eastAsia="Times New Roman" w:hAnsi="Times New Roman" w:cs="Times New Roman"/>
          <w:iCs/>
          <w:sz w:val="24"/>
          <w:szCs w:val="24"/>
        </w:rPr>
        <w:t>4</w:t>
      </w:r>
      <w:r>
        <w:rPr>
          <w:rFonts w:ascii="Times New Roman" w:eastAsia="Times New Roman" w:hAnsi="Times New Roman" w:cs="Times New Roman"/>
          <w:iCs/>
          <w:sz w:val="24"/>
          <w:szCs w:val="24"/>
        </w:rPr>
        <w:t xml:space="preserve">. </w:t>
      </w:r>
      <w:r w:rsidRPr="00433BE0">
        <w:rPr>
          <w:rFonts w:ascii="Times New Roman" w:eastAsia="Times New Roman" w:hAnsi="Times New Roman" w:cs="Times New Roman"/>
          <w:i/>
          <w:sz w:val="24"/>
          <w:szCs w:val="24"/>
        </w:rPr>
        <w:t>Mediation analys</w:t>
      </w:r>
      <w:r w:rsidR="00137877">
        <w:rPr>
          <w:rFonts w:ascii="Times New Roman" w:eastAsia="Times New Roman" w:hAnsi="Times New Roman" w:cs="Times New Roman"/>
          <w:i/>
          <w:sz w:val="24"/>
          <w:szCs w:val="24"/>
        </w:rPr>
        <w:t>e</w:t>
      </w:r>
      <w:r w:rsidRPr="00433BE0">
        <w:rPr>
          <w:rFonts w:ascii="Times New Roman" w:eastAsia="Times New Roman" w:hAnsi="Times New Roman" w:cs="Times New Roman"/>
          <w:i/>
          <w:sz w:val="24"/>
          <w:szCs w:val="24"/>
        </w:rPr>
        <w:t>s</w:t>
      </w:r>
      <w:r w:rsidR="00137877">
        <w:rPr>
          <w:rFonts w:ascii="Times New Roman" w:eastAsia="Times New Roman" w:hAnsi="Times New Roman" w:cs="Times New Roman"/>
          <w:i/>
          <w:sz w:val="24"/>
          <w:szCs w:val="24"/>
        </w:rPr>
        <w:t xml:space="preserve"> in each sample</w:t>
      </w:r>
      <w:r w:rsidRPr="00433BE0">
        <w:rPr>
          <w:rFonts w:ascii="Times New Roman" w:eastAsia="Times New Roman" w:hAnsi="Times New Roman" w:cs="Times New Roman"/>
          <w:i/>
          <w:sz w:val="24"/>
          <w:szCs w:val="24"/>
        </w:rPr>
        <w:t>, controlling for demographic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1476"/>
        <w:gridCol w:w="516"/>
        <w:gridCol w:w="516"/>
        <w:gridCol w:w="516"/>
        <w:gridCol w:w="636"/>
        <w:gridCol w:w="636"/>
        <w:gridCol w:w="963"/>
      </w:tblGrid>
      <w:tr w:rsidR="001E24DD" w:rsidRPr="00545D37" w14:paraId="74795191" w14:textId="77777777" w:rsidTr="0093020E">
        <w:tc>
          <w:tcPr>
            <w:tcW w:w="0" w:type="auto"/>
            <w:gridSpan w:val="8"/>
            <w:tcBorders>
              <w:top w:val="single" w:sz="4" w:space="0" w:color="auto"/>
              <w:bottom w:val="single" w:sz="4" w:space="0" w:color="auto"/>
            </w:tcBorders>
            <w:vAlign w:val="center"/>
          </w:tcPr>
          <w:p w14:paraId="7E328DDD"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Overall Sample</w:t>
            </w:r>
          </w:p>
        </w:tc>
      </w:tr>
      <w:tr w:rsidR="001E24DD" w:rsidRPr="00545D37" w14:paraId="5C715B12" w14:textId="77777777" w:rsidTr="0093020E">
        <w:tc>
          <w:tcPr>
            <w:tcW w:w="0" w:type="auto"/>
            <w:gridSpan w:val="2"/>
            <w:tcBorders>
              <w:top w:val="single" w:sz="4" w:space="0" w:color="auto"/>
            </w:tcBorders>
            <w:vAlign w:val="center"/>
          </w:tcPr>
          <w:p w14:paraId="6D3B124C"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0E39D9BC" w14:textId="77777777" w:rsidR="001E24DD" w:rsidRPr="00545D37" w:rsidRDefault="001E24DD" w:rsidP="0093020E">
            <w:pPr>
              <w:jc w:val="center"/>
              <w:rPr>
                <w:rFonts w:ascii="Times New Roman" w:eastAsia="Times New Roman" w:hAnsi="Times New Roman" w:cs="Times New Roman"/>
                <w:b/>
                <w:bCs/>
                <w:color w:val="000000"/>
                <w:sz w:val="24"/>
                <w:szCs w:val="24"/>
              </w:rPr>
            </w:pPr>
            <w:r w:rsidRPr="00545D37">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5C62B8F8" w14:textId="77777777" w:rsidR="001E24DD" w:rsidRPr="00545D37" w:rsidRDefault="001E24DD" w:rsidP="0093020E">
            <w:pPr>
              <w:jc w:val="center"/>
              <w:rPr>
                <w:rFonts w:ascii="Times New Roman" w:eastAsia="Times New Roman" w:hAnsi="Times New Roman" w:cs="Times New Roman"/>
                <w:b/>
                <w:bCs/>
                <w:i/>
                <w:iCs/>
                <w:color w:val="000000"/>
                <w:sz w:val="24"/>
                <w:szCs w:val="24"/>
              </w:rPr>
            </w:pPr>
            <w:r w:rsidRPr="00545D37">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525EDA5C"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1BEBD437"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4138FED3"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4294AB03"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1E24DD" w:rsidRPr="00545D37" w14:paraId="46624FA8" w14:textId="77777777" w:rsidTr="0093020E">
        <w:tc>
          <w:tcPr>
            <w:tcW w:w="0" w:type="auto"/>
            <w:vAlign w:val="center"/>
          </w:tcPr>
          <w:p w14:paraId="03BF983C"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1</w:t>
            </w:r>
          </w:p>
        </w:tc>
        <w:tc>
          <w:tcPr>
            <w:tcW w:w="0" w:type="auto"/>
            <w:vAlign w:val="center"/>
          </w:tcPr>
          <w:p w14:paraId="683FEF57"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77CDC9A0" w14:textId="77777777"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.19</w:t>
            </w:r>
          </w:p>
        </w:tc>
        <w:tc>
          <w:tcPr>
            <w:tcW w:w="0" w:type="auto"/>
          </w:tcPr>
          <w:p w14:paraId="2CBCE3FB" w14:textId="77777777"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.03</w:t>
            </w:r>
          </w:p>
        </w:tc>
        <w:tc>
          <w:tcPr>
            <w:tcW w:w="0" w:type="auto"/>
            <w:vAlign w:val="center"/>
          </w:tcPr>
          <w:p w14:paraId="6582DA8A" w14:textId="1AB59E6A"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.47</w:t>
            </w:r>
          </w:p>
        </w:tc>
        <w:tc>
          <w:tcPr>
            <w:tcW w:w="0" w:type="auto"/>
            <w:vAlign w:val="center"/>
          </w:tcPr>
          <w:p w14:paraId="6806CF79" w14:textId="3290F19E"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7.</w:t>
            </w:r>
            <w:r>
              <w:rPr>
                <w:rFonts w:ascii="Times New Roman" w:eastAsia="Times New Roman" w:hAnsi="Times New Roman" w:cs="Times New Roman"/>
                <w:iCs/>
                <w:sz w:val="24"/>
                <w:szCs w:val="24"/>
              </w:rPr>
              <w:t>42</w:t>
            </w:r>
          </w:p>
        </w:tc>
        <w:tc>
          <w:tcPr>
            <w:tcW w:w="0" w:type="auto"/>
            <w:vAlign w:val="center"/>
          </w:tcPr>
          <w:p w14:paraId="68525203" w14:textId="63930E35"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.000</w:t>
            </w:r>
          </w:p>
        </w:tc>
        <w:tc>
          <w:tcPr>
            <w:tcW w:w="0" w:type="auto"/>
            <w:vAlign w:val="center"/>
          </w:tcPr>
          <w:p w14:paraId="39211D00" w14:textId="3C618381"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.2</w:t>
            </w:r>
            <w:r>
              <w:rPr>
                <w:rFonts w:ascii="Times New Roman" w:eastAsia="Times New Roman" w:hAnsi="Times New Roman" w:cs="Times New Roman"/>
                <w:iCs/>
                <w:sz w:val="24"/>
                <w:szCs w:val="24"/>
              </w:rPr>
              <w:t>4</w:t>
            </w:r>
          </w:p>
        </w:tc>
      </w:tr>
      <w:tr w:rsidR="001E24DD" w:rsidRPr="00545D37" w14:paraId="6121665B" w14:textId="77777777" w:rsidTr="0093020E">
        <w:tc>
          <w:tcPr>
            <w:tcW w:w="0" w:type="auto"/>
            <w:vAlign w:val="center"/>
          </w:tcPr>
          <w:p w14:paraId="4496C4E3"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670BFEAC"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5235EDE4" w14:textId="6A3D3C43"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w:t>
            </w:r>
            <w:r w:rsidR="0041165A" w:rsidRPr="0041165A">
              <w:rPr>
                <w:rFonts w:ascii="Times New Roman" w:eastAsia="Times New Roman" w:hAnsi="Times New Roman" w:cs="Times New Roman"/>
                <w:iCs/>
                <w:sz w:val="24"/>
                <w:szCs w:val="24"/>
              </w:rPr>
              <w:t>51</w:t>
            </w:r>
          </w:p>
        </w:tc>
        <w:tc>
          <w:tcPr>
            <w:tcW w:w="0" w:type="auto"/>
          </w:tcPr>
          <w:p w14:paraId="79F422C2" w14:textId="3451B8F1" w:rsidR="001E24DD" w:rsidRPr="0041165A" w:rsidRDefault="0041165A"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.06</w:t>
            </w:r>
          </w:p>
        </w:tc>
        <w:tc>
          <w:tcPr>
            <w:tcW w:w="0" w:type="auto"/>
            <w:vAlign w:val="center"/>
          </w:tcPr>
          <w:p w14:paraId="25E67200" w14:textId="3C66468B"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.56</w:t>
            </w:r>
          </w:p>
        </w:tc>
        <w:tc>
          <w:tcPr>
            <w:tcW w:w="0" w:type="auto"/>
            <w:vAlign w:val="center"/>
          </w:tcPr>
          <w:p w14:paraId="14B037DA" w14:textId="1C6FF493"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9.13</w:t>
            </w:r>
          </w:p>
        </w:tc>
        <w:tc>
          <w:tcPr>
            <w:tcW w:w="0" w:type="auto"/>
            <w:vAlign w:val="center"/>
          </w:tcPr>
          <w:p w14:paraId="475B7578" w14:textId="27445A76"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.000</w:t>
            </w:r>
          </w:p>
        </w:tc>
        <w:tc>
          <w:tcPr>
            <w:tcW w:w="0" w:type="auto"/>
            <w:vAlign w:val="center"/>
          </w:tcPr>
          <w:p w14:paraId="1AB65D2E" w14:textId="6B2DB7BA"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.32</w:t>
            </w:r>
          </w:p>
        </w:tc>
      </w:tr>
      <w:tr w:rsidR="001E24DD" w:rsidRPr="00545D37" w14:paraId="586D65EA" w14:textId="77777777" w:rsidTr="0093020E">
        <w:tc>
          <w:tcPr>
            <w:tcW w:w="0" w:type="auto"/>
            <w:vMerge w:val="restart"/>
            <w:vAlign w:val="center"/>
          </w:tcPr>
          <w:p w14:paraId="5960972F"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6994D604"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0DE33F88" w14:textId="71B65F51"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.0</w:t>
            </w:r>
            <w:r w:rsidR="0041165A" w:rsidRPr="0041165A">
              <w:rPr>
                <w:rFonts w:ascii="Times New Roman" w:eastAsia="Times New Roman" w:hAnsi="Times New Roman" w:cs="Times New Roman"/>
                <w:iCs/>
                <w:sz w:val="24"/>
                <w:szCs w:val="24"/>
              </w:rPr>
              <w:t>9</w:t>
            </w:r>
          </w:p>
        </w:tc>
        <w:tc>
          <w:tcPr>
            <w:tcW w:w="0" w:type="auto"/>
          </w:tcPr>
          <w:p w14:paraId="62090358" w14:textId="77777777"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.03</w:t>
            </w:r>
          </w:p>
        </w:tc>
        <w:tc>
          <w:tcPr>
            <w:tcW w:w="0" w:type="auto"/>
            <w:vAlign w:val="center"/>
          </w:tcPr>
          <w:p w14:paraId="0ED236FD" w14:textId="6C2A9ED7"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.22</w:t>
            </w:r>
          </w:p>
        </w:tc>
        <w:tc>
          <w:tcPr>
            <w:tcW w:w="0" w:type="auto"/>
            <w:vAlign w:val="center"/>
          </w:tcPr>
          <w:p w14:paraId="31945098" w14:textId="75935E39"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2.98</w:t>
            </w:r>
          </w:p>
        </w:tc>
        <w:tc>
          <w:tcPr>
            <w:tcW w:w="0" w:type="auto"/>
            <w:vAlign w:val="center"/>
          </w:tcPr>
          <w:p w14:paraId="21E4920A" w14:textId="5F6F3C4B"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.003</w:t>
            </w:r>
          </w:p>
        </w:tc>
        <w:tc>
          <w:tcPr>
            <w:tcW w:w="0" w:type="auto"/>
            <w:vMerge w:val="restart"/>
            <w:vAlign w:val="center"/>
          </w:tcPr>
          <w:p w14:paraId="58C353A9" w14:textId="7582A4B2"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.35</w:t>
            </w:r>
          </w:p>
        </w:tc>
      </w:tr>
      <w:tr w:rsidR="001E24DD" w:rsidRPr="00545D37" w14:paraId="76CD5652" w14:textId="77777777" w:rsidTr="0093020E">
        <w:tc>
          <w:tcPr>
            <w:tcW w:w="0" w:type="auto"/>
            <w:vMerge/>
            <w:tcBorders>
              <w:bottom w:val="single" w:sz="4" w:space="0" w:color="auto"/>
            </w:tcBorders>
          </w:tcPr>
          <w:p w14:paraId="77EBB4F2" w14:textId="77777777" w:rsidR="001E24DD" w:rsidRPr="00545D37" w:rsidRDefault="001E24DD" w:rsidP="001E24DD">
            <w:pPr>
              <w:jc w:val="center"/>
              <w:rPr>
                <w:rFonts w:ascii="Times New Roman" w:eastAsia="Times New Roman" w:hAnsi="Times New Roman" w:cs="Times New Roman"/>
                <w:b/>
                <w:bCs/>
                <w:iCs/>
                <w:sz w:val="24"/>
                <w:szCs w:val="24"/>
              </w:rPr>
            </w:pPr>
          </w:p>
        </w:tc>
        <w:tc>
          <w:tcPr>
            <w:tcW w:w="0" w:type="auto"/>
            <w:tcBorders>
              <w:bottom w:val="single" w:sz="4" w:space="0" w:color="auto"/>
            </w:tcBorders>
            <w:vAlign w:val="center"/>
          </w:tcPr>
          <w:p w14:paraId="28899A2E" w14:textId="77777777" w:rsidR="001E24DD" w:rsidRPr="0041165A" w:rsidRDefault="001E24DD" w:rsidP="001E24DD">
            <w:pPr>
              <w:jc w:val="center"/>
              <w:rPr>
                <w:rFonts w:ascii="Times New Roman" w:eastAsia="Times New Roman" w:hAnsi="Times New Roman" w:cs="Times New Roman"/>
                <w:b/>
                <w:bCs/>
                <w:iCs/>
                <w:sz w:val="24"/>
                <w:szCs w:val="24"/>
              </w:rPr>
            </w:pPr>
            <w:r w:rsidRPr="0041165A">
              <w:rPr>
                <w:rFonts w:ascii="Times New Roman" w:eastAsia="Times New Roman" w:hAnsi="Times New Roman" w:cs="Times New Roman"/>
                <w:b/>
                <w:bCs/>
                <w:iCs/>
                <w:sz w:val="24"/>
                <w:szCs w:val="24"/>
              </w:rPr>
              <w:t>POQ</w:t>
            </w:r>
          </w:p>
        </w:tc>
        <w:tc>
          <w:tcPr>
            <w:tcW w:w="0" w:type="auto"/>
            <w:tcBorders>
              <w:bottom w:val="single" w:sz="4" w:space="0" w:color="auto"/>
            </w:tcBorders>
          </w:tcPr>
          <w:p w14:paraId="41ECB0B3" w14:textId="2C927E18"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w:t>
            </w:r>
            <w:r w:rsidR="0041165A" w:rsidRPr="0041165A">
              <w:rPr>
                <w:rFonts w:ascii="Times New Roman" w:eastAsia="Times New Roman" w:hAnsi="Times New Roman" w:cs="Times New Roman"/>
                <w:iCs/>
                <w:sz w:val="24"/>
                <w:szCs w:val="24"/>
              </w:rPr>
              <w:t>39</w:t>
            </w:r>
          </w:p>
        </w:tc>
        <w:tc>
          <w:tcPr>
            <w:tcW w:w="0" w:type="auto"/>
            <w:tcBorders>
              <w:bottom w:val="single" w:sz="4" w:space="0" w:color="auto"/>
            </w:tcBorders>
          </w:tcPr>
          <w:p w14:paraId="3043A2A3" w14:textId="77777777"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.07</w:t>
            </w:r>
          </w:p>
        </w:tc>
        <w:tc>
          <w:tcPr>
            <w:tcW w:w="0" w:type="auto"/>
            <w:tcBorders>
              <w:bottom w:val="single" w:sz="4" w:space="0" w:color="auto"/>
            </w:tcBorders>
            <w:vAlign w:val="center"/>
          </w:tcPr>
          <w:p w14:paraId="2DC3185D" w14:textId="5CB37CEC" w:rsidR="001E24DD" w:rsidRPr="0041165A" w:rsidRDefault="001E24DD" w:rsidP="001E24DD">
            <w:pPr>
              <w:jc w:val="center"/>
              <w:rPr>
                <w:rFonts w:ascii="Times New Roman" w:eastAsia="Times New Roman" w:hAnsi="Times New Roman" w:cs="Times New Roman"/>
                <w:iCs/>
                <w:sz w:val="24"/>
                <w:szCs w:val="24"/>
              </w:rPr>
            </w:pPr>
            <w:r w:rsidRPr="0041165A">
              <w:rPr>
                <w:rFonts w:ascii="Times New Roman" w:eastAsia="Times New Roman" w:hAnsi="Times New Roman" w:cs="Times New Roman"/>
                <w:iCs/>
                <w:sz w:val="24"/>
                <w:szCs w:val="24"/>
              </w:rPr>
              <w:t>.42</w:t>
            </w:r>
          </w:p>
        </w:tc>
        <w:tc>
          <w:tcPr>
            <w:tcW w:w="0" w:type="auto"/>
            <w:tcBorders>
              <w:bottom w:val="single" w:sz="4" w:space="0" w:color="auto"/>
            </w:tcBorders>
            <w:vAlign w:val="center"/>
          </w:tcPr>
          <w:p w14:paraId="308A76C3" w14:textId="773FE26B"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5.64</w:t>
            </w:r>
          </w:p>
        </w:tc>
        <w:tc>
          <w:tcPr>
            <w:tcW w:w="0" w:type="auto"/>
            <w:tcBorders>
              <w:bottom w:val="single" w:sz="4" w:space="0" w:color="auto"/>
            </w:tcBorders>
            <w:vAlign w:val="center"/>
          </w:tcPr>
          <w:p w14:paraId="4AFADB8C" w14:textId="2D5BDCFF"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.000</w:t>
            </w:r>
          </w:p>
        </w:tc>
        <w:tc>
          <w:tcPr>
            <w:tcW w:w="0" w:type="auto"/>
            <w:vMerge/>
            <w:tcBorders>
              <w:bottom w:val="single" w:sz="4" w:space="0" w:color="auto"/>
            </w:tcBorders>
            <w:vAlign w:val="center"/>
          </w:tcPr>
          <w:p w14:paraId="14C5795B" w14:textId="77777777" w:rsidR="001E24DD" w:rsidRPr="00545D37" w:rsidRDefault="001E24DD" w:rsidP="001E24DD">
            <w:pPr>
              <w:jc w:val="center"/>
              <w:rPr>
                <w:rFonts w:ascii="Times New Roman" w:eastAsia="Times New Roman" w:hAnsi="Times New Roman" w:cs="Times New Roman"/>
                <w:iCs/>
                <w:sz w:val="24"/>
                <w:szCs w:val="24"/>
              </w:rPr>
            </w:pPr>
          </w:p>
        </w:tc>
      </w:tr>
      <w:tr w:rsidR="001E24DD" w:rsidRPr="00545D37" w14:paraId="3D9B90D9" w14:textId="77777777" w:rsidTr="0093020E">
        <w:tc>
          <w:tcPr>
            <w:tcW w:w="0" w:type="auto"/>
            <w:gridSpan w:val="8"/>
            <w:tcBorders>
              <w:top w:val="single" w:sz="4" w:space="0" w:color="auto"/>
              <w:bottom w:val="single" w:sz="4" w:space="0" w:color="auto"/>
            </w:tcBorders>
            <w:vAlign w:val="center"/>
          </w:tcPr>
          <w:p w14:paraId="3E7585D2"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Cs/>
                <w:sz w:val="24"/>
                <w:szCs w:val="24"/>
              </w:rPr>
              <w:t>Private Sector</w:t>
            </w:r>
          </w:p>
        </w:tc>
      </w:tr>
      <w:tr w:rsidR="001E24DD" w:rsidRPr="00545D37" w14:paraId="7ED03D73" w14:textId="77777777" w:rsidTr="0093020E">
        <w:tc>
          <w:tcPr>
            <w:tcW w:w="0" w:type="auto"/>
            <w:gridSpan w:val="2"/>
            <w:tcBorders>
              <w:top w:val="single" w:sz="4" w:space="0" w:color="auto"/>
            </w:tcBorders>
            <w:vAlign w:val="center"/>
          </w:tcPr>
          <w:p w14:paraId="14109A38" w14:textId="77777777" w:rsidR="001E24DD" w:rsidRPr="006519EB" w:rsidRDefault="001E24DD" w:rsidP="0093020E">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5BF91176"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7D1FC1C4"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46597D9B"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72347175"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60F180A6"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2BE156EB"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1E24DD" w:rsidRPr="00545D37" w14:paraId="3742724B" w14:textId="77777777" w:rsidTr="0093020E">
        <w:tc>
          <w:tcPr>
            <w:tcW w:w="0" w:type="auto"/>
            <w:vAlign w:val="center"/>
          </w:tcPr>
          <w:p w14:paraId="15D25AF1"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1</w:t>
            </w:r>
          </w:p>
        </w:tc>
        <w:tc>
          <w:tcPr>
            <w:tcW w:w="0" w:type="auto"/>
            <w:vAlign w:val="center"/>
          </w:tcPr>
          <w:p w14:paraId="41F79443"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UC</w:t>
            </w:r>
          </w:p>
        </w:tc>
        <w:tc>
          <w:tcPr>
            <w:tcW w:w="0" w:type="auto"/>
          </w:tcPr>
          <w:p w14:paraId="51FF9778" w14:textId="34398FE5"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w:t>
            </w:r>
            <w:r w:rsidR="006519EB" w:rsidRPr="006519EB">
              <w:rPr>
                <w:rFonts w:ascii="Times New Roman" w:eastAsia="Times New Roman" w:hAnsi="Times New Roman" w:cs="Times New Roman"/>
                <w:iCs/>
                <w:sz w:val="24"/>
                <w:szCs w:val="24"/>
              </w:rPr>
              <w:t>6</w:t>
            </w:r>
          </w:p>
        </w:tc>
        <w:tc>
          <w:tcPr>
            <w:tcW w:w="0" w:type="auto"/>
          </w:tcPr>
          <w:p w14:paraId="5562BB39"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.05</w:t>
            </w:r>
          </w:p>
        </w:tc>
        <w:tc>
          <w:tcPr>
            <w:tcW w:w="0" w:type="auto"/>
            <w:vAlign w:val="center"/>
          </w:tcPr>
          <w:p w14:paraId="47B5515F" w14:textId="0D90CF1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.38</w:t>
            </w:r>
          </w:p>
        </w:tc>
        <w:tc>
          <w:tcPr>
            <w:tcW w:w="0" w:type="auto"/>
            <w:vAlign w:val="center"/>
          </w:tcPr>
          <w:p w14:paraId="11FF9749" w14:textId="4CEF47C4"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3.31</w:t>
            </w:r>
          </w:p>
        </w:tc>
        <w:tc>
          <w:tcPr>
            <w:tcW w:w="0" w:type="auto"/>
            <w:vAlign w:val="center"/>
          </w:tcPr>
          <w:p w14:paraId="155B82F8" w14:textId="4832F400"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.002</w:t>
            </w:r>
          </w:p>
        </w:tc>
        <w:tc>
          <w:tcPr>
            <w:tcW w:w="0" w:type="auto"/>
            <w:vAlign w:val="center"/>
          </w:tcPr>
          <w:p w14:paraId="72BC2774" w14:textId="4B58E825"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.13</w:t>
            </w:r>
          </w:p>
        </w:tc>
      </w:tr>
      <w:tr w:rsidR="001E24DD" w:rsidRPr="00545D37" w14:paraId="7A180C9D" w14:textId="77777777" w:rsidTr="0093020E">
        <w:tc>
          <w:tcPr>
            <w:tcW w:w="0" w:type="auto"/>
            <w:vAlign w:val="center"/>
          </w:tcPr>
          <w:p w14:paraId="0B27897B"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2</w:t>
            </w:r>
          </w:p>
        </w:tc>
        <w:tc>
          <w:tcPr>
            <w:tcW w:w="0" w:type="auto"/>
            <w:vAlign w:val="center"/>
          </w:tcPr>
          <w:p w14:paraId="06D1EC2F"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POQ</w:t>
            </w:r>
          </w:p>
        </w:tc>
        <w:tc>
          <w:tcPr>
            <w:tcW w:w="0" w:type="auto"/>
          </w:tcPr>
          <w:p w14:paraId="3E5E78E7" w14:textId="3789C18E"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w:t>
            </w:r>
            <w:r w:rsidR="006519EB" w:rsidRPr="006519EB">
              <w:rPr>
                <w:rFonts w:ascii="Times New Roman" w:eastAsia="Times New Roman" w:hAnsi="Times New Roman" w:cs="Times New Roman"/>
                <w:iCs/>
                <w:sz w:val="24"/>
                <w:szCs w:val="24"/>
              </w:rPr>
              <w:t>53</w:t>
            </w:r>
          </w:p>
        </w:tc>
        <w:tc>
          <w:tcPr>
            <w:tcW w:w="0" w:type="auto"/>
          </w:tcPr>
          <w:p w14:paraId="495107BD"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.09</w:t>
            </w:r>
          </w:p>
        </w:tc>
        <w:tc>
          <w:tcPr>
            <w:tcW w:w="0" w:type="auto"/>
            <w:vAlign w:val="center"/>
          </w:tcPr>
          <w:p w14:paraId="44A2C4FC" w14:textId="33193CEC"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.53</w:t>
            </w:r>
          </w:p>
        </w:tc>
        <w:tc>
          <w:tcPr>
            <w:tcW w:w="0" w:type="auto"/>
            <w:vAlign w:val="center"/>
          </w:tcPr>
          <w:p w14:paraId="336BE3E5" w14:textId="26F89B12"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5.73</w:t>
            </w:r>
          </w:p>
        </w:tc>
        <w:tc>
          <w:tcPr>
            <w:tcW w:w="0" w:type="auto"/>
            <w:vAlign w:val="center"/>
          </w:tcPr>
          <w:p w14:paraId="4D1294B1" w14:textId="0219843D"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.000</w:t>
            </w:r>
          </w:p>
        </w:tc>
        <w:tc>
          <w:tcPr>
            <w:tcW w:w="0" w:type="auto"/>
            <w:vAlign w:val="center"/>
          </w:tcPr>
          <w:p w14:paraId="5CDF3599" w14:textId="4E15F3D1"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.32</w:t>
            </w:r>
          </w:p>
        </w:tc>
      </w:tr>
      <w:tr w:rsidR="001E24DD" w:rsidRPr="00545D37" w14:paraId="497F2BB1" w14:textId="77777777" w:rsidTr="0093020E">
        <w:tc>
          <w:tcPr>
            <w:tcW w:w="0" w:type="auto"/>
            <w:vMerge w:val="restart"/>
            <w:vAlign w:val="center"/>
          </w:tcPr>
          <w:p w14:paraId="07A8E1AB"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3</w:t>
            </w:r>
          </w:p>
        </w:tc>
        <w:tc>
          <w:tcPr>
            <w:tcW w:w="0" w:type="auto"/>
            <w:vAlign w:val="center"/>
          </w:tcPr>
          <w:p w14:paraId="74E60FB2"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UC</w:t>
            </w:r>
          </w:p>
        </w:tc>
        <w:tc>
          <w:tcPr>
            <w:tcW w:w="0" w:type="auto"/>
          </w:tcPr>
          <w:p w14:paraId="38F510CE"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.06</w:t>
            </w:r>
          </w:p>
        </w:tc>
        <w:tc>
          <w:tcPr>
            <w:tcW w:w="0" w:type="auto"/>
          </w:tcPr>
          <w:p w14:paraId="2C929377"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.05</w:t>
            </w:r>
          </w:p>
        </w:tc>
        <w:tc>
          <w:tcPr>
            <w:tcW w:w="0" w:type="auto"/>
            <w:vAlign w:val="center"/>
          </w:tcPr>
          <w:p w14:paraId="0E3013E6" w14:textId="2AFC010D"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.12</w:t>
            </w:r>
          </w:p>
        </w:tc>
        <w:tc>
          <w:tcPr>
            <w:tcW w:w="0" w:type="auto"/>
            <w:vAlign w:val="center"/>
          </w:tcPr>
          <w:p w14:paraId="657825F6" w14:textId="2B47E34D"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1.12</w:t>
            </w:r>
          </w:p>
        </w:tc>
        <w:tc>
          <w:tcPr>
            <w:tcW w:w="0" w:type="auto"/>
            <w:vAlign w:val="center"/>
          </w:tcPr>
          <w:p w14:paraId="4D552C2D" w14:textId="7810A54A"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.265</w:t>
            </w:r>
          </w:p>
        </w:tc>
        <w:tc>
          <w:tcPr>
            <w:tcW w:w="0" w:type="auto"/>
            <w:vMerge w:val="restart"/>
            <w:vAlign w:val="center"/>
          </w:tcPr>
          <w:p w14:paraId="578CA412" w14:textId="5AD2C882"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.3</w:t>
            </w:r>
            <w:r>
              <w:rPr>
                <w:rFonts w:ascii="Times New Roman" w:eastAsia="Times New Roman" w:hAnsi="Times New Roman" w:cs="Times New Roman"/>
                <w:iCs/>
                <w:sz w:val="24"/>
                <w:szCs w:val="24"/>
              </w:rPr>
              <w:t>2</w:t>
            </w:r>
          </w:p>
        </w:tc>
      </w:tr>
      <w:tr w:rsidR="001E24DD" w:rsidRPr="00545D37" w14:paraId="41619ABC" w14:textId="77777777" w:rsidTr="0093020E">
        <w:tc>
          <w:tcPr>
            <w:tcW w:w="0" w:type="auto"/>
            <w:vMerge/>
            <w:tcBorders>
              <w:bottom w:val="single" w:sz="4" w:space="0" w:color="auto"/>
            </w:tcBorders>
          </w:tcPr>
          <w:p w14:paraId="2EBC0762" w14:textId="77777777" w:rsidR="001E24DD" w:rsidRPr="006519EB" w:rsidRDefault="001E24DD" w:rsidP="001E24DD">
            <w:pPr>
              <w:jc w:val="center"/>
              <w:rPr>
                <w:rFonts w:ascii="Times New Roman" w:eastAsia="Times New Roman" w:hAnsi="Times New Roman" w:cs="Times New Roman"/>
                <w:b/>
                <w:bCs/>
                <w:iCs/>
                <w:sz w:val="24"/>
                <w:szCs w:val="24"/>
              </w:rPr>
            </w:pPr>
          </w:p>
        </w:tc>
        <w:tc>
          <w:tcPr>
            <w:tcW w:w="0" w:type="auto"/>
            <w:tcBorders>
              <w:bottom w:val="single" w:sz="4" w:space="0" w:color="auto"/>
            </w:tcBorders>
            <w:vAlign w:val="center"/>
          </w:tcPr>
          <w:p w14:paraId="7E740B85"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POQ</w:t>
            </w:r>
          </w:p>
        </w:tc>
        <w:tc>
          <w:tcPr>
            <w:tcW w:w="0" w:type="auto"/>
            <w:tcBorders>
              <w:bottom w:val="single" w:sz="4" w:space="0" w:color="auto"/>
            </w:tcBorders>
          </w:tcPr>
          <w:p w14:paraId="44EAF41D" w14:textId="7251B6DF"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w:t>
            </w:r>
            <w:r w:rsidR="006519EB" w:rsidRPr="006519EB">
              <w:rPr>
                <w:rFonts w:ascii="Times New Roman" w:eastAsia="Times New Roman" w:hAnsi="Times New Roman" w:cs="Times New Roman"/>
                <w:iCs/>
                <w:sz w:val="24"/>
                <w:szCs w:val="24"/>
              </w:rPr>
              <w:t>48</w:t>
            </w:r>
          </w:p>
        </w:tc>
        <w:tc>
          <w:tcPr>
            <w:tcW w:w="0" w:type="auto"/>
            <w:tcBorders>
              <w:bottom w:val="single" w:sz="4" w:space="0" w:color="auto"/>
            </w:tcBorders>
          </w:tcPr>
          <w:p w14:paraId="04A3CDB0" w14:textId="3A7181BC"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w:t>
            </w:r>
            <w:r w:rsidR="006519EB" w:rsidRPr="006519EB">
              <w:rPr>
                <w:rFonts w:ascii="Times New Roman" w:eastAsia="Times New Roman" w:hAnsi="Times New Roman" w:cs="Times New Roman"/>
                <w:iCs/>
                <w:sz w:val="24"/>
                <w:szCs w:val="24"/>
              </w:rPr>
              <w:t>0</w:t>
            </w:r>
          </w:p>
        </w:tc>
        <w:tc>
          <w:tcPr>
            <w:tcW w:w="0" w:type="auto"/>
            <w:tcBorders>
              <w:bottom w:val="single" w:sz="4" w:space="0" w:color="auto"/>
            </w:tcBorders>
            <w:vAlign w:val="center"/>
          </w:tcPr>
          <w:p w14:paraId="1B16818D" w14:textId="2F7C0CFC"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.48</w:t>
            </w:r>
          </w:p>
        </w:tc>
        <w:tc>
          <w:tcPr>
            <w:tcW w:w="0" w:type="auto"/>
            <w:tcBorders>
              <w:bottom w:val="single" w:sz="4" w:space="0" w:color="auto"/>
            </w:tcBorders>
            <w:vAlign w:val="center"/>
          </w:tcPr>
          <w:p w14:paraId="4974C2EF" w14:textId="4C5F7291"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4.63</w:t>
            </w:r>
          </w:p>
        </w:tc>
        <w:tc>
          <w:tcPr>
            <w:tcW w:w="0" w:type="auto"/>
            <w:tcBorders>
              <w:bottom w:val="single" w:sz="4" w:space="0" w:color="auto"/>
            </w:tcBorders>
            <w:vAlign w:val="center"/>
          </w:tcPr>
          <w:p w14:paraId="1F6713F5" w14:textId="1383CDFC"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.000</w:t>
            </w:r>
          </w:p>
        </w:tc>
        <w:tc>
          <w:tcPr>
            <w:tcW w:w="0" w:type="auto"/>
            <w:vMerge/>
            <w:tcBorders>
              <w:bottom w:val="single" w:sz="4" w:space="0" w:color="auto"/>
            </w:tcBorders>
            <w:vAlign w:val="center"/>
          </w:tcPr>
          <w:p w14:paraId="50755C45" w14:textId="77777777" w:rsidR="001E24DD" w:rsidRPr="00545D37" w:rsidRDefault="001E24DD" w:rsidP="001E24DD">
            <w:pPr>
              <w:jc w:val="center"/>
              <w:rPr>
                <w:rFonts w:ascii="Times New Roman" w:eastAsia="Times New Roman" w:hAnsi="Times New Roman" w:cs="Times New Roman"/>
                <w:iCs/>
                <w:sz w:val="24"/>
                <w:szCs w:val="24"/>
              </w:rPr>
            </w:pPr>
          </w:p>
        </w:tc>
      </w:tr>
      <w:tr w:rsidR="001E24DD" w:rsidRPr="00545D37" w14:paraId="576E0833" w14:textId="77777777" w:rsidTr="0093020E">
        <w:tc>
          <w:tcPr>
            <w:tcW w:w="0" w:type="auto"/>
            <w:gridSpan w:val="8"/>
            <w:tcBorders>
              <w:top w:val="single" w:sz="4" w:space="0" w:color="auto"/>
              <w:bottom w:val="single" w:sz="4" w:space="0" w:color="auto"/>
            </w:tcBorders>
            <w:vAlign w:val="center"/>
          </w:tcPr>
          <w:p w14:paraId="5879E5B4"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Cs/>
                <w:sz w:val="24"/>
                <w:szCs w:val="24"/>
              </w:rPr>
              <w:t>Public Sector</w:t>
            </w:r>
          </w:p>
        </w:tc>
      </w:tr>
      <w:tr w:rsidR="001E24DD" w:rsidRPr="00545D37" w14:paraId="6691888E" w14:textId="77777777" w:rsidTr="0093020E">
        <w:tc>
          <w:tcPr>
            <w:tcW w:w="0" w:type="auto"/>
            <w:gridSpan w:val="2"/>
            <w:tcBorders>
              <w:top w:val="single" w:sz="4" w:space="0" w:color="auto"/>
            </w:tcBorders>
            <w:vAlign w:val="center"/>
          </w:tcPr>
          <w:p w14:paraId="333D7641" w14:textId="77777777" w:rsidR="001E24DD" w:rsidRPr="006519EB" w:rsidRDefault="001E24DD" w:rsidP="0093020E">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57EE5A67"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6E0F037F"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5106166C"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71970DAA"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4AF42A31"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14038853"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1E24DD" w:rsidRPr="00545D37" w14:paraId="49F4AB57" w14:textId="77777777" w:rsidTr="0093020E">
        <w:tc>
          <w:tcPr>
            <w:tcW w:w="0" w:type="auto"/>
            <w:vAlign w:val="center"/>
          </w:tcPr>
          <w:p w14:paraId="78309676"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1</w:t>
            </w:r>
          </w:p>
        </w:tc>
        <w:tc>
          <w:tcPr>
            <w:tcW w:w="0" w:type="auto"/>
            <w:vAlign w:val="center"/>
          </w:tcPr>
          <w:p w14:paraId="7B0915C3"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UC</w:t>
            </w:r>
          </w:p>
        </w:tc>
        <w:tc>
          <w:tcPr>
            <w:tcW w:w="0" w:type="auto"/>
          </w:tcPr>
          <w:p w14:paraId="2694E56F" w14:textId="7BA64500"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.2</w:t>
            </w:r>
            <w:r w:rsidR="006519EB" w:rsidRPr="006519EB">
              <w:rPr>
                <w:rFonts w:ascii="Times New Roman" w:eastAsia="Times New Roman" w:hAnsi="Times New Roman" w:cs="Times New Roman"/>
                <w:iCs/>
                <w:sz w:val="24"/>
                <w:szCs w:val="24"/>
              </w:rPr>
              <w:t>4</w:t>
            </w:r>
          </w:p>
        </w:tc>
        <w:tc>
          <w:tcPr>
            <w:tcW w:w="0" w:type="auto"/>
          </w:tcPr>
          <w:p w14:paraId="39329616"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.06</w:t>
            </w:r>
          </w:p>
        </w:tc>
        <w:tc>
          <w:tcPr>
            <w:tcW w:w="0" w:type="auto"/>
            <w:vAlign w:val="center"/>
          </w:tcPr>
          <w:p w14:paraId="64B49DC3" w14:textId="427C45DC"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.58</w:t>
            </w:r>
          </w:p>
        </w:tc>
        <w:tc>
          <w:tcPr>
            <w:tcW w:w="0" w:type="auto"/>
            <w:vAlign w:val="center"/>
          </w:tcPr>
          <w:p w14:paraId="00151E88" w14:textId="1B54B0CB"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4.12</w:t>
            </w:r>
          </w:p>
        </w:tc>
        <w:tc>
          <w:tcPr>
            <w:tcW w:w="0" w:type="auto"/>
            <w:vAlign w:val="center"/>
          </w:tcPr>
          <w:p w14:paraId="4540EEF8" w14:textId="30739995"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.000</w:t>
            </w:r>
          </w:p>
        </w:tc>
        <w:tc>
          <w:tcPr>
            <w:tcW w:w="0" w:type="auto"/>
            <w:vAlign w:val="center"/>
          </w:tcPr>
          <w:p w14:paraId="671C7656" w14:textId="31D7417B"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.32</w:t>
            </w:r>
          </w:p>
        </w:tc>
      </w:tr>
      <w:tr w:rsidR="001E24DD" w:rsidRPr="00545D37" w14:paraId="15E62960" w14:textId="77777777" w:rsidTr="0093020E">
        <w:tc>
          <w:tcPr>
            <w:tcW w:w="0" w:type="auto"/>
            <w:vAlign w:val="center"/>
          </w:tcPr>
          <w:p w14:paraId="4A5E0A3D"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14BB93A4"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POQ</w:t>
            </w:r>
          </w:p>
        </w:tc>
        <w:tc>
          <w:tcPr>
            <w:tcW w:w="0" w:type="auto"/>
          </w:tcPr>
          <w:p w14:paraId="7B1BA702" w14:textId="2BEC44DA"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.6</w:t>
            </w:r>
            <w:r w:rsidR="006519EB" w:rsidRPr="006519EB">
              <w:rPr>
                <w:rFonts w:ascii="Times New Roman" w:eastAsia="Times New Roman" w:hAnsi="Times New Roman" w:cs="Times New Roman"/>
                <w:iCs/>
                <w:sz w:val="24"/>
                <w:szCs w:val="24"/>
              </w:rPr>
              <w:t>2</w:t>
            </w:r>
          </w:p>
        </w:tc>
        <w:tc>
          <w:tcPr>
            <w:tcW w:w="0" w:type="auto"/>
          </w:tcPr>
          <w:p w14:paraId="6EE2ECE9" w14:textId="23E6ECE3" w:rsidR="001E24DD" w:rsidRPr="006519EB" w:rsidRDefault="006519EB"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.13</w:t>
            </w:r>
          </w:p>
        </w:tc>
        <w:tc>
          <w:tcPr>
            <w:tcW w:w="0" w:type="auto"/>
            <w:vAlign w:val="center"/>
          </w:tcPr>
          <w:p w14:paraId="12A7AA26" w14:textId="355A6411"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.59</w:t>
            </w:r>
          </w:p>
        </w:tc>
        <w:tc>
          <w:tcPr>
            <w:tcW w:w="0" w:type="auto"/>
            <w:vAlign w:val="center"/>
          </w:tcPr>
          <w:p w14:paraId="45371EE3" w14:textId="7165A1DA"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4.99</w:t>
            </w:r>
          </w:p>
        </w:tc>
        <w:tc>
          <w:tcPr>
            <w:tcW w:w="0" w:type="auto"/>
            <w:vAlign w:val="center"/>
          </w:tcPr>
          <w:p w14:paraId="6EA8D54F" w14:textId="6ED8042A"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.000</w:t>
            </w:r>
          </w:p>
        </w:tc>
        <w:tc>
          <w:tcPr>
            <w:tcW w:w="0" w:type="auto"/>
            <w:vAlign w:val="center"/>
          </w:tcPr>
          <w:p w14:paraId="5E0C38A6" w14:textId="1559F35A"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.49</w:t>
            </w:r>
          </w:p>
        </w:tc>
      </w:tr>
      <w:tr w:rsidR="001E24DD" w:rsidRPr="00545D37" w14:paraId="75022E02" w14:textId="77777777" w:rsidTr="0093020E">
        <w:tc>
          <w:tcPr>
            <w:tcW w:w="0" w:type="auto"/>
            <w:vMerge w:val="restart"/>
            <w:vAlign w:val="center"/>
          </w:tcPr>
          <w:p w14:paraId="39CDFF06"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2EBD5708"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UC</w:t>
            </w:r>
          </w:p>
        </w:tc>
        <w:tc>
          <w:tcPr>
            <w:tcW w:w="0" w:type="auto"/>
          </w:tcPr>
          <w:p w14:paraId="30C09D2E" w14:textId="2FF1FBC5"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w:t>
            </w:r>
            <w:r w:rsidR="006519EB" w:rsidRPr="006519EB">
              <w:rPr>
                <w:rFonts w:ascii="Times New Roman" w:eastAsia="Times New Roman" w:hAnsi="Times New Roman" w:cs="Times New Roman"/>
                <w:iCs/>
                <w:sz w:val="24"/>
                <w:szCs w:val="24"/>
              </w:rPr>
              <w:t>6</w:t>
            </w:r>
          </w:p>
        </w:tc>
        <w:tc>
          <w:tcPr>
            <w:tcW w:w="0" w:type="auto"/>
          </w:tcPr>
          <w:p w14:paraId="685ACE4B" w14:textId="25F8C8FA" w:rsidR="001E24DD" w:rsidRPr="006519EB" w:rsidRDefault="006519EB"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.09</w:t>
            </w:r>
          </w:p>
        </w:tc>
        <w:tc>
          <w:tcPr>
            <w:tcW w:w="0" w:type="auto"/>
            <w:vAlign w:val="center"/>
          </w:tcPr>
          <w:p w14:paraId="7EA8F240" w14:textId="4C284B2B"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.15</w:t>
            </w:r>
          </w:p>
        </w:tc>
        <w:tc>
          <w:tcPr>
            <w:tcW w:w="0" w:type="auto"/>
            <w:vAlign w:val="center"/>
          </w:tcPr>
          <w:p w14:paraId="32628DBE" w14:textId="50278CD0"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.658</w:t>
            </w:r>
          </w:p>
        </w:tc>
        <w:tc>
          <w:tcPr>
            <w:tcW w:w="0" w:type="auto"/>
            <w:vAlign w:val="center"/>
          </w:tcPr>
          <w:p w14:paraId="09E47BAE" w14:textId="17EAC1F9"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.515</w:t>
            </w:r>
          </w:p>
        </w:tc>
        <w:tc>
          <w:tcPr>
            <w:tcW w:w="0" w:type="auto"/>
            <w:vAlign w:val="center"/>
          </w:tcPr>
          <w:p w14:paraId="1D698AE5" w14:textId="5278253B"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.4</w:t>
            </w:r>
            <w:r>
              <w:rPr>
                <w:rFonts w:ascii="Times New Roman" w:eastAsia="Times New Roman" w:hAnsi="Times New Roman" w:cs="Times New Roman"/>
                <w:iCs/>
                <w:sz w:val="24"/>
                <w:szCs w:val="24"/>
              </w:rPr>
              <w:t>8</w:t>
            </w:r>
          </w:p>
        </w:tc>
      </w:tr>
      <w:tr w:rsidR="001E24DD" w:rsidRPr="00545D37" w14:paraId="163473A8" w14:textId="77777777" w:rsidTr="0093020E">
        <w:tc>
          <w:tcPr>
            <w:tcW w:w="0" w:type="auto"/>
            <w:vMerge/>
            <w:tcBorders>
              <w:bottom w:val="single" w:sz="4" w:space="0" w:color="auto"/>
            </w:tcBorders>
          </w:tcPr>
          <w:p w14:paraId="6FABF31E" w14:textId="77777777" w:rsidR="001E24DD" w:rsidRPr="00545D37" w:rsidRDefault="001E24DD" w:rsidP="001E24DD">
            <w:pPr>
              <w:jc w:val="center"/>
              <w:rPr>
                <w:rFonts w:ascii="Times New Roman" w:eastAsia="Times New Roman" w:hAnsi="Times New Roman" w:cs="Times New Roman"/>
                <w:b/>
                <w:bCs/>
                <w:iCs/>
                <w:sz w:val="24"/>
                <w:szCs w:val="24"/>
              </w:rPr>
            </w:pPr>
          </w:p>
        </w:tc>
        <w:tc>
          <w:tcPr>
            <w:tcW w:w="0" w:type="auto"/>
            <w:tcBorders>
              <w:bottom w:val="single" w:sz="4" w:space="0" w:color="auto"/>
            </w:tcBorders>
            <w:vAlign w:val="center"/>
          </w:tcPr>
          <w:p w14:paraId="329AB16C"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POQ</w:t>
            </w:r>
          </w:p>
        </w:tc>
        <w:tc>
          <w:tcPr>
            <w:tcW w:w="0" w:type="auto"/>
            <w:tcBorders>
              <w:bottom w:val="single" w:sz="4" w:space="0" w:color="auto"/>
            </w:tcBorders>
          </w:tcPr>
          <w:p w14:paraId="739548E2" w14:textId="3F94904D"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w:t>
            </w:r>
            <w:r w:rsidR="006519EB" w:rsidRPr="006519EB">
              <w:rPr>
                <w:rFonts w:ascii="Times New Roman" w:eastAsia="Times New Roman" w:hAnsi="Times New Roman" w:cs="Times New Roman"/>
                <w:iCs/>
                <w:sz w:val="24"/>
                <w:szCs w:val="24"/>
              </w:rPr>
              <w:t>52</w:t>
            </w:r>
          </w:p>
        </w:tc>
        <w:tc>
          <w:tcPr>
            <w:tcW w:w="0" w:type="auto"/>
            <w:tcBorders>
              <w:bottom w:val="single" w:sz="4" w:space="0" w:color="auto"/>
            </w:tcBorders>
          </w:tcPr>
          <w:p w14:paraId="4119FF56" w14:textId="374217CE" w:rsidR="001E24DD" w:rsidRPr="006519EB" w:rsidRDefault="006519EB"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.21</w:t>
            </w:r>
          </w:p>
        </w:tc>
        <w:tc>
          <w:tcPr>
            <w:tcW w:w="0" w:type="auto"/>
            <w:tcBorders>
              <w:bottom w:val="single" w:sz="4" w:space="0" w:color="auto"/>
            </w:tcBorders>
            <w:vAlign w:val="center"/>
          </w:tcPr>
          <w:p w14:paraId="1D655C30" w14:textId="00D2B488"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.49</w:t>
            </w:r>
          </w:p>
        </w:tc>
        <w:tc>
          <w:tcPr>
            <w:tcW w:w="0" w:type="auto"/>
            <w:tcBorders>
              <w:bottom w:val="single" w:sz="4" w:space="0" w:color="auto"/>
            </w:tcBorders>
            <w:vAlign w:val="center"/>
          </w:tcPr>
          <w:p w14:paraId="548E5E06" w14:textId="61B76E2B"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2.52</w:t>
            </w:r>
          </w:p>
        </w:tc>
        <w:tc>
          <w:tcPr>
            <w:tcW w:w="0" w:type="auto"/>
            <w:tcBorders>
              <w:bottom w:val="single" w:sz="4" w:space="0" w:color="auto"/>
            </w:tcBorders>
            <w:vAlign w:val="center"/>
          </w:tcPr>
          <w:p w14:paraId="74B9FC0B" w14:textId="05996C5A"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.017</w:t>
            </w:r>
          </w:p>
        </w:tc>
        <w:tc>
          <w:tcPr>
            <w:tcW w:w="0" w:type="auto"/>
            <w:tcBorders>
              <w:bottom w:val="single" w:sz="4" w:space="0" w:color="auto"/>
            </w:tcBorders>
            <w:vAlign w:val="center"/>
          </w:tcPr>
          <w:p w14:paraId="1E073978" w14:textId="77777777" w:rsidR="001E24DD" w:rsidRPr="00545D37" w:rsidRDefault="001E24DD" w:rsidP="001E24DD">
            <w:pPr>
              <w:jc w:val="center"/>
              <w:rPr>
                <w:rFonts w:ascii="Times New Roman" w:eastAsia="Times New Roman" w:hAnsi="Times New Roman" w:cs="Times New Roman"/>
                <w:iCs/>
                <w:sz w:val="24"/>
                <w:szCs w:val="24"/>
              </w:rPr>
            </w:pPr>
          </w:p>
        </w:tc>
      </w:tr>
      <w:tr w:rsidR="001E24DD" w:rsidRPr="00545D37" w14:paraId="0F7C7245" w14:textId="77777777" w:rsidTr="0093020E">
        <w:tc>
          <w:tcPr>
            <w:tcW w:w="0" w:type="auto"/>
            <w:gridSpan w:val="8"/>
            <w:tcBorders>
              <w:top w:val="single" w:sz="4" w:space="0" w:color="auto"/>
              <w:bottom w:val="single" w:sz="4" w:space="0" w:color="auto"/>
            </w:tcBorders>
            <w:vAlign w:val="center"/>
          </w:tcPr>
          <w:p w14:paraId="7545BD4F"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Cs/>
                <w:sz w:val="24"/>
                <w:szCs w:val="24"/>
              </w:rPr>
              <w:t>Nonprofit Sample</w:t>
            </w:r>
          </w:p>
        </w:tc>
      </w:tr>
      <w:tr w:rsidR="001E24DD" w:rsidRPr="00545D37" w14:paraId="273641CA" w14:textId="77777777" w:rsidTr="0093020E">
        <w:tc>
          <w:tcPr>
            <w:tcW w:w="0" w:type="auto"/>
            <w:gridSpan w:val="2"/>
            <w:tcBorders>
              <w:top w:val="single" w:sz="4" w:space="0" w:color="auto"/>
            </w:tcBorders>
            <w:vAlign w:val="center"/>
          </w:tcPr>
          <w:p w14:paraId="34386A34" w14:textId="77777777" w:rsidR="001E24DD" w:rsidRPr="00545D37" w:rsidRDefault="001E24DD" w:rsidP="0093020E">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Step and Predictor</w:t>
            </w:r>
          </w:p>
        </w:tc>
        <w:tc>
          <w:tcPr>
            <w:tcW w:w="0" w:type="auto"/>
            <w:tcBorders>
              <w:top w:val="single" w:sz="4" w:space="0" w:color="auto"/>
            </w:tcBorders>
            <w:vAlign w:val="center"/>
          </w:tcPr>
          <w:p w14:paraId="734F1C03"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color w:val="000000"/>
                <w:sz w:val="24"/>
                <w:szCs w:val="24"/>
              </w:rPr>
              <w:t>β</w:t>
            </w:r>
          </w:p>
        </w:tc>
        <w:tc>
          <w:tcPr>
            <w:tcW w:w="0" w:type="auto"/>
            <w:tcBorders>
              <w:top w:val="single" w:sz="4" w:space="0" w:color="auto"/>
            </w:tcBorders>
            <w:vAlign w:val="center"/>
          </w:tcPr>
          <w:p w14:paraId="3CF29819"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
                <w:iCs/>
                <w:color w:val="000000"/>
                <w:sz w:val="24"/>
                <w:szCs w:val="24"/>
              </w:rPr>
              <w:t>SE</w:t>
            </w:r>
          </w:p>
        </w:tc>
        <w:tc>
          <w:tcPr>
            <w:tcW w:w="0" w:type="auto"/>
            <w:tcBorders>
              <w:top w:val="single" w:sz="4" w:space="0" w:color="auto"/>
            </w:tcBorders>
            <w:vAlign w:val="center"/>
          </w:tcPr>
          <w:p w14:paraId="41C1DE69" w14:textId="77777777" w:rsidR="001E24DD" w:rsidRPr="006519EB" w:rsidRDefault="001E24DD" w:rsidP="0093020E">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b/>
                <w:bCs/>
                <w:i/>
                <w:iCs/>
                <w:color w:val="000000"/>
                <w:sz w:val="24"/>
                <w:szCs w:val="24"/>
              </w:rPr>
              <w:t>β</w:t>
            </w:r>
          </w:p>
        </w:tc>
        <w:tc>
          <w:tcPr>
            <w:tcW w:w="0" w:type="auto"/>
            <w:tcBorders>
              <w:top w:val="single" w:sz="4" w:space="0" w:color="auto"/>
            </w:tcBorders>
            <w:vAlign w:val="center"/>
          </w:tcPr>
          <w:p w14:paraId="457E2821"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t</w:t>
            </w:r>
          </w:p>
        </w:tc>
        <w:tc>
          <w:tcPr>
            <w:tcW w:w="0" w:type="auto"/>
            <w:tcBorders>
              <w:top w:val="single" w:sz="4" w:space="0" w:color="auto"/>
            </w:tcBorders>
            <w:vAlign w:val="center"/>
          </w:tcPr>
          <w:p w14:paraId="13D6467E"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
                <w:sz w:val="24"/>
                <w:szCs w:val="24"/>
              </w:rPr>
              <w:t>p</w:t>
            </w:r>
          </w:p>
        </w:tc>
        <w:tc>
          <w:tcPr>
            <w:tcW w:w="0" w:type="auto"/>
            <w:tcBorders>
              <w:top w:val="single" w:sz="4" w:space="0" w:color="auto"/>
            </w:tcBorders>
            <w:vAlign w:val="center"/>
          </w:tcPr>
          <w:p w14:paraId="1E5B14B6" w14:textId="77777777" w:rsidR="001E24DD" w:rsidRPr="00545D37" w:rsidRDefault="001E24DD" w:rsidP="0093020E">
            <w:pPr>
              <w:jc w:val="center"/>
              <w:rPr>
                <w:rFonts w:ascii="Times New Roman" w:eastAsia="Times New Roman" w:hAnsi="Times New Roman" w:cs="Times New Roman"/>
                <w:iCs/>
                <w:sz w:val="24"/>
                <w:szCs w:val="24"/>
              </w:rPr>
            </w:pPr>
            <w:r w:rsidRPr="00545D37">
              <w:rPr>
                <w:rFonts w:ascii="Times New Roman" w:eastAsia="Times New Roman" w:hAnsi="Times New Roman" w:cs="Times New Roman"/>
                <w:b/>
                <w:bCs/>
                <w:iCs/>
                <w:sz w:val="24"/>
                <w:szCs w:val="24"/>
              </w:rPr>
              <w:t xml:space="preserve">Adj. </w:t>
            </w:r>
            <w:r w:rsidRPr="00545D37">
              <w:rPr>
                <w:rFonts w:ascii="Times New Roman" w:eastAsia="Times New Roman" w:hAnsi="Times New Roman" w:cs="Times New Roman"/>
                <w:b/>
                <w:bCs/>
                <w:i/>
                <w:sz w:val="24"/>
                <w:szCs w:val="24"/>
              </w:rPr>
              <w:t>R</w:t>
            </w:r>
            <w:r w:rsidRPr="00545D37">
              <w:rPr>
                <w:rFonts w:ascii="Times New Roman" w:eastAsia="Times New Roman" w:hAnsi="Times New Roman" w:cs="Times New Roman"/>
                <w:b/>
                <w:bCs/>
                <w:iCs/>
                <w:sz w:val="24"/>
                <w:szCs w:val="24"/>
                <w:vertAlign w:val="superscript"/>
              </w:rPr>
              <w:t>2</w:t>
            </w:r>
          </w:p>
        </w:tc>
      </w:tr>
      <w:tr w:rsidR="001E24DD" w:rsidRPr="00545D37" w14:paraId="0FC96285" w14:textId="77777777" w:rsidTr="0093020E">
        <w:tc>
          <w:tcPr>
            <w:tcW w:w="0" w:type="auto"/>
            <w:vAlign w:val="center"/>
          </w:tcPr>
          <w:p w14:paraId="6786BAA5"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1</w:t>
            </w:r>
          </w:p>
        </w:tc>
        <w:tc>
          <w:tcPr>
            <w:tcW w:w="0" w:type="auto"/>
            <w:vAlign w:val="center"/>
          </w:tcPr>
          <w:p w14:paraId="36B34B18"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UC</w:t>
            </w:r>
          </w:p>
        </w:tc>
        <w:tc>
          <w:tcPr>
            <w:tcW w:w="0" w:type="auto"/>
          </w:tcPr>
          <w:p w14:paraId="1754BAED" w14:textId="4FA794F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w:t>
            </w:r>
            <w:r w:rsidR="006519EB" w:rsidRPr="006519EB">
              <w:rPr>
                <w:rFonts w:ascii="Times New Roman" w:eastAsia="Times New Roman" w:hAnsi="Times New Roman" w:cs="Times New Roman"/>
                <w:iCs/>
                <w:sz w:val="24"/>
                <w:szCs w:val="24"/>
              </w:rPr>
              <w:t>7</w:t>
            </w:r>
          </w:p>
        </w:tc>
        <w:tc>
          <w:tcPr>
            <w:tcW w:w="0" w:type="auto"/>
          </w:tcPr>
          <w:p w14:paraId="2893DC75"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.03</w:t>
            </w:r>
          </w:p>
        </w:tc>
        <w:tc>
          <w:tcPr>
            <w:tcW w:w="0" w:type="auto"/>
            <w:vAlign w:val="center"/>
          </w:tcPr>
          <w:p w14:paraId="4B7D3D7C" w14:textId="41F734A6"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.60</w:t>
            </w:r>
          </w:p>
        </w:tc>
        <w:tc>
          <w:tcPr>
            <w:tcW w:w="0" w:type="auto"/>
            <w:vAlign w:val="center"/>
          </w:tcPr>
          <w:p w14:paraId="1EAC94BE" w14:textId="37F2DCBB"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5.72</w:t>
            </w:r>
          </w:p>
        </w:tc>
        <w:tc>
          <w:tcPr>
            <w:tcW w:w="0" w:type="auto"/>
            <w:vAlign w:val="center"/>
          </w:tcPr>
          <w:p w14:paraId="5DD2F691" w14:textId="67C821A5"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.000</w:t>
            </w:r>
          </w:p>
        </w:tc>
        <w:tc>
          <w:tcPr>
            <w:tcW w:w="0" w:type="auto"/>
            <w:vAlign w:val="center"/>
          </w:tcPr>
          <w:p w14:paraId="014A05B3" w14:textId="7D28356D" w:rsidR="001E24DD" w:rsidRPr="00545D37" w:rsidRDefault="001E24DD" w:rsidP="001E24DD">
            <w:pPr>
              <w:jc w:val="center"/>
              <w:rPr>
                <w:rFonts w:ascii="Times New Roman" w:eastAsia="Times New Roman" w:hAnsi="Times New Roman" w:cs="Times New Roman"/>
                <w:iCs/>
                <w:sz w:val="24"/>
                <w:szCs w:val="24"/>
              </w:rPr>
            </w:pPr>
            <w:r w:rsidRPr="00EF0403">
              <w:rPr>
                <w:rFonts w:ascii="Times New Roman" w:eastAsia="Times New Roman" w:hAnsi="Times New Roman" w:cs="Times New Roman"/>
                <w:iCs/>
                <w:sz w:val="24"/>
                <w:szCs w:val="24"/>
              </w:rPr>
              <w:t>.3</w:t>
            </w:r>
            <w:r w:rsidR="006C7DA4">
              <w:rPr>
                <w:rFonts w:ascii="Times New Roman" w:eastAsia="Times New Roman" w:hAnsi="Times New Roman" w:cs="Times New Roman"/>
                <w:iCs/>
                <w:sz w:val="24"/>
                <w:szCs w:val="24"/>
              </w:rPr>
              <w:t>7</w:t>
            </w:r>
          </w:p>
        </w:tc>
      </w:tr>
      <w:tr w:rsidR="001E24DD" w:rsidRPr="00545D37" w14:paraId="794ECEE9" w14:textId="77777777" w:rsidTr="0093020E">
        <w:tc>
          <w:tcPr>
            <w:tcW w:w="0" w:type="auto"/>
            <w:vAlign w:val="center"/>
          </w:tcPr>
          <w:p w14:paraId="3BD54E87"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2</w:t>
            </w:r>
          </w:p>
        </w:tc>
        <w:tc>
          <w:tcPr>
            <w:tcW w:w="0" w:type="auto"/>
            <w:vAlign w:val="center"/>
          </w:tcPr>
          <w:p w14:paraId="01325798"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0357030B" w14:textId="57EF0C56"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w:t>
            </w:r>
            <w:r w:rsidR="006519EB" w:rsidRPr="006519EB">
              <w:rPr>
                <w:rFonts w:ascii="Times New Roman" w:eastAsia="Times New Roman" w:hAnsi="Times New Roman" w:cs="Times New Roman"/>
                <w:iCs/>
                <w:sz w:val="24"/>
                <w:szCs w:val="24"/>
              </w:rPr>
              <w:t>36</w:t>
            </w:r>
          </w:p>
        </w:tc>
        <w:tc>
          <w:tcPr>
            <w:tcW w:w="0" w:type="auto"/>
          </w:tcPr>
          <w:p w14:paraId="3C1C5F8A" w14:textId="010FC4AA" w:rsidR="001E24DD" w:rsidRPr="006519EB" w:rsidRDefault="006519EB"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.09</w:t>
            </w:r>
          </w:p>
        </w:tc>
        <w:tc>
          <w:tcPr>
            <w:tcW w:w="0" w:type="auto"/>
            <w:vAlign w:val="center"/>
          </w:tcPr>
          <w:p w14:paraId="278A0C5B" w14:textId="682A8E6E"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.48</w:t>
            </w:r>
          </w:p>
        </w:tc>
        <w:tc>
          <w:tcPr>
            <w:tcW w:w="0" w:type="auto"/>
            <w:vAlign w:val="center"/>
          </w:tcPr>
          <w:p w14:paraId="7608C3C4" w14:textId="764C2228"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4.16</w:t>
            </w:r>
          </w:p>
        </w:tc>
        <w:tc>
          <w:tcPr>
            <w:tcW w:w="0" w:type="auto"/>
            <w:vAlign w:val="center"/>
          </w:tcPr>
          <w:p w14:paraId="494B25B2" w14:textId="38B7E9A1"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.000</w:t>
            </w:r>
          </w:p>
        </w:tc>
        <w:tc>
          <w:tcPr>
            <w:tcW w:w="0" w:type="auto"/>
            <w:vAlign w:val="center"/>
          </w:tcPr>
          <w:p w14:paraId="62F2024A" w14:textId="3401E5A9"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.29</w:t>
            </w:r>
          </w:p>
        </w:tc>
      </w:tr>
      <w:tr w:rsidR="001E24DD" w:rsidRPr="00545D37" w14:paraId="235AFFA2" w14:textId="77777777" w:rsidTr="0093020E">
        <w:tc>
          <w:tcPr>
            <w:tcW w:w="0" w:type="auto"/>
            <w:vMerge w:val="restart"/>
            <w:vAlign w:val="center"/>
          </w:tcPr>
          <w:p w14:paraId="5F64AE6A"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3</w:t>
            </w:r>
          </w:p>
        </w:tc>
        <w:tc>
          <w:tcPr>
            <w:tcW w:w="0" w:type="auto"/>
            <w:vAlign w:val="center"/>
          </w:tcPr>
          <w:p w14:paraId="3483F665" w14:textId="77777777" w:rsidR="001E24DD" w:rsidRPr="006519EB" w:rsidRDefault="001E24DD" w:rsidP="001E24DD">
            <w:pPr>
              <w:jc w:val="center"/>
              <w:rPr>
                <w:rFonts w:ascii="Times New Roman" w:eastAsia="Times New Roman" w:hAnsi="Times New Roman" w:cs="Times New Roman"/>
                <w:b/>
                <w:bCs/>
                <w:iCs/>
                <w:sz w:val="24"/>
                <w:szCs w:val="24"/>
              </w:rPr>
            </w:pPr>
            <w:r w:rsidRPr="006519EB">
              <w:rPr>
                <w:rFonts w:ascii="Times New Roman" w:eastAsia="Times New Roman" w:hAnsi="Times New Roman" w:cs="Times New Roman"/>
                <w:b/>
                <w:bCs/>
                <w:iCs/>
                <w:sz w:val="24"/>
                <w:szCs w:val="24"/>
              </w:rPr>
              <w:t>UC</w:t>
            </w:r>
          </w:p>
        </w:tc>
        <w:tc>
          <w:tcPr>
            <w:tcW w:w="0" w:type="auto"/>
          </w:tcPr>
          <w:p w14:paraId="45904B05" w14:textId="2CC73E1E"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w:t>
            </w:r>
            <w:r w:rsidR="006519EB" w:rsidRPr="006519EB">
              <w:rPr>
                <w:rFonts w:ascii="Times New Roman" w:eastAsia="Times New Roman" w:hAnsi="Times New Roman" w:cs="Times New Roman"/>
                <w:iCs/>
                <w:sz w:val="24"/>
                <w:szCs w:val="24"/>
              </w:rPr>
              <w:t>3</w:t>
            </w:r>
          </w:p>
        </w:tc>
        <w:tc>
          <w:tcPr>
            <w:tcW w:w="0" w:type="auto"/>
          </w:tcPr>
          <w:p w14:paraId="4B9ADFD9"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.04</w:t>
            </w:r>
          </w:p>
        </w:tc>
        <w:tc>
          <w:tcPr>
            <w:tcW w:w="0" w:type="auto"/>
            <w:vAlign w:val="center"/>
          </w:tcPr>
          <w:p w14:paraId="0F8A6A4B" w14:textId="1A3D54A2"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.4</w:t>
            </w:r>
            <w:r>
              <w:rPr>
                <w:rFonts w:ascii="Times New Roman" w:eastAsia="Times New Roman" w:hAnsi="Times New Roman" w:cs="Times New Roman"/>
                <w:iCs/>
                <w:sz w:val="24"/>
                <w:szCs w:val="24"/>
              </w:rPr>
              <w:t>1</w:t>
            </w:r>
          </w:p>
        </w:tc>
        <w:tc>
          <w:tcPr>
            <w:tcW w:w="0" w:type="auto"/>
            <w:vAlign w:val="center"/>
          </w:tcPr>
          <w:p w14:paraId="4C1C6649" w14:textId="00D53072"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3.16</w:t>
            </w:r>
          </w:p>
        </w:tc>
        <w:tc>
          <w:tcPr>
            <w:tcW w:w="0" w:type="auto"/>
            <w:vAlign w:val="center"/>
          </w:tcPr>
          <w:p w14:paraId="788CCA58" w14:textId="3D130E09"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.00</w:t>
            </w:r>
            <w:r>
              <w:rPr>
                <w:rFonts w:ascii="Times New Roman" w:eastAsia="Times New Roman" w:hAnsi="Times New Roman" w:cs="Times New Roman"/>
                <w:iCs/>
                <w:sz w:val="24"/>
                <w:szCs w:val="24"/>
              </w:rPr>
              <w:t>3</w:t>
            </w:r>
          </w:p>
        </w:tc>
        <w:tc>
          <w:tcPr>
            <w:tcW w:w="0" w:type="auto"/>
            <w:vMerge w:val="restart"/>
            <w:vAlign w:val="center"/>
          </w:tcPr>
          <w:p w14:paraId="4C3B8B47" w14:textId="1F4ADB40" w:rsidR="001E24DD" w:rsidRPr="00545D37" w:rsidRDefault="001E24DD" w:rsidP="001E24DD">
            <w:pPr>
              <w:jc w:val="center"/>
              <w:rPr>
                <w:rFonts w:ascii="Times New Roman" w:eastAsia="Times New Roman" w:hAnsi="Times New Roman" w:cs="Times New Roman"/>
                <w:iCs/>
                <w:sz w:val="24"/>
                <w:szCs w:val="24"/>
              </w:rPr>
            </w:pPr>
            <w:r w:rsidRPr="00433BE0">
              <w:rPr>
                <w:rFonts w:ascii="Times New Roman" w:eastAsia="Times New Roman" w:hAnsi="Times New Roman" w:cs="Times New Roman"/>
                <w:iCs/>
                <w:sz w:val="24"/>
                <w:szCs w:val="24"/>
              </w:rPr>
              <w:t>.</w:t>
            </w:r>
            <w:r w:rsidR="006C7DA4">
              <w:rPr>
                <w:rFonts w:ascii="Times New Roman" w:eastAsia="Times New Roman" w:hAnsi="Times New Roman" w:cs="Times New Roman"/>
                <w:iCs/>
                <w:sz w:val="24"/>
                <w:szCs w:val="24"/>
              </w:rPr>
              <w:t>39</w:t>
            </w:r>
          </w:p>
        </w:tc>
      </w:tr>
      <w:tr w:rsidR="001E24DD" w:rsidRPr="00545D37" w14:paraId="7527CF0E" w14:textId="77777777" w:rsidTr="0093020E">
        <w:tc>
          <w:tcPr>
            <w:tcW w:w="0" w:type="auto"/>
            <w:vMerge/>
          </w:tcPr>
          <w:p w14:paraId="750D9F59" w14:textId="77777777" w:rsidR="001E24DD" w:rsidRPr="00545D37" w:rsidRDefault="001E24DD" w:rsidP="001E24DD">
            <w:pPr>
              <w:jc w:val="center"/>
              <w:rPr>
                <w:rFonts w:ascii="Times New Roman" w:eastAsia="Times New Roman" w:hAnsi="Times New Roman" w:cs="Times New Roman"/>
                <w:b/>
                <w:bCs/>
                <w:iCs/>
                <w:sz w:val="24"/>
                <w:szCs w:val="24"/>
              </w:rPr>
            </w:pPr>
          </w:p>
        </w:tc>
        <w:tc>
          <w:tcPr>
            <w:tcW w:w="0" w:type="auto"/>
            <w:vAlign w:val="center"/>
          </w:tcPr>
          <w:p w14:paraId="26A70DB3" w14:textId="77777777" w:rsidR="001E24DD" w:rsidRPr="00545D37" w:rsidRDefault="001E24DD" w:rsidP="001E24DD">
            <w:pPr>
              <w:jc w:val="center"/>
              <w:rPr>
                <w:rFonts w:ascii="Times New Roman" w:eastAsia="Times New Roman" w:hAnsi="Times New Roman" w:cs="Times New Roman"/>
                <w:b/>
                <w:bCs/>
                <w:iCs/>
                <w:sz w:val="24"/>
                <w:szCs w:val="24"/>
              </w:rPr>
            </w:pPr>
            <w:r w:rsidRPr="00545D37">
              <w:rPr>
                <w:rFonts w:ascii="Times New Roman" w:eastAsia="Times New Roman" w:hAnsi="Times New Roman" w:cs="Times New Roman"/>
                <w:b/>
                <w:bCs/>
                <w:iCs/>
                <w:sz w:val="24"/>
                <w:szCs w:val="24"/>
              </w:rPr>
              <w:t>POQ</w:t>
            </w:r>
          </w:p>
        </w:tc>
        <w:tc>
          <w:tcPr>
            <w:tcW w:w="0" w:type="auto"/>
          </w:tcPr>
          <w:p w14:paraId="71C542F2" w14:textId="58B514C6"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w:t>
            </w:r>
            <w:r w:rsidR="006519EB" w:rsidRPr="006519EB">
              <w:rPr>
                <w:rFonts w:ascii="Times New Roman" w:eastAsia="Times New Roman" w:hAnsi="Times New Roman" w:cs="Times New Roman"/>
                <w:iCs/>
                <w:sz w:val="24"/>
                <w:szCs w:val="24"/>
              </w:rPr>
              <w:t>15</w:t>
            </w:r>
          </w:p>
        </w:tc>
        <w:tc>
          <w:tcPr>
            <w:tcW w:w="0" w:type="auto"/>
          </w:tcPr>
          <w:p w14:paraId="37A64396" w14:textId="77777777"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.10</w:t>
            </w:r>
          </w:p>
        </w:tc>
        <w:tc>
          <w:tcPr>
            <w:tcW w:w="0" w:type="auto"/>
            <w:vAlign w:val="center"/>
          </w:tcPr>
          <w:p w14:paraId="007BAD22" w14:textId="019D5E62" w:rsidR="001E24DD" w:rsidRPr="006519EB" w:rsidRDefault="001E24DD" w:rsidP="001E24DD">
            <w:pPr>
              <w:jc w:val="center"/>
              <w:rPr>
                <w:rFonts w:ascii="Times New Roman" w:eastAsia="Times New Roman" w:hAnsi="Times New Roman" w:cs="Times New Roman"/>
                <w:iCs/>
                <w:sz w:val="24"/>
                <w:szCs w:val="24"/>
              </w:rPr>
            </w:pPr>
            <w:r w:rsidRPr="006519EB">
              <w:rPr>
                <w:rFonts w:ascii="Times New Roman" w:eastAsia="Times New Roman" w:hAnsi="Times New Roman" w:cs="Times New Roman"/>
                <w:iCs/>
                <w:sz w:val="24"/>
                <w:szCs w:val="24"/>
              </w:rPr>
              <w:t>.21</w:t>
            </w:r>
          </w:p>
        </w:tc>
        <w:tc>
          <w:tcPr>
            <w:tcW w:w="0" w:type="auto"/>
            <w:vAlign w:val="center"/>
          </w:tcPr>
          <w:p w14:paraId="23ADAA73" w14:textId="179E6D7B"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1.48</w:t>
            </w:r>
          </w:p>
        </w:tc>
        <w:tc>
          <w:tcPr>
            <w:tcW w:w="0" w:type="auto"/>
            <w:vAlign w:val="center"/>
          </w:tcPr>
          <w:p w14:paraId="5870C0FD" w14:textId="685DC03C" w:rsidR="001E24DD" w:rsidRPr="00545D37" w:rsidRDefault="001E24DD" w:rsidP="001E24DD">
            <w:pPr>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.145</w:t>
            </w:r>
          </w:p>
        </w:tc>
        <w:tc>
          <w:tcPr>
            <w:tcW w:w="0" w:type="auto"/>
            <w:vMerge/>
            <w:vAlign w:val="center"/>
          </w:tcPr>
          <w:p w14:paraId="78A88CA0" w14:textId="77777777" w:rsidR="001E24DD" w:rsidRPr="00545D37" w:rsidRDefault="001E24DD" w:rsidP="001E24DD">
            <w:pPr>
              <w:jc w:val="center"/>
              <w:rPr>
                <w:rFonts w:ascii="Times New Roman" w:eastAsia="Times New Roman" w:hAnsi="Times New Roman" w:cs="Times New Roman"/>
                <w:iCs/>
                <w:sz w:val="24"/>
                <w:szCs w:val="24"/>
              </w:rPr>
            </w:pPr>
          </w:p>
        </w:tc>
      </w:tr>
    </w:tbl>
    <w:p w14:paraId="464FB953" w14:textId="3890F420" w:rsidR="00760995" w:rsidRDefault="0041165A">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Dependent variable: Engagement </w:t>
      </w:r>
    </w:p>
    <w:p w14:paraId="7149BA7D" w14:textId="55BE02C1" w:rsidR="00EF0403" w:rsidRDefault="00EF0403">
      <w:pPr>
        <w:rPr>
          <w:rFonts w:ascii="Times New Roman" w:eastAsia="Times New Roman" w:hAnsi="Times New Roman" w:cs="Times New Roman"/>
          <w:iCs/>
          <w:sz w:val="24"/>
          <w:szCs w:val="24"/>
        </w:rPr>
      </w:pPr>
    </w:p>
    <w:sectPr w:rsidR="00EF0403" w:rsidSect="00F2418B">
      <w:pgSz w:w="15840" w:h="12240" w:orient="landscape"/>
      <w:pgMar w:top="1440" w:right="1440" w:bottom="1440" w:left="2160" w:header="720" w:footer="720" w:gutter="0"/>
      <w:pgNumType w:start="4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12DFF" w14:textId="77777777" w:rsidR="001A0C86" w:rsidRDefault="001A0C86">
      <w:pPr>
        <w:spacing w:line="240" w:lineRule="auto"/>
      </w:pPr>
      <w:r>
        <w:separator/>
      </w:r>
    </w:p>
  </w:endnote>
  <w:endnote w:type="continuationSeparator" w:id="0">
    <w:p w14:paraId="603BD645" w14:textId="77777777" w:rsidR="001A0C86" w:rsidRDefault="001A0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090841"/>
      <w:docPartObj>
        <w:docPartGallery w:val="Page Numbers (Bottom of Page)"/>
        <w:docPartUnique/>
      </w:docPartObj>
    </w:sdtPr>
    <w:sdtEndPr>
      <w:rPr>
        <w:rStyle w:val="PageNumber"/>
      </w:rPr>
    </w:sdtEndPr>
    <w:sdtContent>
      <w:p w14:paraId="1FBAFA06" w14:textId="77777777" w:rsidR="00B714BC" w:rsidRDefault="00B714BC" w:rsidP="001B50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167193" w14:textId="77777777" w:rsidR="00B714BC" w:rsidRDefault="00B714BC">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D55E6" w14:textId="77777777" w:rsidR="00B714BC" w:rsidRDefault="00B714BC">
    <w:pPr>
      <w:pStyle w:val="Footer"/>
      <w:jc w:val="center"/>
    </w:pPr>
  </w:p>
  <w:p w14:paraId="1F954102" w14:textId="77777777" w:rsidR="00B714BC" w:rsidRPr="001B4109" w:rsidRDefault="00B714BC" w:rsidP="001B4109">
    <w:pPr>
      <w:pBdr>
        <w:top w:val="nil"/>
        <w:left w:val="nil"/>
        <w:bottom w:val="nil"/>
        <w:right w:val="nil"/>
        <w:between w:val="nil"/>
      </w:pBdr>
      <w:tabs>
        <w:tab w:val="center" w:pos="4680"/>
        <w:tab w:val="right" w:pos="9360"/>
      </w:tabs>
      <w:spacing w:line="240" w:lineRule="auto"/>
      <w:jc w:val="center"/>
      <w:rPr>
        <w:rFonts w:ascii="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D231B" w14:textId="77777777" w:rsidR="00B714BC" w:rsidRDefault="00B714BC">
    <w:pPr>
      <w:pBdr>
        <w:top w:val="nil"/>
        <w:left w:val="nil"/>
        <w:bottom w:val="nil"/>
        <w:right w:val="nil"/>
        <w:between w:val="nil"/>
      </w:pBdr>
      <w:tabs>
        <w:tab w:val="center" w:pos="4680"/>
        <w:tab w:val="right" w:pos="9360"/>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sz w:val="24"/>
        <w:szCs w:val="24"/>
      </w:rPr>
      <w:id w:val="615027000"/>
      <w:docPartObj>
        <w:docPartGallery w:val="Page Numbers (Bottom of Page)"/>
        <w:docPartUnique/>
      </w:docPartObj>
    </w:sdtPr>
    <w:sdtEndPr>
      <w:rPr>
        <w:rStyle w:val="PageNumber"/>
      </w:rPr>
    </w:sdtEndPr>
    <w:sdtContent>
      <w:p w14:paraId="3D3EFDC1" w14:textId="77777777" w:rsidR="00B714BC" w:rsidRPr="001B5041" w:rsidRDefault="00B714BC" w:rsidP="001B5041">
        <w:pPr>
          <w:pStyle w:val="Footer"/>
          <w:framePr w:wrap="none" w:vAnchor="text" w:hAnchor="margin" w:xAlign="center" w:y="1"/>
          <w:rPr>
            <w:rStyle w:val="PageNumber"/>
            <w:rFonts w:ascii="Times New Roman" w:hAnsi="Times New Roman"/>
            <w:sz w:val="24"/>
            <w:szCs w:val="24"/>
          </w:rPr>
        </w:pPr>
        <w:r w:rsidRPr="001B5041">
          <w:rPr>
            <w:rStyle w:val="PageNumber"/>
            <w:rFonts w:ascii="Times New Roman" w:hAnsi="Times New Roman"/>
            <w:sz w:val="24"/>
            <w:szCs w:val="24"/>
          </w:rPr>
          <w:fldChar w:fldCharType="begin"/>
        </w:r>
        <w:r w:rsidRPr="001B5041">
          <w:rPr>
            <w:rStyle w:val="PageNumber"/>
            <w:rFonts w:ascii="Times New Roman" w:hAnsi="Times New Roman"/>
            <w:sz w:val="24"/>
            <w:szCs w:val="24"/>
          </w:rPr>
          <w:instrText xml:space="preserve"> PAGE </w:instrText>
        </w:r>
        <w:r w:rsidRPr="001B5041">
          <w:rPr>
            <w:rStyle w:val="PageNumber"/>
            <w:rFonts w:ascii="Times New Roman" w:hAnsi="Times New Roman"/>
            <w:sz w:val="24"/>
            <w:szCs w:val="24"/>
          </w:rPr>
          <w:fldChar w:fldCharType="separate"/>
        </w:r>
        <w:r w:rsidRPr="001B5041">
          <w:rPr>
            <w:rStyle w:val="PageNumber"/>
            <w:rFonts w:ascii="Times New Roman" w:hAnsi="Times New Roman"/>
            <w:noProof/>
            <w:sz w:val="24"/>
            <w:szCs w:val="24"/>
          </w:rPr>
          <w:t>xix</w:t>
        </w:r>
        <w:r w:rsidRPr="001B5041">
          <w:rPr>
            <w:rStyle w:val="PageNumber"/>
            <w:rFonts w:ascii="Times New Roman" w:hAnsi="Times New Roman"/>
            <w:sz w:val="24"/>
            <w:szCs w:val="24"/>
          </w:rPr>
          <w:fldChar w:fldCharType="end"/>
        </w:r>
      </w:p>
    </w:sdtContent>
  </w:sdt>
  <w:p w14:paraId="3499B985" w14:textId="77777777" w:rsidR="00B714BC" w:rsidRDefault="00B714BC">
    <w:pPr>
      <w:pStyle w:val="Footer"/>
      <w:jc w:val="center"/>
    </w:pPr>
  </w:p>
  <w:p w14:paraId="086EE615" w14:textId="77777777" w:rsidR="00B714BC" w:rsidRPr="001B4109" w:rsidRDefault="00B714BC" w:rsidP="001B4109">
    <w:pPr>
      <w:pBdr>
        <w:top w:val="nil"/>
        <w:left w:val="nil"/>
        <w:bottom w:val="nil"/>
        <w:right w:val="nil"/>
        <w:between w:val="nil"/>
      </w:pBdr>
      <w:tabs>
        <w:tab w:val="center" w:pos="4680"/>
        <w:tab w:val="right" w:pos="9360"/>
      </w:tabs>
      <w:spacing w:line="240" w:lineRule="auto"/>
      <w:jc w:val="center"/>
      <w:rPr>
        <w:rFonts w:ascii="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sz w:val="24"/>
        <w:szCs w:val="24"/>
      </w:rPr>
      <w:id w:val="1747374716"/>
      <w:docPartObj>
        <w:docPartGallery w:val="Page Numbers (Bottom of Page)"/>
        <w:docPartUnique/>
      </w:docPartObj>
    </w:sdtPr>
    <w:sdtEndPr>
      <w:rPr>
        <w:rStyle w:val="PageNumber"/>
      </w:rPr>
    </w:sdtEndPr>
    <w:sdtContent>
      <w:p w14:paraId="2A3E8ECB" w14:textId="77777777" w:rsidR="00B714BC" w:rsidRPr="001B5041" w:rsidRDefault="00B714BC" w:rsidP="001B5041">
        <w:pPr>
          <w:pStyle w:val="Footer"/>
          <w:framePr w:wrap="none" w:vAnchor="text" w:hAnchor="margin" w:xAlign="center" w:y="1"/>
          <w:rPr>
            <w:rStyle w:val="PageNumber"/>
            <w:rFonts w:ascii="Times New Roman" w:hAnsi="Times New Roman"/>
            <w:sz w:val="24"/>
            <w:szCs w:val="24"/>
          </w:rPr>
        </w:pPr>
        <w:r w:rsidRPr="001B5041">
          <w:rPr>
            <w:rStyle w:val="PageNumber"/>
            <w:rFonts w:ascii="Times New Roman" w:hAnsi="Times New Roman"/>
            <w:sz w:val="24"/>
            <w:szCs w:val="24"/>
          </w:rPr>
          <w:fldChar w:fldCharType="begin"/>
        </w:r>
        <w:r w:rsidRPr="001B5041">
          <w:rPr>
            <w:rStyle w:val="PageNumber"/>
            <w:rFonts w:ascii="Times New Roman" w:hAnsi="Times New Roman"/>
            <w:sz w:val="24"/>
            <w:szCs w:val="24"/>
          </w:rPr>
          <w:instrText xml:space="preserve"> PAGE </w:instrText>
        </w:r>
        <w:r w:rsidRPr="001B5041">
          <w:rPr>
            <w:rStyle w:val="PageNumber"/>
            <w:rFonts w:ascii="Times New Roman" w:hAnsi="Times New Roman"/>
            <w:sz w:val="24"/>
            <w:szCs w:val="24"/>
          </w:rPr>
          <w:fldChar w:fldCharType="separate"/>
        </w:r>
        <w:r w:rsidRPr="001B5041">
          <w:rPr>
            <w:rStyle w:val="PageNumber"/>
            <w:rFonts w:ascii="Times New Roman" w:hAnsi="Times New Roman"/>
            <w:noProof/>
            <w:sz w:val="24"/>
            <w:szCs w:val="24"/>
          </w:rPr>
          <w:t>xix</w:t>
        </w:r>
        <w:r w:rsidRPr="001B5041">
          <w:rPr>
            <w:rStyle w:val="PageNumber"/>
            <w:rFonts w:ascii="Times New Roman" w:hAnsi="Times New Roman"/>
            <w:sz w:val="24"/>
            <w:szCs w:val="24"/>
          </w:rPr>
          <w:fldChar w:fldCharType="end"/>
        </w:r>
      </w:p>
    </w:sdtContent>
  </w:sdt>
  <w:p w14:paraId="3CF8C196" w14:textId="77777777" w:rsidR="00B714BC" w:rsidRDefault="00B714BC">
    <w:pPr>
      <w:pStyle w:val="Footer"/>
      <w:jc w:val="center"/>
    </w:pPr>
  </w:p>
  <w:p w14:paraId="2E27680B" w14:textId="77777777" w:rsidR="00B714BC" w:rsidRPr="001B4109" w:rsidRDefault="00B714BC" w:rsidP="001B4109">
    <w:pPr>
      <w:pBdr>
        <w:top w:val="nil"/>
        <w:left w:val="nil"/>
        <w:bottom w:val="nil"/>
        <w:right w:val="nil"/>
        <w:between w:val="nil"/>
      </w:pBdr>
      <w:tabs>
        <w:tab w:val="center" w:pos="4680"/>
        <w:tab w:val="right" w:pos="9360"/>
      </w:tabs>
      <w:spacing w:line="240" w:lineRule="auto"/>
      <w:jc w:val="center"/>
      <w:rPr>
        <w:rFonts w:ascii="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3D02F" w14:textId="77777777" w:rsidR="001A0C86" w:rsidRDefault="001A0C86">
      <w:pPr>
        <w:spacing w:line="240" w:lineRule="auto"/>
      </w:pPr>
      <w:r>
        <w:separator/>
      </w:r>
    </w:p>
  </w:footnote>
  <w:footnote w:type="continuationSeparator" w:id="0">
    <w:p w14:paraId="51BA5DA4" w14:textId="77777777" w:rsidR="001A0C86" w:rsidRDefault="001A0C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AFF0D" w14:textId="77777777" w:rsidR="00B714BC" w:rsidRDefault="00B714BC">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17577290" w14:textId="77777777" w:rsidR="00B714BC" w:rsidRDefault="00B714BC">
    <w:pPr>
      <w:pBdr>
        <w:top w:val="nil"/>
        <w:left w:val="nil"/>
        <w:bottom w:val="nil"/>
        <w:right w:val="nil"/>
        <w:between w:val="nil"/>
      </w:pBdr>
      <w:tabs>
        <w:tab w:val="center" w:pos="4680"/>
        <w:tab w:val="right" w:pos="9360"/>
      </w:tabs>
      <w:spacing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9008F" w14:textId="77777777" w:rsidR="00B714BC" w:rsidRDefault="00B714BC">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B57DA" w14:textId="77777777" w:rsidR="00B714BC" w:rsidRDefault="00B714BC" w:rsidP="00DB12B9">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1D4"/>
    <w:multiLevelType w:val="multilevel"/>
    <w:tmpl w:val="992E0090"/>
    <w:lvl w:ilvl="0">
      <w:start w:val="1"/>
      <w:numFmt w:val="decimal"/>
      <w:lvlText w:val="%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9B4C30"/>
    <w:multiLevelType w:val="multilevel"/>
    <w:tmpl w:val="992E0090"/>
    <w:lvl w:ilvl="0">
      <w:start w:val="1"/>
      <w:numFmt w:val="decimal"/>
      <w:lvlText w:val="%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4E6BED"/>
    <w:multiLevelType w:val="multilevel"/>
    <w:tmpl w:val="4EB88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DE1FA7"/>
    <w:multiLevelType w:val="multilevel"/>
    <w:tmpl w:val="992E0090"/>
    <w:lvl w:ilvl="0">
      <w:start w:val="1"/>
      <w:numFmt w:val="decimal"/>
      <w:lvlText w:val="%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6B7885"/>
    <w:multiLevelType w:val="hybridMultilevel"/>
    <w:tmpl w:val="CD641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E5F69"/>
    <w:multiLevelType w:val="multilevel"/>
    <w:tmpl w:val="992E0090"/>
    <w:lvl w:ilvl="0">
      <w:start w:val="1"/>
      <w:numFmt w:val="decimal"/>
      <w:lvlText w:val="%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7112CEF"/>
    <w:multiLevelType w:val="multilevel"/>
    <w:tmpl w:val="0DFA8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CDF3CA8"/>
    <w:multiLevelType w:val="multilevel"/>
    <w:tmpl w:val="544C5A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F7E4D1C"/>
    <w:multiLevelType w:val="hybridMultilevel"/>
    <w:tmpl w:val="C91A9910"/>
    <w:lvl w:ilvl="0" w:tplc="0A56FB64">
      <w:start w:val="2"/>
      <w:numFmt w:val="bullet"/>
      <w:lvlText w:val=""/>
      <w:lvlJc w:val="left"/>
      <w:pPr>
        <w:ind w:left="720" w:hanging="360"/>
      </w:pPr>
      <w:rPr>
        <w:rFonts w:ascii="Wingdings" w:eastAsia="Times New Roman" w:hAnsi="Wingdings" w:cs="Times New Roman" w:hint="default"/>
        <w:color w:val="0000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90612"/>
    <w:multiLevelType w:val="multilevel"/>
    <w:tmpl w:val="992E0090"/>
    <w:lvl w:ilvl="0">
      <w:start w:val="1"/>
      <w:numFmt w:val="decimal"/>
      <w:lvlText w:val="%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73135F9"/>
    <w:multiLevelType w:val="multilevel"/>
    <w:tmpl w:val="992E0090"/>
    <w:lvl w:ilvl="0">
      <w:start w:val="1"/>
      <w:numFmt w:val="decimal"/>
      <w:lvlText w:val="%1."/>
      <w:lvlJc w:val="left"/>
      <w:pPr>
        <w:ind w:left="720" w:hanging="360"/>
      </w:pPr>
      <w:rPr>
        <w:rFonts w:hint="default"/>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7"/>
  </w:num>
  <w:num w:numId="3">
    <w:abstractNumId w:val="6"/>
  </w:num>
  <w:num w:numId="4">
    <w:abstractNumId w:val="5"/>
  </w:num>
  <w:num w:numId="5">
    <w:abstractNumId w:val="0"/>
  </w:num>
  <w:num w:numId="6">
    <w:abstractNumId w:val="9"/>
  </w:num>
  <w:num w:numId="7">
    <w:abstractNumId w:val="4"/>
  </w:num>
  <w:num w:numId="8">
    <w:abstractNumId w:val="8"/>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D25"/>
    <w:rsid w:val="00007D93"/>
    <w:rsid w:val="00037EA1"/>
    <w:rsid w:val="0004019A"/>
    <w:rsid w:val="00053669"/>
    <w:rsid w:val="000578A2"/>
    <w:rsid w:val="00057A29"/>
    <w:rsid w:val="00070286"/>
    <w:rsid w:val="000777CD"/>
    <w:rsid w:val="00091B25"/>
    <w:rsid w:val="000A0CB4"/>
    <w:rsid w:val="000A1D93"/>
    <w:rsid w:val="000A5B24"/>
    <w:rsid w:val="000A6607"/>
    <w:rsid w:val="000B0D50"/>
    <w:rsid w:val="000B13B1"/>
    <w:rsid w:val="000B7EEF"/>
    <w:rsid w:val="000D3811"/>
    <w:rsid w:val="000F5D7A"/>
    <w:rsid w:val="00102A08"/>
    <w:rsid w:val="00103C9C"/>
    <w:rsid w:val="00134EBC"/>
    <w:rsid w:val="00136D8E"/>
    <w:rsid w:val="00137877"/>
    <w:rsid w:val="001557EC"/>
    <w:rsid w:val="00156540"/>
    <w:rsid w:val="00166F5E"/>
    <w:rsid w:val="00171DE9"/>
    <w:rsid w:val="00186B3E"/>
    <w:rsid w:val="001A0C86"/>
    <w:rsid w:val="001A6850"/>
    <w:rsid w:val="001B11C0"/>
    <w:rsid w:val="001B17FF"/>
    <w:rsid w:val="001B4109"/>
    <w:rsid w:val="001B5041"/>
    <w:rsid w:val="001C1E2E"/>
    <w:rsid w:val="001C6C89"/>
    <w:rsid w:val="001E24DD"/>
    <w:rsid w:val="001E273E"/>
    <w:rsid w:val="001E315F"/>
    <w:rsid w:val="001E5E71"/>
    <w:rsid w:val="00203B13"/>
    <w:rsid w:val="002046F4"/>
    <w:rsid w:val="00206115"/>
    <w:rsid w:val="00206845"/>
    <w:rsid w:val="00207887"/>
    <w:rsid w:val="00207D25"/>
    <w:rsid w:val="0021044A"/>
    <w:rsid w:val="00212735"/>
    <w:rsid w:val="00213B29"/>
    <w:rsid w:val="00222666"/>
    <w:rsid w:val="00237396"/>
    <w:rsid w:val="00262F74"/>
    <w:rsid w:val="00296DF2"/>
    <w:rsid w:val="002973AD"/>
    <w:rsid w:val="002A40D4"/>
    <w:rsid w:val="002B1257"/>
    <w:rsid w:val="002B5E99"/>
    <w:rsid w:val="002B6CA4"/>
    <w:rsid w:val="002B7E55"/>
    <w:rsid w:val="002D18C6"/>
    <w:rsid w:val="002D6159"/>
    <w:rsid w:val="002E4023"/>
    <w:rsid w:val="002E4DD1"/>
    <w:rsid w:val="002E69BB"/>
    <w:rsid w:val="002E7BB1"/>
    <w:rsid w:val="002F0E2D"/>
    <w:rsid w:val="003049DE"/>
    <w:rsid w:val="00312353"/>
    <w:rsid w:val="00312745"/>
    <w:rsid w:val="0032180C"/>
    <w:rsid w:val="00322AEE"/>
    <w:rsid w:val="00323BF2"/>
    <w:rsid w:val="00331658"/>
    <w:rsid w:val="0035063F"/>
    <w:rsid w:val="00363D99"/>
    <w:rsid w:val="003824E8"/>
    <w:rsid w:val="00382DBC"/>
    <w:rsid w:val="00390A6C"/>
    <w:rsid w:val="00392911"/>
    <w:rsid w:val="00394D94"/>
    <w:rsid w:val="003A2F23"/>
    <w:rsid w:val="003A5EFD"/>
    <w:rsid w:val="003B7EA4"/>
    <w:rsid w:val="003E0898"/>
    <w:rsid w:val="003E3842"/>
    <w:rsid w:val="003E4F36"/>
    <w:rsid w:val="003F231E"/>
    <w:rsid w:val="003F6152"/>
    <w:rsid w:val="00405297"/>
    <w:rsid w:val="00406F10"/>
    <w:rsid w:val="0041165A"/>
    <w:rsid w:val="00415E59"/>
    <w:rsid w:val="004254F0"/>
    <w:rsid w:val="00425DA6"/>
    <w:rsid w:val="00433BE0"/>
    <w:rsid w:val="00443B1B"/>
    <w:rsid w:val="00452DDF"/>
    <w:rsid w:val="004562E3"/>
    <w:rsid w:val="0046202D"/>
    <w:rsid w:val="004645D4"/>
    <w:rsid w:val="00466C43"/>
    <w:rsid w:val="00473199"/>
    <w:rsid w:val="004808DA"/>
    <w:rsid w:val="00493293"/>
    <w:rsid w:val="00494FBF"/>
    <w:rsid w:val="0049740D"/>
    <w:rsid w:val="004A0DF9"/>
    <w:rsid w:val="004B3ACF"/>
    <w:rsid w:val="004C51EF"/>
    <w:rsid w:val="004F65B3"/>
    <w:rsid w:val="00504544"/>
    <w:rsid w:val="005164B8"/>
    <w:rsid w:val="0053285B"/>
    <w:rsid w:val="0054460C"/>
    <w:rsid w:val="00545D37"/>
    <w:rsid w:val="00553728"/>
    <w:rsid w:val="0055452A"/>
    <w:rsid w:val="00560333"/>
    <w:rsid w:val="00561865"/>
    <w:rsid w:val="00566D5C"/>
    <w:rsid w:val="00572C99"/>
    <w:rsid w:val="00593773"/>
    <w:rsid w:val="005A4633"/>
    <w:rsid w:val="005A766C"/>
    <w:rsid w:val="005B234B"/>
    <w:rsid w:val="005C4785"/>
    <w:rsid w:val="005C5482"/>
    <w:rsid w:val="005C6208"/>
    <w:rsid w:val="005D1818"/>
    <w:rsid w:val="005D2833"/>
    <w:rsid w:val="005D55AC"/>
    <w:rsid w:val="005F606A"/>
    <w:rsid w:val="00621D99"/>
    <w:rsid w:val="0062288D"/>
    <w:rsid w:val="00625082"/>
    <w:rsid w:val="006365B7"/>
    <w:rsid w:val="00643967"/>
    <w:rsid w:val="006519EB"/>
    <w:rsid w:val="00660558"/>
    <w:rsid w:val="00663214"/>
    <w:rsid w:val="00695A4B"/>
    <w:rsid w:val="006B7DEE"/>
    <w:rsid w:val="006C7DA4"/>
    <w:rsid w:val="006E1233"/>
    <w:rsid w:val="006E488A"/>
    <w:rsid w:val="006F2A6C"/>
    <w:rsid w:val="00703276"/>
    <w:rsid w:val="00712D4F"/>
    <w:rsid w:val="00730BE2"/>
    <w:rsid w:val="007330C1"/>
    <w:rsid w:val="007354DE"/>
    <w:rsid w:val="007357FB"/>
    <w:rsid w:val="00742368"/>
    <w:rsid w:val="0074549A"/>
    <w:rsid w:val="007476CE"/>
    <w:rsid w:val="00754FC3"/>
    <w:rsid w:val="00760995"/>
    <w:rsid w:val="00790C35"/>
    <w:rsid w:val="007C1547"/>
    <w:rsid w:val="007C4512"/>
    <w:rsid w:val="007D1A56"/>
    <w:rsid w:val="007D3D1F"/>
    <w:rsid w:val="007D4406"/>
    <w:rsid w:val="007E29EB"/>
    <w:rsid w:val="0082260D"/>
    <w:rsid w:val="00831CCB"/>
    <w:rsid w:val="008358C1"/>
    <w:rsid w:val="00840080"/>
    <w:rsid w:val="00863BDC"/>
    <w:rsid w:val="00880116"/>
    <w:rsid w:val="00890AD0"/>
    <w:rsid w:val="0089130F"/>
    <w:rsid w:val="008940C7"/>
    <w:rsid w:val="008A452A"/>
    <w:rsid w:val="008B39A5"/>
    <w:rsid w:val="008B3BAE"/>
    <w:rsid w:val="008B67B5"/>
    <w:rsid w:val="008C2929"/>
    <w:rsid w:val="008C48B6"/>
    <w:rsid w:val="008D6736"/>
    <w:rsid w:val="008E330D"/>
    <w:rsid w:val="008F5355"/>
    <w:rsid w:val="009013AB"/>
    <w:rsid w:val="00901C06"/>
    <w:rsid w:val="00901D26"/>
    <w:rsid w:val="009020BC"/>
    <w:rsid w:val="0091797B"/>
    <w:rsid w:val="00927B89"/>
    <w:rsid w:val="0093020E"/>
    <w:rsid w:val="00932D57"/>
    <w:rsid w:val="00935745"/>
    <w:rsid w:val="0093788C"/>
    <w:rsid w:val="00937ED7"/>
    <w:rsid w:val="0094389C"/>
    <w:rsid w:val="00954DB1"/>
    <w:rsid w:val="009700FB"/>
    <w:rsid w:val="00980A1E"/>
    <w:rsid w:val="00983D16"/>
    <w:rsid w:val="00992452"/>
    <w:rsid w:val="009B0E7E"/>
    <w:rsid w:val="009B5DDE"/>
    <w:rsid w:val="009B633F"/>
    <w:rsid w:val="009C4BB2"/>
    <w:rsid w:val="009E603D"/>
    <w:rsid w:val="00A00FC3"/>
    <w:rsid w:val="00A039D1"/>
    <w:rsid w:val="00A05415"/>
    <w:rsid w:val="00A42A2F"/>
    <w:rsid w:val="00A51B8D"/>
    <w:rsid w:val="00A53C7E"/>
    <w:rsid w:val="00A721B9"/>
    <w:rsid w:val="00A8032C"/>
    <w:rsid w:val="00AB4E88"/>
    <w:rsid w:val="00AB5027"/>
    <w:rsid w:val="00AC1E45"/>
    <w:rsid w:val="00AD1F7F"/>
    <w:rsid w:val="00AD5037"/>
    <w:rsid w:val="00AE7FD3"/>
    <w:rsid w:val="00B06FE7"/>
    <w:rsid w:val="00B079E6"/>
    <w:rsid w:val="00B213AC"/>
    <w:rsid w:val="00B24778"/>
    <w:rsid w:val="00B51CA5"/>
    <w:rsid w:val="00B608FB"/>
    <w:rsid w:val="00B61BF7"/>
    <w:rsid w:val="00B62B3C"/>
    <w:rsid w:val="00B66500"/>
    <w:rsid w:val="00B66E85"/>
    <w:rsid w:val="00B714BC"/>
    <w:rsid w:val="00B96E4B"/>
    <w:rsid w:val="00BB621E"/>
    <w:rsid w:val="00BC3359"/>
    <w:rsid w:val="00BD066C"/>
    <w:rsid w:val="00BD47B4"/>
    <w:rsid w:val="00BD73FC"/>
    <w:rsid w:val="00BF0516"/>
    <w:rsid w:val="00C044CD"/>
    <w:rsid w:val="00C05E94"/>
    <w:rsid w:val="00C07E74"/>
    <w:rsid w:val="00C26605"/>
    <w:rsid w:val="00C31315"/>
    <w:rsid w:val="00C41E10"/>
    <w:rsid w:val="00C44CD3"/>
    <w:rsid w:val="00C52F46"/>
    <w:rsid w:val="00C61435"/>
    <w:rsid w:val="00C82A56"/>
    <w:rsid w:val="00CB40E2"/>
    <w:rsid w:val="00CC01FC"/>
    <w:rsid w:val="00CC04F5"/>
    <w:rsid w:val="00CC3902"/>
    <w:rsid w:val="00CD3F11"/>
    <w:rsid w:val="00CD7550"/>
    <w:rsid w:val="00CF3922"/>
    <w:rsid w:val="00D1647E"/>
    <w:rsid w:val="00D16ABE"/>
    <w:rsid w:val="00D17C6A"/>
    <w:rsid w:val="00D20647"/>
    <w:rsid w:val="00D2118B"/>
    <w:rsid w:val="00D22EE7"/>
    <w:rsid w:val="00D241B3"/>
    <w:rsid w:val="00D34872"/>
    <w:rsid w:val="00D353AE"/>
    <w:rsid w:val="00D44760"/>
    <w:rsid w:val="00D53163"/>
    <w:rsid w:val="00D5403D"/>
    <w:rsid w:val="00D56603"/>
    <w:rsid w:val="00D84D3C"/>
    <w:rsid w:val="00D901F7"/>
    <w:rsid w:val="00DA5F8D"/>
    <w:rsid w:val="00DA618B"/>
    <w:rsid w:val="00DB12B9"/>
    <w:rsid w:val="00DB207A"/>
    <w:rsid w:val="00DB4144"/>
    <w:rsid w:val="00DB647F"/>
    <w:rsid w:val="00DD5E0C"/>
    <w:rsid w:val="00E14685"/>
    <w:rsid w:val="00E26E0A"/>
    <w:rsid w:val="00E321D2"/>
    <w:rsid w:val="00E34616"/>
    <w:rsid w:val="00E50E3B"/>
    <w:rsid w:val="00E6185A"/>
    <w:rsid w:val="00E71E3D"/>
    <w:rsid w:val="00E9100B"/>
    <w:rsid w:val="00EA0FA6"/>
    <w:rsid w:val="00EA5AF1"/>
    <w:rsid w:val="00ED6A96"/>
    <w:rsid w:val="00EF0403"/>
    <w:rsid w:val="00EF0C23"/>
    <w:rsid w:val="00EF1F3E"/>
    <w:rsid w:val="00F2418B"/>
    <w:rsid w:val="00F30584"/>
    <w:rsid w:val="00F64C2E"/>
    <w:rsid w:val="00F77B3C"/>
    <w:rsid w:val="00F84EEE"/>
    <w:rsid w:val="00FA0B3F"/>
    <w:rsid w:val="00FB5029"/>
    <w:rsid w:val="00FB6B2D"/>
    <w:rsid w:val="00FC0BC8"/>
    <w:rsid w:val="00FC4CAF"/>
    <w:rsid w:val="00FD1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CDB"/>
  <w15:docId w15:val="{7B46C49F-A6AD-4D27-B852-274221E3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473199"/>
    <w:rPr>
      <w:color w:val="0000FF" w:themeColor="hyperlink"/>
      <w:u w:val="single"/>
    </w:rPr>
  </w:style>
  <w:style w:type="paragraph" w:styleId="Footer">
    <w:name w:val="footer"/>
    <w:basedOn w:val="Normal"/>
    <w:link w:val="FooterChar"/>
    <w:uiPriority w:val="99"/>
    <w:unhideWhenUsed/>
    <w:rsid w:val="00494FBF"/>
    <w:pPr>
      <w:tabs>
        <w:tab w:val="center" w:pos="4680"/>
        <w:tab w:val="right" w:pos="9360"/>
      </w:tabs>
      <w:spacing w:line="240" w:lineRule="auto"/>
    </w:pPr>
    <w:rPr>
      <w:rFonts w:asciiTheme="minorHAnsi" w:eastAsiaTheme="minorEastAsia" w:hAnsiTheme="minorHAnsi" w:cs="Times New Roman"/>
      <w:lang w:val="en-US"/>
    </w:rPr>
  </w:style>
  <w:style w:type="character" w:customStyle="1" w:styleId="FooterChar">
    <w:name w:val="Footer Char"/>
    <w:basedOn w:val="DefaultParagraphFont"/>
    <w:link w:val="Footer"/>
    <w:uiPriority w:val="99"/>
    <w:rsid w:val="00494FBF"/>
    <w:rPr>
      <w:rFonts w:asciiTheme="minorHAnsi" w:eastAsiaTheme="minorEastAsia" w:hAnsiTheme="minorHAnsi" w:cs="Times New Roman"/>
      <w:lang w:val="en-US"/>
    </w:rPr>
  </w:style>
  <w:style w:type="character" w:styleId="PageNumber">
    <w:name w:val="page number"/>
    <w:basedOn w:val="DefaultParagraphFont"/>
    <w:uiPriority w:val="99"/>
    <w:semiHidden/>
    <w:unhideWhenUsed/>
    <w:rsid w:val="00E50E3B"/>
  </w:style>
  <w:style w:type="paragraph" w:styleId="BalloonText">
    <w:name w:val="Balloon Text"/>
    <w:basedOn w:val="Normal"/>
    <w:link w:val="BalloonTextChar"/>
    <w:uiPriority w:val="99"/>
    <w:semiHidden/>
    <w:unhideWhenUsed/>
    <w:rsid w:val="00213B2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3B2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13B29"/>
    <w:rPr>
      <w:sz w:val="16"/>
      <w:szCs w:val="16"/>
    </w:rPr>
  </w:style>
  <w:style w:type="paragraph" w:styleId="CommentText">
    <w:name w:val="annotation text"/>
    <w:basedOn w:val="Normal"/>
    <w:link w:val="CommentTextChar"/>
    <w:uiPriority w:val="99"/>
    <w:unhideWhenUsed/>
    <w:rsid w:val="00213B29"/>
    <w:pPr>
      <w:spacing w:line="240" w:lineRule="auto"/>
    </w:pPr>
    <w:rPr>
      <w:sz w:val="20"/>
      <w:szCs w:val="20"/>
    </w:rPr>
  </w:style>
  <w:style w:type="character" w:customStyle="1" w:styleId="CommentTextChar">
    <w:name w:val="Comment Text Char"/>
    <w:basedOn w:val="DefaultParagraphFont"/>
    <w:link w:val="CommentText"/>
    <w:uiPriority w:val="99"/>
    <w:rsid w:val="00213B29"/>
    <w:rPr>
      <w:sz w:val="20"/>
      <w:szCs w:val="20"/>
    </w:rPr>
  </w:style>
  <w:style w:type="table" w:styleId="TableGrid">
    <w:name w:val="Table Grid"/>
    <w:basedOn w:val="TableNormal"/>
    <w:uiPriority w:val="39"/>
    <w:rsid w:val="00213B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E5E71"/>
    <w:rPr>
      <w:b/>
      <w:bCs/>
    </w:rPr>
  </w:style>
  <w:style w:type="character" w:customStyle="1" w:styleId="CommentSubjectChar">
    <w:name w:val="Comment Subject Char"/>
    <w:basedOn w:val="CommentTextChar"/>
    <w:link w:val="CommentSubject"/>
    <w:uiPriority w:val="99"/>
    <w:semiHidden/>
    <w:rsid w:val="001E5E71"/>
    <w:rPr>
      <w:b/>
      <w:bCs/>
      <w:sz w:val="20"/>
      <w:szCs w:val="20"/>
    </w:rPr>
  </w:style>
  <w:style w:type="character" w:styleId="UnresolvedMention">
    <w:name w:val="Unresolved Mention"/>
    <w:basedOn w:val="DefaultParagraphFont"/>
    <w:uiPriority w:val="99"/>
    <w:semiHidden/>
    <w:unhideWhenUsed/>
    <w:rsid w:val="00312745"/>
    <w:rPr>
      <w:color w:val="605E5C"/>
      <w:shd w:val="clear" w:color="auto" w:fill="E1DFDD"/>
    </w:rPr>
  </w:style>
  <w:style w:type="paragraph" w:styleId="ListParagraph">
    <w:name w:val="List Paragraph"/>
    <w:basedOn w:val="Normal"/>
    <w:uiPriority w:val="34"/>
    <w:qFormat/>
    <w:rsid w:val="002E7BB1"/>
    <w:pPr>
      <w:ind w:left="720"/>
      <w:contextualSpacing/>
    </w:pPr>
  </w:style>
  <w:style w:type="paragraph" w:styleId="Revision">
    <w:name w:val="Revision"/>
    <w:hidden/>
    <w:uiPriority w:val="99"/>
    <w:semiHidden/>
    <w:rsid w:val="0082260D"/>
    <w:pPr>
      <w:spacing w:line="240" w:lineRule="auto"/>
    </w:pPr>
  </w:style>
  <w:style w:type="character" w:styleId="PlaceholderText">
    <w:name w:val="Placeholder Text"/>
    <w:basedOn w:val="DefaultParagraphFont"/>
    <w:uiPriority w:val="99"/>
    <w:semiHidden/>
    <w:rsid w:val="002B5E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79863">
      <w:bodyDiv w:val="1"/>
      <w:marLeft w:val="0"/>
      <w:marRight w:val="0"/>
      <w:marTop w:val="0"/>
      <w:marBottom w:val="0"/>
      <w:divBdr>
        <w:top w:val="none" w:sz="0" w:space="0" w:color="auto"/>
        <w:left w:val="none" w:sz="0" w:space="0" w:color="auto"/>
        <w:bottom w:val="none" w:sz="0" w:space="0" w:color="auto"/>
        <w:right w:val="none" w:sz="0" w:space="0" w:color="auto"/>
      </w:divBdr>
    </w:div>
    <w:div w:id="81681320">
      <w:bodyDiv w:val="1"/>
      <w:marLeft w:val="0"/>
      <w:marRight w:val="0"/>
      <w:marTop w:val="0"/>
      <w:marBottom w:val="0"/>
      <w:divBdr>
        <w:top w:val="none" w:sz="0" w:space="0" w:color="auto"/>
        <w:left w:val="none" w:sz="0" w:space="0" w:color="auto"/>
        <w:bottom w:val="none" w:sz="0" w:space="0" w:color="auto"/>
        <w:right w:val="none" w:sz="0" w:space="0" w:color="auto"/>
      </w:divBdr>
    </w:div>
    <w:div w:id="127019963">
      <w:bodyDiv w:val="1"/>
      <w:marLeft w:val="0"/>
      <w:marRight w:val="0"/>
      <w:marTop w:val="0"/>
      <w:marBottom w:val="0"/>
      <w:divBdr>
        <w:top w:val="none" w:sz="0" w:space="0" w:color="auto"/>
        <w:left w:val="none" w:sz="0" w:space="0" w:color="auto"/>
        <w:bottom w:val="none" w:sz="0" w:space="0" w:color="auto"/>
        <w:right w:val="none" w:sz="0" w:space="0" w:color="auto"/>
      </w:divBdr>
    </w:div>
    <w:div w:id="514460653">
      <w:bodyDiv w:val="1"/>
      <w:marLeft w:val="0"/>
      <w:marRight w:val="0"/>
      <w:marTop w:val="0"/>
      <w:marBottom w:val="0"/>
      <w:divBdr>
        <w:top w:val="none" w:sz="0" w:space="0" w:color="auto"/>
        <w:left w:val="none" w:sz="0" w:space="0" w:color="auto"/>
        <w:bottom w:val="none" w:sz="0" w:space="0" w:color="auto"/>
        <w:right w:val="none" w:sz="0" w:space="0" w:color="auto"/>
      </w:divBdr>
    </w:div>
    <w:div w:id="530725260">
      <w:bodyDiv w:val="1"/>
      <w:marLeft w:val="0"/>
      <w:marRight w:val="0"/>
      <w:marTop w:val="0"/>
      <w:marBottom w:val="0"/>
      <w:divBdr>
        <w:top w:val="none" w:sz="0" w:space="0" w:color="auto"/>
        <w:left w:val="none" w:sz="0" w:space="0" w:color="auto"/>
        <w:bottom w:val="none" w:sz="0" w:space="0" w:color="auto"/>
        <w:right w:val="none" w:sz="0" w:space="0" w:color="auto"/>
      </w:divBdr>
    </w:div>
    <w:div w:id="709308390">
      <w:bodyDiv w:val="1"/>
      <w:marLeft w:val="0"/>
      <w:marRight w:val="0"/>
      <w:marTop w:val="0"/>
      <w:marBottom w:val="0"/>
      <w:divBdr>
        <w:top w:val="none" w:sz="0" w:space="0" w:color="auto"/>
        <w:left w:val="none" w:sz="0" w:space="0" w:color="auto"/>
        <w:bottom w:val="none" w:sz="0" w:space="0" w:color="auto"/>
        <w:right w:val="none" w:sz="0" w:space="0" w:color="auto"/>
      </w:divBdr>
    </w:div>
    <w:div w:id="811600070">
      <w:bodyDiv w:val="1"/>
      <w:marLeft w:val="0"/>
      <w:marRight w:val="0"/>
      <w:marTop w:val="0"/>
      <w:marBottom w:val="0"/>
      <w:divBdr>
        <w:top w:val="none" w:sz="0" w:space="0" w:color="auto"/>
        <w:left w:val="none" w:sz="0" w:space="0" w:color="auto"/>
        <w:bottom w:val="none" w:sz="0" w:space="0" w:color="auto"/>
        <w:right w:val="none" w:sz="0" w:space="0" w:color="auto"/>
      </w:divBdr>
    </w:div>
    <w:div w:id="1398437619">
      <w:bodyDiv w:val="1"/>
      <w:marLeft w:val="0"/>
      <w:marRight w:val="0"/>
      <w:marTop w:val="0"/>
      <w:marBottom w:val="0"/>
      <w:divBdr>
        <w:top w:val="none" w:sz="0" w:space="0" w:color="auto"/>
        <w:left w:val="none" w:sz="0" w:space="0" w:color="auto"/>
        <w:bottom w:val="none" w:sz="0" w:space="0" w:color="auto"/>
        <w:right w:val="none" w:sz="0" w:space="0" w:color="auto"/>
      </w:divBdr>
    </w:div>
    <w:div w:id="1650942165">
      <w:bodyDiv w:val="1"/>
      <w:marLeft w:val="0"/>
      <w:marRight w:val="0"/>
      <w:marTop w:val="0"/>
      <w:marBottom w:val="0"/>
      <w:divBdr>
        <w:top w:val="none" w:sz="0" w:space="0" w:color="auto"/>
        <w:left w:val="none" w:sz="0" w:space="0" w:color="auto"/>
        <w:bottom w:val="none" w:sz="0" w:space="0" w:color="auto"/>
        <w:right w:val="none" w:sz="0" w:space="0" w:color="auto"/>
      </w:divBdr>
    </w:div>
    <w:div w:id="1706786118">
      <w:bodyDiv w:val="1"/>
      <w:marLeft w:val="0"/>
      <w:marRight w:val="0"/>
      <w:marTop w:val="0"/>
      <w:marBottom w:val="0"/>
      <w:divBdr>
        <w:top w:val="none" w:sz="0" w:space="0" w:color="auto"/>
        <w:left w:val="none" w:sz="0" w:space="0" w:color="auto"/>
        <w:bottom w:val="none" w:sz="0" w:space="0" w:color="auto"/>
        <w:right w:val="none" w:sz="0" w:space="0" w:color="auto"/>
      </w:divBdr>
    </w:div>
    <w:div w:id="1798525981">
      <w:bodyDiv w:val="1"/>
      <w:marLeft w:val="0"/>
      <w:marRight w:val="0"/>
      <w:marTop w:val="0"/>
      <w:marBottom w:val="0"/>
      <w:divBdr>
        <w:top w:val="none" w:sz="0" w:space="0" w:color="auto"/>
        <w:left w:val="none" w:sz="0" w:space="0" w:color="auto"/>
        <w:bottom w:val="none" w:sz="0" w:space="0" w:color="auto"/>
        <w:right w:val="none" w:sz="0" w:space="0" w:color="auto"/>
      </w:divBdr>
    </w:div>
    <w:div w:id="1811360199">
      <w:bodyDiv w:val="1"/>
      <w:marLeft w:val="0"/>
      <w:marRight w:val="0"/>
      <w:marTop w:val="0"/>
      <w:marBottom w:val="0"/>
      <w:divBdr>
        <w:top w:val="none" w:sz="0" w:space="0" w:color="auto"/>
        <w:left w:val="none" w:sz="0" w:space="0" w:color="auto"/>
        <w:bottom w:val="none" w:sz="0" w:space="0" w:color="auto"/>
        <w:right w:val="none" w:sz="0" w:space="0" w:color="auto"/>
      </w:divBdr>
    </w:div>
    <w:div w:id="1866210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d.org/insights/employee-engagement-low-especially-in-governmen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F9BF1-9858-C245-809A-054A25F0A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Pages>
  <Words>11557</Words>
  <Characters>65876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77279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Hoffmeister, Vivian E.</dc:creator>
  <cp:lastModifiedBy>Vivian Hoffmeister</cp:lastModifiedBy>
  <cp:revision>3</cp:revision>
  <cp:lastPrinted>2019-11-17T14:28:00Z</cp:lastPrinted>
  <dcterms:created xsi:type="dcterms:W3CDTF">2019-12-13T15:21:00Z</dcterms:created>
  <dcterms:modified xsi:type="dcterms:W3CDTF">2019-12-13T16:05:00Z</dcterms:modified>
</cp:coreProperties>
</file>