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90E7" w14:textId="77777777" w:rsidR="00A164E0" w:rsidRDefault="00A164E0">
      <w:pPr>
        <w:rPr>
          <w:rFonts w:ascii="Times New Roman" w:eastAsia="Times New Roman" w:hAnsi="Times New Roman" w:cs="Times New Roman"/>
          <w:sz w:val="24"/>
          <w:szCs w:val="24"/>
        </w:rPr>
      </w:pPr>
    </w:p>
    <w:p w14:paraId="25D075D0" w14:textId="77777777" w:rsidR="00D971BB" w:rsidRDefault="00D971BB" w:rsidP="00D971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OKLAHOMA </w:t>
      </w:r>
    </w:p>
    <w:p w14:paraId="4944831B" w14:textId="77777777" w:rsidR="00D971BB" w:rsidRDefault="00D971BB" w:rsidP="00D971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COLLEGE </w:t>
      </w:r>
    </w:p>
    <w:p w14:paraId="6344BEFD" w14:textId="77777777" w:rsidR="00A164E0" w:rsidRDefault="00A164E0" w:rsidP="00D971BB">
      <w:pPr>
        <w:jc w:val="center"/>
        <w:rPr>
          <w:rFonts w:ascii="Times New Roman" w:eastAsia="Times New Roman" w:hAnsi="Times New Roman" w:cs="Times New Roman"/>
          <w:sz w:val="24"/>
          <w:szCs w:val="24"/>
        </w:rPr>
      </w:pPr>
    </w:p>
    <w:p w14:paraId="4E9363BE" w14:textId="77777777" w:rsidR="00D971BB" w:rsidRDefault="00D971BB" w:rsidP="00D971BB">
      <w:pPr>
        <w:jc w:val="center"/>
        <w:rPr>
          <w:rFonts w:ascii="Times New Roman" w:eastAsia="Times New Roman" w:hAnsi="Times New Roman" w:cs="Times New Roman"/>
          <w:sz w:val="24"/>
          <w:szCs w:val="24"/>
        </w:rPr>
      </w:pPr>
    </w:p>
    <w:p w14:paraId="7D14F375" w14:textId="77777777" w:rsidR="00D971BB" w:rsidRDefault="00D971BB" w:rsidP="00D971BB">
      <w:pPr>
        <w:jc w:val="center"/>
        <w:rPr>
          <w:rFonts w:ascii="Times New Roman" w:eastAsia="Times New Roman" w:hAnsi="Times New Roman" w:cs="Times New Roman"/>
          <w:sz w:val="24"/>
          <w:szCs w:val="24"/>
        </w:rPr>
      </w:pPr>
    </w:p>
    <w:p w14:paraId="783D796E" w14:textId="77777777" w:rsidR="00D971BB" w:rsidRDefault="00D971BB" w:rsidP="00D971BB">
      <w:pPr>
        <w:jc w:val="center"/>
        <w:rPr>
          <w:rFonts w:ascii="Times New Roman" w:eastAsia="Times New Roman" w:hAnsi="Times New Roman" w:cs="Times New Roman"/>
          <w:sz w:val="24"/>
          <w:szCs w:val="24"/>
        </w:rPr>
      </w:pPr>
    </w:p>
    <w:p w14:paraId="65F85385" w14:textId="77777777" w:rsidR="00D971BB" w:rsidRDefault="00D971BB" w:rsidP="00D971BB">
      <w:pPr>
        <w:jc w:val="center"/>
        <w:rPr>
          <w:rFonts w:ascii="Times New Roman" w:eastAsia="Times New Roman" w:hAnsi="Times New Roman" w:cs="Times New Roman"/>
          <w:sz w:val="24"/>
          <w:szCs w:val="24"/>
        </w:rPr>
      </w:pPr>
    </w:p>
    <w:p w14:paraId="5F5FDE47" w14:textId="77777777" w:rsidR="00A164E0" w:rsidRDefault="00A164E0">
      <w:pPr>
        <w:rPr>
          <w:rFonts w:ascii="Times New Roman" w:eastAsia="Times New Roman" w:hAnsi="Times New Roman" w:cs="Times New Roman"/>
          <w:sz w:val="24"/>
          <w:szCs w:val="24"/>
        </w:rPr>
      </w:pPr>
    </w:p>
    <w:p w14:paraId="0A32EEB9" w14:textId="77777777" w:rsidR="00806352" w:rsidRDefault="00806352" w:rsidP="0080635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 REFORM FOR THE EVERYMAN PHILOSOPHER: </w:t>
      </w:r>
    </w:p>
    <w:p w14:paraId="5EFCEF6B" w14:textId="77777777" w:rsidR="00806352" w:rsidRDefault="00806352" w:rsidP="0080635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THEMES IN MONTESSORI PEDAGOGY AND THEIR IDEOLOGICAL RESONANCE</w:t>
      </w:r>
    </w:p>
    <w:p w14:paraId="599803FB" w14:textId="77777777" w:rsidR="00A164E0" w:rsidRDefault="00A164E0">
      <w:pPr>
        <w:jc w:val="center"/>
        <w:rPr>
          <w:rFonts w:ascii="Times New Roman" w:eastAsia="Times New Roman" w:hAnsi="Times New Roman" w:cs="Times New Roman"/>
          <w:sz w:val="24"/>
          <w:szCs w:val="24"/>
        </w:rPr>
      </w:pPr>
    </w:p>
    <w:p w14:paraId="37DDA76D" w14:textId="77777777" w:rsidR="00A164E0" w:rsidRDefault="00A164E0">
      <w:pPr>
        <w:jc w:val="center"/>
        <w:rPr>
          <w:rFonts w:ascii="Times New Roman" w:eastAsia="Times New Roman" w:hAnsi="Times New Roman" w:cs="Times New Roman"/>
          <w:sz w:val="24"/>
          <w:szCs w:val="24"/>
        </w:rPr>
      </w:pPr>
    </w:p>
    <w:p w14:paraId="4D6CC202" w14:textId="77777777" w:rsidR="00A164E0" w:rsidRDefault="00A164E0">
      <w:pPr>
        <w:jc w:val="center"/>
        <w:rPr>
          <w:rFonts w:ascii="Times New Roman" w:eastAsia="Times New Roman" w:hAnsi="Times New Roman" w:cs="Times New Roman"/>
          <w:sz w:val="24"/>
          <w:szCs w:val="24"/>
        </w:rPr>
      </w:pPr>
    </w:p>
    <w:p w14:paraId="605BB685" w14:textId="77777777" w:rsidR="00A164E0" w:rsidRDefault="00A164E0">
      <w:pPr>
        <w:jc w:val="center"/>
        <w:rPr>
          <w:rFonts w:ascii="Times New Roman" w:eastAsia="Times New Roman" w:hAnsi="Times New Roman" w:cs="Times New Roman"/>
          <w:sz w:val="24"/>
          <w:szCs w:val="24"/>
        </w:rPr>
      </w:pPr>
    </w:p>
    <w:p w14:paraId="48BD6283" w14:textId="77777777" w:rsidR="00D971BB" w:rsidRDefault="00D971BB">
      <w:pPr>
        <w:jc w:val="center"/>
        <w:rPr>
          <w:rFonts w:ascii="Times New Roman" w:eastAsia="Times New Roman" w:hAnsi="Times New Roman" w:cs="Times New Roman"/>
          <w:sz w:val="24"/>
          <w:szCs w:val="24"/>
        </w:rPr>
      </w:pPr>
    </w:p>
    <w:p w14:paraId="3975E675"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THESIS  </w:t>
      </w:r>
    </w:p>
    <w:p w14:paraId="7B16DDAF" w14:textId="77777777" w:rsidR="00A164E0" w:rsidRDefault="00A164E0">
      <w:pPr>
        <w:jc w:val="center"/>
        <w:rPr>
          <w:rFonts w:ascii="Times New Roman" w:eastAsia="Times New Roman" w:hAnsi="Times New Roman" w:cs="Times New Roman"/>
          <w:sz w:val="24"/>
          <w:szCs w:val="24"/>
        </w:rPr>
      </w:pPr>
    </w:p>
    <w:p w14:paraId="374371D8"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31733B45"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B58AB4"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partial fulfillment of the requirements for the </w:t>
      </w:r>
    </w:p>
    <w:p w14:paraId="4B96DD8D" w14:textId="77777777" w:rsidR="00A164E0" w:rsidRDefault="00A164E0">
      <w:pPr>
        <w:jc w:val="center"/>
        <w:rPr>
          <w:rFonts w:ascii="Times New Roman" w:eastAsia="Times New Roman" w:hAnsi="Times New Roman" w:cs="Times New Roman"/>
          <w:sz w:val="24"/>
          <w:szCs w:val="24"/>
        </w:rPr>
      </w:pPr>
    </w:p>
    <w:p w14:paraId="75BE52F8"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Degree of </w:t>
      </w:r>
    </w:p>
    <w:p w14:paraId="2181F1C0" w14:textId="77777777" w:rsidR="00A164E0" w:rsidRDefault="00A164E0">
      <w:pPr>
        <w:jc w:val="center"/>
        <w:rPr>
          <w:rFonts w:ascii="Times New Roman" w:eastAsia="Times New Roman" w:hAnsi="Times New Roman" w:cs="Times New Roman"/>
          <w:sz w:val="24"/>
          <w:szCs w:val="24"/>
        </w:rPr>
      </w:pPr>
    </w:p>
    <w:p w14:paraId="11241DC2" w14:textId="3DF5A660"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w:t>
      </w:r>
    </w:p>
    <w:p w14:paraId="31964823" w14:textId="77777777" w:rsidR="00A164E0" w:rsidRDefault="00A164E0">
      <w:pPr>
        <w:jc w:val="center"/>
        <w:rPr>
          <w:rFonts w:ascii="Times New Roman" w:eastAsia="Times New Roman" w:hAnsi="Times New Roman" w:cs="Times New Roman"/>
          <w:sz w:val="24"/>
          <w:szCs w:val="24"/>
        </w:rPr>
      </w:pPr>
    </w:p>
    <w:p w14:paraId="6D5A2414" w14:textId="77777777" w:rsidR="00A164E0" w:rsidRDefault="00A164E0">
      <w:pPr>
        <w:jc w:val="center"/>
        <w:rPr>
          <w:rFonts w:ascii="Times New Roman" w:eastAsia="Times New Roman" w:hAnsi="Times New Roman" w:cs="Times New Roman"/>
          <w:sz w:val="24"/>
          <w:szCs w:val="24"/>
        </w:rPr>
      </w:pPr>
    </w:p>
    <w:p w14:paraId="36270A67" w14:textId="77777777" w:rsidR="00A164E0" w:rsidRDefault="00A164E0">
      <w:pPr>
        <w:jc w:val="center"/>
        <w:rPr>
          <w:rFonts w:ascii="Times New Roman" w:eastAsia="Times New Roman" w:hAnsi="Times New Roman" w:cs="Times New Roman"/>
          <w:sz w:val="24"/>
          <w:szCs w:val="24"/>
        </w:rPr>
      </w:pPr>
    </w:p>
    <w:p w14:paraId="12C6E411" w14:textId="77777777" w:rsidR="00A164E0" w:rsidRDefault="00A164E0">
      <w:pPr>
        <w:jc w:val="center"/>
        <w:rPr>
          <w:rFonts w:ascii="Times New Roman" w:eastAsia="Times New Roman" w:hAnsi="Times New Roman" w:cs="Times New Roman"/>
          <w:sz w:val="24"/>
          <w:szCs w:val="24"/>
        </w:rPr>
      </w:pPr>
    </w:p>
    <w:p w14:paraId="499AEB8E" w14:textId="77777777" w:rsidR="00D971BB" w:rsidRDefault="00D971BB">
      <w:pPr>
        <w:jc w:val="center"/>
        <w:rPr>
          <w:rFonts w:ascii="Times New Roman" w:eastAsia="Times New Roman" w:hAnsi="Times New Roman" w:cs="Times New Roman"/>
          <w:sz w:val="24"/>
          <w:szCs w:val="24"/>
        </w:rPr>
      </w:pPr>
    </w:p>
    <w:p w14:paraId="0814758E" w14:textId="77777777" w:rsidR="00D971BB" w:rsidRDefault="00D971BB">
      <w:pPr>
        <w:jc w:val="center"/>
        <w:rPr>
          <w:rFonts w:ascii="Times New Roman" w:eastAsia="Times New Roman" w:hAnsi="Times New Roman" w:cs="Times New Roman"/>
          <w:sz w:val="24"/>
          <w:szCs w:val="24"/>
        </w:rPr>
      </w:pPr>
    </w:p>
    <w:p w14:paraId="40A9D182" w14:textId="77777777" w:rsidR="00D971BB" w:rsidRDefault="00D971BB">
      <w:pPr>
        <w:jc w:val="center"/>
        <w:rPr>
          <w:rFonts w:ascii="Times New Roman" w:eastAsia="Times New Roman" w:hAnsi="Times New Roman" w:cs="Times New Roman"/>
          <w:sz w:val="24"/>
          <w:szCs w:val="24"/>
        </w:rPr>
      </w:pPr>
    </w:p>
    <w:p w14:paraId="484C2EDB" w14:textId="27083667" w:rsidR="00D971BB" w:rsidRDefault="00D971BB" w:rsidP="00D971BB">
      <w:pPr>
        <w:rPr>
          <w:rFonts w:ascii="Times New Roman" w:eastAsia="Times New Roman" w:hAnsi="Times New Roman" w:cs="Times New Roman"/>
          <w:sz w:val="24"/>
          <w:szCs w:val="24"/>
        </w:rPr>
      </w:pPr>
    </w:p>
    <w:p w14:paraId="73282110"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p>
    <w:p w14:paraId="65894830" w14:textId="77777777" w:rsidR="00A164E0" w:rsidRDefault="00A164E0">
      <w:pPr>
        <w:jc w:val="center"/>
        <w:rPr>
          <w:rFonts w:ascii="Times New Roman" w:eastAsia="Times New Roman" w:hAnsi="Times New Roman" w:cs="Times New Roman"/>
          <w:sz w:val="24"/>
          <w:szCs w:val="24"/>
        </w:rPr>
      </w:pPr>
    </w:p>
    <w:p w14:paraId="5EA3507F"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 P. SHEPARDSON </w:t>
      </w:r>
    </w:p>
    <w:p w14:paraId="3A540A07" w14:textId="77777777" w:rsidR="00A164E0" w:rsidRDefault="00A164E0">
      <w:pPr>
        <w:jc w:val="center"/>
        <w:rPr>
          <w:rFonts w:ascii="Times New Roman" w:eastAsia="Times New Roman" w:hAnsi="Times New Roman" w:cs="Times New Roman"/>
          <w:sz w:val="24"/>
          <w:szCs w:val="24"/>
        </w:rPr>
      </w:pPr>
    </w:p>
    <w:p w14:paraId="45118BFB"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Norman, Oklahoma </w:t>
      </w:r>
    </w:p>
    <w:p w14:paraId="4D33E311" w14:textId="77777777" w:rsidR="00A164E0" w:rsidRDefault="00A164E0">
      <w:pPr>
        <w:jc w:val="center"/>
        <w:rPr>
          <w:rFonts w:ascii="Times New Roman" w:eastAsia="Times New Roman" w:hAnsi="Times New Roman" w:cs="Times New Roman"/>
          <w:sz w:val="24"/>
          <w:szCs w:val="24"/>
        </w:rPr>
      </w:pPr>
    </w:p>
    <w:p w14:paraId="5A9AD692"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w:t>
      </w:r>
    </w:p>
    <w:p w14:paraId="33B82CA9" w14:textId="77777777" w:rsidR="00A164E0" w:rsidRDefault="00A164E0">
      <w:pPr>
        <w:rPr>
          <w:rFonts w:ascii="Times New Roman" w:eastAsia="Times New Roman" w:hAnsi="Times New Roman" w:cs="Times New Roman"/>
          <w:i/>
          <w:sz w:val="24"/>
          <w:szCs w:val="24"/>
        </w:rPr>
      </w:pPr>
    </w:p>
    <w:p w14:paraId="3B962650" w14:textId="79EEA963" w:rsidR="00A164E0" w:rsidRDefault="00524B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REFORM FOR THE EVERYMAN PHILOSOPHER:</w:t>
      </w:r>
      <w:r w:rsidR="00000000">
        <w:rPr>
          <w:rFonts w:ascii="Times New Roman" w:eastAsia="Times New Roman" w:hAnsi="Times New Roman" w:cs="Times New Roman"/>
          <w:sz w:val="24"/>
          <w:szCs w:val="24"/>
        </w:rPr>
        <w:t xml:space="preserve"> </w:t>
      </w:r>
    </w:p>
    <w:p w14:paraId="0A48A504" w14:textId="42579AD4" w:rsidR="00A164E0" w:rsidRDefault="00524B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THEMES IN MONTESSORI PEDAGOGY AND THEIR IDEOLOGICAL RESONANCE</w:t>
      </w:r>
    </w:p>
    <w:p w14:paraId="1FEF5370" w14:textId="77777777" w:rsidR="00A164E0" w:rsidRDefault="00A164E0">
      <w:pPr>
        <w:jc w:val="center"/>
        <w:rPr>
          <w:rFonts w:ascii="Times New Roman" w:eastAsia="Times New Roman" w:hAnsi="Times New Roman" w:cs="Times New Roman"/>
          <w:sz w:val="24"/>
          <w:szCs w:val="24"/>
        </w:rPr>
      </w:pPr>
    </w:p>
    <w:p w14:paraId="3B60A004" w14:textId="77777777" w:rsidR="00A164E0" w:rsidRDefault="00A164E0">
      <w:pPr>
        <w:jc w:val="center"/>
        <w:rPr>
          <w:rFonts w:ascii="Times New Roman" w:eastAsia="Times New Roman" w:hAnsi="Times New Roman" w:cs="Times New Roman"/>
          <w:sz w:val="24"/>
          <w:szCs w:val="24"/>
        </w:rPr>
      </w:pPr>
    </w:p>
    <w:p w14:paraId="04E7995E" w14:textId="77777777" w:rsidR="00A164E0" w:rsidRDefault="00A164E0">
      <w:pPr>
        <w:jc w:val="center"/>
        <w:rPr>
          <w:rFonts w:ascii="Times New Roman" w:eastAsia="Times New Roman" w:hAnsi="Times New Roman" w:cs="Times New Roman"/>
          <w:sz w:val="24"/>
          <w:szCs w:val="24"/>
        </w:rPr>
      </w:pPr>
    </w:p>
    <w:p w14:paraId="22CC4276" w14:textId="77777777" w:rsidR="00D971BB" w:rsidRDefault="00D971BB">
      <w:pPr>
        <w:jc w:val="center"/>
        <w:rPr>
          <w:rFonts w:ascii="Times New Roman" w:eastAsia="Times New Roman" w:hAnsi="Times New Roman" w:cs="Times New Roman"/>
          <w:sz w:val="24"/>
          <w:szCs w:val="24"/>
        </w:rPr>
      </w:pPr>
    </w:p>
    <w:p w14:paraId="568FA4B5" w14:textId="77777777" w:rsidR="00D971BB" w:rsidRDefault="00D971BB">
      <w:pPr>
        <w:jc w:val="center"/>
        <w:rPr>
          <w:rFonts w:ascii="Times New Roman" w:eastAsia="Times New Roman" w:hAnsi="Times New Roman" w:cs="Times New Roman"/>
          <w:sz w:val="24"/>
          <w:szCs w:val="24"/>
        </w:rPr>
      </w:pPr>
    </w:p>
    <w:p w14:paraId="48C3C79C" w14:textId="77777777" w:rsidR="00D971BB" w:rsidRDefault="00D971BB">
      <w:pPr>
        <w:jc w:val="center"/>
        <w:rPr>
          <w:rFonts w:ascii="Times New Roman" w:eastAsia="Times New Roman" w:hAnsi="Times New Roman" w:cs="Times New Roman"/>
          <w:sz w:val="24"/>
          <w:szCs w:val="24"/>
        </w:rPr>
      </w:pPr>
    </w:p>
    <w:p w14:paraId="43F34B71"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w:t>
      </w:r>
    </w:p>
    <w:p w14:paraId="67A212E7"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POLITICAL SCIENCE</w:t>
      </w:r>
    </w:p>
    <w:p w14:paraId="4FBC147D" w14:textId="77777777" w:rsidR="00A164E0" w:rsidRDefault="00A164E0">
      <w:pPr>
        <w:jc w:val="center"/>
        <w:rPr>
          <w:rFonts w:ascii="Times New Roman" w:eastAsia="Times New Roman" w:hAnsi="Times New Roman" w:cs="Times New Roman"/>
          <w:sz w:val="24"/>
          <w:szCs w:val="24"/>
        </w:rPr>
      </w:pPr>
    </w:p>
    <w:p w14:paraId="7D6AE0D0" w14:textId="77777777" w:rsidR="00A164E0" w:rsidRDefault="00A164E0">
      <w:pPr>
        <w:jc w:val="center"/>
        <w:rPr>
          <w:rFonts w:ascii="Times New Roman" w:eastAsia="Times New Roman" w:hAnsi="Times New Roman" w:cs="Times New Roman"/>
          <w:sz w:val="24"/>
          <w:szCs w:val="24"/>
        </w:rPr>
      </w:pPr>
    </w:p>
    <w:p w14:paraId="083F90DD" w14:textId="77777777" w:rsidR="00A164E0" w:rsidRDefault="00A164E0">
      <w:pPr>
        <w:jc w:val="center"/>
        <w:rPr>
          <w:rFonts w:ascii="Times New Roman" w:eastAsia="Times New Roman" w:hAnsi="Times New Roman" w:cs="Times New Roman"/>
          <w:sz w:val="24"/>
          <w:szCs w:val="24"/>
        </w:rPr>
      </w:pPr>
    </w:p>
    <w:p w14:paraId="09A52729" w14:textId="77777777" w:rsidR="00A164E0" w:rsidRDefault="00A164E0">
      <w:pPr>
        <w:jc w:val="center"/>
        <w:rPr>
          <w:rFonts w:ascii="Times New Roman" w:eastAsia="Times New Roman" w:hAnsi="Times New Roman" w:cs="Times New Roman"/>
          <w:sz w:val="24"/>
          <w:szCs w:val="24"/>
        </w:rPr>
      </w:pPr>
    </w:p>
    <w:p w14:paraId="1FDBFE34" w14:textId="77777777" w:rsidR="00A164E0" w:rsidRDefault="00A164E0">
      <w:pPr>
        <w:jc w:val="center"/>
        <w:rPr>
          <w:rFonts w:ascii="Times New Roman" w:eastAsia="Times New Roman" w:hAnsi="Times New Roman" w:cs="Times New Roman"/>
          <w:sz w:val="24"/>
          <w:szCs w:val="24"/>
        </w:rPr>
      </w:pPr>
    </w:p>
    <w:p w14:paraId="55B3CE1B" w14:textId="77777777" w:rsidR="00A164E0" w:rsidRDefault="00A164E0">
      <w:pPr>
        <w:jc w:val="center"/>
        <w:rPr>
          <w:rFonts w:ascii="Times New Roman" w:eastAsia="Times New Roman" w:hAnsi="Times New Roman" w:cs="Times New Roman"/>
          <w:sz w:val="24"/>
          <w:szCs w:val="24"/>
        </w:rPr>
      </w:pPr>
    </w:p>
    <w:p w14:paraId="6DF6CB01" w14:textId="77777777" w:rsidR="00A164E0" w:rsidRDefault="00A164E0">
      <w:pPr>
        <w:jc w:val="center"/>
        <w:rPr>
          <w:rFonts w:ascii="Times New Roman" w:eastAsia="Times New Roman" w:hAnsi="Times New Roman" w:cs="Times New Roman"/>
          <w:sz w:val="24"/>
          <w:szCs w:val="24"/>
        </w:rPr>
      </w:pPr>
    </w:p>
    <w:p w14:paraId="2FD6E677" w14:textId="77777777" w:rsidR="00A164E0" w:rsidRDefault="00A164E0">
      <w:pPr>
        <w:jc w:val="center"/>
        <w:rPr>
          <w:rFonts w:ascii="Times New Roman" w:eastAsia="Times New Roman" w:hAnsi="Times New Roman" w:cs="Times New Roman"/>
          <w:sz w:val="24"/>
          <w:szCs w:val="24"/>
        </w:rPr>
      </w:pPr>
    </w:p>
    <w:p w14:paraId="62543BDE" w14:textId="77777777" w:rsidR="00A164E0" w:rsidRDefault="00A164E0">
      <w:pPr>
        <w:jc w:val="center"/>
        <w:rPr>
          <w:rFonts w:ascii="Times New Roman" w:eastAsia="Times New Roman" w:hAnsi="Times New Roman" w:cs="Times New Roman"/>
          <w:sz w:val="24"/>
          <w:szCs w:val="24"/>
        </w:rPr>
      </w:pPr>
    </w:p>
    <w:p w14:paraId="5489AF47" w14:textId="77777777" w:rsidR="00A164E0" w:rsidRDefault="00A164E0">
      <w:pPr>
        <w:jc w:val="center"/>
        <w:rPr>
          <w:rFonts w:ascii="Times New Roman" w:eastAsia="Times New Roman" w:hAnsi="Times New Roman" w:cs="Times New Roman"/>
          <w:sz w:val="24"/>
          <w:szCs w:val="24"/>
        </w:rPr>
      </w:pPr>
    </w:p>
    <w:p w14:paraId="41162BC2"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0A9979B6" w14:textId="77777777" w:rsidR="00A164E0" w:rsidRDefault="00A164E0">
      <w:pPr>
        <w:jc w:val="center"/>
        <w:rPr>
          <w:rFonts w:ascii="Times New Roman" w:eastAsia="Times New Roman" w:hAnsi="Times New Roman" w:cs="Times New Roman"/>
          <w:sz w:val="24"/>
          <w:szCs w:val="24"/>
        </w:rPr>
      </w:pPr>
    </w:p>
    <w:p w14:paraId="3CDEF27D" w14:textId="77777777" w:rsidR="00A164E0" w:rsidRDefault="00A164E0">
      <w:pPr>
        <w:jc w:val="center"/>
        <w:rPr>
          <w:rFonts w:ascii="Times New Roman" w:eastAsia="Times New Roman" w:hAnsi="Times New Roman" w:cs="Times New Roman"/>
          <w:sz w:val="24"/>
          <w:szCs w:val="24"/>
        </w:rPr>
      </w:pPr>
    </w:p>
    <w:p w14:paraId="5009882A" w14:textId="77777777" w:rsidR="00A164E0" w:rsidRDefault="00A164E0">
      <w:pPr>
        <w:jc w:val="center"/>
        <w:rPr>
          <w:rFonts w:ascii="Times New Roman" w:eastAsia="Times New Roman" w:hAnsi="Times New Roman" w:cs="Times New Roman"/>
          <w:sz w:val="24"/>
          <w:szCs w:val="24"/>
        </w:rPr>
      </w:pPr>
    </w:p>
    <w:p w14:paraId="18B99C89" w14:textId="77777777" w:rsidR="00A164E0" w:rsidRDefault="00A164E0">
      <w:pPr>
        <w:jc w:val="center"/>
        <w:rPr>
          <w:rFonts w:ascii="Times New Roman" w:eastAsia="Times New Roman" w:hAnsi="Times New Roman" w:cs="Times New Roman"/>
          <w:sz w:val="24"/>
          <w:szCs w:val="24"/>
        </w:rPr>
      </w:pPr>
    </w:p>
    <w:p w14:paraId="23B6EF1D" w14:textId="77777777" w:rsidR="00A164E0" w:rsidRDefault="00A164E0">
      <w:pPr>
        <w:jc w:val="center"/>
        <w:rPr>
          <w:rFonts w:ascii="Times New Roman" w:eastAsia="Times New Roman" w:hAnsi="Times New Roman" w:cs="Times New Roman"/>
          <w:sz w:val="24"/>
          <w:szCs w:val="24"/>
        </w:rPr>
      </w:pPr>
    </w:p>
    <w:p w14:paraId="3BFFFFFB" w14:textId="77777777" w:rsidR="00A164E0" w:rsidRDefault="00A164E0">
      <w:pPr>
        <w:jc w:val="center"/>
        <w:rPr>
          <w:rFonts w:ascii="Times New Roman" w:eastAsia="Times New Roman" w:hAnsi="Times New Roman" w:cs="Times New Roman"/>
          <w:sz w:val="24"/>
          <w:szCs w:val="24"/>
        </w:rPr>
      </w:pPr>
    </w:p>
    <w:p w14:paraId="670C0EDB" w14:textId="77777777" w:rsidR="00A164E0"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Deven Carlson, Chair</w:t>
      </w:r>
    </w:p>
    <w:p w14:paraId="54A2DD1F" w14:textId="77777777" w:rsidR="00A164E0" w:rsidRDefault="00A164E0">
      <w:pPr>
        <w:jc w:val="right"/>
        <w:rPr>
          <w:rFonts w:ascii="Times New Roman" w:eastAsia="Times New Roman" w:hAnsi="Times New Roman" w:cs="Times New Roman"/>
          <w:sz w:val="24"/>
          <w:szCs w:val="24"/>
        </w:rPr>
      </w:pPr>
    </w:p>
    <w:p w14:paraId="0709C7E1" w14:textId="77777777" w:rsidR="00A164E0"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Charles Finocchiaro</w:t>
      </w:r>
    </w:p>
    <w:p w14:paraId="1D45BF82" w14:textId="77777777" w:rsidR="00A164E0" w:rsidRDefault="00A164E0">
      <w:pPr>
        <w:jc w:val="right"/>
        <w:rPr>
          <w:rFonts w:ascii="Times New Roman" w:eastAsia="Times New Roman" w:hAnsi="Times New Roman" w:cs="Times New Roman"/>
          <w:sz w:val="24"/>
          <w:szCs w:val="24"/>
        </w:rPr>
      </w:pPr>
    </w:p>
    <w:p w14:paraId="17D09D9E" w14:textId="77777777" w:rsidR="00A164E0"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Scott Lamothe</w:t>
      </w:r>
    </w:p>
    <w:p w14:paraId="393B8380" w14:textId="77777777" w:rsidR="00A164E0" w:rsidRDefault="00A164E0">
      <w:pPr>
        <w:jc w:val="right"/>
        <w:rPr>
          <w:rFonts w:ascii="Times New Roman" w:eastAsia="Times New Roman" w:hAnsi="Times New Roman" w:cs="Times New Roman"/>
          <w:sz w:val="24"/>
          <w:szCs w:val="24"/>
        </w:rPr>
      </w:pPr>
    </w:p>
    <w:p w14:paraId="3B309BD1" w14:textId="77777777" w:rsidR="00A164E0" w:rsidRDefault="00A164E0">
      <w:pPr>
        <w:jc w:val="right"/>
        <w:rPr>
          <w:rFonts w:ascii="Times New Roman" w:eastAsia="Times New Roman" w:hAnsi="Times New Roman" w:cs="Times New Roman"/>
          <w:sz w:val="24"/>
          <w:szCs w:val="24"/>
        </w:rPr>
      </w:pPr>
    </w:p>
    <w:p w14:paraId="52D6845B" w14:textId="77777777" w:rsidR="00A164E0" w:rsidRDefault="00A164E0">
      <w:pPr>
        <w:jc w:val="right"/>
        <w:rPr>
          <w:rFonts w:ascii="Times New Roman" w:eastAsia="Times New Roman" w:hAnsi="Times New Roman" w:cs="Times New Roman"/>
          <w:sz w:val="24"/>
          <w:szCs w:val="24"/>
        </w:rPr>
      </w:pPr>
    </w:p>
    <w:p w14:paraId="0AA07253" w14:textId="77777777" w:rsidR="00A164E0" w:rsidRDefault="00A164E0">
      <w:pPr>
        <w:jc w:val="right"/>
        <w:rPr>
          <w:rFonts w:ascii="Times New Roman" w:eastAsia="Times New Roman" w:hAnsi="Times New Roman" w:cs="Times New Roman"/>
          <w:sz w:val="24"/>
          <w:szCs w:val="24"/>
        </w:rPr>
      </w:pPr>
    </w:p>
    <w:p w14:paraId="484E96C5" w14:textId="77777777" w:rsidR="00A164E0" w:rsidRDefault="00A164E0">
      <w:pPr>
        <w:jc w:val="right"/>
        <w:rPr>
          <w:rFonts w:ascii="Times New Roman" w:eastAsia="Times New Roman" w:hAnsi="Times New Roman" w:cs="Times New Roman"/>
          <w:sz w:val="24"/>
          <w:szCs w:val="24"/>
        </w:rPr>
      </w:pPr>
    </w:p>
    <w:p w14:paraId="09FADB63" w14:textId="77777777" w:rsidR="00A164E0" w:rsidRDefault="00A164E0">
      <w:pPr>
        <w:jc w:val="right"/>
        <w:rPr>
          <w:rFonts w:ascii="Times New Roman" w:eastAsia="Times New Roman" w:hAnsi="Times New Roman" w:cs="Times New Roman"/>
          <w:sz w:val="24"/>
          <w:szCs w:val="24"/>
        </w:rPr>
      </w:pPr>
    </w:p>
    <w:p w14:paraId="77BF13F1" w14:textId="77777777" w:rsidR="00A164E0" w:rsidRDefault="00A164E0">
      <w:pPr>
        <w:jc w:val="right"/>
        <w:rPr>
          <w:rFonts w:ascii="Times New Roman" w:eastAsia="Times New Roman" w:hAnsi="Times New Roman" w:cs="Times New Roman"/>
          <w:sz w:val="24"/>
          <w:szCs w:val="24"/>
        </w:rPr>
      </w:pPr>
    </w:p>
    <w:p w14:paraId="786D007B" w14:textId="77777777" w:rsidR="00A164E0" w:rsidRDefault="00A164E0">
      <w:pPr>
        <w:jc w:val="right"/>
        <w:rPr>
          <w:rFonts w:ascii="Times New Roman" w:eastAsia="Times New Roman" w:hAnsi="Times New Roman" w:cs="Times New Roman"/>
          <w:sz w:val="24"/>
          <w:szCs w:val="24"/>
        </w:rPr>
      </w:pPr>
    </w:p>
    <w:p w14:paraId="08B8594F" w14:textId="77777777" w:rsidR="00A164E0" w:rsidRDefault="00A164E0">
      <w:pPr>
        <w:jc w:val="right"/>
        <w:rPr>
          <w:rFonts w:ascii="Times New Roman" w:eastAsia="Times New Roman" w:hAnsi="Times New Roman" w:cs="Times New Roman"/>
          <w:sz w:val="24"/>
          <w:szCs w:val="24"/>
        </w:rPr>
      </w:pPr>
    </w:p>
    <w:p w14:paraId="2346F176" w14:textId="77777777" w:rsidR="00A164E0" w:rsidRDefault="00A164E0">
      <w:pPr>
        <w:jc w:val="right"/>
        <w:rPr>
          <w:rFonts w:ascii="Times New Roman" w:eastAsia="Times New Roman" w:hAnsi="Times New Roman" w:cs="Times New Roman"/>
          <w:sz w:val="24"/>
          <w:szCs w:val="24"/>
        </w:rPr>
      </w:pPr>
    </w:p>
    <w:p w14:paraId="73A9F376" w14:textId="77777777" w:rsidR="00A164E0" w:rsidRDefault="00A164E0">
      <w:pPr>
        <w:jc w:val="right"/>
        <w:rPr>
          <w:rFonts w:ascii="Times New Roman" w:eastAsia="Times New Roman" w:hAnsi="Times New Roman" w:cs="Times New Roman"/>
          <w:sz w:val="24"/>
          <w:szCs w:val="24"/>
        </w:rPr>
      </w:pPr>
    </w:p>
    <w:p w14:paraId="59EDED87" w14:textId="77777777" w:rsidR="00A164E0" w:rsidRDefault="00A164E0">
      <w:pPr>
        <w:jc w:val="center"/>
        <w:rPr>
          <w:rFonts w:ascii="Times New Roman" w:eastAsia="Times New Roman" w:hAnsi="Times New Roman" w:cs="Times New Roman"/>
          <w:sz w:val="24"/>
          <w:szCs w:val="24"/>
        </w:rPr>
      </w:pPr>
    </w:p>
    <w:p w14:paraId="17BE3108" w14:textId="77777777" w:rsidR="00A164E0" w:rsidRDefault="00A164E0">
      <w:pPr>
        <w:jc w:val="center"/>
        <w:rPr>
          <w:rFonts w:ascii="Times New Roman" w:eastAsia="Times New Roman" w:hAnsi="Times New Roman" w:cs="Times New Roman"/>
          <w:sz w:val="24"/>
          <w:szCs w:val="24"/>
        </w:rPr>
      </w:pPr>
    </w:p>
    <w:p w14:paraId="766BC357" w14:textId="77777777" w:rsidR="00A164E0" w:rsidRDefault="00A164E0">
      <w:pPr>
        <w:jc w:val="center"/>
        <w:rPr>
          <w:rFonts w:ascii="Times New Roman" w:eastAsia="Times New Roman" w:hAnsi="Times New Roman" w:cs="Times New Roman"/>
          <w:sz w:val="24"/>
          <w:szCs w:val="24"/>
        </w:rPr>
      </w:pPr>
    </w:p>
    <w:p w14:paraId="1F31CCBB" w14:textId="77777777" w:rsidR="00A164E0" w:rsidRDefault="00A164E0">
      <w:pPr>
        <w:jc w:val="center"/>
        <w:rPr>
          <w:rFonts w:ascii="Times New Roman" w:eastAsia="Times New Roman" w:hAnsi="Times New Roman" w:cs="Times New Roman"/>
          <w:sz w:val="24"/>
          <w:szCs w:val="24"/>
        </w:rPr>
      </w:pPr>
    </w:p>
    <w:p w14:paraId="5487D99B" w14:textId="77777777" w:rsidR="00A164E0" w:rsidRDefault="00A164E0">
      <w:pPr>
        <w:jc w:val="center"/>
        <w:rPr>
          <w:rFonts w:ascii="Times New Roman" w:eastAsia="Times New Roman" w:hAnsi="Times New Roman" w:cs="Times New Roman"/>
          <w:sz w:val="24"/>
          <w:szCs w:val="24"/>
        </w:rPr>
      </w:pPr>
    </w:p>
    <w:p w14:paraId="7AB3E792" w14:textId="77777777" w:rsidR="00A164E0" w:rsidRDefault="00A164E0">
      <w:pPr>
        <w:jc w:val="center"/>
        <w:rPr>
          <w:rFonts w:ascii="Times New Roman" w:eastAsia="Times New Roman" w:hAnsi="Times New Roman" w:cs="Times New Roman"/>
          <w:sz w:val="24"/>
          <w:szCs w:val="24"/>
        </w:rPr>
      </w:pPr>
    </w:p>
    <w:p w14:paraId="62C7CB31" w14:textId="77777777" w:rsidR="00A164E0" w:rsidRDefault="00A164E0">
      <w:pPr>
        <w:jc w:val="center"/>
        <w:rPr>
          <w:rFonts w:ascii="Times New Roman" w:eastAsia="Times New Roman" w:hAnsi="Times New Roman" w:cs="Times New Roman"/>
          <w:sz w:val="24"/>
          <w:szCs w:val="24"/>
        </w:rPr>
      </w:pPr>
    </w:p>
    <w:p w14:paraId="25CAFA15" w14:textId="77777777" w:rsidR="00A164E0" w:rsidRDefault="00A164E0">
      <w:pPr>
        <w:jc w:val="center"/>
        <w:rPr>
          <w:rFonts w:ascii="Times New Roman" w:eastAsia="Times New Roman" w:hAnsi="Times New Roman" w:cs="Times New Roman"/>
          <w:sz w:val="24"/>
          <w:szCs w:val="24"/>
        </w:rPr>
      </w:pPr>
    </w:p>
    <w:p w14:paraId="76E8C4F4" w14:textId="77777777" w:rsidR="00A164E0" w:rsidRDefault="00A164E0">
      <w:pPr>
        <w:jc w:val="center"/>
        <w:rPr>
          <w:rFonts w:ascii="Times New Roman" w:eastAsia="Times New Roman" w:hAnsi="Times New Roman" w:cs="Times New Roman"/>
          <w:sz w:val="24"/>
          <w:szCs w:val="24"/>
        </w:rPr>
      </w:pPr>
    </w:p>
    <w:p w14:paraId="5AD8AFDD" w14:textId="77777777" w:rsidR="00A164E0" w:rsidRDefault="00A164E0">
      <w:pPr>
        <w:jc w:val="center"/>
        <w:rPr>
          <w:rFonts w:ascii="Times New Roman" w:eastAsia="Times New Roman" w:hAnsi="Times New Roman" w:cs="Times New Roman"/>
          <w:sz w:val="24"/>
          <w:szCs w:val="24"/>
        </w:rPr>
      </w:pPr>
    </w:p>
    <w:p w14:paraId="45DF886D" w14:textId="77777777" w:rsidR="00A164E0" w:rsidRDefault="00A164E0">
      <w:pPr>
        <w:jc w:val="center"/>
        <w:rPr>
          <w:rFonts w:ascii="Times New Roman" w:eastAsia="Times New Roman" w:hAnsi="Times New Roman" w:cs="Times New Roman"/>
          <w:sz w:val="24"/>
          <w:szCs w:val="24"/>
        </w:rPr>
      </w:pPr>
    </w:p>
    <w:p w14:paraId="2B81A0F4" w14:textId="77777777" w:rsidR="00A164E0" w:rsidRDefault="00A164E0">
      <w:pPr>
        <w:jc w:val="center"/>
        <w:rPr>
          <w:rFonts w:ascii="Times New Roman" w:eastAsia="Times New Roman" w:hAnsi="Times New Roman" w:cs="Times New Roman"/>
          <w:sz w:val="24"/>
          <w:szCs w:val="24"/>
        </w:rPr>
      </w:pPr>
    </w:p>
    <w:p w14:paraId="270884F0" w14:textId="77777777" w:rsidR="00A164E0" w:rsidRDefault="00A164E0">
      <w:pPr>
        <w:jc w:val="center"/>
        <w:rPr>
          <w:rFonts w:ascii="Times New Roman" w:eastAsia="Times New Roman" w:hAnsi="Times New Roman" w:cs="Times New Roman"/>
          <w:sz w:val="24"/>
          <w:szCs w:val="24"/>
        </w:rPr>
      </w:pPr>
    </w:p>
    <w:p w14:paraId="0CE0ABEE" w14:textId="77777777" w:rsidR="00A164E0" w:rsidRDefault="00A164E0">
      <w:pPr>
        <w:jc w:val="center"/>
        <w:rPr>
          <w:rFonts w:ascii="Times New Roman" w:eastAsia="Times New Roman" w:hAnsi="Times New Roman" w:cs="Times New Roman"/>
          <w:sz w:val="24"/>
          <w:szCs w:val="24"/>
        </w:rPr>
      </w:pPr>
    </w:p>
    <w:p w14:paraId="22307A8B" w14:textId="77777777" w:rsidR="00A164E0" w:rsidRDefault="00A164E0">
      <w:pPr>
        <w:jc w:val="center"/>
        <w:rPr>
          <w:rFonts w:ascii="Times New Roman" w:eastAsia="Times New Roman" w:hAnsi="Times New Roman" w:cs="Times New Roman"/>
          <w:sz w:val="24"/>
          <w:szCs w:val="24"/>
        </w:rPr>
      </w:pPr>
    </w:p>
    <w:p w14:paraId="38D9D900" w14:textId="77777777" w:rsidR="00A164E0" w:rsidRDefault="00A164E0">
      <w:pPr>
        <w:jc w:val="center"/>
        <w:rPr>
          <w:rFonts w:ascii="Times New Roman" w:eastAsia="Times New Roman" w:hAnsi="Times New Roman" w:cs="Times New Roman"/>
          <w:sz w:val="24"/>
          <w:szCs w:val="24"/>
        </w:rPr>
      </w:pPr>
    </w:p>
    <w:p w14:paraId="186698D0" w14:textId="77777777" w:rsidR="00A164E0" w:rsidRDefault="00A164E0">
      <w:pPr>
        <w:jc w:val="center"/>
        <w:rPr>
          <w:rFonts w:ascii="Times New Roman" w:eastAsia="Times New Roman" w:hAnsi="Times New Roman" w:cs="Times New Roman"/>
          <w:sz w:val="24"/>
          <w:szCs w:val="24"/>
        </w:rPr>
      </w:pPr>
    </w:p>
    <w:p w14:paraId="330125CD" w14:textId="77777777" w:rsidR="00A164E0" w:rsidRDefault="00A164E0">
      <w:pPr>
        <w:jc w:val="center"/>
        <w:rPr>
          <w:rFonts w:ascii="Times New Roman" w:eastAsia="Times New Roman" w:hAnsi="Times New Roman" w:cs="Times New Roman"/>
          <w:sz w:val="24"/>
          <w:szCs w:val="24"/>
        </w:rPr>
      </w:pPr>
    </w:p>
    <w:p w14:paraId="4E13F2D4" w14:textId="77777777" w:rsidR="00A164E0" w:rsidRDefault="00A164E0">
      <w:pPr>
        <w:jc w:val="center"/>
        <w:rPr>
          <w:rFonts w:ascii="Times New Roman" w:eastAsia="Times New Roman" w:hAnsi="Times New Roman" w:cs="Times New Roman"/>
          <w:sz w:val="24"/>
          <w:szCs w:val="24"/>
        </w:rPr>
      </w:pPr>
    </w:p>
    <w:p w14:paraId="6E57822F" w14:textId="77777777" w:rsidR="00A164E0" w:rsidRDefault="00A164E0">
      <w:pPr>
        <w:jc w:val="center"/>
        <w:rPr>
          <w:rFonts w:ascii="Times New Roman" w:eastAsia="Times New Roman" w:hAnsi="Times New Roman" w:cs="Times New Roman"/>
          <w:sz w:val="24"/>
          <w:szCs w:val="24"/>
        </w:rPr>
      </w:pPr>
    </w:p>
    <w:p w14:paraId="2E2A36BE" w14:textId="77777777" w:rsidR="00A164E0" w:rsidRDefault="00A164E0">
      <w:pPr>
        <w:jc w:val="center"/>
        <w:rPr>
          <w:rFonts w:ascii="Times New Roman" w:eastAsia="Times New Roman" w:hAnsi="Times New Roman" w:cs="Times New Roman"/>
          <w:sz w:val="24"/>
          <w:szCs w:val="24"/>
        </w:rPr>
      </w:pPr>
    </w:p>
    <w:p w14:paraId="2482DFA2" w14:textId="77777777" w:rsidR="00A164E0" w:rsidRDefault="00A164E0">
      <w:pPr>
        <w:jc w:val="center"/>
        <w:rPr>
          <w:rFonts w:ascii="Times New Roman" w:eastAsia="Times New Roman" w:hAnsi="Times New Roman" w:cs="Times New Roman"/>
          <w:sz w:val="24"/>
          <w:szCs w:val="24"/>
        </w:rPr>
      </w:pPr>
    </w:p>
    <w:p w14:paraId="4BC9FDB4" w14:textId="77777777" w:rsidR="00A164E0" w:rsidRDefault="00A164E0">
      <w:pPr>
        <w:jc w:val="center"/>
        <w:rPr>
          <w:rFonts w:ascii="Times New Roman" w:eastAsia="Times New Roman" w:hAnsi="Times New Roman" w:cs="Times New Roman"/>
          <w:sz w:val="24"/>
          <w:szCs w:val="24"/>
        </w:rPr>
      </w:pPr>
    </w:p>
    <w:p w14:paraId="1F16B08B" w14:textId="77777777" w:rsidR="00A164E0" w:rsidRDefault="00A164E0">
      <w:pPr>
        <w:jc w:val="center"/>
        <w:rPr>
          <w:rFonts w:ascii="Times New Roman" w:eastAsia="Times New Roman" w:hAnsi="Times New Roman" w:cs="Times New Roman"/>
          <w:sz w:val="24"/>
          <w:szCs w:val="24"/>
        </w:rPr>
      </w:pPr>
    </w:p>
    <w:p w14:paraId="447F8948" w14:textId="77777777" w:rsidR="00A164E0" w:rsidRDefault="00A164E0">
      <w:pPr>
        <w:jc w:val="center"/>
        <w:rPr>
          <w:rFonts w:ascii="Times New Roman" w:eastAsia="Times New Roman" w:hAnsi="Times New Roman" w:cs="Times New Roman"/>
          <w:sz w:val="24"/>
          <w:szCs w:val="24"/>
        </w:rPr>
      </w:pPr>
    </w:p>
    <w:p w14:paraId="6BC25F41" w14:textId="77777777" w:rsidR="00A164E0" w:rsidRDefault="00A164E0">
      <w:pPr>
        <w:jc w:val="center"/>
        <w:rPr>
          <w:rFonts w:ascii="Times New Roman" w:eastAsia="Times New Roman" w:hAnsi="Times New Roman" w:cs="Times New Roman"/>
          <w:sz w:val="24"/>
          <w:szCs w:val="24"/>
        </w:rPr>
      </w:pPr>
    </w:p>
    <w:p w14:paraId="1ACD2120" w14:textId="77777777" w:rsidR="00A164E0" w:rsidRDefault="00A164E0">
      <w:pPr>
        <w:jc w:val="center"/>
        <w:rPr>
          <w:rFonts w:ascii="Times New Roman" w:eastAsia="Times New Roman" w:hAnsi="Times New Roman" w:cs="Times New Roman"/>
          <w:sz w:val="24"/>
          <w:szCs w:val="24"/>
        </w:rPr>
      </w:pPr>
    </w:p>
    <w:p w14:paraId="4A7C7A4D" w14:textId="77777777" w:rsidR="00A164E0" w:rsidRDefault="00A164E0">
      <w:pPr>
        <w:jc w:val="center"/>
        <w:rPr>
          <w:rFonts w:ascii="Times New Roman" w:eastAsia="Times New Roman" w:hAnsi="Times New Roman" w:cs="Times New Roman"/>
          <w:sz w:val="24"/>
          <w:szCs w:val="24"/>
        </w:rPr>
      </w:pPr>
    </w:p>
    <w:p w14:paraId="246CC639" w14:textId="77777777" w:rsidR="00A164E0" w:rsidRDefault="00A164E0">
      <w:pPr>
        <w:jc w:val="center"/>
        <w:rPr>
          <w:rFonts w:ascii="Times New Roman" w:eastAsia="Times New Roman" w:hAnsi="Times New Roman" w:cs="Times New Roman"/>
          <w:sz w:val="24"/>
          <w:szCs w:val="24"/>
        </w:rPr>
      </w:pPr>
    </w:p>
    <w:p w14:paraId="7BFD41E9" w14:textId="77777777" w:rsidR="00A164E0" w:rsidRDefault="00A164E0">
      <w:pPr>
        <w:jc w:val="center"/>
        <w:rPr>
          <w:rFonts w:ascii="Times New Roman" w:eastAsia="Times New Roman" w:hAnsi="Times New Roman" w:cs="Times New Roman"/>
          <w:sz w:val="24"/>
          <w:szCs w:val="24"/>
        </w:rPr>
      </w:pPr>
    </w:p>
    <w:p w14:paraId="3DD6733E" w14:textId="77777777" w:rsidR="00A164E0" w:rsidRDefault="00A164E0">
      <w:pPr>
        <w:jc w:val="center"/>
        <w:rPr>
          <w:rFonts w:ascii="Times New Roman" w:eastAsia="Times New Roman" w:hAnsi="Times New Roman" w:cs="Times New Roman"/>
          <w:sz w:val="24"/>
          <w:szCs w:val="24"/>
        </w:rPr>
      </w:pPr>
    </w:p>
    <w:p w14:paraId="670FE511" w14:textId="77777777" w:rsidR="00A164E0" w:rsidRDefault="00A164E0">
      <w:pPr>
        <w:jc w:val="center"/>
        <w:rPr>
          <w:rFonts w:ascii="Times New Roman" w:eastAsia="Times New Roman" w:hAnsi="Times New Roman" w:cs="Times New Roman"/>
          <w:sz w:val="24"/>
          <w:szCs w:val="24"/>
        </w:rPr>
      </w:pPr>
    </w:p>
    <w:p w14:paraId="515F35A1" w14:textId="77777777" w:rsidR="00A164E0" w:rsidRDefault="00A164E0" w:rsidP="00D971BB">
      <w:pPr>
        <w:rPr>
          <w:rFonts w:ascii="Times New Roman" w:eastAsia="Times New Roman" w:hAnsi="Times New Roman" w:cs="Times New Roman"/>
          <w:sz w:val="24"/>
          <w:szCs w:val="24"/>
        </w:rPr>
      </w:pPr>
    </w:p>
    <w:p w14:paraId="2C1E875B" w14:textId="77777777" w:rsidR="00A164E0" w:rsidRDefault="00A164E0" w:rsidP="00D971BB">
      <w:pPr>
        <w:rPr>
          <w:rFonts w:ascii="Times New Roman" w:eastAsia="Times New Roman" w:hAnsi="Times New Roman" w:cs="Times New Roman"/>
          <w:sz w:val="24"/>
          <w:szCs w:val="24"/>
        </w:rPr>
      </w:pPr>
    </w:p>
    <w:p w14:paraId="2A3B717F" w14:textId="77777777" w:rsidR="00A164E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Copyright by Adam P. Shepardson 2024 </w:t>
      </w:r>
    </w:p>
    <w:p w14:paraId="78923214" w14:textId="5037757E" w:rsidR="00D971BB" w:rsidRDefault="00000000" w:rsidP="00D971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Rights Reserved. </w:t>
      </w:r>
    </w:p>
    <w:p w14:paraId="6EB44D56" w14:textId="77777777" w:rsidR="00D971BB" w:rsidRDefault="00D971BB">
      <w:pPr>
        <w:pStyle w:val="Heading1"/>
        <w:jc w:val="center"/>
        <w:rPr>
          <w:rFonts w:ascii="Times New Roman" w:eastAsia="Times New Roman" w:hAnsi="Times New Roman" w:cs="Times New Roman"/>
          <w:b/>
          <w:sz w:val="24"/>
          <w:szCs w:val="24"/>
        </w:rPr>
        <w:sectPr w:rsidR="00D971BB" w:rsidSect="00F713EB">
          <w:footerReference w:type="default" r:id="rId8"/>
          <w:headerReference w:type="first" r:id="rId9"/>
          <w:footerReference w:type="first" r:id="rId10"/>
          <w:pgSz w:w="12240" w:h="15840"/>
          <w:pgMar w:top="1440" w:right="1440" w:bottom="1440" w:left="1440" w:header="720" w:footer="720" w:gutter="0"/>
          <w:pgNumType w:start="1"/>
          <w:cols w:space="720"/>
          <w:titlePg/>
        </w:sectPr>
      </w:pPr>
      <w:bookmarkStart w:id="0" w:name="_e1a07ynup5rv" w:colFirst="0" w:colLast="0"/>
      <w:bookmarkEnd w:id="0"/>
    </w:p>
    <w:p w14:paraId="08436128" w14:textId="77777777" w:rsidR="00A164E0" w:rsidRDefault="00000000">
      <w:pPr>
        <w:pStyle w:val="Head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1BF2E678" w14:textId="1289B11B"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3A321F">
        <w:rPr>
          <w:rFonts w:ascii="Times New Roman" w:eastAsia="Times New Roman" w:hAnsi="Times New Roman" w:cs="Times New Roman"/>
          <w:sz w:val="24"/>
          <w:szCs w:val="24"/>
        </w:rPr>
        <w:t>v</w:t>
      </w:r>
    </w:p>
    <w:p w14:paraId="50804024" w14:textId="0B454168"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Acknowledgments ………………………………………………………………………………</w:t>
      </w:r>
      <w:r w:rsidR="003A321F">
        <w:rPr>
          <w:rFonts w:ascii="Times New Roman" w:eastAsia="Times New Roman" w:hAnsi="Times New Roman" w:cs="Times New Roman"/>
          <w:sz w:val="24"/>
          <w:szCs w:val="24"/>
        </w:rPr>
        <w:t xml:space="preserve"> vi</w:t>
      </w:r>
    </w:p>
    <w:p w14:paraId="632987E8" w14:textId="2FAD4720"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Introduction ……………………………………………………………………………………… </w:t>
      </w:r>
      <w:r w:rsidR="00FC3094">
        <w:rPr>
          <w:rFonts w:ascii="Times New Roman" w:eastAsia="Times New Roman" w:hAnsi="Times New Roman" w:cs="Times New Roman"/>
          <w:sz w:val="24"/>
          <w:szCs w:val="24"/>
        </w:rPr>
        <w:t>1</w:t>
      </w:r>
    </w:p>
    <w:p w14:paraId="4B4FBF86" w14:textId="658E33CB"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The Montessori Method: An Eclectic Teaching Philosophy Gaining Ground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C60D1A">
        <w:rPr>
          <w:rFonts w:ascii="Times New Roman" w:eastAsia="Times New Roman" w:hAnsi="Times New Roman" w:cs="Times New Roman"/>
          <w:sz w:val="24"/>
          <w:szCs w:val="24"/>
        </w:rPr>
        <w:t>3</w:t>
      </w:r>
    </w:p>
    <w:p w14:paraId="4D735544" w14:textId="2CE1D718"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Discipline, Order, and Freedom: Implications for Education Policy ……………………………. </w:t>
      </w:r>
      <w:r w:rsidR="00C60D1A">
        <w:rPr>
          <w:rFonts w:ascii="Times New Roman" w:eastAsia="Times New Roman" w:hAnsi="Times New Roman" w:cs="Times New Roman"/>
          <w:sz w:val="24"/>
          <w:szCs w:val="24"/>
        </w:rPr>
        <w:t>6</w:t>
      </w:r>
    </w:p>
    <w:p w14:paraId="5C9AE685" w14:textId="13E44792"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Public Values and Nonprofit Advocacy………………………………………………………</w:t>
      </w:r>
      <w:r w:rsidR="007343C1">
        <w:rPr>
          <w:rFonts w:ascii="Times New Roman" w:eastAsia="Times New Roman" w:hAnsi="Times New Roman" w:cs="Times New Roman"/>
          <w:sz w:val="24"/>
          <w:szCs w:val="24"/>
        </w:rPr>
        <w:t>...</w:t>
      </w:r>
      <w:r w:rsidR="007E53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162A07">
        <w:rPr>
          <w:rFonts w:ascii="Times New Roman" w:eastAsia="Times New Roman" w:hAnsi="Times New Roman" w:cs="Times New Roman"/>
          <w:sz w:val="24"/>
          <w:szCs w:val="24"/>
        </w:rPr>
        <w:t>3</w:t>
      </w:r>
    </w:p>
    <w:p w14:paraId="3D8A6DD5" w14:textId="13B489E3"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 Strategy I: National Survey on Education Policy…………………………………… 2</w:t>
      </w:r>
      <w:r w:rsidR="00B01BE1">
        <w:rPr>
          <w:rFonts w:ascii="Times New Roman" w:eastAsia="Times New Roman" w:hAnsi="Times New Roman" w:cs="Times New Roman"/>
          <w:sz w:val="24"/>
          <w:szCs w:val="24"/>
        </w:rPr>
        <w:t>3</w:t>
      </w:r>
    </w:p>
    <w:p w14:paraId="02A46557" w14:textId="6B5368F2"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w:t>
      </w:r>
      <w:r w:rsidR="00620854">
        <w:rPr>
          <w:rFonts w:ascii="Times New Roman" w:eastAsia="Times New Roman" w:hAnsi="Times New Roman" w:cs="Times New Roman"/>
          <w:sz w:val="24"/>
          <w:szCs w:val="24"/>
        </w:rPr>
        <w:t>4</w:t>
      </w:r>
    </w:p>
    <w:p w14:paraId="77D06FBA" w14:textId="0E76F833"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Methods ………………………………………………………………………………… </w:t>
      </w:r>
      <w:r w:rsidR="006B53E5">
        <w:rPr>
          <w:rFonts w:ascii="Times New Roman" w:eastAsia="Times New Roman" w:hAnsi="Times New Roman" w:cs="Times New Roman"/>
          <w:sz w:val="24"/>
          <w:szCs w:val="24"/>
        </w:rPr>
        <w:t>28</w:t>
      </w:r>
    </w:p>
    <w:p w14:paraId="125B2A76" w14:textId="31525D12"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Results and Discussion ………………………………………………………………… 3</w:t>
      </w:r>
      <w:r w:rsidR="00F65591">
        <w:rPr>
          <w:rFonts w:ascii="Times New Roman" w:eastAsia="Times New Roman" w:hAnsi="Times New Roman" w:cs="Times New Roman"/>
          <w:sz w:val="24"/>
          <w:szCs w:val="24"/>
        </w:rPr>
        <w:t>3</w:t>
      </w:r>
    </w:p>
    <w:p w14:paraId="4E78AD09" w14:textId="6B8C5A34"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15B60">
        <w:rPr>
          <w:rFonts w:ascii="Times New Roman" w:eastAsia="Times New Roman" w:hAnsi="Times New Roman" w:cs="Times New Roman"/>
          <w:sz w:val="24"/>
          <w:szCs w:val="24"/>
        </w:rPr>
        <w:t>All-Model Results: Overall Index and Marketized Schools</w:t>
      </w:r>
      <w:r>
        <w:rPr>
          <w:rFonts w:ascii="Times New Roman" w:eastAsia="Times New Roman" w:hAnsi="Times New Roman" w:cs="Times New Roman"/>
          <w:sz w:val="24"/>
          <w:szCs w:val="24"/>
        </w:rPr>
        <w:t xml:space="preserve"> </w:t>
      </w:r>
      <w:r w:rsidR="00A15B6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A15B60">
        <w:rPr>
          <w:rFonts w:ascii="Times New Roman" w:eastAsia="Times New Roman" w:hAnsi="Times New Roman" w:cs="Times New Roman"/>
          <w:sz w:val="24"/>
          <w:szCs w:val="24"/>
        </w:rPr>
        <w:t>…………...</w:t>
      </w:r>
      <w:r>
        <w:rPr>
          <w:rFonts w:ascii="Times New Roman" w:eastAsia="Times New Roman" w:hAnsi="Times New Roman" w:cs="Times New Roman"/>
          <w:sz w:val="24"/>
          <w:szCs w:val="24"/>
        </w:rPr>
        <w:t>… 3</w:t>
      </w:r>
      <w:r w:rsidR="00DF454C">
        <w:rPr>
          <w:rFonts w:ascii="Times New Roman" w:eastAsia="Times New Roman" w:hAnsi="Times New Roman" w:cs="Times New Roman"/>
          <w:sz w:val="24"/>
          <w:szCs w:val="24"/>
        </w:rPr>
        <w:t>4</w:t>
      </w:r>
    </w:p>
    <w:p w14:paraId="069306A5" w14:textId="415D5C85"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15B60">
        <w:rPr>
          <w:rFonts w:ascii="Times New Roman" w:eastAsia="Times New Roman" w:hAnsi="Times New Roman" w:cs="Times New Roman"/>
          <w:sz w:val="24"/>
          <w:szCs w:val="24"/>
        </w:rPr>
        <w:t>Interactions and Appendix 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00A15B60">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581E81">
        <w:rPr>
          <w:rFonts w:ascii="Times New Roman" w:eastAsia="Times New Roman" w:hAnsi="Times New Roman" w:cs="Times New Roman"/>
          <w:sz w:val="24"/>
          <w:szCs w:val="24"/>
        </w:rPr>
        <w:t>3</w:t>
      </w:r>
      <w:r w:rsidR="00B24FFF">
        <w:rPr>
          <w:rFonts w:ascii="Times New Roman" w:eastAsia="Times New Roman" w:hAnsi="Times New Roman" w:cs="Times New Roman"/>
          <w:sz w:val="24"/>
          <w:szCs w:val="24"/>
        </w:rPr>
        <w:t>8</w:t>
      </w:r>
    </w:p>
    <w:p w14:paraId="51728949" w14:textId="50788192"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F36C6">
        <w:rPr>
          <w:rFonts w:ascii="Times New Roman" w:eastAsia="Times New Roman" w:hAnsi="Times New Roman" w:cs="Times New Roman"/>
          <w:sz w:val="24"/>
          <w:szCs w:val="24"/>
        </w:rPr>
        <w:t>Supplemental Analysis: Individual Montessori Questions</w:t>
      </w:r>
      <w:r>
        <w:rPr>
          <w:rFonts w:ascii="Times New Roman" w:eastAsia="Times New Roman" w:hAnsi="Times New Roman" w:cs="Times New Roman"/>
          <w:sz w:val="24"/>
          <w:szCs w:val="24"/>
        </w:rPr>
        <w:t xml:space="preserve"> …</w:t>
      </w:r>
      <w:proofErr w:type="gramStart"/>
      <w:r w:rsidR="00AF36C6">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4</w:t>
      </w:r>
      <w:r w:rsidR="00D20610">
        <w:rPr>
          <w:rFonts w:ascii="Times New Roman" w:eastAsia="Times New Roman" w:hAnsi="Times New Roman" w:cs="Times New Roman"/>
          <w:sz w:val="24"/>
          <w:szCs w:val="24"/>
        </w:rPr>
        <w:t>1</w:t>
      </w:r>
    </w:p>
    <w:p w14:paraId="073B9F21" w14:textId="05D5124F" w:rsidR="00693C51" w:rsidRDefault="00693C51"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Limitations, Future Directions, and Conclusions ……………………………… 43</w:t>
      </w:r>
    </w:p>
    <w:p w14:paraId="320988D7" w14:textId="330A23BA"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 Strategy II: Text Analysis of Modern Montessori Advocacy ……………………… 4</w:t>
      </w:r>
      <w:r w:rsidR="00381B08">
        <w:rPr>
          <w:rFonts w:ascii="Times New Roman" w:eastAsia="Times New Roman" w:hAnsi="Times New Roman" w:cs="Times New Roman"/>
          <w:sz w:val="24"/>
          <w:szCs w:val="24"/>
        </w:rPr>
        <w:t>6</w:t>
      </w:r>
    </w:p>
    <w:p w14:paraId="32D37959" w14:textId="315AF01C"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4</w:t>
      </w:r>
      <w:r w:rsidR="00381B08">
        <w:rPr>
          <w:rFonts w:ascii="Times New Roman" w:eastAsia="Times New Roman" w:hAnsi="Times New Roman" w:cs="Times New Roman"/>
          <w:sz w:val="24"/>
          <w:szCs w:val="24"/>
        </w:rPr>
        <w:t>6</w:t>
      </w:r>
    </w:p>
    <w:p w14:paraId="75E30B9E" w14:textId="05DF4D13"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Methods ………………………………………………………………………………… 5</w:t>
      </w:r>
      <w:r w:rsidR="00ED0057">
        <w:rPr>
          <w:rFonts w:ascii="Times New Roman" w:eastAsia="Times New Roman" w:hAnsi="Times New Roman" w:cs="Times New Roman"/>
          <w:sz w:val="24"/>
          <w:szCs w:val="24"/>
        </w:rPr>
        <w:t>3</w:t>
      </w:r>
    </w:p>
    <w:p w14:paraId="2241A6C2" w14:textId="0F9888B1"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Results and Discussion ………………………………………………………………</w:t>
      </w:r>
      <w:r w:rsidR="00236D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w:t>
      </w:r>
      <w:r w:rsidR="00F3367B">
        <w:rPr>
          <w:rFonts w:ascii="Times New Roman" w:eastAsia="Times New Roman" w:hAnsi="Times New Roman" w:cs="Times New Roman"/>
          <w:sz w:val="24"/>
          <w:szCs w:val="24"/>
        </w:rPr>
        <w:t>5</w:t>
      </w:r>
    </w:p>
    <w:p w14:paraId="4BA72BC7" w14:textId="1DC537A7" w:rsidR="00A164E0" w:rsidRDefault="00000000" w:rsidP="00CC202F">
      <w:pPr>
        <w:spacing w:line="480" w:lineRule="auto"/>
        <w:ind w:left="72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Limitations, Future Directions, and Conclusions ……………………………… </w:t>
      </w:r>
      <w:r w:rsidR="00934F5A">
        <w:rPr>
          <w:rFonts w:ascii="Times New Roman" w:eastAsia="Times New Roman" w:hAnsi="Times New Roman" w:cs="Times New Roman"/>
          <w:sz w:val="24"/>
          <w:szCs w:val="24"/>
        </w:rPr>
        <w:t>61</w:t>
      </w:r>
    </w:p>
    <w:p w14:paraId="6747602F" w14:textId="1531BC2D"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Tables and Figures ……………………………………………………………………………... 6</w:t>
      </w:r>
      <w:r w:rsidR="00C84C4D">
        <w:rPr>
          <w:rFonts w:ascii="Times New Roman" w:eastAsia="Times New Roman" w:hAnsi="Times New Roman" w:cs="Times New Roman"/>
          <w:sz w:val="24"/>
          <w:szCs w:val="24"/>
        </w:rPr>
        <w:t>4</w:t>
      </w:r>
    </w:p>
    <w:p w14:paraId="3841E4AF" w14:textId="3EECA1CC" w:rsidR="00A164E0" w:rsidRDefault="00000000" w:rsidP="00CC202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References ……………………………………………………………………………………… </w:t>
      </w:r>
      <w:r w:rsidR="00EA6DED">
        <w:rPr>
          <w:rFonts w:ascii="Times New Roman" w:eastAsia="Times New Roman" w:hAnsi="Times New Roman" w:cs="Times New Roman"/>
          <w:sz w:val="24"/>
          <w:szCs w:val="24"/>
        </w:rPr>
        <w:t>80</w:t>
      </w:r>
    </w:p>
    <w:p w14:paraId="52EEDFD8" w14:textId="3F61BFDB" w:rsidR="00A164E0" w:rsidRDefault="00000000" w:rsidP="00CC202F">
      <w:pPr>
        <w:spacing w:line="480" w:lineRule="auto"/>
        <w:jc w:val="right"/>
        <w:rPr>
          <w:rFonts w:ascii="Times New Roman" w:eastAsia="Times New Roman" w:hAnsi="Times New Roman" w:cs="Times New Roman"/>
          <w:b/>
          <w:sz w:val="24"/>
          <w:szCs w:val="24"/>
        </w:rPr>
        <w:sectPr w:rsidR="00A164E0" w:rsidSect="00F713EB">
          <w:footerReference w:type="default" r:id="rId11"/>
          <w:footerReference w:type="first" r:id="rId12"/>
          <w:pgSz w:w="12240" w:h="15840"/>
          <w:pgMar w:top="1440" w:right="1440" w:bottom="1440" w:left="1440" w:header="720" w:footer="720" w:gutter="0"/>
          <w:pgNumType w:fmt="lowerRoman" w:start="4"/>
          <w:cols w:space="720"/>
          <w:docGrid w:linePitch="299"/>
        </w:sectPr>
      </w:pPr>
      <w:r>
        <w:rPr>
          <w:rFonts w:ascii="Times New Roman" w:eastAsia="Times New Roman" w:hAnsi="Times New Roman" w:cs="Times New Roman"/>
          <w:sz w:val="24"/>
          <w:szCs w:val="24"/>
        </w:rPr>
        <w:t>APPENDIX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2F7EC1">
        <w:rPr>
          <w:rFonts w:ascii="Times New Roman" w:eastAsia="Times New Roman" w:hAnsi="Times New Roman" w:cs="Times New Roman"/>
          <w:sz w:val="24"/>
          <w:szCs w:val="24"/>
        </w:rPr>
        <w:t>93</w:t>
      </w:r>
    </w:p>
    <w:p w14:paraId="310E4C3E" w14:textId="77777777" w:rsidR="00A164E0" w:rsidRDefault="00000000">
      <w:pPr>
        <w:pStyle w:val="Heading1"/>
        <w:rPr>
          <w:rFonts w:ascii="Times New Roman" w:eastAsia="Times New Roman" w:hAnsi="Times New Roman" w:cs="Times New Roman"/>
          <w:b/>
          <w:sz w:val="24"/>
          <w:szCs w:val="24"/>
        </w:rPr>
      </w:pPr>
      <w:bookmarkStart w:id="1" w:name="_3nd0csm3qych" w:colFirst="0" w:colLast="0"/>
      <w:bookmarkEnd w:id="1"/>
      <w:r>
        <w:rPr>
          <w:rFonts w:ascii="Times New Roman" w:eastAsia="Times New Roman" w:hAnsi="Times New Roman" w:cs="Times New Roman"/>
          <w:b/>
          <w:sz w:val="24"/>
          <w:szCs w:val="24"/>
        </w:rPr>
        <w:lastRenderedPageBreak/>
        <w:t>Abstract</w:t>
      </w:r>
    </w:p>
    <w:p w14:paraId="0C8FBA26" w14:textId="741497C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progressive education movement broadly elevates reforms centered around individualized instruction and social consciousness. Montessori schooling presents a uniquely successful case where organized nonprofits have facilitated notable expansion in recent years, thus begetting two intertwined questions: could contentious education politics harm the Montessori movement going forward? Moreover, what specific values guide leading proponents’ advocacy? I engage in exploratory research to address these topics. First, I draw upon national survey results to uncover ideological and demographic determinants of Montessori support. This work unearths a </w:t>
      </w:r>
      <w:r w:rsidR="006B4899">
        <w:rPr>
          <w:rFonts w:ascii="Times New Roman" w:eastAsia="Times New Roman" w:hAnsi="Times New Roman" w:cs="Times New Roman"/>
          <w:sz w:val="24"/>
          <w:szCs w:val="24"/>
        </w:rPr>
        <w:t xml:space="preserve">consistent </w:t>
      </w:r>
      <w:r w:rsidR="00344C73">
        <w:rPr>
          <w:rFonts w:ascii="Times New Roman" w:eastAsia="Times New Roman" w:hAnsi="Times New Roman" w:cs="Times New Roman"/>
          <w:sz w:val="24"/>
          <w:szCs w:val="24"/>
        </w:rPr>
        <w:t>inverse</w:t>
      </w:r>
      <w:r>
        <w:rPr>
          <w:rFonts w:ascii="Times New Roman" w:eastAsia="Times New Roman" w:hAnsi="Times New Roman" w:cs="Times New Roman"/>
          <w:sz w:val="24"/>
          <w:szCs w:val="24"/>
        </w:rPr>
        <w:t xml:space="preserve"> association between conservative political ideology and favorability toward key aspects of the Montessori method. Secondly, I leverage conceptual categories derived from Moral Foundations Theory in the quantitative content analysis of prominent Montessori nonprofits’ website</w:t>
      </w:r>
      <w:r w:rsidR="00CE1B3B">
        <w:rPr>
          <w:rFonts w:ascii="Times New Roman" w:eastAsia="Times New Roman" w:hAnsi="Times New Roman" w:cs="Times New Roman"/>
          <w:sz w:val="24"/>
          <w:szCs w:val="24"/>
        </w:rPr>
        <w:t>-based public</w:t>
      </w:r>
      <w:r>
        <w:rPr>
          <w:rFonts w:ascii="Times New Roman" w:eastAsia="Times New Roman" w:hAnsi="Times New Roman" w:cs="Times New Roman"/>
          <w:sz w:val="24"/>
          <w:szCs w:val="24"/>
        </w:rPr>
        <w:t xml:space="preserve"> </w:t>
      </w:r>
      <w:r w:rsidR="00D93751">
        <w:rPr>
          <w:rFonts w:ascii="Times New Roman" w:eastAsia="Times New Roman" w:hAnsi="Times New Roman" w:cs="Times New Roman"/>
          <w:sz w:val="24"/>
          <w:szCs w:val="24"/>
        </w:rPr>
        <w:t>communications</w:t>
      </w:r>
      <w:r>
        <w:rPr>
          <w:rFonts w:ascii="Times New Roman" w:eastAsia="Times New Roman" w:hAnsi="Times New Roman" w:cs="Times New Roman"/>
          <w:sz w:val="24"/>
          <w:szCs w:val="24"/>
        </w:rPr>
        <w:t xml:space="preserve">. Relative moral term usage across organizations exhibited some </w:t>
      </w:r>
      <w:r w:rsidR="001F6B92">
        <w:rPr>
          <w:rFonts w:ascii="Times New Roman" w:eastAsia="Times New Roman" w:hAnsi="Times New Roman" w:cs="Times New Roman"/>
          <w:sz w:val="24"/>
          <w:szCs w:val="24"/>
        </w:rPr>
        <w:t>high-level</w:t>
      </w:r>
      <w:r>
        <w:rPr>
          <w:rFonts w:ascii="Times New Roman" w:eastAsia="Times New Roman" w:hAnsi="Times New Roman" w:cs="Times New Roman"/>
          <w:sz w:val="24"/>
          <w:szCs w:val="24"/>
        </w:rPr>
        <w:t xml:space="preserve"> similarities but was often significantly different in formal comparisons. Together, both analytical strategies highlight and contextualize the emergent need to determine whether specific teaching methods evoke meaningful ideological reactions from stakeholders.</w:t>
      </w:r>
    </w:p>
    <w:p w14:paraId="00E4EC32" w14:textId="77777777" w:rsidR="00A164E0" w:rsidRDefault="00A164E0">
      <w:pPr>
        <w:ind w:firstLine="720"/>
        <w:rPr>
          <w:rFonts w:ascii="Times New Roman" w:eastAsia="Times New Roman" w:hAnsi="Times New Roman" w:cs="Times New Roman"/>
          <w:sz w:val="24"/>
          <w:szCs w:val="24"/>
        </w:rPr>
      </w:pPr>
    </w:p>
    <w:p w14:paraId="6945E9F7" w14:textId="77777777" w:rsidR="00A164E0" w:rsidRDefault="00A164E0">
      <w:pPr>
        <w:ind w:firstLine="720"/>
        <w:rPr>
          <w:rFonts w:ascii="Times New Roman" w:eastAsia="Times New Roman" w:hAnsi="Times New Roman" w:cs="Times New Roman"/>
          <w:sz w:val="24"/>
          <w:szCs w:val="24"/>
        </w:rPr>
      </w:pPr>
    </w:p>
    <w:p w14:paraId="3A2DA497" w14:textId="77777777" w:rsidR="00A164E0" w:rsidRDefault="00A164E0">
      <w:pPr>
        <w:ind w:firstLine="720"/>
        <w:rPr>
          <w:rFonts w:ascii="Times New Roman" w:eastAsia="Times New Roman" w:hAnsi="Times New Roman" w:cs="Times New Roman"/>
          <w:i/>
          <w:sz w:val="24"/>
          <w:szCs w:val="24"/>
        </w:rPr>
      </w:pPr>
    </w:p>
    <w:p w14:paraId="040FFD77" w14:textId="77777777" w:rsidR="00A164E0" w:rsidRDefault="00A164E0">
      <w:pPr>
        <w:ind w:firstLine="720"/>
        <w:rPr>
          <w:rFonts w:ascii="Times New Roman" w:eastAsia="Times New Roman" w:hAnsi="Times New Roman" w:cs="Times New Roman"/>
          <w:i/>
          <w:sz w:val="24"/>
          <w:szCs w:val="24"/>
        </w:rPr>
      </w:pPr>
    </w:p>
    <w:p w14:paraId="747B7214" w14:textId="77777777" w:rsidR="00A164E0" w:rsidRDefault="00A164E0">
      <w:pPr>
        <w:ind w:firstLine="720"/>
        <w:rPr>
          <w:rFonts w:ascii="Times New Roman" w:eastAsia="Times New Roman" w:hAnsi="Times New Roman" w:cs="Times New Roman"/>
          <w:i/>
          <w:sz w:val="24"/>
          <w:szCs w:val="24"/>
        </w:rPr>
      </w:pPr>
    </w:p>
    <w:p w14:paraId="3ED45DC8" w14:textId="77777777" w:rsidR="00A164E0" w:rsidRDefault="00A164E0">
      <w:pPr>
        <w:ind w:firstLine="720"/>
        <w:rPr>
          <w:rFonts w:ascii="Times New Roman" w:eastAsia="Times New Roman" w:hAnsi="Times New Roman" w:cs="Times New Roman"/>
          <w:i/>
          <w:sz w:val="24"/>
          <w:szCs w:val="24"/>
        </w:rPr>
      </w:pPr>
    </w:p>
    <w:p w14:paraId="741E8683" w14:textId="77777777" w:rsidR="00A164E0" w:rsidRDefault="00A164E0">
      <w:pPr>
        <w:ind w:firstLine="720"/>
        <w:rPr>
          <w:rFonts w:ascii="Times New Roman" w:eastAsia="Times New Roman" w:hAnsi="Times New Roman" w:cs="Times New Roman"/>
          <w:i/>
          <w:sz w:val="24"/>
          <w:szCs w:val="24"/>
        </w:rPr>
      </w:pPr>
    </w:p>
    <w:p w14:paraId="521B4D05" w14:textId="77777777" w:rsidR="00A164E0" w:rsidRDefault="00A164E0">
      <w:pPr>
        <w:ind w:firstLine="720"/>
        <w:rPr>
          <w:rFonts w:ascii="Times New Roman" w:eastAsia="Times New Roman" w:hAnsi="Times New Roman" w:cs="Times New Roman"/>
          <w:i/>
          <w:sz w:val="24"/>
          <w:szCs w:val="24"/>
        </w:rPr>
      </w:pPr>
    </w:p>
    <w:p w14:paraId="7C669559" w14:textId="77777777" w:rsidR="00A164E0" w:rsidRDefault="00A164E0">
      <w:pPr>
        <w:ind w:firstLine="720"/>
        <w:rPr>
          <w:rFonts w:ascii="Times New Roman" w:eastAsia="Times New Roman" w:hAnsi="Times New Roman" w:cs="Times New Roman"/>
          <w:i/>
          <w:sz w:val="24"/>
          <w:szCs w:val="24"/>
        </w:rPr>
      </w:pPr>
    </w:p>
    <w:p w14:paraId="067C840D" w14:textId="77777777" w:rsidR="00A164E0" w:rsidRDefault="00A164E0">
      <w:pPr>
        <w:ind w:firstLine="720"/>
        <w:rPr>
          <w:rFonts w:ascii="Times New Roman" w:eastAsia="Times New Roman" w:hAnsi="Times New Roman" w:cs="Times New Roman"/>
          <w:i/>
          <w:sz w:val="24"/>
          <w:szCs w:val="24"/>
        </w:rPr>
      </w:pPr>
    </w:p>
    <w:p w14:paraId="71E29EFE" w14:textId="77777777" w:rsidR="00A164E0" w:rsidRDefault="00A164E0">
      <w:pPr>
        <w:ind w:firstLine="720"/>
        <w:rPr>
          <w:rFonts w:ascii="Times New Roman" w:eastAsia="Times New Roman" w:hAnsi="Times New Roman" w:cs="Times New Roman"/>
          <w:i/>
          <w:sz w:val="24"/>
          <w:szCs w:val="24"/>
        </w:rPr>
      </w:pPr>
    </w:p>
    <w:p w14:paraId="1DFA5FED" w14:textId="77777777" w:rsidR="00A164E0" w:rsidRDefault="00A164E0">
      <w:pPr>
        <w:ind w:firstLine="720"/>
        <w:rPr>
          <w:rFonts w:ascii="Times New Roman" w:eastAsia="Times New Roman" w:hAnsi="Times New Roman" w:cs="Times New Roman"/>
          <w:i/>
          <w:sz w:val="24"/>
          <w:szCs w:val="24"/>
        </w:rPr>
      </w:pPr>
    </w:p>
    <w:p w14:paraId="293EBF12" w14:textId="77777777" w:rsidR="00A164E0" w:rsidRDefault="00A164E0">
      <w:pPr>
        <w:ind w:firstLine="720"/>
        <w:rPr>
          <w:rFonts w:ascii="Times New Roman" w:eastAsia="Times New Roman" w:hAnsi="Times New Roman" w:cs="Times New Roman"/>
          <w:i/>
          <w:sz w:val="24"/>
          <w:szCs w:val="24"/>
        </w:rPr>
      </w:pPr>
    </w:p>
    <w:p w14:paraId="173584A4" w14:textId="77777777" w:rsidR="00A164E0" w:rsidRDefault="00000000">
      <w:pPr>
        <w:pStyle w:val="Heading1"/>
        <w:rPr>
          <w:rFonts w:ascii="Times New Roman" w:eastAsia="Times New Roman" w:hAnsi="Times New Roman" w:cs="Times New Roman"/>
          <w:b/>
          <w:sz w:val="24"/>
          <w:szCs w:val="24"/>
        </w:rPr>
      </w:pPr>
      <w:bookmarkStart w:id="2" w:name="_vxh0cg3lx5" w:colFirst="0" w:colLast="0"/>
      <w:bookmarkEnd w:id="2"/>
      <w:r>
        <w:rPr>
          <w:rFonts w:ascii="Times New Roman" w:eastAsia="Times New Roman" w:hAnsi="Times New Roman" w:cs="Times New Roman"/>
          <w:b/>
          <w:sz w:val="24"/>
          <w:szCs w:val="24"/>
        </w:rPr>
        <w:t>Acknowledgements</w:t>
      </w:r>
    </w:p>
    <w:p w14:paraId="7B2E3FD9" w14:textId="77777777" w:rsidR="00A164E0" w:rsidRDefault="00000000">
      <w:pPr>
        <w:spacing w:line="480" w:lineRule="auto"/>
        <w:rPr>
          <w:rFonts w:ascii="Times New Roman" w:eastAsia="Times New Roman" w:hAnsi="Times New Roman" w:cs="Times New Roman"/>
          <w:sz w:val="24"/>
          <w:szCs w:val="24"/>
        </w:rPr>
        <w:sectPr w:rsidR="00A164E0" w:rsidSect="00F713EB">
          <w:headerReference w:type="first" r:id="rId13"/>
          <w:pgSz w:w="12240" w:h="15840"/>
          <w:pgMar w:top="1440" w:right="1440" w:bottom="1440" w:left="1440" w:header="720" w:footer="720" w:gutter="0"/>
          <w:pgNumType w:fmt="lowerRoman"/>
          <w:cols w:space="720"/>
          <w:docGrid w:linePitch="299"/>
        </w:sectPr>
      </w:pPr>
      <w:r>
        <w:rPr>
          <w:rFonts w:ascii="Times New Roman" w:eastAsia="Times New Roman" w:hAnsi="Times New Roman" w:cs="Times New Roman"/>
        </w:rPr>
        <w:tab/>
      </w:r>
      <w:r>
        <w:rPr>
          <w:rFonts w:ascii="Times New Roman" w:eastAsia="Times New Roman" w:hAnsi="Times New Roman" w:cs="Times New Roman"/>
          <w:sz w:val="24"/>
          <w:szCs w:val="24"/>
        </w:rPr>
        <w:t>My sincere gratitude to Drs. Carlson, Finocchiaro, and Lamothe for their service on the present thesis committee, as well as their invaluable instruction during my time at OU. I am amazed by, and thankful for, the profound insights into research design that arose from each seminar, project, and discussion throughout the MA. Moreover, the following thesis paper could not have been possible without Dr. Carlson’s generous offer to host my (</w:t>
      </w:r>
      <w:r>
        <w:rPr>
          <w:rFonts w:ascii="Times New Roman" w:eastAsia="Times New Roman" w:hAnsi="Times New Roman" w:cs="Times New Roman"/>
          <w:i/>
          <w:sz w:val="24"/>
          <w:szCs w:val="24"/>
        </w:rPr>
        <w:t>very</w:t>
      </w:r>
      <w:r>
        <w:rPr>
          <w:rFonts w:ascii="Times New Roman" w:eastAsia="Times New Roman" w:hAnsi="Times New Roman" w:cs="Times New Roman"/>
          <w:sz w:val="24"/>
          <w:szCs w:val="24"/>
        </w:rPr>
        <w:t xml:space="preserve"> niche) Montessori questions within his recent education policy survey, and I would like to thank him a second time for that incredible kindness.</w:t>
      </w:r>
    </w:p>
    <w:p w14:paraId="3854517B" w14:textId="77777777" w:rsidR="00A164E0" w:rsidRDefault="00000000">
      <w:pPr>
        <w:pStyle w:val="Heading1"/>
        <w:spacing w:line="480" w:lineRule="auto"/>
        <w:rPr>
          <w:rFonts w:ascii="Times New Roman" w:eastAsia="Times New Roman" w:hAnsi="Times New Roman" w:cs="Times New Roman"/>
          <w:b/>
          <w:sz w:val="24"/>
          <w:szCs w:val="24"/>
        </w:rPr>
      </w:pPr>
      <w:bookmarkStart w:id="3" w:name="_roatvhc1ptdo" w:colFirst="0" w:colLast="0"/>
      <w:bookmarkEnd w:id="3"/>
      <w:r>
        <w:rPr>
          <w:rFonts w:ascii="Times New Roman" w:eastAsia="Times New Roman" w:hAnsi="Times New Roman" w:cs="Times New Roman"/>
          <w:b/>
          <w:sz w:val="24"/>
          <w:szCs w:val="24"/>
        </w:rPr>
        <w:lastRenderedPageBreak/>
        <w:t>Introduction</w:t>
      </w:r>
    </w:p>
    <w:p w14:paraId="15C6BA05"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increasingly divisive politics expand their dominion over American K-12 education (Houston 2024), the intersections between voters’ ideological convictions and specific educational innovations bear ever more importance. The following research integrates this phenomenon into the exploratory examination of Montessori principles— an unorthodox focus amidst education discourses often driven by school choice initiatives (e.g., Betts and Tang 2011; Angrist, </w:t>
      </w:r>
      <w:proofErr w:type="gramStart"/>
      <w:r>
        <w:rPr>
          <w:rFonts w:ascii="Times New Roman" w:eastAsia="Times New Roman" w:hAnsi="Times New Roman" w:cs="Times New Roman"/>
          <w:sz w:val="24"/>
          <w:szCs w:val="24"/>
        </w:rPr>
        <w:t>Pathak</w:t>
      </w:r>
      <w:proofErr w:type="gramEnd"/>
      <w:r>
        <w:rPr>
          <w:rFonts w:ascii="Times New Roman" w:eastAsia="Times New Roman" w:hAnsi="Times New Roman" w:cs="Times New Roman"/>
          <w:sz w:val="24"/>
          <w:szCs w:val="24"/>
        </w:rPr>
        <w:t xml:space="preserve"> and Walters 2013; Egalite and Wolf 2016), including classic debates over charter schools and, more recently, nontraditional practices like homeschooling (Bartholet 2020; Chen, Hinton, and VanderWeele 2021; Dee 2023). Perhaps captivated by these and other discussions, few scholars or commentators have followed the comparatively marginal Montessori movement closely (see Whitescarver and Cossentino 2008; Debs 2021; Murray et al. 2022 for notable exceptions). Sparing references certainly emerge here and there when discussing decentralized </w:t>
      </w:r>
      <w:proofErr w:type="spellStart"/>
      <w:r>
        <w:rPr>
          <w:rFonts w:ascii="Times New Roman" w:eastAsia="Times New Roman" w:hAnsi="Times New Roman" w:cs="Times New Roman"/>
          <w:sz w:val="24"/>
          <w:szCs w:val="24"/>
        </w:rPr>
        <w:t>microschooling</w:t>
      </w:r>
      <w:proofErr w:type="spellEnd"/>
      <w:r>
        <w:rPr>
          <w:rFonts w:ascii="Times New Roman" w:eastAsia="Times New Roman" w:hAnsi="Times New Roman" w:cs="Times New Roman"/>
          <w:sz w:val="24"/>
          <w:szCs w:val="24"/>
        </w:rPr>
        <w:t xml:space="preserve"> communities (McDonald 2022; Valley 2023), reforms to existing public school curricula (Sanden 2007; Green 2022), demographic influences on Montessori knowledge and support (Murray 2008), or the socio-cultural factors associated with school choice (Nieves and Dougherty 2006; Parker 2007; Barnum 2019), but acknowledgments such as these keep quite lonesome company. Furthermore, many such research projects are relegated to theses and dissertations or the non-academic press. </w:t>
      </w:r>
    </w:p>
    <w:p w14:paraId="03DB1F99"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and where Montessori transcends student initiatives, white papers, and news articles to grace peer-reviewed journal pages or government databases, researchers have not yet inquired into the method’s implications for a pluralistic and contentious national politics. Rather, extant studies frequently stick to program evaluations and curricular fidelity analyses (Lillard et al. 2017; Marshall 2017; Culclasure, </w:t>
      </w:r>
      <w:proofErr w:type="gramStart"/>
      <w:r>
        <w:rPr>
          <w:rFonts w:ascii="Times New Roman" w:eastAsia="Times New Roman" w:hAnsi="Times New Roman" w:cs="Times New Roman"/>
          <w:sz w:val="24"/>
          <w:szCs w:val="24"/>
        </w:rPr>
        <w:t>Fleming</w:t>
      </w:r>
      <w:proofErr w:type="gramEnd"/>
      <w:r>
        <w:rPr>
          <w:rFonts w:ascii="Times New Roman" w:eastAsia="Times New Roman" w:hAnsi="Times New Roman" w:cs="Times New Roman"/>
          <w:sz w:val="24"/>
          <w:szCs w:val="24"/>
        </w:rPr>
        <w:t xml:space="preserve"> and Riga 2018; Murray, Daoust, and Chen 2019), </w:t>
      </w:r>
      <w:r>
        <w:rPr>
          <w:rFonts w:ascii="Times New Roman" w:eastAsia="Times New Roman" w:hAnsi="Times New Roman" w:cs="Times New Roman"/>
          <w:sz w:val="24"/>
          <w:szCs w:val="24"/>
        </w:rPr>
        <w:lastRenderedPageBreak/>
        <w:t xml:space="preserve">or float possible integrations with other pedagogical approaches (Mavric 2020; D’Cruz 2022; Phillips 2022). Some less conventional papers present readers with sweeping, predominantly normative treatises on virtues embedded within the method’s high-minded philosophy (Wasson and Boyles 1998; Colgan 2020), while still others explore the relationships between Montessori schooling and voucher programs (DeAngelis 2020) or student body diversity (Debs 2016). And yet, the </w:t>
      </w:r>
      <w:proofErr w:type="gramStart"/>
      <w:r>
        <w:rPr>
          <w:rFonts w:ascii="Times New Roman" w:eastAsia="Times New Roman" w:hAnsi="Times New Roman" w:cs="Times New Roman"/>
          <w:sz w:val="24"/>
          <w:szCs w:val="24"/>
        </w:rPr>
        <w:t>aforementioned foci</w:t>
      </w:r>
      <w:proofErr w:type="gramEnd"/>
      <w:r>
        <w:rPr>
          <w:rFonts w:ascii="Times New Roman" w:eastAsia="Times New Roman" w:hAnsi="Times New Roman" w:cs="Times New Roman"/>
          <w:sz w:val="24"/>
          <w:szCs w:val="24"/>
        </w:rPr>
        <w:t xml:space="preserve">— among even narrower topics— do not make Montessori’s underlying </w:t>
      </w:r>
      <w:r>
        <w:rPr>
          <w:rFonts w:ascii="Times New Roman" w:eastAsia="Times New Roman" w:hAnsi="Times New Roman" w:cs="Times New Roman"/>
          <w:i/>
          <w:sz w:val="24"/>
          <w:szCs w:val="24"/>
        </w:rPr>
        <w:t>ideological</w:t>
      </w:r>
      <w:r>
        <w:rPr>
          <w:rFonts w:ascii="Times New Roman" w:eastAsia="Times New Roman" w:hAnsi="Times New Roman" w:cs="Times New Roman"/>
          <w:sz w:val="24"/>
          <w:szCs w:val="24"/>
        </w:rPr>
        <w:t xml:space="preserve"> suppositions conversant with real world political implications for public support. Instead, the most relevant prior study can be found in the marketing literature, where Jung and Mittal (2021) explore political values’ impact on consumer preferences for “independence” or “conformance” pedagogy. Although this article powerfully illuminates ideological distinctions between two broad categories of educational programs, no measure in the authors’ survey or complementary experiments tailors itself to Montessori specifically. Additional research customized for specific teaching methods is much needed, as it is self-evident that not all forms of progressive (or “independence”) education are equivalent.</w:t>
      </w:r>
    </w:p>
    <w:p w14:paraId="0857D287"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present study, Montessori’s compatibility with other teaching methods, its effectiveness, and the remaining host of typical research topics are better suited to education studies than political science. Instead, the most pertinent implications which arise from the Montessori case are twofold. On one hand, it would behoove the Montessori movement to determine how well the ideology it honors through classroom guiding principles aligns with prevailing political attitudes on educational goals and methods. After all, every classroom </w:t>
      </w:r>
      <w:proofErr w:type="gramStart"/>
      <w:r>
        <w:rPr>
          <w:rFonts w:ascii="Times New Roman" w:eastAsia="Times New Roman" w:hAnsi="Times New Roman" w:cs="Times New Roman"/>
          <w:sz w:val="24"/>
          <w:szCs w:val="24"/>
        </w:rPr>
        <w:t>model</w:t>
      </w:r>
      <w:proofErr w:type="gramEnd"/>
      <w:r>
        <w:rPr>
          <w:rFonts w:ascii="Times New Roman" w:eastAsia="Times New Roman" w:hAnsi="Times New Roman" w:cs="Times New Roman"/>
          <w:sz w:val="24"/>
          <w:szCs w:val="24"/>
        </w:rPr>
        <w:t xml:space="preserve"> whose execution hinges upon public funding has, for better or worse, inherently activated the scrutiny of politically-motivated actors with competing visions as to the scope, function, and form of public services. Of equal import is the extent to which Montessori activists elevate a </w:t>
      </w:r>
      <w:r>
        <w:rPr>
          <w:rFonts w:ascii="Times New Roman" w:eastAsia="Times New Roman" w:hAnsi="Times New Roman" w:cs="Times New Roman"/>
          <w:sz w:val="24"/>
          <w:szCs w:val="24"/>
        </w:rPr>
        <w:lastRenderedPageBreak/>
        <w:t xml:space="preserve">unified and politically salient message during their advocacy. When first seeking information from organizations devoted to the cause, would encountering narratives from different Montessori organizations cause curious parents, legislators, or policy analysts to associate the Montessori method with divergent underlying value structures? </w:t>
      </w:r>
    </w:p>
    <w:p w14:paraId="2C344363" w14:textId="37B811D6"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research project opens novel windows into both core questions. I begin by theoretically motivating, and then constructing and analyzing, two </w:t>
      </w:r>
      <w:proofErr w:type="gramStart"/>
      <w:r>
        <w:rPr>
          <w:rFonts w:ascii="Times New Roman" w:eastAsia="Times New Roman" w:hAnsi="Times New Roman" w:cs="Times New Roman"/>
          <w:sz w:val="24"/>
          <w:szCs w:val="24"/>
        </w:rPr>
        <w:t>nationally-representative</w:t>
      </w:r>
      <w:proofErr w:type="gramEnd"/>
      <w:r>
        <w:rPr>
          <w:rFonts w:ascii="Times New Roman" w:eastAsia="Times New Roman" w:hAnsi="Times New Roman" w:cs="Times New Roman"/>
          <w:sz w:val="24"/>
          <w:szCs w:val="24"/>
        </w:rPr>
        <w:t xml:space="preserve"> survey batteries that describe respondent ideology and reactions to the key concepts which </w:t>
      </w:r>
      <w:proofErr w:type="gramStart"/>
      <w:r>
        <w:rPr>
          <w:rFonts w:ascii="Times New Roman" w:eastAsia="Times New Roman" w:hAnsi="Times New Roman" w:cs="Times New Roman"/>
          <w:sz w:val="24"/>
          <w:szCs w:val="24"/>
        </w:rPr>
        <w:t>undergird</w:t>
      </w:r>
      <w:proofErr w:type="gramEnd"/>
      <w:r>
        <w:rPr>
          <w:rFonts w:ascii="Times New Roman" w:eastAsia="Times New Roman" w:hAnsi="Times New Roman" w:cs="Times New Roman"/>
          <w:sz w:val="24"/>
          <w:szCs w:val="24"/>
        </w:rPr>
        <w:t xml:space="preserve"> Montessori classrooms. Secondly, I build an original text dataset comprising public website contents from five Montessori advocacy nonprofits, as well as select historical texts in the public domain (Project Gutenberg n.d.), to identify dominant moral concepts advanced by thought leaders within the Montessori movement. The combination of these synergistic strategies offers a descriptive picture of the current policy environment faced by Montessori schools, activists, taxpayers, and prospective consumers. OLS regression and large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content analys</w:t>
      </w:r>
      <w:r w:rsidR="00A77FA8">
        <w:rPr>
          <w:rFonts w:ascii="Times New Roman" w:eastAsia="Times New Roman" w:hAnsi="Times New Roman" w:cs="Times New Roman"/>
          <w:sz w:val="24"/>
          <w:szCs w:val="24"/>
        </w:rPr>
        <w:t>i</w:t>
      </w:r>
      <w:r>
        <w:rPr>
          <w:rFonts w:ascii="Times New Roman" w:eastAsia="Times New Roman" w:hAnsi="Times New Roman" w:cs="Times New Roman"/>
          <w:sz w:val="24"/>
          <w:szCs w:val="24"/>
        </w:rPr>
        <w:t>s are employed to a) determine associations between ideology and Montessori support measures, and b) uncover cross-organizational differences and similarities in the philosophical values promoted by major Montessori advocates. In this manner, I enhance extant scholarship concerning the influence of core</w:t>
      </w:r>
      <w:r w:rsidR="00AE7C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beliefs over policy preferences with insights into the priorities of a niche, but growing, education ecosystem.</w:t>
      </w:r>
    </w:p>
    <w:p w14:paraId="6C09E53C" w14:textId="77777777" w:rsidR="00A164E0" w:rsidRDefault="00000000">
      <w:pPr>
        <w:pStyle w:val="Heading1"/>
        <w:spacing w:line="480" w:lineRule="auto"/>
        <w:rPr>
          <w:rFonts w:ascii="Times New Roman" w:eastAsia="Times New Roman" w:hAnsi="Times New Roman" w:cs="Times New Roman"/>
          <w:b/>
          <w:sz w:val="24"/>
          <w:szCs w:val="24"/>
        </w:rPr>
      </w:pPr>
      <w:bookmarkStart w:id="4" w:name="_h6w868bmk33k" w:colFirst="0" w:colLast="0"/>
      <w:bookmarkEnd w:id="4"/>
      <w:r>
        <w:rPr>
          <w:rFonts w:ascii="Times New Roman" w:eastAsia="Times New Roman" w:hAnsi="Times New Roman" w:cs="Times New Roman"/>
          <w:b/>
          <w:sz w:val="24"/>
          <w:szCs w:val="24"/>
        </w:rPr>
        <w:t>The Montessori Method: An Eclectic Teaching Philosophy Gaining Ground</w:t>
      </w:r>
    </w:p>
    <w:p w14:paraId="52AC1872" w14:textId="0E8FFEEB"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Montessori praxis extolls distinctly ideological concepts (e.g., ordered freedom, individuality, peace education, whole-child learning, and choice within limits) that, while broad in the abstract, may offer the potential for </w:t>
      </w:r>
      <w:r w:rsidR="000F03CB">
        <w:rPr>
          <w:rFonts w:ascii="Times New Roman" w:eastAsia="Times New Roman" w:hAnsi="Times New Roman" w:cs="Times New Roman"/>
          <w:sz w:val="24"/>
          <w:szCs w:val="24"/>
        </w:rPr>
        <w:t>varied</w:t>
      </w:r>
      <w:r>
        <w:rPr>
          <w:rFonts w:ascii="Times New Roman" w:eastAsia="Times New Roman" w:hAnsi="Times New Roman" w:cs="Times New Roman"/>
          <w:sz w:val="24"/>
          <w:szCs w:val="24"/>
        </w:rPr>
        <w:t xml:space="preserve"> reactions among education stakeholders if tied to concrete statements about classroom goals. Although Montessori has, on occasion, come </w:t>
      </w:r>
      <w:r>
        <w:rPr>
          <w:rFonts w:ascii="Times New Roman" w:eastAsia="Times New Roman" w:hAnsi="Times New Roman" w:cs="Times New Roman"/>
          <w:sz w:val="24"/>
          <w:szCs w:val="24"/>
        </w:rPr>
        <w:lastRenderedPageBreak/>
        <w:t xml:space="preserve">under fire for its reputation as a haven for vanishingly small pockets of suburban elites (Winter 2022), my research assumes that Montessori schooling is unlikely to remain locked away within society’s upper strata. Not only has the method gained traction in both public and private schools as an alternative approach to traditional K-12 and charter models (Debs and Brown 2017; Hilty et al. 2021; Montessori Census n.d.), but open advocacy for Montessori also features within recent media from prominent D.C. think tanks (Murray 2017; Hirsh-Pasek and Hadani 2020; Brown 2023), and in philanthropic activities by the ultra-rich (Hess 2023). The meteoric rise of vouchers, education savings accounts, and other school choice programs throughout many— typically conservative (Greene and Paul 2021)— U.S. states likewise ensures that numerous private Montessori schools will ultimately receive public funding (Cierniak, Stewart and Ruddy 2015; Lueken 2021). Inquiry into popular support for Montessori education as a policy innovation is thus clearly germane to government financial accountability and political efficacy. </w:t>
      </w:r>
    </w:p>
    <w:p w14:paraId="2F32ABC0" w14:textId="265BC34F"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Before contextualizing the political landscape faced by Montessori proponents, it is necessary to identify the mythology and practices that their marquee teaching method inhabits. On the former, Montessori pedagogy comprises the life’s work of an eponymous Italian physician, Dr. Maria Montessori, who sought to scientifically develop a classroom structure suited to special needs children, and eventually, to the needs of all children (Danner and Fowler 2015). The Montessori method gained popularity in America during the Progressive Era of the early 1900s, though several circumstances prevented any one centralized organization from rallying the cause thereafter: contested business arrangements around teaching materials (Gutek and Gutek 2016, Ch. 8), ideological purity conflicts between American supporters and Maria Montessori (Whitescarver and Cossentino 2008,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2580), and critiques from prominent progressive education reformers (Hiles 2018,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 all played fundamental roles. Although there </w:t>
      </w:r>
      <w:r>
        <w:rPr>
          <w:rFonts w:ascii="Times New Roman" w:eastAsia="Times New Roman" w:hAnsi="Times New Roman" w:cs="Times New Roman"/>
          <w:sz w:val="24"/>
          <w:szCs w:val="24"/>
        </w:rPr>
        <w:lastRenderedPageBreak/>
        <w:t xml:space="preserve">has existed an ebb and flow of Montessori school enrollment over time, it is still the case that no single entity possesses ownership over the Montessori name or instruction method within the United States (Lillard and McHugh 2019,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2). Accordingly, school quality control has historically been relegated to soft enforcement structures</w:t>
      </w:r>
      <w:r w:rsidR="00443851">
        <w:rPr>
          <w:rFonts w:ascii="Times New Roman" w:eastAsia="Times New Roman" w:hAnsi="Times New Roman" w:cs="Times New Roman"/>
          <w:sz w:val="24"/>
          <w:szCs w:val="24"/>
        </w:rPr>
        <w:t>, such as</w:t>
      </w:r>
      <w:r>
        <w:rPr>
          <w:rFonts w:ascii="Times New Roman" w:eastAsia="Times New Roman" w:hAnsi="Times New Roman" w:cs="Times New Roman"/>
          <w:sz w:val="24"/>
          <w:szCs w:val="24"/>
        </w:rPr>
        <w:t xml:space="preserve"> approval from external nonprofit associations like the Association Montessori </w:t>
      </w:r>
      <w:proofErr w:type="spellStart"/>
      <w:r>
        <w:rPr>
          <w:rFonts w:ascii="Times New Roman" w:eastAsia="Times New Roman" w:hAnsi="Times New Roman" w:cs="Times New Roman"/>
          <w:sz w:val="24"/>
          <w:szCs w:val="24"/>
        </w:rPr>
        <w:t>Internationale</w:t>
      </w:r>
      <w:proofErr w:type="spellEnd"/>
      <w:r>
        <w:rPr>
          <w:rFonts w:ascii="Times New Roman" w:eastAsia="Times New Roman" w:hAnsi="Times New Roman" w:cs="Times New Roman"/>
          <w:sz w:val="24"/>
          <w:szCs w:val="24"/>
        </w:rPr>
        <w:t xml:space="preserve"> and American Montessori Society— whose relationships and interpretations of </w:t>
      </w:r>
      <w:r>
        <w:rPr>
          <w:rFonts w:ascii="Times New Roman" w:eastAsia="Times New Roman" w:hAnsi="Times New Roman" w:cs="Times New Roman"/>
          <w:i/>
          <w:sz w:val="24"/>
          <w:szCs w:val="24"/>
        </w:rPr>
        <w:t>true</w:t>
      </w:r>
      <w:r>
        <w:rPr>
          <w:rFonts w:ascii="Times New Roman" w:eastAsia="Times New Roman" w:hAnsi="Times New Roman" w:cs="Times New Roman"/>
          <w:sz w:val="24"/>
          <w:szCs w:val="24"/>
        </w:rPr>
        <w:t xml:space="preserve"> Montessori pedagogy have at times been adversarial (Whitescarver and Cossentino 2008,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2586-2588). The modern era, however, represents what is arguably the greatest period of cooperation between major Montessori advocates in American history, with multiple formal organizations now participating in substantial joint initiatives (e.g., MPPI n.d.) to popularize the broader teaching community surrounding Montessori.</w:t>
      </w:r>
    </w:p>
    <w:p w14:paraId="45F3B287" w14:textId="5535515D"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theory, Montessori education accurately identifies critical points in child development and uniquely stimulates children’s capacities for personal and intellectual growth. This process, achieved through (literally) hands-on learning, activates the mind, the body, and one’s emotions in self-directed, uninterrupted work cycles (Long, Westerman, and Ferranti 2022). Such emphasis on the “whole child” causes Montessorians to gravitate toward systematic</w:t>
      </w:r>
      <w:r w:rsidR="00FE2D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 activity performance-based</w:t>
      </w:r>
      <w:r w:rsidR="00FE2D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assessments to an extent that conflicts with the traditional K-12 focus on standardized tests (Block 2015,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44). Ideally, teachers assume the role of scientific observers who record the child’s spontaneous behavior in activities modeled after the real world, or the “Practical Life” lived by adults in the child’s </w:t>
      </w:r>
      <w:proofErr w:type="gramStart"/>
      <w:r>
        <w:rPr>
          <w:rFonts w:ascii="Times New Roman" w:eastAsia="Times New Roman" w:hAnsi="Times New Roman" w:cs="Times New Roman"/>
          <w:sz w:val="24"/>
          <w:szCs w:val="24"/>
        </w:rPr>
        <w:t>culture, and</w:t>
      </w:r>
      <w:proofErr w:type="gramEnd"/>
      <w:r>
        <w:rPr>
          <w:rFonts w:ascii="Times New Roman" w:eastAsia="Times New Roman" w:hAnsi="Times New Roman" w:cs="Times New Roman"/>
          <w:sz w:val="24"/>
          <w:szCs w:val="24"/>
        </w:rPr>
        <w:t xml:space="preserve"> chosen by the child him or herself (Taggart, Fukuda, and Lillard 2018,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2). These insights are then incorporated into carefully tailored and supposedly non-coercive plans for fostering individual growth (</w:t>
      </w:r>
      <w:r>
        <w:rPr>
          <w:rFonts w:ascii="Times New Roman" w:eastAsia="Times New Roman" w:hAnsi="Times New Roman" w:cs="Times New Roman"/>
          <w:sz w:val="24"/>
          <w:szCs w:val="24"/>
          <w:highlight w:val="white"/>
        </w:rPr>
        <w:t xml:space="preserve">Mavric 2020, </w:t>
      </w:r>
      <w:proofErr w:type="spellStart"/>
      <w:r>
        <w:rPr>
          <w:rFonts w:ascii="Times New Roman" w:eastAsia="Times New Roman" w:hAnsi="Times New Roman" w:cs="Times New Roman"/>
          <w:sz w:val="24"/>
          <w:szCs w:val="24"/>
          <w:highlight w:val="white"/>
        </w:rPr>
        <w:t>p.</w:t>
      </w:r>
      <w:proofErr w:type="spellEnd"/>
      <w:r>
        <w:rPr>
          <w:rFonts w:ascii="Times New Roman" w:eastAsia="Times New Roman" w:hAnsi="Times New Roman" w:cs="Times New Roman"/>
          <w:sz w:val="24"/>
          <w:szCs w:val="24"/>
          <w:highlight w:val="white"/>
        </w:rPr>
        <w:t xml:space="preserve"> 16, </w:t>
      </w:r>
      <w:r>
        <w:rPr>
          <w:rFonts w:ascii="Times New Roman" w:eastAsia="Times New Roman" w:hAnsi="Times New Roman" w:cs="Times New Roman"/>
          <w:sz w:val="24"/>
          <w:szCs w:val="24"/>
          <w:highlight w:val="white"/>
        </w:rPr>
        <w:lastRenderedPageBreak/>
        <w:t>18-19</w:t>
      </w:r>
      <w:r>
        <w:rPr>
          <w:rFonts w:ascii="Times New Roman" w:eastAsia="Times New Roman" w:hAnsi="Times New Roman" w:cs="Times New Roman"/>
          <w:sz w:val="24"/>
          <w:szCs w:val="24"/>
        </w:rPr>
        <w:t xml:space="preserve">). During </w:t>
      </w:r>
      <w:r w:rsidR="006633F9">
        <w:rPr>
          <w:rFonts w:ascii="Times New Roman" w:eastAsia="Times New Roman" w:hAnsi="Times New Roman" w:cs="Times New Roman"/>
          <w:sz w:val="24"/>
          <w:szCs w:val="24"/>
        </w:rPr>
        <w:t xml:space="preserve">the entire </w:t>
      </w:r>
      <w:r>
        <w:rPr>
          <w:rFonts w:ascii="Times New Roman" w:eastAsia="Times New Roman" w:hAnsi="Times New Roman" w:cs="Times New Roman"/>
          <w:sz w:val="24"/>
          <w:szCs w:val="24"/>
        </w:rPr>
        <w:t xml:space="preserve">process, students are neither compared to peers nor excluded from working alongside them, including across ages, but do ultimately learn at their own pace. </w:t>
      </w:r>
    </w:p>
    <w:p w14:paraId="3114AD5A"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high level of agency afforded to children under Montessori instruction begs for assurances as to students’ motivation, work quality, and socialization with others. On these matters, the Montessori framework insists that children are best motivated if the classroom environment offers engaging activity choices that, in and of themselves, stimulate intrinsic curiosity and a drive toward self-improvement (</w:t>
      </w:r>
      <w:proofErr w:type="spellStart"/>
      <w:r>
        <w:rPr>
          <w:rFonts w:ascii="Times New Roman" w:eastAsia="Times New Roman" w:hAnsi="Times New Roman" w:cs="Times New Roman"/>
          <w:sz w:val="24"/>
          <w:szCs w:val="24"/>
        </w:rPr>
        <w:t>Rathunde</w:t>
      </w:r>
      <w:proofErr w:type="spellEnd"/>
      <w:r>
        <w:rPr>
          <w:rFonts w:ascii="Times New Roman" w:eastAsia="Times New Roman" w:hAnsi="Times New Roman" w:cs="Times New Roman"/>
          <w:sz w:val="24"/>
          <w:szCs w:val="24"/>
        </w:rPr>
        <w:t xml:space="preserve"> and Csikszentmihalyi 2005,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345). Respect for others’ interests, emotions, and cooperative contributions throughout the course of the school day will then instill strong classroom values generalizable to the global community. This latter axiom is often described by Montessori proponents as peace education (Debs 2022; de Brouwer, Klaver, and van der Zee 2023,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36), though the social element embedded within Montessori may also envelope other, more complex, dimensions like a “spiritual benefit” derived from environmental stewardship (Lillard and McHugh 2019,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8). While by no means exhaustive, the overview thus provided attests to Montessori advocates’ veneration for freedom within set limits, as well as their complementary view that children can only gain true independence and eventually contribute their greatest self to society when teachers act as helpful guides rather than strict authorities (de Brouwer, Klaver, and van der Zee 2023,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34).</w:t>
      </w:r>
    </w:p>
    <w:p w14:paraId="014B140A" w14:textId="77777777" w:rsidR="00A164E0" w:rsidRDefault="00000000">
      <w:pPr>
        <w:pStyle w:val="Heading1"/>
        <w:spacing w:line="480" w:lineRule="auto"/>
        <w:rPr>
          <w:rFonts w:ascii="Times New Roman" w:eastAsia="Times New Roman" w:hAnsi="Times New Roman" w:cs="Times New Roman"/>
          <w:b/>
          <w:sz w:val="24"/>
          <w:szCs w:val="24"/>
        </w:rPr>
      </w:pPr>
      <w:bookmarkStart w:id="5" w:name="_z9aq1o7z0jmi" w:colFirst="0" w:colLast="0"/>
      <w:bookmarkEnd w:id="5"/>
      <w:r>
        <w:rPr>
          <w:rFonts w:ascii="Times New Roman" w:eastAsia="Times New Roman" w:hAnsi="Times New Roman" w:cs="Times New Roman"/>
          <w:b/>
          <w:sz w:val="24"/>
          <w:szCs w:val="24"/>
        </w:rPr>
        <w:t>Discipline, Order, and Freedom: Implications for Education Policy</w:t>
      </w:r>
    </w:p>
    <w:p w14:paraId="384C7BE8"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Existing ideological cleavages may either derail or accelerate Montessori philosophy’s lurch toward the mainstream if core political values surrounding the behavior of children, parents, and society conflict with Montessori prescriptions. For instance, many conservative Protestants, a key American voting bloc, endorse disciplinarian approaches to parenting (Hoffman, Ellison, and Bartkowski 2017), while fathers who are politically conservative exhibit </w:t>
      </w:r>
      <w:r>
        <w:rPr>
          <w:rFonts w:ascii="Times New Roman" w:eastAsia="Times New Roman" w:hAnsi="Times New Roman" w:cs="Times New Roman"/>
          <w:sz w:val="24"/>
          <w:szCs w:val="24"/>
        </w:rPr>
        <w:lastRenderedPageBreak/>
        <w:t xml:space="preserve">more confidence in their own parenting than liberal counterparts (Elder and Greene 2016). Several longitudinal surveys have further uncovered positive relationships between restrictive parenting and the subjected child’s adult political conservatism (Fraley et al. 2012; </w:t>
      </w:r>
      <w:proofErr w:type="spellStart"/>
      <w:r>
        <w:rPr>
          <w:rFonts w:ascii="Times New Roman" w:eastAsia="Times New Roman" w:hAnsi="Times New Roman" w:cs="Times New Roman"/>
          <w:sz w:val="24"/>
          <w:szCs w:val="24"/>
        </w:rPr>
        <w:t>Wegemer</w:t>
      </w:r>
      <w:proofErr w:type="spellEnd"/>
      <w:r>
        <w:rPr>
          <w:rFonts w:ascii="Times New Roman" w:eastAsia="Times New Roman" w:hAnsi="Times New Roman" w:cs="Times New Roman"/>
          <w:sz w:val="24"/>
          <w:szCs w:val="24"/>
        </w:rPr>
        <w:t xml:space="preserve"> and Vandell 2020). One popular thread spanning linguistic and psychological research has taken these findings and merged their implications with cognitive science— framing the values separating liberals from conservatives as a parenting </w:t>
      </w:r>
      <w:r>
        <w:rPr>
          <w:rFonts w:ascii="Times New Roman" w:eastAsia="Times New Roman" w:hAnsi="Times New Roman" w:cs="Times New Roman"/>
          <w:i/>
          <w:sz w:val="24"/>
          <w:szCs w:val="24"/>
        </w:rPr>
        <w:t>metaphor</w:t>
      </w:r>
      <w:r>
        <w:rPr>
          <w:rFonts w:ascii="Times New Roman" w:eastAsia="Times New Roman" w:hAnsi="Times New Roman" w:cs="Times New Roman"/>
          <w:sz w:val="24"/>
          <w:szCs w:val="24"/>
        </w:rPr>
        <w:t xml:space="preserve"> via George Lakoff’s Moral Politics Theory, or MPT (Feinberg and Wehling 2018). In essence, this theory argues that all individuals comprehend intangible concepts through comparisons to lived experiences. It logically follows that each side of the conventional ideological divide demands governance which mimics their preferred family structure, given the centrality of this social unit to daily life. Liberals and conservatives, then, both center the nation as an amorphous family, and the state as either a “Nurturing Parent” or “Strict Father,” respectively (Lakoff 2002,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13). </w:t>
      </w:r>
    </w:p>
    <w:p w14:paraId="693A3691"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Within MPT, the Nurturant model demands laws that center community and encourage empathetic and active care for others, while Strict Father governments implement ironclad rules in pursuit of building a self-disciplined public (</w:t>
      </w:r>
      <w:proofErr w:type="spellStart"/>
      <w:r>
        <w:rPr>
          <w:rFonts w:ascii="Times New Roman" w:eastAsia="Times New Roman" w:hAnsi="Times New Roman" w:cs="Times New Roman"/>
          <w:sz w:val="24"/>
          <w:szCs w:val="24"/>
        </w:rPr>
        <w:t>Knackmuhs</w:t>
      </w:r>
      <w:proofErr w:type="spellEnd"/>
      <w:r>
        <w:rPr>
          <w:rFonts w:ascii="Times New Roman" w:eastAsia="Times New Roman" w:hAnsi="Times New Roman" w:cs="Times New Roman"/>
          <w:sz w:val="24"/>
          <w:szCs w:val="24"/>
        </w:rPr>
        <w:t xml:space="preserve"> and Knapp 2020). These principles spiral outward into a host of other axioms. For liberals, cooperation, communication, and free-flowing childhood exploration are moral imperatives essential to sculpting a defined “social conscience” from the cognitive material of every person’s innate human </w:t>
      </w:r>
      <w:r>
        <w:rPr>
          <w:rFonts w:ascii="Times New Roman" w:eastAsia="Times New Roman" w:hAnsi="Times New Roman" w:cs="Times New Roman"/>
          <w:i/>
          <w:sz w:val="24"/>
          <w:szCs w:val="24"/>
        </w:rPr>
        <w:t>goodness</w:t>
      </w:r>
      <w:r>
        <w:rPr>
          <w:rFonts w:ascii="Times New Roman" w:eastAsia="Times New Roman" w:hAnsi="Times New Roman" w:cs="Times New Roman"/>
          <w:sz w:val="24"/>
          <w:szCs w:val="24"/>
        </w:rPr>
        <w:t xml:space="preserve"> (Lakoff 2002,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109-111, 113). Concurrently, individuals still possess clear needs that Nurturing Parents must address lest hardships undermine the child’s social conscience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119, 121). It is perhaps for this reason that liberals consider “protection from external dangers” a noble and fulfilling form of care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109), and when internal or personal failings are acknowledged, these moral weaknesses are still largely defined through a community orientation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127). For conservatives, humanity is </w:t>
      </w:r>
      <w:r>
        <w:rPr>
          <w:rFonts w:ascii="Times New Roman" w:eastAsia="Times New Roman" w:hAnsi="Times New Roman" w:cs="Times New Roman"/>
          <w:sz w:val="24"/>
          <w:szCs w:val="24"/>
        </w:rPr>
        <w:lastRenderedPageBreak/>
        <w:t xml:space="preserve">viewed as corrupt by default, and when left unconstrained, humans are presumed to foment a dangerous world. However, “tough love” from legitimate authorities (see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70, 96-97), well-designed and fair punishments, and competitive social structures can correct the deficient self-discipline that plagues human nature (Barker and </w:t>
      </w:r>
      <w:proofErr w:type="spellStart"/>
      <w:r>
        <w:rPr>
          <w:rFonts w:ascii="Times New Roman" w:eastAsia="Times New Roman" w:hAnsi="Times New Roman" w:cs="Times New Roman"/>
          <w:sz w:val="24"/>
          <w:szCs w:val="24"/>
        </w:rPr>
        <w:t>Tinnick</w:t>
      </w:r>
      <w:proofErr w:type="spellEnd"/>
      <w:r>
        <w:rPr>
          <w:rFonts w:ascii="Times New Roman" w:eastAsia="Times New Roman" w:hAnsi="Times New Roman" w:cs="Times New Roman"/>
          <w:sz w:val="24"/>
          <w:szCs w:val="24"/>
        </w:rPr>
        <w:t xml:space="preserve"> 2006; Feinberg and Wehling 2018). The sanctity of these social roles, naturally, breeds deep resentment against any “illegitimate” moral authorities who seek to co-opt similar duties (Lakoff 2002,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79).</w:t>
      </w:r>
    </w:p>
    <w:p w14:paraId="794C4252" w14:textId="0B231D2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Many other components of MPT further define each ideology’s approach to order and authority, as well as their expected impact on the individual. The Strict Father worldview condemns weak rules and undeserved rewards as roads to permanent dependence, and fundamentally distrusts the child (or citizen). Meanwhile, the Nurturant model sees all rules as a mutual bargain between parent and child, and effectively contends, in its purest form, that actions undertaken to meet “needs” cannot be undeserved (Feinberg and Wehling 2018). MPT additionally contrasts the two moral foundations by positing that the Strict Father assumes a non-interventionist position once child</w:t>
      </w:r>
      <w:r w:rsidR="0064469A">
        <w:rPr>
          <w:rFonts w:ascii="Times New Roman" w:eastAsia="Times New Roman" w:hAnsi="Times New Roman" w:cs="Times New Roman"/>
          <w:sz w:val="24"/>
          <w:szCs w:val="24"/>
        </w:rPr>
        <w:t>ren</w:t>
      </w:r>
      <w:r>
        <w:rPr>
          <w:rFonts w:ascii="Times New Roman" w:eastAsia="Times New Roman" w:hAnsi="Times New Roman" w:cs="Times New Roman"/>
          <w:sz w:val="24"/>
          <w:szCs w:val="24"/>
        </w:rPr>
        <w:t xml:space="preserve"> develop an independent sense of morals (see Feinberg and Wehling 2018). Morality, of course, is narrowly defined as one’s ability to exercise restraint and discipline (Lakoff 2002,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73) against both internal flaws and external pressures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75). Progressives instead expect cradle-to-grave empathetic intervention (Feinberg and Wehling 2018). The possibility for only conditional paternalism on the ideological right perhaps helps smooth over distinctions between libertarians and conservatives, and Lakoff (2002) argues that these two </w:t>
      </w:r>
      <w:proofErr w:type="gramStart"/>
      <w:r>
        <w:rPr>
          <w:rFonts w:ascii="Times New Roman" w:eastAsia="Times New Roman" w:hAnsi="Times New Roman" w:cs="Times New Roman"/>
          <w:sz w:val="24"/>
          <w:szCs w:val="24"/>
        </w:rPr>
        <w:t>fellow-travelers</w:t>
      </w:r>
      <w:proofErr w:type="gramEnd"/>
      <w:r>
        <w:rPr>
          <w:rFonts w:ascii="Times New Roman" w:eastAsia="Times New Roman" w:hAnsi="Times New Roman" w:cs="Times New Roman"/>
          <w:sz w:val="24"/>
          <w:szCs w:val="24"/>
        </w:rPr>
        <w:t xml:space="preserve"> operate from the same priorities despite the former’s much greater preference for limited government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295). </w:t>
      </w:r>
    </w:p>
    <w:p w14:paraId="7D994855" w14:textId="5A0E8C4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the dichotomy presented here is merely illustrative, and MPT acknowledges that not all political actors are equivalent or cognitively consistent. The two overarching models, </w:t>
      </w:r>
      <w:r>
        <w:rPr>
          <w:rFonts w:ascii="Times New Roman" w:eastAsia="Times New Roman" w:hAnsi="Times New Roman" w:cs="Times New Roman"/>
          <w:sz w:val="24"/>
          <w:szCs w:val="24"/>
        </w:rPr>
        <w:lastRenderedPageBreak/>
        <w:t xml:space="preserve">therefore, describe the coherent ideologies advanced by “strict” conservatives and liberals, such as political elites, who consistently apply one model and attempt to foster greater consistency within their own side (Lakoff 2002,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15-16). Even these individuals</w:t>
      </w:r>
      <w:r w:rsidR="00A762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may vary in belief intensity when compared to the broader group (see Ch. 17), though true political moderates are much less explored than archetypical liberals and conservatives in the original framework. In Lakoff’s view, the political “middle” simply comprises those who either strongly adopt both moral framings and change specific positions based on policy framings (see </w:t>
      </w:r>
      <w:r w:rsidR="004361ED">
        <w:rPr>
          <w:rFonts w:ascii="Times New Roman" w:eastAsia="Times New Roman" w:hAnsi="Times New Roman" w:cs="Times New Roman"/>
          <w:sz w:val="24"/>
          <w:szCs w:val="24"/>
        </w:rPr>
        <w:t>Feinberg et al.</w:t>
      </w:r>
      <w:r>
        <w:rPr>
          <w:rFonts w:ascii="Times New Roman" w:eastAsia="Times New Roman" w:hAnsi="Times New Roman" w:cs="Times New Roman"/>
          <w:sz w:val="24"/>
          <w:szCs w:val="24"/>
        </w:rPr>
        <w:t xml:space="preserve"> 202</w:t>
      </w:r>
      <w:r w:rsidR="004361ED">
        <w:rPr>
          <w:rFonts w:ascii="Times New Roman" w:eastAsia="Times New Roman" w:hAnsi="Times New Roman" w:cs="Times New Roman"/>
          <w:sz w:val="24"/>
          <w:szCs w:val="24"/>
        </w:rPr>
        <w:t>0</w:t>
      </w:r>
      <w:r>
        <w:rPr>
          <w:rFonts w:ascii="Times New Roman" w:eastAsia="Times New Roman" w:hAnsi="Times New Roman" w:cs="Times New Roman"/>
          <w:sz w:val="24"/>
          <w:szCs w:val="24"/>
        </w:rPr>
        <w:t>), or a subset of liberals and conservatives who “are willing to compromise for pragmatic purposes” (</w:t>
      </w:r>
      <w:r w:rsidR="000E596A">
        <w:rPr>
          <w:rFonts w:ascii="Times New Roman" w:eastAsia="Times New Roman" w:hAnsi="Times New Roman" w:cs="Times New Roman"/>
          <w:sz w:val="24"/>
          <w:szCs w:val="24"/>
        </w:rPr>
        <w:t xml:space="preserve">Lakoff 2002,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393). </w:t>
      </w:r>
    </w:p>
    <w:p w14:paraId="7C78F184"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MPT can thus be understood as a </w:t>
      </w:r>
      <w:proofErr w:type="gramStart"/>
      <w:r>
        <w:rPr>
          <w:rFonts w:ascii="Times New Roman" w:eastAsia="Times New Roman" w:hAnsi="Times New Roman" w:cs="Times New Roman"/>
          <w:sz w:val="24"/>
          <w:szCs w:val="24"/>
        </w:rPr>
        <w:t>fairly comprehensive</w:t>
      </w:r>
      <w:proofErr w:type="gramEnd"/>
      <w:r>
        <w:rPr>
          <w:rFonts w:ascii="Times New Roman" w:eastAsia="Times New Roman" w:hAnsi="Times New Roman" w:cs="Times New Roman"/>
          <w:sz w:val="24"/>
          <w:szCs w:val="24"/>
        </w:rPr>
        <w:t xml:space="preserve">, but likely imperfect, theory of political moral reasoning. Encouragingly, its predictions are broadly consistent with correlations between Strict Father attitudes and conservative political ideology in several surveys (e.g., Barker and </w:t>
      </w:r>
      <w:proofErr w:type="spellStart"/>
      <w:r>
        <w:rPr>
          <w:rFonts w:ascii="Times New Roman" w:eastAsia="Times New Roman" w:hAnsi="Times New Roman" w:cs="Times New Roman"/>
          <w:sz w:val="24"/>
          <w:szCs w:val="24"/>
        </w:rPr>
        <w:t>Tinnick</w:t>
      </w:r>
      <w:proofErr w:type="spellEnd"/>
      <w:r>
        <w:rPr>
          <w:rFonts w:ascii="Times New Roman" w:eastAsia="Times New Roman" w:hAnsi="Times New Roman" w:cs="Times New Roman"/>
          <w:sz w:val="24"/>
          <w:szCs w:val="24"/>
        </w:rPr>
        <w:t xml:space="preserve"> 2006; Janoff-Bulman, Carnes, and Sheikh 2014; Feinberg and Wehling 2018; Feinberg et al. 2020), qualitative interviews concerning participants’ life experiences (McAdams et al. 2008), and content analyses of political advertisements (Ohl et al. 2013; Moses and Gonzales 2015). Feinberg et al. (2020) likewise uncover evidence for the </w:t>
      </w:r>
      <w:proofErr w:type="gramStart"/>
      <w:r>
        <w:rPr>
          <w:rFonts w:ascii="Times New Roman" w:eastAsia="Times New Roman" w:hAnsi="Times New Roman" w:cs="Times New Roman"/>
          <w:sz w:val="24"/>
          <w:szCs w:val="24"/>
        </w:rPr>
        <w:t>rarely-tested</w:t>
      </w:r>
      <w:proofErr w:type="gramEnd"/>
      <w:r>
        <w:rPr>
          <w:rFonts w:ascii="Times New Roman" w:eastAsia="Times New Roman" w:hAnsi="Times New Roman" w:cs="Times New Roman"/>
          <w:sz w:val="24"/>
          <w:szCs w:val="24"/>
        </w:rPr>
        <w:t xml:space="preserve"> hypotheses that political moderates strongly embrace both worldviews simultaneously, and are malleable to policy framings that expressly use either form of moral reasoning. It is worth noting, still, that the assumed liberalism-Nurturance link has occasionally been called into question (see Janoff-Bulman, Carnes, and Sheikh 2014), with Ohl et al. (2013) also discovering that Republican presidential candidates </w:t>
      </w:r>
      <w:proofErr w:type="gramStart"/>
      <w:r>
        <w:rPr>
          <w:rFonts w:ascii="Times New Roman" w:eastAsia="Times New Roman" w:hAnsi="Times New Roman" w:cs="Times New Roman"/>
          <w:sz w:val="24"/>
          <w:szCs w:val="24"/>
        </w:rPr>
        <w:t>actually do</w:t>
      </w:r>
      <w:proofErr w:type="gramEnd"/>
      <w:r>
        <w:rPr>
          <w:rFonts w:ascii="Times New Roman" w:eastAsia="Times New Roman" w:hAnsi="Times New Roman" w:cs="Times New Roman"/>
          <w:sz w:val="24"/>
          <w:szCs w:val="24"/>
        </w:rPr>
        <w:t xml:space="preserve"> leverage Nurturant Parent narratives with some frequency. </w:t>
      </w:r>
      <w:proofErr w:type="gramStart"/>
      <w:r>
        <w:rPr>
          <w:rFonts w:ascii="Times New Roman" w:eastAsia="Times New Roman" w:hAnsi="Times New Roman" w:cs="Times New Roman"/>
          <w:sz w:val="24"/>
          <w:szCs w:val="24"/>
        </w:rPr>
        <w:t>Albeit,</w:t>
      </w:r>
      <w:proofErr w:type="gramEnd"/>
      <w:r>
        <w:rPr>
          <w:rFonts w:ascii="Times New Roman" w:eastAsia="Times New Roman" w:hAnsi="Times New Roman" w:cs="Times New Roman"/>
          <w:sz w:val="24"/>
          <w:szCs w:val="24"/>
        </w:rPr>
        <w:t xml:space="preserve"> one can imagine that such behavior might primarily attempt to reach non-conservative voters. </w:t>
      </w:r>
    </w:p>
    <w:p w14:paraId="46D652E8" w14:textId="6C5E35C1"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Earlier critiques of MPT have questioned the relationship between Lakoff’s theory and his politics (Higgins 1998</w:t>
      </w:r>
      <w:proofErr w:type="gramStart"/>
      <w:r>
        <w:rPr>
          <w:rFonts w:ascii="Times New Roman" w:eastAsia="Times New Roman" w:hAnsi="Times New Roman" w:cs="Times New Roman"/>
          <w:sz w:val="24"/>
          <w:szCs w:val="24"/>
        </w:rPr>
        <w:t>), or</w:t>
      </w:r>
      <w:proofErr w:type="gramEnd"/>
      <w:r>
        <w:rPr>
          <w:rFonts w:ascii="Times New Roman" w:eastAsia="Times New Roman" w:hAnsi="Times New Roman" w:cs="Times New Roman"/>
          <w:sz w:val="24"/>
          <w:szCs w:val="24"/>
        </w:rPr>
        <w:t xml:space="preserve"> noted that his argument insufficiently accounts for social and historical factors that may influence understandings of family as a concept (</w:t>
      </w:r>
      <w:proofErr w:type="spellStart"/>
      <w:r>
        <w:rPr>
          <w:rFonts w:ascii="Times New Roman" w:eastAsia="Times New Roman" w:hAnsi="Times New Roman" w:cs="Times New Roman"/>
          <w:sz w:val="24"/>
          <w:szCs w:val="24"/>
        </w:rPr>
        <w:t>Sebberson</w:t>
      </w:r>
      <w:proofErr w:type="spellEnd"/>
      <w:r>
        <w:rPr>
          <w:rFonts w:ascii="Times New Roman" w:eastAsia="Times New Roman" w:hAnsi="Times New Roman" w:cs="Times New Roman"/>
          <w:sz w:val="24"/>
          <w:szCs w:val="24"/>
        </w:rPr>
        <w:t xml:space="preserve"> 1997). Lindke and Oppenheimer’s recent (2022) helicopter parenting surveys imply another potential issue: some MPT-consistent effects may result from an unknown latent variable driving paternalism in both parenting and politics. Finally, one additional psychological framework, Moral Foundations Theory or MFT (Graham, Haidt, and Nosek 2009), might deepen MPT’s insights by providing a more parsimonious set of basic liberal and conservative characteristics that help further facilitate group comparisons. Empirical researchers from this tradition have observed some basic overlap between each ideological faction along fairness and harm reduction dimensions (Weber and Federico 2013</w:t>
      </w:r>
      <w:proofErr w:type="gramStart"/>
      <w:r>
        <w:rPr>
          <w:rFonts w:ascii="Times New Roman" w:eastAsia="Times New Roman" w:hAnsi="Times New Roman" w:cs="Times New Roman"/>
          <w:sz w:val="24"/>
          <w:szCs w:val="24"/>
        </w:rPr>
        <w:t>), but</w:t>
      </w:r>
      <w:proofErr w:type="gramEnd"/>
      <w:r>
        <w:rPr>
          <w:rFonts w:ascii="Times New Roman" w:eastAsia="Times New Roman" w:hAnsi="Times New Roman" w:cs="Times New Roman"/>
          <w:sz w:val="24"/>
          <w:szCs w:val="24"/>
        </w:rPr>
        <w:t xml:space="preserve"> have also argued that conservatives weigh these values against three competing concerns— respect for authority, moral purity, and ingroup bias or loyalty (Haidt and Graham 2007)— which are strikingly similar to key Strict Father precepts. Regardless of one’s preference for either MPT, MFT, or simply a grab-bag approach to political psychology, there seem to exist multiple converging research trends that emphasize the premium American conservatives place on authority and a traditional social order.</w:t>
      </w:r>
    </w:p>
    <w:p w14:paraId="27377529" w14:textId="622C6656"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Thus, Montessori and other highly philosophical teaching methods may become victims or beneficiaries of the downstream effects produced by political actors’ implicit moral reasoning. After all, Montessori inherently activates concerns about, and visions for, the proper social roles and behaviors exhibited by children</w:t>
      </w:r>
      <w:r w:rsidR="002009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merging</w:t>
      </w:r>
      <w:r w:rsidR="002009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micro-level prescriptions with progressive societal goals. If right-leaning Americans elevate a series of political narratives (e.g., the value of rewards and punishments to manually instill discipline, the need for strong authorities,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that lend themselves to discipline, order, and complementary values as basic motivating </w:t>
      </w:r>
      <w:r>
        <w:rPr>
          <w:rFonts w:ascii="Times New Roman" w:eastAsia="Times New Roman" w:hAnsi="Times New Roman" w:cs="Times New Roman"/>
          <w:sz w:val="24"/>
          <w:szCs w:val="24"/>
        </w:rPr>
        <w:lastRenderedPageBreak/>
        <w:t xml:space="preserve">concepts, Montessori may appear far too nurturing and permissive. Moreover, this specific analytical framing benefits from several studies with varying theoretical inspirations but similar conclusions to how MPT and MFT each describe core conservative impulses. For instance, conservatives’ general disposition toward social order over alternative values may mediate personality contributors to their ideological convictions (Xu et al. 2019). In a similar vein, scholars have stressed distinctions between the moral priorities of self-regulation and inhibition on the right, and self-exploration and sympathy toward active change on the left (Janoff-Bulman 2009; McAdams, Hanek, and Dadabo 2013). The latter of these findings quite naturally fits the permissive nature of Montessori pedagogy, and thus contrasts the conservative insistence on a constrained humanity (e.g., Sowell 2002, Ch. 2). </w:t>
      </w:r>
    </w:p>
    <w:p w14:paraId="1596686F" w14:textId="77777777" w:rsidR="00A164E0" w:rsidRDefault="00A164E0">
      <w:pPr>
        <w:spacing w:line="480" w:lineRule="auto"/>
        <w:ind w:firstLine="720"/>
        <w:rPr>
          <w:rFonts w:ascii="Times New Roman" w:eastAsia="Times New Roman" w:hAnsi="Times New Roman" w:cs="Times New Roman"/>
          <w:sz w:val="24"/>
          <w:szCs w:val="24"/>
        </w:rPr>
      </w:pPr>
    </w:p>
    <w:p w14:paraId="46312930" w14:textId="77777777" w:rsidR="00A164E0"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H1:</w:t>
      </w:r>
      <w:r>
        <w:rPr>
          <w:rFonts w:ascii="Times New Roman" w:eastAsia="Times New Roman" w:hAnsi="Times New Roman" w:cs="Times New Roman"/>
          <w:i/>
          <w:sz w:val="24"/>
          <w:szCs w:val="24"/>
        </w:rPr>
        <w:t xml:space="preserve"> Greater sympathy toward conservative values will depress support for Montessori teachings.</w:t>
      </w:r>
    </w:p>
    <w:p w14:paraId="6705FF7C" w14:textId="77777777" w:rsidR="00A164E0" w:rsidRDefault="00A164E0">
      <w:pPr>
        <w:spacing w:line="480" w:lineRule="auto"/>
        <w:rPr>
          <w:rFonts w:ascii="Times New Roman" w:eastAsia="Times New Roman" w:hAnsi="Times New Roman" w:cs="Times New Roman"/>
          <w:i/>
          <w:sz w:val="24"/>
          <w:szCs w:val="24"/>
        </w:rPr>
      </w:pPr>
    </w:p>
    <w:p w14:paraId="6C272B36" w14:textId="29899E6D"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 imposing solely a </w:t>
      </w:r>
      <w:r>
        <w:rPr>
          <w:rFonts w:ascii="Times New Roman" w:eastAsia="Times New Roman" w:hAnsi="Times New Roman" w:cs="Times New Roman"/>
          <w:i/>
          <w:sz w:val="24"/>
          <w:szCs w:val="24"/>
        </w:rPr>
        <w:t xml:space="preserve">liberal-conservative </w:t>
      </w:r>
      <w:r>
        <w:rPr>
          <w:rFonts w:ascii="Times New Roman" w:eastAsia="Times New Roman" w:hAnsi="Times New Roman" w:cs="Times New Roman"/>
          <w:sz w:val="24"/>
          <w:szCs w:val="24"/>
        </w:rPr>
        <w:t xml:space="preserve">measurement system onto the public commits an injustice to many Americans’ multi-dimensional political thinking; several research agendas would challenge the common practice of ordering individuals from left to right. As an example, Cultural Theory instead constructs diverse value groups, including but not limited to “hierarchs” who favor clear lines of authority and order in social arrangements, “egalitarians” who embrace horizontal collective choice and subject freedom to community standards, and “individualists” who reject social conformity for maximal independence (Swedlow 2002,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269, 271). Other work merely expands outward the standard </w:t>
      </w:r>
      <w:r>
        <w:rPr>
          <w:rFonts w:ascii="Times New Roman" w:eastAsia="Times New Roman" w:hAnsi="Times New Roman" w:cs="Times New Roman"/>
          <w:i/>
          <w:sz w:val="24"/>
          <w:szCs w:val="24"/>
        </w:rPr>
        <w:t xml:space="preserve">left versus right </w:t>
      </w:r>
      <w:r>
        <w:rPr>
          <w:rFonts w:ascii="Times New Roman" w:eastAsia="Times New Roman" w:hAnsi="Times New Roman" w:cs="Times New Roman"/>
          <w:sz w:val="24"/>
          <w:szCs w:val="24"/>
        </w:rPr>
        <w:t xml:space="preserve">framework to similar effect. Public opinion researchers have classified libertarians as distinct from both conservatives </w:t>
      </w:r>
      <w:r>
        <w:rPr>
          <w:rFonts w:ascii="Times New Roman" w:eastAsia="Times New Roman" w:hAnsi="Times New Roman" w:cs="Times New Roman"/>
          <w:sz w:val="24"/>
          <w:szCs w:val="24"/>
        </w:rPr>
        <w:lastRenderedPageBreak/>
        <w:t xml:space="preserve">and liberals in their preferences for (negative) freedom over order (Swedlow 2008) and perhaps all other values (Iyer et al. 2012), while left-wing authoritarians exhibit </w:t>
      </w:r>
      <w:r w:rsidR="000360D6">
        <w:rPr>
          <w:rFonts w:ascii="Times New Roman" w:eastAsia="Times New Roman" w:hAnsi="Times New Roman" w:cs="Times New Roman"/>
          <w:sz w:val="24"/>
          <w:szCs w:val="24"/>
        </w:rPr>
        <w:t>commonalities</w:t>
      </w:r>
      <w:r>
        <w:rPr>
          <w:rFonts w:ascii="Times New Roman" w:eastAsia="Times New Roman" w:hAnsi="Times New Roman" w:cs="Times New Roman"/>
          <w:sz w:val="24"/>
          <w:szCs w:val="24"/>
        </w:rPr>
        <w:t xml:space="preserve"> with counterparts on the right (Costello et al. 2022). </w:t>
      </w:r>
      <w:r w:rsidR="000360D6">
        <w:rPr>
          <w:rFonts w:ascii="Times New Roman" w:eastAsia="Times New Roman" w:hAnsi="Times New Roman" w:cs="Times New Roman"/>
          <w:sz w:val="24"/>
          <w:szCs w:val="24"/>
        </w:rPr>
        <w:t xml:space="preserve">Similar </w:t>
      </w:r>
      <w:r>
        <w:rPr>
          <w:rFonts w:ascii="Times New Roman" w:eastAsia="Times New Roman" w:hAnsi="Times New Roman" w:cs="Times New Roman"/>
          <w:sz w:val="24"/>
          <w:szCs w:val="24"/>
        </w:rPr>
        <w:t xml:space="preserve">nuances, though often overlooked in modern political debates, might have a tangible impact on the coalitions that could drive continued Montessori expansion. I pay </w:t>
      </w:r>
      <w:r w:rsidR="0016757C">
        <w:rPr>
          <w:rFonts w:ascii="Times New Roman" w:eastAsia="Times New Roman" w:hAnsi="Times New Roman" w:cs="Times New Roman"/>
          <w:sz w:val="24"/>
          <w:szCs w:val="24"/>
        </w:rPr>
        <w:t>special</w:t>
      </w:r>
      <w:r>
        <w:rPr>
          <w:rFonts w:ascii="Times New Roman" w:eastAsia="Times New Roman" w:hAnsi="Times New Roman" w:cs="Times New Roman"/>
          <w:sz w:val="24"/>
          <w:szCs w:val="24"/>
        </w:rPr>
        <w:t xml:space="preserve"> heed to the glowing Montessori profiles produced by several libertarian organizations over the last few decades (Powell 1995; Enright 2010; Meany 2020; Kirby 2022) despite the teaching method’s historical ties to progressivism. In my view, these anecdotes complement the political values literature in reiterating a need to empirically distinguish, at the very least, libertarians or individualists from order-ideating traditional conservatives.</w:t>
      </w:r>
    </w:p>
    <w:p w14:paraId="35B1976D" w14:textId="77777777" w:rsidR="00A164E0" w:rsidRDefault="00A164E0">
      <w:pPr>
        <w:spacing w:line="480" w:lineRule="auto"/>
        <w:rPr>
          <w:rFonts w:ascii="Times New Roman" w:eastAsia="Times New Roman" w:hAnsi="Times New Roman" w:cs="Times New Roman"/>
          <w:sz w:val="24"/>
          <w:szCs w:val="24"/>
        </w:rPr>
      </w:pPr>
    </w:p>
    <w:p w14:paraId="790AFE25"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H2: </w:t>
      </w:r>
      <w:r>
        <w:rPr>
          <w:rFonts w:ascii="Times New Roman" w:eastAsia="Times New Roman" w:hAnsi="Times New Roman" w:cs="Times New Roman"/>
          <w:i/>
          <w:sz w:val="24"/>
          <w:szCs w:val="24"/>
        </w:rPr>
        <w:t>Higher preference for libertarianism will generate greater support for Montessori teachings.</w:t>
      </w:r>
    </w:p>
    <w:p w14:paraId="35C4D192" w14:textId="77777777" w:rsidR="00A164E0" w:rsidRDefault="00A164E0">
      <w:pPr>
        <w:spacing w:line="480" w:lineRule="auto"/>
        <w:ind w:firstLine="720"/>
        <w:rPr>
          <w:rFonts w:ascii="Times New Roman" w:eastAsia="Times New Roman" w:hAnsi="Times New Roman" w:cs="Times New Roman"/>
          <w:sz w:val="24"/>
          <w:szCs w:val="24"/>
        </w:rPr>
      </w:pPr>
    </w:p>
    <w:p w14:paraId="5AA898E4" w14:textId="120DCEBB"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discussed previously, </w:t>
      </w:r>
      <w:proofErr w:type="gramStart"/>
      <w:r>
        <w:rPr>
          <w:rFonts w:ascii="Times New Roman" w:eastAsia="Times New Roman" w:hAnsi="Times New Roman" w:cs="Times New Roman"/>
          <w:sz w:val="24"/>
          <w:szCs w:val="24"/>
        </w:rPr>
        <w:t>it is clear that Montessori</w:t>
      </w:r>
      <w:proofErr w:type="gramEnd"/>
      <w:r>
        <w:rPr>
          <w:rFonts w:ascii="Times New Roman" w:eastAsia="Times New Roman" w:hAnsi="Times New Roman" w:cs="Times New Roman"/>
          <w:sz w:val="24"/>
          <w:szCs w:val="24"/>
        </w:rPr>
        <w:t xml:space="preserve"> education implicates many nurturant or progressive attitudes: a (global) community focus, an emphasis on cultural competency and emotional growth, the absence of strict disciplinarians within the classroom, and more. Simultaneously, however, the method channels a libertarian spirit through its reverence for spontaneous choice and individualized learning— even if the appeal of these features to some on the right is likely blunted by direct overtures to liberal rallying cries like social justice and environmentalism. I contribute to past work that has uncovered differential support for permissive education programs between liberals and conservatives (Jung and Mittal 2021) by examining whether any specific Montessori sub-components become </w:t>
      </w:r>
      <w:r>
        <w:rPr>
          <w:rFonts w:ascii="Times New Roman" w:eastAsia="Times New Roman" w:hAnsi="Times New Roman" w:cs="Times New Roman"/>
          <w:i/>
          <w:sz w:val="24"/>
          <w:szCs w:val="24"/>
        </w:rPr>
        <w:t>deal breakers</w:t>
      </w:r>
      <w:r>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lastRenderedPageBreak/>
        <w:t xml:space="preserve">libertarians who might otherwise appreciate a laissez-faire classroom. Indeed, the theoretical line separating libertarians from conservatives exists within a political context where the former often participate in Republican party politics (Boaz and Kirby 2006), indicating some tolerance of broadly conservative stances on hot-button cultural issues. I propose that distinguishing between permissive classroom practices and the ultimate social goals advanced by Montessori proponents will thus yield important insights for future coalition-building efforts. Montessori advocates would benefit from learning which actors on the </w:t>
      </w:r>
      <w:proofErr w:type="gramStart"/>
      <w:r>
        <w:rPr>
          <w:rFonts w:ascii="Times New Roman" w:eastAsia="Times New Roman" w:hAnsi="Times New Roman" w:cs="Times New Roman"/>
          <w:sz w:val="24"/>
          <w:szCs w:val="24"/>
        </w:rPr>
        <w:t>broadly-defined</w:t>
      </w:r>
      <w:proofErr w:type="gramEnd"/>
      <w:r>
        <w:rPr>
          <w:rFonts w:ascii="Times New Roman" w:eastAsia="Times New Roman" w:hAnsi="Times New Roman" w:cs="Times New Roman"/>
          <w:sz w:val="24"/>
          <w:szCs w:val="24"/>
        </w:rPr>
        <w:t xml:space="preserve"> right, if any, may be potential allies by virtue of their most fundamental principles. Conversely, if conservatives do indeed oppose Montessori as a replacement for traditional schooling models, the elite representatives who embody and voice such concerns would likely desire to understand </w:t>
      </w:r>
      <w:r w:rsidR="007A1176">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libertarians require additional convincing to tow the coalition line.</w:t>
      </w:r>
    </w:p>
    <w:p w14:paraId="10FE4E47" w14:textId="77777777" w:rsidR="00A164E0" w:rsidRDefault="00A164E0">
      <w:pPr>
        <w:spacing w:line="480" w:lineRule="auto"/>
        <w:rPr>
          <w:rFonts w:ascii="Times New Roman" w:eastAsia="Times New Roman" w:hAnsi="Times New Roman" w:cs="Times New Roman"/>
          <w:sz w:val="24"/>
          <w:szCs w:val="24"/>
        </w:rPr>
      </w:pPr>
    </w:p>
    <w:p w14:paraId="070DBF68" w14:textId="77777777" w:rsidR="00A164E0"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H3:</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Higher preference for libertarianism will decrease support for specific classroom goals that further progressive causes.</w:t>
      </w:r>
    </w:p>
    <w:p w14:paraId="3574A271" w14:textId="77777777" w:rsidR="00A164E0" w:rsidRDefault="00000000">
      <w:pPr>
        <w:pStyle w:val="Heading1"/>
        <w:spacing w:line="480" w:lineRule="auto"/>
        <w:rPr>
          <w:rFonts w:ascii="Times New Roman" w:eastAsia="Times New Roman" w:hAnsi="Times New Roman" w:cs="Times New Roman"/>
          <w:b/>
          <w:sz w:val="24"/>
          <w:szCs w:val="24"/>
        </w:rPr>
      </w:pPr>
      <w:bookmarkStart w:id="6" w:name="_d4gu1fdrvb2i" w:colFirst="0" w:colLast="0"/>
      <w:bookmarkEnd w:id="6"/>
      <w:r>
        <w:rPr>
          <w:rFonts w:ascii="Times New Roman" w:eastAsia="Times New Roman" w:hAnsi="Times New Roman" w:cs="Times New Roman"/>
          <w:b/>
          <w:sz w:val="24"/>
          <w:szCs w:val="24"/>
        </w:rPr>
        <w:t>Public Values and Nonprofit Advocacy</w:t>
      </w:r>
    </w:p>
    <w:p w14:paraId="5688A297"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Public policy theories and the concepts they bring to bear, such as the importance of political actors’ core values in coalition building, are sparingly integrated into work on nonprofit advocacy narratives (Ward et al. 2023), with some notable exceptions (Vaughan and </w:t>
      </w:r>
      <w:proofErr w:type="spellStart"/>
      <w:r>
        <w:rPr>
          <w:rFonts w:ascii="Times New Roman" w:eastAsia="Times New Roman" w:hAnsi="Times New Roman" w:cs="Times New Roman"/>
          <w:sz w:val="24"/>
          <w:szCs w:val="24"/>
        </w:rPr>
        <w:t>Arsneault</w:t>
      </w:r>
      <w:proofErr w:type="spellEnd"/>
      <w:r>
        <w:rPr>
          <w:rFonts w:ascii="Times New Roman" w:eastAsia="Times New Roman" w:hAnsi="Times New Roman" w:cs="Times New Roman"/>
          <w:sz w:val="24"/>
          <w:szCs w:val="24"/>
        </w:rPr>
        <w:t xml:space="preserve"> 2008, Fyall and McGuire 2015). And yet, voters’ and other political actors’ most fundamental beliefs ultimately influence individual susceptibility to policy framings (Jones, Baumgartner and True 1998,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23; Druckman, Peterson, and Slothuus 2013,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58) that exploit the preference sets made manifest through ideology. This gap between the need to understand signals conveyed by </w:t>
      </w:r>
      <w:proofErr w:type="gramStart"/>
      <w:r>
        <w:rPr>
          <w:rFonts w:ascii="Times New Roman" w:eastAsia="Times New Roman" w:hAnsi="Times New Roman" w:cs="Times New Roman"/>
          <w:sz w:val="24"/>
          <w:szCs w:val="24"/>
        </w:rPr>
        <w:t>politically-active</w:t>
      </w:r>
      <w:proofErr w:type="gramEnd"/>
      <w:r>
        <w:rPr>
          <w:rFonts w:ascii="Times New Roman" w:eastAsia="Times New Roman" w:hAnsi="Times New Roman" w:cs="Times New Roman"/>
          <w:sz w:val="24"/>
          <w:szCs w:val="24"/>
        </w:rPr>
        <w:t xml:space="preserve"> nonprofits to both subject matter experts and the public, and the need to </w:t>
      </w:r>
      <w:r>
        <w:rPr>
          <w:rFonts w:ascii="Times New Roman" w:eastAsia="Times New Roman" w:hAnsi="Times New Roman" w:cs="Times New Roman"/>
          <w:sz w:val="24"/>
          <w:szCs w:val="24"/>
        </w:rPr>
        <w:lastRenderedPageBreak/>
        <w:t xml:space="preserve">identify whether such messages implicate public opinion and policy change, presents a significant, broadly unmet challenge for mapping nonprofit activities onto specific political movements. </w:t>
      </w:r>
    </w:p>
    <w:p w14:paraId="52D25704" w14:textId="5A5EE8C5"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three-tiered value system articulated by the Advocacy Coalition Framework, or ACF (Jenkins-Smith et al. 2018), presents an especially promising </w:t>
      </w:r>
      <w:r w:rsidR="00BA1078">
        <w:rPr>
          <w:rFonts w:ascii="Times New Roman" w:eastAsia="Times New Roman" w:hAnsi="Times New Roman" w:cs="Times New Roman"/>
          <w:sz w:val="24"/>
          <w:szCs w:val="24"/>
        </w:rPr>
        <w:t>complement</w:t>
      </w:r>
      <w:r>
        <w:rPr>
          <w:rFonts w:ascii="Times New Roman" w:eastAsia="Times New Roman" w:hAnsi="Times New Roman" w:cs="Times New Roman"/>
          <w:sz w:val="24"/>
          <w:szCs w:val="24"/>
        </w:rPr>
        <w:t xml:space="preserve"> to analysis of the Montessori case as well as future work describing nonprofit activism. ACF hypothesizes that political activity within policy subsystems causally derives from a nested series of ideological convictions: an issue-transcendent “deep core” of philosophical axioms, the somewhat more malleable “policy core” that envelopes the bundle of normative and positive claims relevant to a specific policy arena, and at last, the relatively weak “secondary beliefs” concerning narrow mechanics (Jenkins-Smith and Sabatier 1994). These concepts are manifestly consequential for describing and predicting which political </w:t>
      </w:r>
      <w:proofErr w:type="gramStart"/>
      <w:r>
        <w:rPr>
          <w:rFonts w:ascii="Times New Roman" w:eastAsia="Times New Roman" w:hAnsi="Times New Roman" w:cs="Times New Roman"/>
          <w:sz w:val="24"/>
          <w:szCs w:val="24"/>
        </w:rPr>
        <w:t>actors</w:t>
      </w:r>
      <w:proofErr w:type="gramEnd"/>
      <w:r>
        <w:rPr>
          <w:rFonts w:ascii="Times New Roman" w:eastAsia="Times New Roman" w:hAnsi="Times New Roman" w:cs="Times New Roman"/>
          <w:sz w:val="24"/>
          <w:szCs w:val="24"/>
        </w:rPr>
        <w:t xml:space="preserve"> nonprofit advocates may engage with collegiality or hostility. To wit: ACF assumptions declare subsystem coalitions to be rooted in ideology, often at the policy core level (Weible, Sabatier, and McQueen 2009,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122-123), and further stipulate that the deep core and policy core are unlikely to change without strong external shocks (Jenkins-Smith and Sabatier 1994). </w:t>
      </w:r>
    </w:p>
    <w:p w14:paraId="6A611E53"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this discussion, it should be noted that ACF’s “coalitions” are not mass political coalitions in the sense of allied voting blocs, but rather expert or elite networks directly engaged in the policy making process. However, as fluctuations in public opinion are downstream from elite signals (Levendusky 2010; Druckman, Peterson, and Slothuus 2013), insights into public or constituent values almost certainly reflect many of the causes that elites take on with greater ideological intensity. It is accordingly a valuable exercise to consider Montessori in terms of the multiple levels at which the method operates. On one hand, Montessori pedagogy is merely a </w:t>
      </w:r>
      <w:r>
        <w:rPr>
          <w:rFonts w:ascii="Times New Roman" w:eastAsia="Times New Roman" w:hAnsi="Times New Roman" w:cs="Times New Roman"/>
          <w:sz w:val="24"/>
          <w:szCs w:val="24"/>
        </w:rPr>
        <w:lastRenderedPageBreak/>
        <w:t xml:space="preserve">policy instrument, but on the other, it puts into practice claims about human nature, aims for child mental and emotional development, and societal-level goals that blur together empirics with unabashed moralizing. For this reason, Montessori principles are perhaps best attributed to the policy core, given that nonprofit advocates will likely seek out allies based upon shared visions about what values to advance through the classroom as a tool. </w:t>
      </w:r>
    </w:p>
    <w:p w14:paraId="2AD5493E" w14:textId="14AA20B2"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opinion research utilizing the nonprofit-driven Montessori movement also serves a second purpose beyond broadly categorizing potential supporters and antagonists. </w:t>
      </w:r>
      <w:r w:rsidR="00162F0E">
        <w:rPr>
          <w:rFonts w:ascii="Times New Roman" w:eastAsia="Times New Roman" w:hAnsi="Times New Roman" w:cs="Times New Roman"/>
          <w:sz w:val="24"/>
          <w:szCs w:val="24"/>
        </w:rPr>
        <w:t>If</w:t>
      </w:r>
      <w:r>
        <w:rPr>
          <w:rFonts w:ascii="Times New Roman" w:eastAsia="Times New Roman" w:hAnsi="Times New Roman" w:cs="Times New Roman"/>
          <w:sz w:val="24"/>
          <w:szCs w:val="24"/>
        </w:rPr>
        <w:t xml:space="preserve"> Montessori principles exist within the policy core, then another set of values must govern any one person’s likelihood to embrace the method (or recoil in horror). Therein lies a strong opportunity to partially assess the broad predictions suggested by MPT’s parenting metaphor, which may help indicate the theory’s suitability for characterizing deep core values. While MPT </w:t>
      </w:r>
      <w:r w:rsidR="00760C8F">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tend toward oversimplification, it nevertheless paints a believable picture of the motivations behind left-wing and right-wing perspectives. If continually supported and, accordingly, more widely adopted, the Strict Father and Nurturant Parent models may assist public policy scholars in forming credible hypotheses surrounding political behavior within coalitions. </w:t>
      </w:r>
    </w:p>
    <w:p w14:paraId="5367A95D" w14:textId="288C259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Montessori, of course, conveniently allows for the parenting metaphor to be taken </w:t>
      </w:r>
      <w:proofErr w:type="gramStart"/>
      <w:r>
        <w:rPr>
          <w:rFonts w:ascii="Times New Roman" w:eastAsia="Times New Roman" w:hAnsi="Times New Roman" w:cs="Times New Roman"/>
          <w:sz w:val="24"/>
          <w:szCs w:val="24"/>
        </w:rPr>
        <w:t>more or less literally</w:t>
      </w:r>
      <w:proofErr w:type="gramEnd"/>
      <w:r>
        <w:rPr>
          <w:rFonts w:ascii="Times New Roman" w:eastAsia="Times New Roman" w:hAnsi="Times New Roman" w:cs="Times New Roman"/>
          <w:sz w:val="24"/>
          <w:szCs w:val="24"/>
        </w:rPr>
        <w:t xml:space="preserve">. One can easily imagine a world in which simply asking the public for responses to specific Montessori principles would activate otherwise hidden understandings of </w:t>
      </w:r>
      <w:r w:rsidR="003259E2">
        <w:rPr>
          <w:rFonts w:ascii="Times New Roman" w:eastAsia="Times New Roman" w:hAnsi="Times New Roman" w:cs="Times New Roman"/>
          <w:sz w:val="24"/>
          <w:szCs w:val="24"/>
        </w:rPr>
        <w:t xml:space="preserve">best practices for raising properly socialized </w:t>
      </w:r>
      <w:r>
        <w:rPr>
          <w:rFonts w:ascii="Times New Roman" w:eastAsia="Times New Roman" w:hAnsi="Times New Roman" w:cs="Times New Roman"/>
          <w:sz w:val="24"/>
          <w:szCs w:val="24"/>
        </w:rPr>
        <w:t>children. Such is the motivating premise behind my first analytical strategy, taking the form of a national survey that weaves a common thread through past work on moral reasoning</w:t>
      </w:r>
      <w:r w:rsidR="00D55D00">
        <w:rPr>
          <w:rFonts w:ascii="Times New Roman" w:eastAsia="Times New Roman" w:hAnsi="Times New Roman" w:cs="Times New Roman"/>
          <w:sz w:val="24"/>
          <w:szCs w:val="24"/>
        </w:rPr>
        <w:t xml:space="preserve"> and core values</w:t>
      </w:r>
      <w:r>
        <w:rPr>
          <w:rFonts w:ascii="Times New Roman" w:eastAsia="Times New Roman" w:hAnsi="Times New Roman" w:cs="Times New Roman"/>
          <w:sz w:val="24"/>
          <w:szCs w:val="24"/>
        </w:rPr>
        <w:t xml:space="preserve">. Although the project does not compile survey respondents’ </w:t>
      </w:r>
      <w:r>
        <w:rPr>
          <w:rFonts w:ascii="Times New Roman" w:eastAsia="Times New Roman" w:hAnsi="Times New Roman" w:cs="Times New Roman"/>
          <w:i/>
          <w:sz w:val="24"/>
          <w:szCs w:val="24"/>
        </w:rPr>
        <w:t>general</w:t>
      </w:r>
      <w:r>
        <w:rPr>
          <w:rFonts w:ascii="Times New Roman" w:eastAsia="Times New Roman" w:hAnsi="Times New Roman" w:cs="Times New Roman"/>
          <w:sz w:val="24"/>
          <w:szCs w:val="24"/>
        </w:rPr>
        <w:t xml:space="preserve"> parenting attitudes and regress them on ideology (or vice versa) like past MPT survey work, Montessori convictions are instead used as objects of ideological judgment. </w:t>
      </w:r>
      <w:r>
        <w:rPr>
          <w:rFonts w:ascii="Times New Roman" w:eastAsia="Times New Roman" w:hAnsi="Times New Roman" w:cs="Times New Roman"/>
          <w:sz w:val="24"/>
          <w:szCs w:val="24"/>
        </w:rPr>
        <w:lastRenderedPageBreak/>
        <w:t>Through incorporating both liberal-conservative ideology and libertarianism as independent variables, my project</w:t>
      </w:r>
      <w:r w:rsidR="00BA00D9">
        <w:rPr>
          <w:rFonts w:ascii="Times New Roman" w:eastAsia="Times New Roman" w:hAnsi="Times New Roman" w:cs="Times New Roman"/>
          <w:sz w:val="24"/>
          <w:szCs w:val="24"/>
        </w:rPr>
        <w:t xml:space="preserve"> thus</w:t>
      </w:r>
      <w:r>
        <w:rPr>
          <w:rFonts w:ascii="Times New Roman" w:eastAsia="Times New Roman" w:hAnsi="Times New Roman" w:cs="Times New Roman"/>
          <w:sz w:val="24"/>
          <w:szCs w:val="24"/>
        </w:rPr>
        <w:t xml:space="preserve"> puts a multi-dimensional spin on an indirect test of MPT. </w:t>
      </w:r>
      <w:r w:rsidR="007B3FDE">
        <w:rPr>
          <w:rFonts w:ascii="Times New Roman" w:eastAsia="Times New Roman" w:hAnsi="Times New Roman" w:cs="Times New Roman"/>
          <w:sz w:val="24"/>
          <w:szCs w:val="24"/>
        </w:rPr>
        <w:t>C</w:t>
      </w:r>
      <w:r>
        <w:rPr>
          <w:rFonts w:ascii="Times New Roman" w:eastAsia="Times New Roman" w:hAnsi="Times New Roman" w:cs="Times New Roman"/>
          <w:sz w:val="24"/>
          <w:szCs w:val="24"/>
        </w:rPr>
        <w:t>ouching this endeavor within the</w:t>
      </w:r>
      <w:r w:rsidR="00FF3A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Montessori context enhances the literature around a critically under-studied education policy innovation, and further enables a secondary strategy which recognizes the nonprofit sector’s influential role in American public policy.</w:t>
      </w:r>
    </w:p>
    <w:p w14:paraId="4AD92675" w14:textId="7DD6361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Regarding the latter, prior work makes clear that nonprofit advocates serve as powerful mediators in the democratic expression of popular sentiments. </w:t>
      </w:r>
      <w:r w:rsidR="00FE5C9D">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organizations can leverage their resources and institutional advantages to amplify or address constituents’ concerns (</w:t>
      </w:r>
      <w:proofErr w:type="gramStart"/>
      <w:r>
        <w:rPr>
          <w:rFonts w:ascii="Times New Roman" w:eastAsia="Times New Roman" w:hAnsi="Times New Roman" w:cs="Times New Roman"/>
          <w:sz w:val="24"/>
          <w:szCs w:val="24"/>
        </w:rPr>
        <w:t>Smith  and</w:t>
      </w:r>
      <w:proofErr w:type="gramEnd"/>
      <w:r>
        <w:rPr>
          <w:rFonts w:ascii="Times New Roman" w:eastAsia="Times New Roman" w:hAnsi="Times New Roman" w:cs="Times New Roman"/>
          <w:sz w:val="24"/>
          <w:szCs w:val="24"/>
        </w:rPr>
        <w:t xml:space="preserve"> Pekkanen 2012), though </w:t>
      </w:r>
      <w:r w:rsidR="00487BB5">
        <w:rPr>
          <w:rFonts w:ascii="Times New Roman" w:eastAsia="Times New Roman" w:hAnsi="Times New Roman" w:cs="Times New Roman"/>
          <w:sz w:val="24"/>
          <w:szCs w:val="24"/>
        </w:rPr>
        <w:t>such</w:t>
      </w:r>
      <w:r>
        <w:rPr>
          <w:rFonts w:ascii="Times New Roman" w:eastAsia="Times New Roman" w:hAnsi="Times New Roman" w:cs="Times New Roman"/>
          <w:sz w:val="24"/>
          <w:szCs w:val="24"/>
        </w:rPr>
        <w:t xml:space="preserve"> activities are nuanced and may take on many forms: ranging from populist </w:t>
      </w:r>
      <w:r>
        <w:rPr>
          <w:rFonts w:ascii="Times New Roman" w:eastAsia="Times New Roman" w:hAnsi="Times New Roman" w:cs="Times New Roman"/>
          <w:i/>
          <w:sz w:val="24"/>
          <w:szCs w:val="24"/>
        </w:rPr>
        <w:t>delegation</w:t>
      </w:r>
      <w:r>
        <w:rPr>
          <w:rFonts w:ascii="Times New Roman" w:eastAsia="Times New Roman" w:hAnsi="Times New Roman" w:cs="Times New Roman"/>
          <w:sz w:val="24"/>
          <w:szCs w:val="24"/>
        </w:rPr>
        <w:t xml:space="preserve"> of constituent demands, to mere public education, and even a more paternalistic </w:t>
      </w:r>
      <w:r>
        <w:rPr>
          <w:rFonts w:ascii="Times New Roman" w:eastAsia="Times New Roman" w:hAnsi="Times New Roman" w:cs="Times New Roman"/>
          <w:i/>
          <w:sz w:val="24"/>
          <w:szCs w:val="24"/>
        </w:rPr>
        <w:t>trustee</w:t>
      </w:r>
      <w:r>
        <w:rPr>
          <w:rFonts w:ascii="Times New Roman" w:eastAsia="Times New Roman" w:hAnsi="Times New Roman" w:cs="Times New Roman"/>
          <w:sz w:val="24"/>
          <w:szCs w:val="24"/>
        </w:rPr>
        <w:t xml:space="preserve"> strategy featuring policy activism with limited constituent consultation (Yoshioka 2014). The divide distinguishing practices which empower constituents to express their own values, and those which “speak for” constituents within more narrow, elite settings, has elsewhere been categorized as a methodological chasm between “mobilization” and “representation” (Leroux and Goerdel 2009). Crucially, attempts to pool resources and political strength across multiple organizations may also necessitate funneling policy goals upward from the grassroots through multiple layers of bureaucracy; some nonprofit associations specifically represent other nonprofits, and in this manner, play incisive roles in communicating members’ preferences to policymakers (see </w:t>
      </w:r>
      <w:proofErr w:type="spellStart"/>
      <w:r>
        <w:rPr>
          <w:rFonts w:ascii="Times New Roman" w:eastAsia="Times New Roman" w:hAnsi="Times New Roman" w:cs="Times New Roman"/>
          <w:sz w:val="24"/>
          <w:szCs w:val="24"/>
        </w:rPr>
        <w:t>Balassiano</w:t>
      </w:r>
      <w:proofErr w:type="spellEnd"/>
      <w:r>
        <w:rPr>
          <w:rFonts w:ascii="Times New Roman" w:eastAsia="Times New Roman" w:hAnsi="Times New Roman" w:cs="Times New Roman"/>
          <w:sz w:val="24"/>
          <w:szCs w:val="24"/>
        </w:rPr>
        <w:t xml:space="preserve"> and Chandler 2010). </w:t>
      </w:r>
    </w:p>
    <w:p w14:paraId="07A52FE6"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Regardless of its functional form, nonprofit advocacy hinges upon service to a focal constituency— sometimes to the detriment of more general populations (Fyall 2016,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946). Wide-ranging factors then implicate nonprofits’ abilities to achieve their particular goals: access to coalitions, cross-sector intermediaries, and public employees (Mosley 2014; Fyall 2016; </w:t>
      </w:r>
      <w:r>
        <w:rPr>
          <w:rFonts w:ascii="Times New Roman" w:eastAsia="Times New Roman" w:hAnsi="Times New Roman" w:cs="Times New Roman"/>
          <w:sz w:val="24"/>
          <w:szCs w:val="24"/>
        </w:rPr>
        <w:lastRenderedPageBreak/>
        <w:t xml:space="preserve">MacIndoe and Beaton 2019), organizational managers’ perceptions of political opportunities (MacIndoe and Beaton 2019), and advocacy’s potential risks and benefits to financial resource flows (Chaves, Stephens and </w:t>
      </w:r>
      <w:proofErr w:type="spellStart"/>
      <w:r>
        <w:rPr>
          <w:rFonts w:ascii="Times New Roman" w:eastAsia="Times New Roman" w:hAnsi="Times New Roman" w:cs="Times New Roman"/>
          <w:sz w:val="24"/>
          <w:szCs w:val="24"/>
        </w:rPr>
        <w:t>Galaskiewicz</w:t>
      </w:r>
      <w:proofErr w:type="spellEnd"/>
      <w:r>
        <w:rPr>
          <w:rFonts w:ascii="Times New Roman" w:eastAsia="Times New Roman" w:hAnsi="Times New Roman" w:cs="Times New Roman"/>
          <w:sz w:val="24"/>
          <w:szCs w:val="24"/>
        </w:rPr>
        <w:t xml:space="preserve"> 2004; Fyall and McGuire 2015), along with a host of other influences (see Lu 2018). The success of advocacy activities may, in turn, tangibly alter which framings around any one policy begin to dominate the public imagination. For example, Vaughan and </w:t>
      </w:r>
      <w:proofErr w:type="spellStart"/>
      <w:r>
        <w:rPr>
          <w:rFonts w:ascii="Times New Roman" w:eastAsia="Times New Roman" w:hAnsi="Times New Roman" w:cs="Times New Roman"/>
          <w:sz w:val="24"/>
          <w:szCs w:val="24"/>
        </w:rPr>
        <w:t>Arsneault</w:t>
      </w:r>
      <w:proofErr w:type="spellEnd"/>
      <w:r>
        <w:rPr>
          <w:rFonts w:ascii="Times New Roman" w:eastAsia="Times New Roman" w:hAnsi="Times New Roman" w:cs="Times New Roman"/>
          <w:sz w:val="24"/>
          <w:szCs w:val="24"/>
        </w:rPr>
        <w:t xml:space="preserve"> (2008) utilize co-occurrences of news coverage and legislative change over multiple decades to argue that exceptional nonprofit advocates may force previously unimportant issues onto the national policy agenda. More recent experimental work (e.g., Bell, </w:t>
      </w:r>
      <w:proofErr w:type="gramStart"/>
      <w:r>
        <w:rPr>
          <w:rFonts w:ascii="Times New Roman" w:eastAsia="Times New Roman" w:hAnsi="Times New Roman" w:cs="Times New Roman"/>
          <w:sz w:val="24"/>
          <w:szCs w:val="24"/>
        </w:rPr>
        <w:t>Fryar</w:t>
      </w:r>
      <w:proofErr w:type="gramEnd"/>
      <w:r>
        <w:rPr>
          <w:rFonts w:ascii="Times New Roman" w:eastAsia="Times New Roman" w:hAnsi="Times New Roman" w:cs="Times New Roman"/>
          <w:sz w:val="24"/>
          <w:szCs w:val="24"/>
        </w:rPr>
        <w:t xml:space="preserve"> and Johnson 2021) likewise highlights that public reactions to policies may shift when nonprofit involvement becomes known, though the overall effect may depend on whether or not an issue generates controversy.</w:t>
      </w:r>
    </w:p>
    <w:p w14:paraId="672B326A" w14:textId="63A344A1"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peculiarities of the Montessori space, from its niche (but growing) market to its uniquely conceptual precepts, make leading </w:t>
      </w:r>
      <w:proofErr w:type="gramStart"/>
      <w:r>
        <w:rPr>
          <w:rFonts w:ascii="Times New Roman" w:eastAsia="Times New Roman" w:hAnsi="Times New Roman" w:cs="Times New Roman"/>
          <w:sz w:val="24"/>
          <w:szCs w:val="24"/>
        </w:rPr>
        <w:t>proponents</w:t>
      </w:r>
      <w:proofErr w:type="gramEnd"/>
      <w:r>
        <w:rPr>
          <w:rFonts w:ascii="Times New Roman" w:eastAsia="Times New Roman" w:hAnsi="Times New Roman" w:cs="Times New Roman"/>
          <w:sz w:val="24"/>
          <w:szCs w:val="24"/>
        </w:rPr>
        <w:t xml:space="preserve"> prime candidates for uncovering a novel interplay between public values, public communications, and nonprofit advocacy. While the internal mechanics that dictate Montessori advocates’ managerial practices, motivations, and ambitions are unknown, many prominent associations maintain well-developed public websites that lay bare all dimensions of their common teaching philosophy. In this manner, key actors within the Montessori movement have effectively archived the universe of concepts which they deem important for the public to understand. These guiding principles— whether contained in blog posts, press releases, quotes, training presentations, or other documents advising schools, teachers, and lawmakers— comprise an overarching worldview that cannot be separated from Montessori praxis. It is thus crucial to identify whom the Montessori movement represents; extracting the underlying moral values that filter up into the Montessori policy core may help </w:t>
      </w:r>
      <w:r>
        <w:rPr>
          <w:rFonts w:ascii="Times New Roman" w:eastAsia="Times New Roman" w:hAnsi="Times New Roman" w:cs="Times New Roman"/>
          <w:sz w:val="24"/>
          <w:szCs w:val="24"/>
        </w:rPr>
        <w:lastRenderedPageBreak/>
        <w:t xml:space="preserve">determine the method’s general appeal, or lack thereof, and its resultant prospects for reshaping </w:t>
      </w:r>
      <w:r w:rsidR="00493615">
        <w:rPr>
          <w:rFonts w:ascii="Times New Roman" w:eastAsia="Times New Roman" w:hAnsi="Times New Roman" w:cs="Times New Roman"/>
          <w:sz w:val="24"/>
          <w:szCs w:val="24"/>
        </w:rPr>
        <w:t>elite and mass</w:t>
      </w:r>
      <w:r w:rsidR="00BC04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opinion about K-12 instruction.</w:t>
      </w:r>
    </w:p>
    <w:p w14:paraId="7F39FE9F" w14:textId="30D9137B"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an eye toward capturing the breadth of Montessori advocacy while still imposing reasonable limits on the project, I have identified five prominent policy entrepreneurs within this </w:t>
      </w:r>
      <w:r w:rsidR="00A02DC2">
        <w:rPr>
          <w:rFonts w:ascii="Times New Roman" w:eastAsia="Times New Roman" w:hAnsi="Times New Roman" w:cs="Times New Roman"/>
          <w:sz w:val="24"/>
          <w:szCs w:val="24"/>
        </w:rPr>
        <w:t>unconventional</w:t>
      </w:r>
      <w:r>
        <w:rPr>
          <w:rFonts w:ascii="Times New Roman" w:eastAsia="Times New Roman" w:hAnsi="Times New Roman" w:cs="Times New Roman"/>
          <w:sz w:val="24"/>
          <w:szCs w:val="24"/>
        </w:rPr>
        <w:t xml:space="preserve"> space: The American Montessori Society (AMS), the National Center for Montessori in the Public Sector (NCMPS), the Association Montessori </w:t>
      </w:r>
      <w:proofErr w:type="spellStart"/>
      <w:r>
        <w:rPr>
          <w:rFonts w:ascii="Times New Roman" w:eastAsia="Times New Roman" w:hAnsi="Times New Roman" w:cs="Times New Roman"/>
          <w:sz w:val="24"/>
          <w:szCs w:val="24"/>
        </w:rPr>
        <w:t>Internationale</w:t>
      </w:r>
      <w:proofErr w:type="spellEnd"/>
      <w:r>
        <w:rPr>
          <w:rFonts w:ascii="Times New Roman" w:eastAsia="Times New Roman" w:hAnsi="Times New Roman" w:cs="Times New Roman"/>
          <w:sz w:val="24"/>
          <w:szCs w:val="24"/>
        </w:rPr>
        <w:t xml:space="preserve"> (AMI), the Association Montessori </w:t>
      </w:r>
      <w:proofErr w:type="spellStart"/>
      <w:r>
        <w:rPr>
          <w:rFonts w:ascii="Times New Roman" w:eastAsia="Times New Roman" w:hAnsi="Times New Roman" w:cs="Times New Roman"/>
          <w:sz w:val="24"/>
          <w:szCs w:val="24"/>
        </w:rPr>
        <w:t>Internationale</w:t>
      </w:r>
      <w:proofErr w:type="spellEnd"/>
      <w:r>
        <w:rPr>
          <w:rFonts w:ascii="Times New Roman" w:eastAsia="Times New Roman" w:hAnsi="Times New Roman" w:cs="Times New Roman"/>
          <w:sz w:val="24"/>
          <w:szCs w:val="24"/>
        </w:rPr>
        <w:t xml:space="preserve"> USA (AMI USA), and the Montessori Public Policy Initiative (MPPI). These advocates maintain their own brands, training courses, and other features while still convening under the MPPI</w:t>
      </w:r>
      <w:r w:rsidR="00841A15">
        <w:rPr>
          <w:rFonts w:ascii="Times New Roman" w:eastAsia="Times New Roman" w:hAnsi="Times New Roman" w:cs="Times New Roman"/>
          <w:sz w:val="24"/>
          <w:szCs w:val="24"/>
        </w:rPr>
        <w:t>— an</w:t>
      </w:r>
      <w:r>
        <w:rPr>
          <w:rFonts w:ascii="Times New Roman" w:eastAsia="Times New Roman" w:hAnsi="Times New Roman" w:cs="Times New Roman"/>
          <w:sz w:val="24"/>
          <w:szCs w:val="24"/>
        </w:rPr>
        <w:t xml:space="preserve"> apparent advocacy melting pot formed in 2013 to wrangle together national leaders, state-level Montessori organizations, schools, and educators (MPPI n.d.). The co-existence of the MPPI alongside distinct parent organizations which </w:t>
      </w:r>
      <w:r>
        <w:rPr>
          <w:rFonts w:ascii="Times New Roman" w:eastAsia="Times New Roman" w:hAnsi="Times New Roman" w:cs="Times New Roman"/>
          <w:i/>
          <w:sz w:val="24"/>
          <w:szCs w:val="24"/>
        </w:rPr>
        <w:t>still</w:t>
      </w:r>
      <w:r>
        <w:rPr>
          <w:rFonts w:ascii="Times New Roman" w:eastAsia="Times New Roman" w:hAnsi="Times New Roman" w:cs="Times New Roman"/>
          <w:sz w:val="24"/>
          <w:szCs w:val="24"/>
        </w:rPr>
        <w:t xml:space="preserve"> run separate accreditation and training activities raises more questions about unity within the movement than it provides answers. </w:t>
      </w:r>
      <w:r w:rsidR="00B421E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ifferential </w:t>
      </w:r>
      <w:proofErr w:type="gramStart"/>
      <w:r>
        <w:rPr>
          <w:rFonts w:ascii="Times New Roman" w:eastAsia="Times New Roman" w:hAnsi="Times New Roman" w:cs="Times New Roman"/>
          <w:sz w:val="24"/>
          <w:szCs w:val="24"/>
        </w:rPr>
        <w:t>foci</w:t>
      </w:r>
      <w:proofErr w:type="gramEnd"/>
      <w:r>
        <w:rPr>
          <w:rFonts w:ascii="Times New Roman" w:eastAsia="Times New Roman" w:hAnsi="Times New Roman" w:cs="Times New Roman"/>
          <w:sz w:val="24"/>
          <w:szCs w:val="24"/>
        </w:rPr>
        <w:t xml:space="preserve"> across organizations provide an additional reason to explore the Montessori case. As one example, it could be possible that the public sector orientation implicit in NCMPS conflicts with the organizational and pedagogical interests of private Montessori schools. Distinct logics often govern private and public sector norms and management structures (Thornton and Ocasio 2008), and the impact of coercive pressures on public Montessori school teachers forced to reckon with standardized testing requirements has already been observed (Block 2015).</w:t>
      </w:r>
    </w:p>
    <w:p w14:paraId="6EEA0C1A"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initial few thoughts are merely speculatory, though the Montessorians’ parallel lives marked by sporadic cross-communication inspire much ambiguity about messaging coordination. Perhaps the MPPI constrains itself solely to the values and topics where all members agree, with each supporting organization then branching off to advance its own </w:t>
      </w:r>
      <w:r>
        <w:rPr>
          <w:rFonts w:ascii="Times New Roman" w:eastAsia="Times New Roman" w:hAnsi="Times New Roman" w:cs="Times New Roman"/>
          <w:sz w:val="24"/>
          <w:szCs w:val="24"/>
        </w:rPr>
        <w:lastRenderedPageBreak/>
        <w:t xml:space="preserve">separate agenda. Conversely, the loose coalition may instead enable participating Montessori leaders to uncover new information through inter-organizational communication, and thus converge toward a unified front. Such behavior could take the form of ACF’s policy-oriented learning where policy core or secondary beliefs change as unforeseen data emerge, but it may also reflect MPT’s less restrictive expectation that elites will press allies to iron out moral reasoning inconsistencies. </w:t>
      </w:r>
    </w:p>
    <w:p w14:paraId="23DF227B" w14:textId="14C8262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line with a general recognition that substantive communication may breed some form of </w:t>
      </w:r>
      <w:r w:rsidR="00C146FB">
        <w:rPr>
          <w:rFonts w:ascii="Times New Roman" w:eastAsia="Times New Roman" w:hAnsi="Times New Roman" w:cs="Times New Roman"/>
          <w:sz w:val="24"/>
          <w:szCs w:val="24"/>
        </w:rPr>
        <w:t>value</w:t>
      </w:r>
      <w:r>
        <w:rPr>
          <w:rFonts w:ascii="Times New Roman" w:eastAsia="Times New Roman" w:hAnsi="Times New Roman" w:cs="Times New Roman"/>
          <w:sz w:val="24"/>
          <w:szCs w:val="24"/>
        </w:rPr>
        <w:t xml:space="preserve"> convergence— however fundamental or shallow— my project advances the related hypothesis that modern Montessori advocacy most likely reflects the outcome of several normalizing effects. Some compelling justifications are rooted in conventional logic: common fora like the MPPI may offer a structured environment to promote learning, though more broadly, marginalized reformers hungry for greater influence likely find strength in numbers. Rich guidance from the written work of Maria Montessori, the teaching method’s founder, may further place hard limits on any one organization’s potential to stray from the values and detailed classroom prescriptions that gave rise to today’s network of Montessori schools.</w:t>
      </w:r>
    </w:p>
    <w:p w14:paraId="423A84DA"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related phenomena from </w:t>
      </w:r>
      <w:proofErr w:type="gramStart"/>
      <w:r>
        <w:rPr>
          <w:rFonts w:ascii="Times New Roman" w:eastAsia="Times New Roman" w:hAnsi="Times New Roman" w:cs="Times New Roman"/>
          <w:sz w:val="24"/>
          <w:szCs w:val="24"/>
        </w:rPr>
        <w:t>the literature</w:t>
      </w:r>
      <w:proofErr w:type="gramEnd"/>
      <w:r>
        <w:rPr>
          <w:rFonts w:ascii="Times New Roman" w:eastAsia="Times New Roman" w:hAnsi="Times New Roman" w:cs="Times New Roman"/>
          <w:sz w:val="24"/>
          <w:szCs w:val="24"/>
        </w:rPr>
        <w:t xml:space="preserve"> provide more concrete bases in favor of the normalization hypothesis. For one, partnerships or alliances between nonprofits may enhance the likelihood of successfully attaining </w:t>
      </w:r>
      <w:r w:rsidRPr="00680C2D">
        <w:rPr>
          <w:rFonts w:ascii="Times New Roman" w:eastAsia="Times New Roman" w:hAnsi="Times New Roman" w:cs="Times New Roman"/>
          <w:iCs/>
          <w:sz w:val="24"/>
          <w:szCs w:val="24"/>
        </w:rPr>
        <w:t>proactive</w:t>
      </w:r>
      <w:r>
        <w:rPr>
          <w:rFonts w:ascii="Times New Roman" w:eastAsia="Times New Roman" w:hAnsi="Times New Roman" w:cs="Times New Roman"/>
          <w:sz w:val="24"/>
          <w:szCs w:val="24"/>
        </w:rPr>
        <w:t xml:space="preserve"> policy changes, which involve the creation of wholly new policies (Buffardi, Pekkanen, and Smith 2017,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1239). Collaborations have also been shown to generate more advocacy activity in general (e.g., Lu 2018), and accordingly, seasoned activists and practitioners who seek to implement a fundamentally different K-12 education system may be conscious of maintaining what political assets they have through minimizing disagreement. Second, “mimetic” and “normative” pressures emphasized under </w:t>
      </w:r>
      <w:r>
        <w:rPr>
          <w:rFonts w:ascii="Times New Roman" w:eastAsia="Times New Roman" w:hAnsi="Times New Roman" w:cs="Times New Roman"/>
          <w:sz w:val="24"/>
          <w:szCs w:val="24"/>
        </w:rPr>
        <w:lastRenderedPageBreak/>
        <w:t>institutional theory (DiMaggio and Powell 1983) predict that organizations will imitate perceived luminaries and conform to a prevailing professional identity to ensure their long-term viability. Put simply: organizations facing strong reputational threats from nonconformance should continually modify internal practices to avoid becoming the black sheep of the flock. In the present case, this logic might imply that even Montessori advocates who harbor different beliefs in private will develop their public communications strategies around areas of peer overlap.</w:t>
      </w:r>
    </w:p>
    <w:p w14:paraId="5A077390"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and finally, the ACF contends that expert coalitions within subsystems form around shared “normative and causal beliefs” (Jenkins-Smith and Sabatier 1994,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180). It is admittedly unclear how one should (or could) describe the policy subsystem in which allied Montessori organizations operate, and where any specific bounds (geographic, jurisdictional, or otherwise) may be drawn. Moreover, the actual agency of Montessori advocates is unknown; the recent spread of Montessori schools may well be happenstance borne from a political environment amenable to school choice and experimentation in education. Still, it is reasonable to assume that each Montessori organization </w:t>
      </w:r>
      <w:r>
        <w:rPr>
          <w:rFonts w:ascii="Times New Roman" w:eastAsia="Times New Roman" w:hAnsi="Times New Roman" w:cs="Times New Roman"/>
          <w:i/>
          <w:sz w:val="24"/>
          <w:szCs w:val="24"/>
        </w:rPr>
        <w:t>wishes</w:t>
      </w:r>
      <w:r>
        <w:rPr>
          <w:rFonts w:ascii="Times New Roman" w:eastAsia="Times New Roman" w:hAnsi="Times New Roman" w:cs="Times New Roman"/>
          <w:sz w:val="24"/>
          <w:szCs w:val="24"/>
        </w:rPr>
        <w:t xml:space="preserve"> to operate within a meaningful K-12 policy subsystem, or expert network, and have identified one another as potential </w:t>
      </w:r>
      <w:proofErr w:type="gramStart"/>
      <w:r>
        <w:rPr>
          <w:rFonts w:ascii="Times New Roman" w:eastAsia="Times New Roman" w:hAnsi="Times New Roman" w:cs="Times New Roman"/>
          <w:sz w:val="24"/>
          <w:szCs w:val="24"/>
        </w:rPr>
        <w:t>stepping stones</w:t>
      </w:r>
      <w:proofErr w:type="gramEnd"/>
      <w:r>
        <w:rPr>
          <w:rFonts w:ascii="Times New Roman" w:eastAsia="Times New Roman" w:hAnsi="Times New Roman" w:cs="Times New Roman"/>
          <w:sz w:val="24"/>
          <w:szCs w:val="24"/>
        </w:rPr>
        <w:t xml:space="preserve">. In this way, the current presence of similarities across each organization’s online communications would offer a snapshot into where these advocates stand in their (probable) move toward unity. Simultaneously, a comparison between the modern Montessorians and their philosophy’s originating texts would help determine whether progress toward this goal has required a departure from the movement’s prior foundations. </w:t>
      </w:r>
    </w:p>
    <w:p w14:paraId="6AE94961" w14:textId="77777777" w:rsidR="00A164E0" w:rsidRDefault="00A164E0">
      <w:pPr>
        <w:spacing w:line="480" w:lineRule="auto"/>
        <w:ind w:firstLine="720"/>
        <w:rPr>
          <w:rFonts w:ascii="Times New Roman" w:eastAsia="Times New Roman" w:hAnsi="Times New Roman" w:cs="Times New Roman"/>
          <w:sz w:val="24"/>
          <w:szCs w:val="24"/>
        </w:rPr>
      </w:pPr>
    </w:p>
    <w:p w14:paraId="12B107ED" w14:textId="77777777" w:rsidR="00A164E0"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H4</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Montessori advocates will articulate similar themes throughout their online, text-based communications.</w:t>
      </w:r>
    </w:p>
    <w:p w14:paraId="2C89C1FA" w14:textId="77777777" w:rsidR="00A164E0"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H5</w:t>
      </w:r>
      <w:r>
        <w:rPr>
          <w:rFonts w:ascii="Times New Roman" w:eastAsia="Times New Roman" w:hAnsi="Times New Roman" w:cs="Times New Roman"/>
          <w:i/>
          <w:sz w:val="24"/>
          <w:szCs w:val="24"/>
        </w:rPr>
        <w:t>: These commonalities should also extend to Maria Montessori’s historical writings, which in theory form the basis for all modern Montessori advocacy.</w:t>
      </w:r>
    </w:p>
    <w:p w14:paraId="3BE3541C" w14:textId="77777777" w:rsidR="00A164E0" w:rsidRDefault="00A164E0">
      <w:pPr>
        <w:spacing w:line="480" w:lineRule="auto"/>
        <w:ind w:firstLine="720"/>
        <w:rPr>
          <w:rFonts w:ascii="Times New Roman" w:eastAsia="Times New Roman" w:hAnsi="Times New Roman" w:cs="Times New Roman"/>
          <w:i/>
          <w:sz w:val="24"/>
          <w:szCs w:val="24"/>
        </w:rPr>
      </w:pPr>
    </w:p>
    <w:p w14:paraId="1B1E8A2B" w14:textId="64E6F0C9"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fully understand nonprofit advocacy narratives, one must embark on a journey to the source. The thesis project’s second analytical strategy provides a comprehensive overview— subject to time restraints and coding rules— of public website contents for every relevant policy entrepreneur as well as several historical texts written by Maria Montessori. After amassing over three and a half million tokens in a large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text dataset, I was ultimately faced with a subjective judgment concerning the specific form of analysis that would best address </w:t>
      </w:r>
      <w:r>
        <w:rPr>
          <w:rFonts w:ascii="Times New Roman" w:eastAsia="Times New Roman" w:hAnsi="Times New Roman" w:cs="Times New Roman"/>
          <w:b/>
          <w:sz w:val="24"/>
          <w:szCs w:val="24"/>
        </w:rPr>
        <w:t>H4</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H5</w:t>
      </w:r>
      <w:r>
        <w:rPr>
          <w:rFonts w:ascii="Times New Roman" w:eastAsia="Times New Roman" w:hAnsi="Times New Roman" w:cs="Times New Roman"/>
          <w:sz w:val="24"/>
          <w:szCs w:val="24"/>
        </w:rPr>
        <w:t xml:space="preserve"> while remaining feasible. Unfortunately, there does not yet exist a formal coding dictionary, to the best of my knowledge, that can facilitate automated content analysis of the practices, terms, and discrete language unique to Montessori praxis or to progressive pedagogy more</w:t>
      </w:r>
      <w:r w:rsidR="001C05E0">
        <w:rPr>
          <w:rFonts w:ascii="Times New Roman" w:eastAsia="Times New Roman" w:hAnsi="Times New Roman" w:cs="Times New Roman"/>
          <w:sz w:val="24"/>
          <w:szCs w:val="24"/>
        </w:rPr>
        <w:t xml:space="preserve"> generally</w:t>
      </w:r>
      <w:r>
        <w:rPr>
          <w:rFonts w:ascii="Times New Roman" w:eastAsia="Times New Roman" w:hAnsi="Times New Roman" w:cs="Times New Roman"/>
          <w:sz w:val="24"/>
          <w:szCs w:val="24"/>
        </w:rPr>
        <w:t xml:space="preserve">. And yet, the insights from public behavior and social psychology which </w:t>
      </w:r>
      <w:r w:rsidR="004B0118">
        <w:rPr>
          <w:rFonts w:ascii="Times New Roman" w:eastAsia="Times New Roman" w:hAnsi="Times New Roman" w:cs="Times New Roman"/>
          <w:sz w:val="24"/>
          <w:szCs w:val="24"/>
        </w:rPr>
        <w:t>motivate</w:t>
      </w:r>
      <w:r>
        <w:rPr>
          <w:rFonts w:ascii="Times New Roman" w:eastAsia="Times New Roman" w:hAnsi="Times New Roman" w:cs="Times New Roman"/>
          <w:sz w:val="24"/>
          <w:szCs w:val="24"/>
        </w:rPr>
        <w:t xml:space="preserve"> my project clearly imply that generalizable value systems rage beneath the mundane; </w:t>
      </w:r>
      <w:r w:rsidR="00372615">
        <w:rPr>
          <w:rFonts w:ascii="Times New Roman" w:eastAsia="Times New Roman" w:hAnsi="Times New Roman" w:cs="Times New Roman"/>
          <w:sz w:val="24"/>
          <w:szCs w:val="24"/>
        </w:rPr>
        <w:t>grounded</w:t>
      </w:r>
      <w:r>
        <w:rPr>
          <w:rFonts w:ascii="Times New Roman" w:eastAsia="Times New Roman" w:hAnsi="Times New Roman" w:cs="Times New Roman"/>
          <w:sz w:val="24"/>
          <w:szCs w:val="24"/>
        </w:rPr>
        <w:t xml:space="preserve"> directives</w:t>
      </w:r>
      <w:r w:rsidR="00DD5735">
        <w:rPr>
          <w:rFonts w:ascii="Times New Roman" w:eastAsia="Times New Roman" w:hAnsi="Times New Roman" w:cs="Times New Roman"/>
          <w:sz w:val="24"/>
          <w:szCs w:val="24"/>
        </w:rPr>
        <w:t xml:space="preserve"> and specific policy instruments</w:t>
      </w:r>
      <w:r>
        <w:rPr>
          <w:rFonts w:ascii="Times New Roman" w:eastAsia="Times New Roman" w:hAnsi="Times New Roman" w:cs="Times New Roman"/>
          <w:sz w:val="24"/>
          <w:szCs w:val="24"/>
        </w:rPr>
        <w:t xml:space="preserve"> are not the only concepts of interest in poli</w:t>
      </w:r>
      <w:r w:rsidR="00066DC5">
        <w:rPr>
          <w:rFonts w:ascii="Times New Roman" w:eastAsia="Times New Roman" w:hAnsi="Times New Roman" w:cs="Times New Roman"/>
          <w:sz w:val="24"/>
          <w:szCs w:val="24"/>
        </w:rPr>
        <w:t>tical</w:t>
      </w:r>
      <w:r>
        <w:rPr>
          <w:rFonts w:ascii="Times New Roman" w:eastAsia="Times New Roman" w:hAnsi="Times New Roman" w:cs="Times New Roman"/>
          <w:sz w:val="24"/>
          <w:szCs w:val="24"/>
        </w:rPr>
        <w:t xml:space="preserve"> advocacy.</w:t>
      </w:r>
    </w:p>
    <w:p w14:paraId="7DA75ED8" w14:textId="54178B69"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follows that </w:t>
      </w:r>
      <w:r>
        <w:rPr>
          <w:rFonts w:ascii="Times New Roman" w:eastAsia="Times New Roman" w:hAnsi="Times New Roman" w:cs="Times New Roman"/>
          <w:b/>
          <w:sz w:val="24"/>
          <w:szCs w:val="24"/>
        </w:rPr>
        <w:t>H4</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H5</w:t>
      </w:r>
      <w:r>
        <w:rPr>
          <w:rFonts w:ascii="Times New Roman" w:eastAsia="Times New Roman" w:hAnsi="Times New Roman" w:cs="Times New Roman"/>
          <w:sz w:val="24"/>
          <w:szCs w:val="24"/>
        </w:rPr>
        <w:t xml:space="preserve"> can be well-served through an analysis that centers its focus on the fundamental convictions which guide political aspirations. While much of the preceding discussion has elevated Moral Politics Theory and the intuitive applications of its parenting metaphor, a slight shift in </w:t>
      </w:r>
      <w:r w:rsidR="00E6672A">
        <w:rPr>
          <w:rFonts w:ascii="Times New Roman" w:eastAsia="Times New Roman" w:hAnsi="Times New Roman" w:cs="Times New Roman"/>
          <w:sz w:val="24"/>
          <w:szCs w:val="24"/>
        </w:rPr>
        <w:t>purview</w:t>
      </w:r>
      <w:r>
        <w:rPr>
          <w:rFonts w:ascii="Times New Roman" w:eastAsia="Times New Roman" w:hAnsi="Times New Roman" w:cs="Times New Roman"/>
          <w:sz w:val="24"/>
          <w:szCs w:val="24"/>
        </w:rPr>
        <w:t xml:space="preserve"> better suits the practical realities inherent to exploring Montessori nonprofit advocacy. Indeed, scholars who perform work on the alternative and </w:t>
      </w:r>
      <w:proofErr w:type="gramStart"/>
      <w:r>
        <w:rPr>
          <w:rFonts w:ascii="Times New Roman" w:eastAsia="Times New Roman" w:hAnsi="Times New Roman" w:cs="Times New Roman"/>
          <w:sz w:val="24"/>
          <w:szCs w:val="24"/>
        </w:rPr>
        <w:t>widely-cited</w:t>
      </w:r>
      <w:proofErr w:type="gramEnd"/>
      <w:r>
        <w:rPr>
          <w:rFonts w:ascii="Times New Roman" w:eastAsia="Times New Roman" w:hAnsi="Times New Roman" w:cs="Times New Roman"/>
          <w:sz w:val="24"/>
          <w:szCs w:val="24"/>
        </w:rPr>
        <w:t xml:space="preserve"> Moral Foundations Theory have created an accessible coding dictionary with recent claims to psychometric validation (Frimer et al. 2019). This research product suits both the exploratory nature of my thesis, and the project’s overarching fascination with the ties that bind </w:t>
      </w:r>
      <w:r>
        <w:rPr>
          <w:rFonts w:ascii="Times New Roman" w:eastAsia="Times New Roman" w:hAnsi="Times New Roman" w:cs="Times New Roman"/>
          <w:sz w:val="24"/>
          <w:szCs w:val="24"/>
        </w:rPr>
        <w:lastRenderedPageBreak/>
        <w:t xml:space="preserve">ideology to K-12 education. MFT contends a broad liberal attraction to two “individualizing” moral bases of “care” and “fairness” that elevate nurturant behavior, reciprocal altruism, sensitivity toward others’ harm, and the deep-rooted </w:t>
      </w:r>
      <w:r>
        <w:rPr>
          <w:rFonts w:ascii="Times New Roman" w:eastAsia="Times New Roman" w:hAnsi="Times New Roman" w:cs="Times New Roman"/>
          <w:i/>
          <w:sz w:val="24"/>
          <w:szCs w:val="24"/>
        </w:rPr>
        <w:t>good</w:t>
      </w:r>
      <w:r>
        <w:rPr>
          <w:rFonts w:ascii="Times New Roman" w:eastAsia="Times New Roman" w:hAnsi="Times New Roman" w:cs="Times New Roman"/>
          <w:sz w:val="24"/>
          <w:szCs w:val="24"/>
        </w:rPr>
        <w:t xml:space="preserve"> in humanity (Graham, Haidt, and Nosek</w:t>
      </w:r>
      <w:r w:rsidR="003B5A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2009). Conservatives, then, primarily view themselves as subject to “binding” pressures from “authority,” “sanctity,” and “loyalty,” which may dominate liberal foundations (Kugler, Jost and </w:t>
      </w:r>
      <w:proofErr w:type="spellStart"/>
      <w:r>
        <w:rPr>
          <w:rFonts w:ascii="Times New Roman" w:eastAsia="Times New Roman" w:hAnsi="Times New Roman" w:cs="Times New Roman"/>
          <w:sz w:val="24"/>
          <w:szCs w:val="24"/>
        </w:rPr>
        <w:t>Noorbaloochi</w:t>
      </w:r>
      <w:proofErr w:type="spellEnd"/>
      <w:r>
        <w:rPr>
          <w:rFonts w:ascii="Times New Roman" w:eastAsia="Times New Roman" w:hAnsi="Times New Roman" w:cs="Times New Roman"/>
          <w:sz w:val="24"/>
          <w:szCs w:val="24"/>
        </w:rPr>
        <w:t xml:space="preserve"> 2014)</w:t>
      </w:r>
      <w:r w:rsidR="0000504E">
        <w:rPr>
          <w:rFonts w:ascii="Times New Roman" w:eastAsia="Times New Roman" w:hAnsi="Times New Roman" w:cs="Times New Roman"/>
          <w:sz w:val="24"/>
          <w:szCs w:val="24"/>
        </w:rPr>
        <w:t xml:space="preserve">. </w:t>
      </w:r>
      <w:r w:rsidR="0059152A">
        <w:rPr>
          <w:rFonts w:ascii="Times New Roman" w:eastAsia="Times New Roman" w:hAnsi="Times New Roman" w:cs="Times New Roman"/>
          <w:sz w:val="24"/>
          <w:szCs w:val="24"/>
        </w:rPr>
        <w:t>In theory, a m</w:t>
      </w:r>
      <w:r w:rsidR="0000504E">
        <w:rPr>
          <w:rFonts w:ascii="Times New Roman" w:eastAsia="Times New Roman" w:hAnsi="Times New Roman" w:cs="Times New Roman"/>
          <w:sz w:val="24"/>
          <w:szCs w:val="24"/>
        </w:rPr>
        <w:t xml:space="preserve">oral </w:t>
      </w:r>
      <w:r>
        <w:rPr>
          <w:rFonts w:ascii="Times New Roman" w:eastAsia="Times New Roman" w:hAnsi="Times New Roman" w:cs="Times New Roman"/>
          <w:sz w:val="24"/>
          <w:szCs w:val="24"/>
        </w:rPr>
        <w:t>conservative</w:t>
      </w:r>
      <w:r w:rsidR="0059152A">
        <w:rPr>
          <w:rFonts w:ascii="Times New Roman" w:eastAsia="Times New Roman" w:hAnsi="Times New Roman" w:cs="Times New Roman"/>
          <w:sz w:val="24"/>
          <w:szCs w:val="24"/>
        </w:rPr>
        <w:t xml:space="preserve"> </w:t>
      </w:r>
      <w:r w:rsidR="00333C41">
        <w:rPr>
          <w:rFonts w:ascii="Times New Roman" w:eastAsia="Times New Roman" w:hAnsi="Times New Roman" w:cs="Times New Roman"/>
          <w:sz w:val="24"/>
          <w:szCs w:val="24"/>
        </w:rPr>
        <w:t>should</w:t>
      </w:r>
      <w:r w:rsidR="00512047">
        <w:rPr>
          <w:rFonts w:ascii="Times New Roman" w:eastAsia="Times New Roman" w:hAnsi="Times New Roman" w:cs="Times New Roman"/>
          <w:sz w:val="24"/>
          <w:szCs w:val="24"/>
        </w:rPr>
        <w:t xml:space="preserve"> favor</w:t>
      </w:r>
      <w:r>
        <w:rPr>
          <w:rFonts w:ascii="Times New Roman" w:eastAsia="Times New Roman" w:hAnsi="Times New Roman" w:cs="Times New Roman"/>
          <w:sz w:val="24"/>
          <w:szCs w:val="24"/>
        </w:rPr>
        <w:t xml:space="preserve"> purity, stable traditions, obedience to respected authorities, deference to in-group members, and political structures that curb flawed human impulses (Graham, Haidt, and Nosek 2009; </w:t>
      </w:r>
      <w:proofErr w:type="spellStart"/>
      <w:r>
        <w:rPr>
          <w:rFonts w:ascii="Times New Roman" w:eastAsia="Times New Roman" w:hAnsi="Times New Roman" w:cs="Times New Roman"/>
          <w:sz w:val="24"/>
          <w:szCs w:val="24"/>
        </w:rPr>
        <w:t>Kivikangas</w:t>
      </w:r>
      <w:proofErr w:type="spellEnd"/>
      <w:r>
        <w:rPr>
          <w:rFonts w:ascii="Times New Roman" w:eastAsia="Times New Roman" w:hAnsi="Times New Roman" w:cs="Times New Roman"/>
          <w:sz w:val="24"/>
          <w:szCs w:val="24"/>
        </w:rPr>
        <w:t xml:space="preserve"> et al. 2021). Some prior work has characterized conservatives as attuned to all five philosophical dimensions (e.g., Haidt and Graham 2007), though negative associations between conservatism and the care and harm bases are common across various U.S. surveys (see </w:t>
      </w:r>
      <w:proofErr w:type="spellStart"/>
      <w:r>
        <w:rPr>
          <w:rFonts w:ascii="Times New Roman" w:eastAsia="Times New Roman" w:hAnsi="Times New Roman" w:cs="Times New Roman"/>
          <w:sz w:val="24"/>
          <w:szCs w:val="24"/>
        </w:rPr>
        <w:t>Kivikangas</w:t>
      </w:r>
      <w:proofErr w:type="spellEnd"/>
      <w:r>
        <w:rPr>
          <w:rFonts w:ascii="Times New Roman" w:eastAsia="Times New Roman" w:hAnsi="Times New Roman" w:cs="Times New Roman"/>
          <w:sz w:val="24"/>
          <w:szCs w:val="24"/>
        </w:rPr>
        <w:t xml:space="preserve"> et al. 2021 for a review).</w:t>
      </w:r>
    </w:p>
    <w:p w14:paraId="18EE92C3" w14:textId="3BC55838"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broad descriptors, alongside the earlier introduction of MFT, render obvious how Strict Father or disciplinarian attitudes roughly align with conservative moral foundations. An especially strong resonance clearly emerges in MFT</w:t>
      </w:r>
      <w:r w:rsidR="00C36CB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MPT’s common insistence that conservatives deify personal restraint, and often turn to sanctified social institutions as agents who impose this condition. At the same time, the frameworks do seem to diverge somewhat over the extent to which conservatives or liberals more fully embody a community orientation. For example, liberal social consciousness as a </w:t>
      </w:r>
      <w:r>
        <w:rPr>
          <w:rFonts w:ascii="Times New Roman" w:eastAsia="Times New Roman" w:hAnsi="Times New Roman" w:cs="Times New Roman"/>
          <w:i/>
          <w:sz w:val="24"/>
          <w:szCs w:val="24"/>
        </w:rPr>
        <w:t>social</w:t>
      </w:r>
      <w:r>
        <w:rPr>
          <w:rFonts w:ascii="Times New Roman" w:eastAsia="Times New Roman" w:hAnsi="Times New Roman" w:cs="Times New Roman"/>
          <w:sz w:val="24"/>
          <w:szCs w:val="24"/>
        </w:rPr>
        <w:t xml:space="preserve"> endeavor not solely rooted in individual rights </w:t>
      </w:r>
      <w:r w:rsidR="00915841">
        <w:rPr>
          <w:rFonts w:ascii="Times New Roman" w:eastAsia="Times New Roman" w:hAnsi="Times New Roman" w:cs="Times New Roman"/>
          <w:sz w:val="24"/>
          <w:szCs w:val="24"/>
        </w:rPr>
        <w:t>logic</w:t>
      </w:r>
      <w:r>
        <w:rPr>
          <w:rFonts w:ascii="Times New Roman" w:eastAsia="Times New Roman" w:hAnsi="Times New Roman" w:cs="Times New Roman"/>
          <w:sz w:val="24"/>
          <w:szCs w:val="24"/>
        </w:rPr>
        <w:t xml:space="preserve"> may receive more detailed treatment in MPT. One seminal piece on survey validation using MFT instead posits that liberals view the individual as “the locus of moral value,” while conservatives tend to emphasize the family and well-ordered communities (Graham et al. 2011). </w:t>
      </w:r>
      <w:r>
        <w:rPr>
          <w:rFonts w:ascii="Times New Roman" w:eastAsia="Times New Roman" w:hAnsi="Times New Roman" w:cs="Times New Roman"/>
          <w:sz w:val="24"/>
          <w:szCs w:val="24"/>
        </w:rPr>
        <w:lastRenderedPageBreak/>
        <w:t xml:space="preserve">Compared to such a framing, MPT’s insistence that </w:t>
      </w:r>
      <w:r>
        <w:rPr>
          <w:rFonts w:ascii="Times New Roman" w:eastAsia="Times New Roman" w:hAnsi="Times New Roman" w:cs="Times New Roman"/>
          <w:i/>
          <w:sz w:val="24"/>
          <w:szCs w:val="24"/>
        </w:rPr>
        <w:t>all</w:t>
      </w:r>
      <w:r>
        <w:rPr>
          <w:rFonts w:ascii="Times New Roman" w:eastAsia="Times New Roman" w:hAnsi="Times New Roman" w:cs="Times New Roman"/>
          <w:sz w:val="24"/>
          <w:szCs w:val="24"/>
        </w:rPr>
        <w:t xml:space="preserve"> politics stem from internal conceptualizations surrounding ideal families appears transgressive.</w:t>
      </w:r>
    </w:p>
    <w:p w14:paraId="1380F3EC" w14:textId="5FE1CBA8" w:rsidR="00A164E0" w:rsidRDefault="00E925C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000000">
        <w:rPr>
          <w:rFonts w:ascii="Times New Roman" w:eastAsia="Times New Roman" w:hAnsi="Times New Roman" w:cs="Times New Roman"/>
          <w:sz w:val="24"/>
          <w:szCs w:val="24"/>
        </w:rPr>
        <w:t>hether one views liberalism and conservatism as individualistic or communitarian is a lesser issue for the Montessori case than the more fundamental notions of control, discipline, and liberal nurturance— conveniently, areas where both frameworks express broad agreement. The project anticipates that conservative support for any one Montessori advocacy organization would primarily rest upon the authority dimension (or its absence), with theoretical predictions for other foundations less obvious. Although this final hypothesis is not formally testable within the bounds of the project, it is nonetheless worth considering as a theme that links together both the survey research and text analysis strategies. Appendix A replicates the second version of the Moral Foundations Dictionary,</w:t>
      </w:r>
      <w:r w:rsidR="00000000">
        <w:rPr>
          <w:rFonts w:ascii="Times New Roman" w:eastAsia="Times New Roman" w:hAnsi="Times New Roman" w:cs="Times New Roman"/>
          <w:sz w:val="24"/>
          <w:szCs w:val="24"/>
          <w:vertAlign w:val="superscript"/>
        </w:rPr>
        <w:footnoteReference w:id="1"/>
      </w:r>
      <w:r w:rsidR="00000000">
        <w:rPr>
          <w:rFonts w:ascii="Times New Roman" w:eastAsia="Times New Roman" w:hAnsi="Times New Roman" w:cs="Times New Roman"/>
          <w:sz w:val="24"/>
          <w:szCs w:val="24"/>
        </w:rPr>
        <w:t xml:space="preserve"> which serves as my measurement tool for the latter endeavor.</w:t>
      </w:r>
    </w:p>
    <w:p w14:paraId="551A573C" w14:textId="77777777" w:rsidR="00A164E0" w:rsidRDefault="00000000">
      <w:pPr>
        <w:pStyle w:val="Heading1"/>
        <w:spacing w:line="480" w:lineRule="auto"/>
        <w:rPr>
          <w:rFonts w:ascii="Times New Roman" w:eastAsia="Times New Roman" w:hAnsi="Times New Roman" w:cs="Times New Roman"/>
          <w:sz w:val="24"/>
          <w:szCs w:val="24"/>
        </w:rPr>
      </w:pPr>
      <w:bookmarkStart w:id="7" w:name="_llve107nd9xd" w:colFirst="0" w:colLast="0"/>
      <w:bookmarkEnd w:id="7"/>
      <w:r>
        <w:rPr>
          <w:rFonts w:ascii="Times New Roman" w:eastAsia="Times New Roman" w:hAnsi="Times New Roman" w:cs="Times New Roman"/>
          <w:b/>
          <w:sz w:val="24"/>
          <w:szCs w:val="24"/>
        </w:rPr>
        <w:t>Analytical Strategy I: National Survey on Education Policy</w:t>
      </w:r>
    </w:p>
    <w:p w14:paraId="6E9182F8" w14:textId="5F8228A0"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first stage of the thesis produced several components of an original survey instrument that, together, constituted quality national data on the Montessori method. Key questions spanned public perceptions of Montessori principles, respondent ideology, and rich demographic characteristics, with the non-demographic data split across two survey batteries. All questions were administered on the Education Policy Attitudes Survey conducted by the University of Oklahoma Institute for Public Policy Research and Analysis through external survey provider </w:t>
      </w:r>
      <w:proofErr w:type="spellStart"/>
      <w:r>
        <w:rPr>
          <w:rFonts w:ascii="Times New Roman" w:eastAsia="Times New Roman" w:hAnsi="Times New Roman" w:cs="Times New Roman"/>
          <w:sz w:val="24"/>
          <w:szCs w:val="24"/>
        </w:rPr>
        <w:t>Verasight</w:t>
      </w:r>
      <w:proofErr w:type="spellEnd"/>
      <w:r>
        <w:rPr>
          <w:rFonts w:ascii="Times New Roman" w:eastAsia="Times New Roman" w:hAnsi="Times New Roman" w:cs="Times New Roman"/>
          <w:sz w:val="24"/>
          <w:szCs w:val="24"/>
        </w:rPr>
        <w:t xml:space="preserve"> in late March 2024. Panel members were recruited by </w:t>
      </w:r>
      <w:proofErr w:type="spellStart"/>
      <w:r>
        <w:rPr>
          <w:rFonts w:ascii="Times New Roman" w:eastAsia="Times New Roman" w:hAnsi="Times New Roman" w:cs="Times New Roman"/>
          <w:sz w:val="24"/>
          <w:szCs w:val="24"/>
        </w:rPr>
        <w:t>Verasight</w:t>
      </w:r>
      <w:proofErr w:type="spellEnd"/>
      <w:r>
        <w:rPr>
          <w:rFonts w:ascii="Times New Roman" w:eastAsia="Times New Roman" w:hAnsi="Times New Roman" w:cs="Times New Roman"/>
          <w:sz w:val="24"/>
          <w:szCs w:val="24"/>
        </w:rPr>
        <w:t xml:space="preserve"> using random address-based sampling, random person-to-person text messaging, and dynamic online </w:t>
      </w:r>
      <w:r>
        <w:rPr>
          <w:rFonts w:ascii="Times New Roman" w:eastAsia="Times New Roman" w:hAnsi="Times New Roman" w:cs="Times New Roman"/>
          <w:sz w:val="24"/>
          <w:szCs w:val="24"/>
        </w:rPr>
        <w:lastRenderedPageBreak/>
        <w:t xml:space="preserve">targeting with additional verification procedures. The sampling strategy targeted U.S. adults with an intentional oversample of </w:t>
      </w:r>
      <w:r w:rsidR="007A41EC">
        <w:rPr>
          <w:rFonts w:ascii="Times New Roman" w:eastAsia="Times New Roman" w:hAnsi="Times New Roman" w:cs="Times New Roman"/>
          <w:sz w:val="24"/>
          <w:szCs w:val="24"/>
        </w:rPr>
        <w:t>parents and</w:t>
      </w:r>
      <w:r>
        <w:rPr>
          <w:rFonts w:ascii="Times New Roman" w:eastAsia="Times New Roman" w:hAnsi="Times New Roman" w:cs="Times New Roman"/>
          <w:sz w:val="24"/>
          <w:szCs w:val="24"/>
        </w:rPr>
        <w:t xml:space="preserve"> reported a sampling error of +/- 2.9 percent. </w:t>
      </w:r>
    </w:p>
    <w:p w14:paraId="5F5A4CB1" w14:textId="1FF26F89" w:rsidR="00A164E0"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For those individuals who ultimately received invitations, Montessori and ideology batteries were presented at the conclusion of a roughly </w:t>
      </w:r>
      <w:proofErr w:type="gramStart"/>
      <w:r>
        <w:rPr>
          <w:rFonts w:ascii="Times New Roman" w:eastAsia="Times New Roman" w:hAnsi="Times New Roman" w:cs="Times New Roman"/>
          <w:sz w:val="24"/>
          <w:szCs w:val="24"/>
        </w:rPr>
        <w:t>18 minute</w:t>
      </w:r>
      <w:proofErr w:type="gramEnd"/>
      <w:r>
        <w:rPr>
          <w:rFonts w:ascii="Times New Roman" w:eastAsia="Times New Roman" w:hAnsi="Times New Roman" w:cs="Times New Roman"/>
          <w:sz w:val="24"/>
          <w:szCs w:val="24"/>
        </w:rPr>
        <w:t xml:space="preserve"> survey (median completion time: 15 minutes) covering various education policy topics. My first relevant question set comprised nine Montessori support measures</w:t>
      </w:r>
      <w:r w:rsidR="00642C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addition to an exploratory bonus question that captured participants’ reactions to schools which embrace market logic in their public communications (see Bezos Day One Fund n.d.). The second </w:t>
      </w:r>
      <w:proofErr w:type="gramStart"/>
      <w:r>
        <w:rPr>
          <w:rFonts w:ascii="Times New Roman" w:eastAsia="Times New Roman" w:hAnsi="Times New Roman" w:cs="Times New Roman"/>
          <w:sz w:val="24"/>
          <w:szCs w:val="24"/>
        </w:rPr>
        <w:t>question set</w:t>
      </w:r>
      <w:proofErr w:type="gramEnd"/>
      <w:r>
        <w:rPr>
          <w:rFonts w:ascii="Times New Roman" w:eastAsia="Times New Roman" w:hAnsi="Times New Roman" w:cs="Times New Roman"/>
          <w:sz w:val="24"/>
          <w:szCs w:val="24"/>
        </w:rPr>
        <w:t xml:space="preserve"> briefly explored respondent liberalism and conservatism alongside two core elements of libertarian thought. Human subjects research approval was obtained through the University of Oklahoma Institutional Review Board on January 26, 2024 (IRB No. 8639, Reference No. 758838). </w:t>
      </w:r>
    </w:p>
    <w:p w14:paraId="263D1205" w14:textId="77777777"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p>
    <w:p w14:paraId="0FE91CFD" w14:textId="0A0126E2"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Logically following from the research design hitherto discussed, I combined</w:t>
      </w:r>
      <w:r w:rsidR="000261B0">
        <w:rPr>
          <w:rFonts w:ascii="Times New Roman" w:eastAsia="Times New Roman" w:hAnsi="Times New Roman" w:cs="Times New Roman"/>
          <w:sz w:val="24"/>
          <w:szCs w:val="24"/>
        </w:rPr>
        <w:t xml:space="preserve"> my</w:t>
      </w:r>
      <w:r>
        <w:rPr>
          <w:rFonts w:ascii="Times New Roman" w:eastAsia="Times New Roman" w:hAnsi="Times New Roman" w:cs="Times New Roman"/>
          <w:sz w:val="24"/>
          <w:szCs w:val="24"/>
        </w:rPr>
        <w:t xml:space="preserve"> nine core pedagogical questions to build a</w:t>
      </w:r>
      <w:r w:rsidR="00393182">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005368A1">
        <w:rPr>
          <w:rFonts w:ascii="Times New Roman" w:eastAsia="Times New Roman" w:hAnsi="Times New Roman" w:cs="Times New Roman"/>
          <w:sz w:val="24"/>
          <w:szCs w:val="24"/>
        </w:rPr>
        <w:t>overall</w:t>
      </w:r>
      <w:r w:rsidR="003931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Montessori </w:t>
      </w:r>
      <w:r w:rsidR="00C0160A">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ndex representative of the defining beliefs that a typical outside observer would meaningfully distinguish from traditional K-12 education or other alternatives. These principles included: the child’s independence from strict teacher control (especially concerning choice of activities), the integration of mind, body, and emotions in the learning process, environmental stewardship, an emphasis on practical activities relevant to the real world, culturally responsive teaching, skepticism of standardized assessments, a preference for fostering intrinsic rather than extrinsic motivation, belief in global citizenship, and a focus on social justice sentiments described earlier in this paper as “peace education.” Appendix </w:t>
      </w:r>
      <w:r w:rsidR="008F1390">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contains the text for each survey item, all of which were measured via a Likert-type scale (Croasmun and Ostrom 2011) where 1 represented </w:t>
      </w:r>
      <w:r>
        <w:rPr>
          <w:rFonts w:ascii="Times New Roman" w:eastAsia="Times New Roman" w:hAnsi="Times New Roman" w:cs="Times New Roman"/>
          <w:i/>
          <w:sz w:val="24"/>
          <w:szCs w:val="24"/>
        </w:rPr>
        <w:t>strongly agree</w:t>
      </w:r>
      <w:r>
        <w:rPr>
          <w:rFonts w:ascii="Times New Roman" w:eastAsia="Times New Roman" w:hAnsi="Times New Roman" w:cs="Times New Roman"/>
          <w:sz w:val="24"/>
          <w:szCs w:val="24"/>
        </w:rPr>
        <w:t xml:space="preserve"> and 5 </w:t>
      </w:r>
      <w:r>
        <w:rPr>
          <w:rFonts w:ascii="Times New Roman" w:eastAsia="Times New Roman" w:hAnsi="Times New Roman" w:cs="Times New Roman"/>
          <w:sz w:val="24"/>
          <w:szCs w:val="24"/>
        </w:rPr>
        <w:lastRenderedPageBreak/>
        <w:t xml:space="preserve">represented </w:t>
      </w:r>
      <w:r>
        <w:rPr>
          <w:rFonts w:ascii="Times New Roman" w:eastAsia="Times New Roman" w:hAnsi="Times New Roman" w:cs="Times New Roman"/>
          <w:i/>
          <w:sz w:val="24"/>
          <w:szCs w:val="24"/>
        </w:rPr>
        <w:t>strongly disagree</w:t>
      </w:r>
      <w:r>
        <w:rPr>
          <w:rFonts w:ascii="Times New Roman" w:eastAsia="Times New Roman" w:hAnsi="Times New Roman" w:cs="Times New Roman"/>
          <w:sz w:val="24"/>
          <w:szCs w:val="24"/>
        </w:rPr>
        <w:t xml:space="preserve"> with the provided statement. Such that lower scores on sub-items would consistently represent closeness to the Montessori method when collapsed into the overall index, one item describing support for standardized testing was reverse coded in the final analysis dataset. </w:t>
      </w:r>
    </w:p>
    <w:p w14:paraId="7D09E136" w14:textId="5740BD8B"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A7435">
        <w:rPr>
          <w:rFonts w:ascii="Times New Roman" w:eastAsia="Times New Roman" w:hAnsi="Times New Roman" w:cs="Times New Roman"/>
          <w:sz w:val="24"/>
          <w:szCs w:val="24"/>
        </w:rPr>
        <w:t>Strident</w:t>
      </w:r>
      <w:r>
        <w:rPr>
          <w:rFonts w:ascii="Times New Roman" w:eastAsia="Times New Roman" w:hAnsi="Times New Roman" w:cs="Times New Roman"/>
          <w:sz w:val="24"/>
          <w:szCs w:val="24"/>
        </w:rPr>
        <w:t xml:space="preserve"> Montessorians might consider the above list </w:t>
      </w:r>
      <w:proofErr w:type="gramStart"/>
      <w:r>
        <w:rPr>
          <w:rFonts w:ascii="Times New Roman" w:eastAsia="Times New Roman" w:hAnsi="Times New Roman" w:cs="Times New Roman"/>
          <w:sz w:val="24"/>
          <w:szCs w:val="24"/>
        </w:rPr>
        <w:t>truncated, or</w:t>
      </w:r>
      <w:proofErr w:type="gramEnd"/>
      <w:r>
        <w:rPr>
          <w:rFonts w:ascii="Times New Roman" w:eastAsia="Times New Roman" w:hAnsi="Times New Roman" w:cs="Times New Roman"/>
          <w:sz w:val="24"/>
          <w:szCs w:val="24"/>
        </w:rPr>
        <w:t xml:space="preserve"> note that it lacks blow-by-blow details about specific classroom practices. I </w:t>
      </w:r>
      <w:r w:rsidR="00F4204A">
        <w:rPr>
          <w:rFonts w:ascii="Times New Roman" w:eastAsia="Times New Roman" w:hAnsi="Times New Roman" w:cs="Times New Roman"/>
          <w:sz w:val="24"/>
          <w:szCs w:val="24"/>
        </w:rPr>
        <w:t xml:space="preserve">instead </w:t>
      </w:r>
      <w:r>
        <w:rPr>
          <w:rFonts w:ascii="Times New Roman" w:eastAsia="Times New Roman" w:hAnsi="Times New Roman" w:cs="Times New Roman"/>
          <w:sz w:val="24"/>
          <w:szCs w:val="24"/>
        </w:rPr>
        <w:t xml:space="preserve">argue that the resultant index realistically captures what most consumers— perhaps bombarded by various educational options, though more importantly, subject to time, information, and attention constraints (Jones, Baumgartner and True 1998)— would reasonably gather that a Montessori school offers. From the simplified components on the survey (itself subject to resource constraints), one can easily </w:t>
      </w:r>
      <w:r w:rsidR="00666D40">
        <w:rPr>
          <w:rFonts w:ascii="Times New Roman" w:eastAsia="Times New Roman" w:hAnsi="Times New Roman" w:cs="Times New Roman"/>
          <w:sz w:val="24"/>
          <w:szCs w:val="24"/>
        </w:rPr>
        <w:t>understand</w:t>
      </w:r>
      <w:r>
        <w:rPr>
          <w:rFonts w:ascii="Times New Roman" w:eastAsia="Times New Roman" w:hAnsi="Times New Roman" w:cs="Times New Roman"/>
          <w:sz w:val="24"/>
          <w:szCs w:val="24"/>
        </w:rPr>
        <w:t xml:space="preserve"> that Montessori takes pride in cultivating choice and </w:t>
      </w:r>
      <w:r w:rsidR="00043D0C">
        <w:rPr>
          <w:rFonts w:ascii="Times New Roman" w:eastAsia="Times New Roman" w:hAnsi="Times New Roman" w:cs="Times New Roman"/>
          <w:sz w:val="24"/>
          <w:szCs w:val="24"/>
        </w:rPr>
        <w:t xml:space="preserve">bounded </w:t>
      </w:r>
      <w:r>
        <w:rPr>
          <w:rFonts w:ascii="Times New Roman" w:eastAsia="Times New Roman" w:hAnsi="Times New Roman" w:cs="Times New Roman"/>
          <w:sz w:val="24"/>
          <w:szCs w:val="24"/>
        </w:rPr>
        <w:t xml:space="preserve">freedom in the </w:t>
      </w:r>
      <w:r w:rsidR="00343DC0">
        <w:rPr>
          <w:rFonts w:ascii="Times New Roman" w:eastAsia="Times New Roman" w:hAnsi="Times New Roman" w:cs="Times New Roman"/>
          <w:sz w:val="24"/>
          <w:szCs w:val="24"/>
        </w:rPr>
        <w:t>classroom and</w:t>
      </w:r>
      <w:r>
        <w:rPr>
          <w:rFonts w:ascii="Times New Roman" w:eastAsia="Times New Roman" w:hAnsi="Times New Roman" w:cs="Times New Roman"/>
          <w:sz w:val="24"/>
          <w:szCs w:val="24"/>
        </w:rPr>
        <w:t xml:space="preserve"> combines these overarching values with </w:t>
      </w:r>
      <w:r w:rsidR="0026658F">
        <w:rPr>
          <w:rFonts w:ascii="Times New Roman" w:eastAsia="Times New Roman" w:hAnsi="Times New Roman" w:cs="Times New Roman"/>
          <w:sz w:val="24"/>
          <w:szCs w:val="24"/>
        </w:rPr>
        <w:t xml:space="preserve">claims toward </w:t>
      </w:r>
      <w:r>
        <w:rPr>
          <w:rFonts w:ascii="Times New Roman" w:eastAsia="Times New Roman" w:hAnsi="Times New Roman" w:cs="Times New Roman"/>
          <w:sz w:val="24"/>
          <w:szCs w:val="24"/>
        </w:rPr>
        <w:t>socio-cultural consciousness and student-centered education</w:t>
      </w:r>
      <w:r w:rsidR="002665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framing is likely the most depth with which the typical person will examine Montessori, and some prior work even suggests that, as matters presently stand, members of the public may largely have an incomplete understanding of Montessori classroom practices (Murray 2008,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50-51). Nonetheless, curious minds will certainly find value in other reviews that articulate the granular </w:t>
      </w:r>
      <w:r w:rsidR="003D7BDF">
        <w:rPr>
          <w:rFonts w:ascii="Times New Roman" w:eastAsia="Times New Roman" w:hAnsi="Times New Roman" w:cs="Times New Roman"/>
          <w:sz w:val="24"/>
          <w:szCs w:val="24"/>
        </w:rPr>
        <w:t>activities</w:t>
      </w:r>
      <w:r>
        <w:rPr>
          <w:rFonts w:ascii="Times New Roman" w:eastAsia="Times New Roman" w:hAnsi="Times New Roman" w:cs="Times New Roman"/>
          <w:sz w:val="24"/>
          <w:szCs w:val="24"/>
        </w:rPr>
        <w:t xml:space="preserve"> which effectuate Montessori classroom fidelity (</w:t>
      </w:r>
      <w:r w:rsidR="00265092">
        <w:rPr>
          <w:rFonts w:ascii="Times New Roman" w:eastAsia="Times New Roman" w:hAnsi="Times New Roman" w:cs="Times New Roman"/>
          <w:sz w:val="24"/>
          <w:szCs w:val="24"/>
        </w:rPr>
        <w:t xml:space="preserve">e.g., </w:t>
      </w:r>
      <w:r>
        <w:rPr>
          <w:rFonts w:ascii="Times New Roman" w:eastAsia="Times New Roman" w:hAnsi="Times New Roman" w:cs="Times New Roman"/>
          <w:sz w:val="24"/>
          <w:szCs w:val="24"/>
        </w:rPr>
        <w:t xml:space="preserve">Murray, Daoust, and Chen 2019). </w:t>
      </w:r>
    </w:p>
    <w:p w14:paraId="7F11C382" w14:textId="58054E6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offering survey respondents opportunities to reveal their preferences for or against Montessori’s most important distinguishing features, I devised a complementary pair of ideology measures that enabled respondents to express multi-dimensional politics. The uniquely philosophical nature of Montessori— and more generally progressive— pedagogy might belie a simple liberal-conservative scale by activating deeper beliefs, such as values for decentralization </w:t>
      </w:r>
      <w:r>
        <w:rPr>
          <w:rFonts w:ascii="Times New Roman" w:eastAsia="Times New Roman" w:hAnsi="Times New Roman" w:cs="Times New Roman"/>
          <w:sz w:val="24"/>
          <w:szCs w:val="24"/>
        </w:rPr>
        <w:lastRenderedPageBreak/>
        <w:t>and individual choice in opposition to the dictates of external authorities. I attempt to nuance my analysis</w:t>
      </w:r>
      <w:r w:rsidR="005349FF">
        <w:rPr>
          <w:rFonts w:ascii="Times New Roman" w:eastAsia="Times New Roman" w:hAnsi="Times New Roman" w:cs="Times New Roman"/>
          <w:sz w:val="24"/>
          <w:szCs w:val="24"/>
        </w:rPr>
        <w:t xml:space="preserve"> beyond </w:t>
      </w:r>
      <w:r w:rsidR="00805FA9">
        <w:rPr>
          <w:rFonts w:ascii="Times New Roman" w:eastAsia="Times New Roman" w:hAnsi="Times New Roman" w:cs="Times New Roman"/>
          <w:sz w:val="24"/>
          <w:szCs w:val="24"/>
        </w:rPr>
        <w:t>merely</w:t>
      </w:r>
      <w:r w:rsidR="005349FF">
        <w:rPr>
          <w:rFonts w:ascii="Times New Roman" w:eastAsia="Times New Roman" w:hAnsi="Times New Roman" w:cs="Times New Roman"/>
          <w:sz w:val="24"/>
          <w:szCs w:val="24"/>
        </w:rPr>
        <w:t xml:space="preserve"> the traditional scale</w:t>
      </w:r>
      <w:r>
        <w:rPr>
          <w:rFonts w:ascii="Times New Roman" w:eastAsia="Times New Roman" w:hAnsi="Times New Roman" w:cs="Times New Roman"/>
          <w:sz w:val="24"/>
          <w:szCs w:val="24"/>
        </w:rPr>
        <w:t xml:space="preserve"> through gauging respondents’ </w:t>
      </w:r>
      <w:r w:rsidR="00E16119">
        <w:rPr>
          <w:rFonts w:ascii="Times New Roman" w:eastAsia="Times New Roman" w:hAnsi="Times New Roman" w:cs="Times New Roman"/>
          <w:sz w:val="24"/>
          <w:szCs w:val="24"/>
        </w:rPr>
        <w:t>faith in</w:t>
      </w:r>
      <w:r>
        <w:rPr>
          <w:rFonts w:ascii="Times New Roman" w:eastAsia="Times New Roman" w:hAnsi="Times New Roman" w:cs="Times New Roman"/>
          <w:sz w:val="24"/>
          <w:szCs w:val="24"/>
        </w:rPr>
        <w:t xml:space="preserve"> laissez-faire as well as their trust in government’s efficacy at ameliorating “bad situations.” These measures approximate</w:t>
      </w:r>
      <w:r w:rsidR="006A51DA">
        <w:rPr>
          <w:rFonts w:ascii="Times New Roman" w:eastAsia="Times New Roman" w:hAnsi="Times New Roman" w:cs="Times New Roman"/>
          <w:sz w:val="24"/>
          <w:szCs w:val="24"/>
        </w:rPr>
        <w:t xml:space="preserve"> respondent</w:t>
      </w:r>
      <w:r>
        <w:rPr>
          <w:rFonts w:ascii="Times New Roman" w:eastAsia="Times New Roman" w:hAnsi="Times New Roman" w:cs="Times New Roman"/>
          <w:sz w:val="24"/>
          <w:szCs w:val="24"/>
        </w:rPr>
        <w:t xml:space="preserve"> libertarianism</w:t>
      </w:r>
      <w:r w:rsidR="006A51DA">
        <w:rPr>
          <w:rFonts w:ascii="Times New Roman" w:eastAsia="Times New Roman" w:hAnsi="Times New Roman" w:cs="Times New Roman"/>
          <w:sz w:val="24"/>
          <w:szCs w:val="24"/>
        </w:rPr>
        <w:t xml:space="preserve"> (contrasted with communism)</w:t>
      </w:r>
      <w:r>
        <w:rPr>
          <w:rFonts w:ascii="Times New Roman" w:eastAsia="Times New Roman" w:hAnsi="Times New Roman" w:cs="Times New Roman"/>
          <w:sz w:val="24"/>
          <w:szCs w:val="24"/>
        </w:rPr>
        <w:t xml:space="preserve"> along ordinal Likert scales in much the same manner as Montessori support and liberal-conservative ideology. At the same time, the paucity of libertarians within the American public relative to liberals, conservatives, and moderates (Boaz and Kirby 2006), and the related possibility that weak libertarians may be indistinguishable from conservatives, motivated an alternative operationalization: participants who provided the strongest possible response to both measures were dichotomously coded as </w:t>
      </w:r>
      <w:r>
        <w:rPr>
          <w:rFonts w:ascii="Times New Roman" w:eastAsia="Times New Roman" w:hAnsi="Times New Roman" w:cs="Times New Roman"/>
          <w:i/>
          <w:sz w:val="24"/>
          <w:szCs w:val="24"/>
        </w:rPr>
        <w:t>committed libertarians</w:t>
      </w:r>
      <w:r>
        <w:rPr>
          <w:rFonts w:ascii="Times New Roman" w:eastAsia="Times New Roman" w:hAnsi="Times New Roman" w:cs="Times New Roman"/>
          <w:sz w:val="24"/>
          <w:szCs w:val="24"/>
        </w:rPr>
        <w:t xml:space="preserve">, with all those who submitted weaker responses to one or both measures determined </w:t>
      </w:r>
      <w:r>
        <w:rPr>
          <w:rFonts w:ascii="Times New Roman" w:eastAsia="Times New Roman" w:hAnsi="Times New Roman" w:cs="Times New Roman"/>
          <w:i/>
          <w:sz w:val="24"/>
          <w:szCs w:val="24"/>
        </w:rPr>
        <w:t>non-committed</w:t>
      </w:r>
      <w:r>
        <w:rPr>
          <w:rFonts w:ascii="Times New Roman" w:eastAsia="Times New Roman" w:hAnsi="Times New Roman" w:cs="Times New Roman"/>
          <w:sz w:val="24"/>
          <w:szCs w:val="24"/>
        </w:rPr>
        <w:t>.</w:t>
      </w:r>
    </w:p>
    <w:p w14:paraId="67864BD5" w14:textId="26A8E83D"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sidR="00F25E32">
        <w:rPr>
          <w:rFonts w:ascii="Times New Roman" w:eastAsia="Times New Roman" w:hAnsi="Times New Roman" w:cs="Times New Roman"/>
          <w:sz w:val="24"/>
          <w:szCs w:val="24"/>
        </w:rPr>
        <w:t>e multi-dimensional approach</w:t>
      </w:r>
      <w:r>
        <w:rPr>
          <w:rFonts w:ascii="Times New Roman" w:eastAsia="Times New Roman" w:hAnsi="Times New Roman" w:cs="Times New Roman"/>
          <w:sz w:val="24"/>
          <w:szCs w:val="24"/>
        </w:rPr>
        <w:t xml:space="preserve"> struck me as an especially worthwhile endeavor after considering how some Montessori elements, like its permissive</w:t>
      </w:r>
      <w:r w:rsidR="00DF218D">
        <w:rPr>
          <w:rFonts w:ascii="Times New Roman" w:eastAsia="Times New Roman" w:hAnsi="Times New Roman" w:cs="Times New Roman"/>
          <w:sz w:val="24"/>
          <w:szCs w:val="24"/>
        </w:rPr>
        <w:t>ness</w:t>
      </w:r>
      <w:r>
        <w:rPr>
          <w:rFonts w:ascii="Times New Roman" w:eastAsia="Times New Roman" w:hAnsi="Times New Roman" w:cs="Times New Roman"/>
          <w:sz w:val="24"/>
          <w:szCs w:val="24"/>
        </w:rPr>
        <w:t xml:space="preserve"> and emphasis on student choice of activities, align closely with libertarian economists’ profound faith that spontaneous individual behavior inherently </w:t>
      </w:r>
      <w:r w:rsidR="00FF3666">
        <w:rPr>
          <w:rFonts w:ascii="Times New Roman" w:eastAsia="Times New Roman" w:hAnsi="Times New Roman" w:cs="Times New Roman"/>
          <w:sz w:val="24"/>
          <w:szCs w:val="24"/>
        </w:rPr>
        <w:t>generates</w:t>
      </w:r>
      <w:r>
        <w:rPr>
          <w:rFonts w:ascii="Times New Roman" w:eastAsia="Times New Roman" w:hAnsi="Times New Roman" w:cs="Times New Roman"/>
          <w:sz w:val="24"/>
          <w:szCs w:val="24"/>
        </w:rPr>
        <w:t xml:space="preserve"> positive social outcomes (e.g., Hayek 1945,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526-527). At the same time, the primacy of globalism, social justice, environmentalism, and related concepts to modern Montessori advocacy </w:t>
      </w:r>
      <w:r w:rsidR="00FE2910">
        <w:rPr>
          <w:rFonts w:ascii="Times New Roman" w:eastAsia="Times New Roman" w:hAnsi="Times New Roman" w:cs="Times New Roman"/>
          <w:sz w:val="24"/>
          <w:szCs w:val="24"/>
        </w:rPr>
        <w:t>harbor popular associations with</w:t>
      </w:r>
      <w:r>
        <w:rPr>
          <w:rFonts w:ascii="Times New Roman" w:eastAsia="Times New Roman" w:hAnsi="Times New Roman" w:cs="Times New Roman"/>
          <w:sz w:val="24"/>
          <w:szCs w:val="24"/>
        </w:rPr>
        <w:t xml:space="preserve"> left-leaning priorities whose </w:t>
      </w:r>
      <w:r w:rsidR="00F70E6F">
        <w:rPr>
          <w:rFonts w:ascii="Times New Roman" w:eastAsia="Times New Roman" w:hAnsi="Times New Roman" w:cs="Times New Roman"/>
          <w:sz w:val="24"/>
          <w:szCs w:val="24"/>
        </w:rPr>
        <w:t>greatest</w:t>
      </w:r>
      <w:r>
        <w:rPr>
          <w:rFonts w:ascii="Times New Roman" w:eastAsia="Times New Roman" w:hAnsi="Times New Roman" w:cs="Times New Roman"/>
          <w:sz w:val="24"/>
          <w:szCs w:val="24"/>
        </w:rPr>
        <w:t xml:space="preserve"> </w:t>
      </w:r>
      <w:r w:rsidR="00F70E6F">
        <w:rPr>
          <w:rFonts w:ascii="Times New Roman" w:eastAsia="Times New Roman" w:hAnsi="Times New Roman" w:cs="Times New Roman"/>
          <w:sz w:val="24"/>
          <w:szCs w:val="24"/>
        </w:rPr>
        <w:t>champions</w:t>
      </w:r>
      <w:r>
        <w:rPr>
          <w:rFonts w:ascii="Times New Roman" w:eastAsia="Times New Roman" w:hAnsi="Times New Roman" w:cs="Times New Roman"/>
          <w:sz w:val="24"/>
          <w:szCs w:val="24"/>
        </w:rPr>
        <w:t xml:space="preserve"> may favor central planning as an organizing principle for society. Thus, my project was motivated by more than curiosity about the Montessori method in and of itself. Beneath this interest churned further questions regarding whether the public draws any connections between political philosophy and pedagogy, and if so, which specific values (laissez-faire, </w:t>
      </w:r>
      <w:r w:rsidR="00550424">
        <w:rPr>
          <w:rFonts w:ascii="Times New Roman" w:eastAsia="Times New Roman" w:hAnsi="Times New Roman" w:cs="Times New Roman"/>
          <w:sz w:val="24"/>
          <w:szCs w:val="24"/>
        </w:rPr>
        <w:t>dis</w:t>
      </w:r>
      <w:r>
        <w:rPr>
          <w:rFonts w:ascii="Times New Roman" w:eastAsia="Times New Roman" w:hAnsi="Times New Roman" w:cs="Times New Roman"/>
          <w:sz w:val="24"/>
          <w:szCs w:val="24"/>
        </w:rPr>
        <w:t xml:space="preserve">trust in collective action, or both) drive partial effects on Montessori index </w:t>
      </w:r>
      <w:r>
        <w:rPr>
          <w:rFonts w:ascii="Times New Roman" w:eastAsia="Times New Roman" w:hAnsi="Times New Roman" w:cs="Times New Roman"/>
          <w:sz w:val="24"/>
          <w:szCs w:val="24"/>
        </w:rPr>
        <w:lastRenderedPageBreak/>
        <w:t xml:space="preserve">scores. Any insights into the link between public values and preferred classroom structures could </w:t>
      </w:r>
      <w:r w:rsidR="0011649F">
        <w:rPr>
          <w:rFonts w:ascii="Times New Roman" w:eastAsia="Times New Roman" w:hAnsi="Times New Roman" w:cs="Times New Roman"/>
          <w:sz w:val="24"/>
          <w:szCs w:val="24"/>
        </w:rPr>
        <w:t>help build</w:t>
      </w:r>
      <w:r>
        <w:rPr>
          <w:rFonts w:ascii="Times New Roman" w:eastAsia="Times New Roman" w:hAnsi="Times New Roman" w:cs="Times New Roman"/>
          <w:sz w:val="24"/>
          <w:szCs w:val="24"/>
        </w:rPr>
        <w:t xml:space="preserve"> a useful foundation to thoughtfully contextualize the modern politics of education.</w:t>
      </w:r>
    </w:p>
    <w:p w14:paraId="26182317" w14:textId="1CFEEB45"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contributes to this discussion through descriptive statistics for the survey sample’s key demographic characteristics and responses to the Montessori and </w:t>
      </w:r>
      <w:r w:rsidR="002B788D">
        <w:rPr>
          <w:rFonts w:ascii="Times New Roman" w:eastAsia="Times New Roman" w:hAnsi="Times New Roman" w:cs="Times New Roman"/>
          <w:sz w:val="24"/>
          <w:szCs w:val="24"/>
        </w:rPr>
        <w:t>ideological</w:t>
      </w:r>
      <w:r>
        <w:rPr>
          <w:rFonts w:ascii="Times New Roman" w:eastAsia="Times New Roman" w:hAnsi="Times New Roman" w:cs="Times New Roman"/>
          <w:sz w:val="24"/>
          <w:szCs w:val="24"/>
        </w:rPr>
        <w:t xml:space="preserve"> measures. 2,250 respondents </w:t>
      </w:r>
      <w:r w:rsidR="00660049">
        <w:rPr>
          <w:rFonts w:ascii="Times New Roman" w:eastAsia="Times New Roman" w:hAnsi="Times New Roman" w:cs="Times New Roman"/>
          <w:sz w:val="24"/>
          <w:szCs w:val="24"/>
        </w:rPr>
        <w:t>made up</w:t>
      </w:r>
      <w:r>
        <w:rPr>
          <w:rFonts w:ascii="Times New Roman" w:eastAsia="Times New Roman" w:hAnsi="Times New Roman" w:cs="Times New Roman"/>
          <w:sz w:val="24"/>
          <w:szCs w:val="24"/>
        </w:rPr>
        <w:t xml:space="preserve"> the final sample, though not all participants entered valid responses for every question. Notably, </w:t>
      </w:r>
      <w:r w:rsidR="009B3ADA">
        <w:rPr>
          <w:rFonts w:ascii="Times New Roman" w:eastAsia="Times New Roman" w:hAnsi="Times New Roman" w:cs="Times New Roman"/>
          <w:sz w:val="24"/>
          <w:szCs w:val="24"/>
        </w:rPr>
        <w:t>every</w:t>
      </w:r>
      <w:r w:rsidR="007E0AE1">
        <w:rPr>
          <w:rFonts w:ascii="Times New Roman" w:eastAsia="Times New Roman" w:hAnsi="Times New Roman" w:cs="Times New Roman"/>
          <w:sz w:val="24"/>
          <w:szCs w:val="24"/>
        </w:rPr>
        <w:t xml:space="preserve"> Montessori</w:t>
      </w:r>
      <w:r>
        <w:rPr>
          <w:rFonts w:ascii="Times New Roman" w:eastAsia="Times New Roman" w:hAnsi="Times New Roman" w:cs="Times New Roman"/>
          <w:sz w:val="24"/>
          <w:szCs w:val="24"/>
        </w:rPr>
        <w:t xml:space="preserve"> principle</w:t>
      </w:r>
      <w:r w:rsidR="00026514">
        <w:rPr>
          <w:rFonts w:ascii="Times New Roman" w:eastAsia="Times New Roman" w:hAnsi="Times New Roman" w:cs="Times New Roman"/>
          <w:sz w:val="24"/>
          <w:szCs w:val="24"/>
        </w:rPr>
        <w:t xml:space="preserve"> (except for its anti-test orientation)</w:t>
      </w:r>
      <w:r>
        <w:rPr>
          <w:rFonts w:ascii="Times New Roman" w:eastAsia="Times New Roman" w:hAnsi="Times New Roman" w:cs="Times New Roman"/>
          <w:sz w:val="24"/>
          <w:szCs w:val="24"/>
        </w:rPr>
        <w:t xml:space="preserve"> </w:t>
      </w:r>
      <w:r w:rsidR="007E0AE1">
        <w:rPr>
          <w:rFonts w:ascii="Times New Roman" w:eastAsia="Times New Roman" w:hAnsi="Times New Roman" w:cs="Times New Roman"/>
          <w:sz w:val="24"/>
          <w:szCs w:val="24"/>
        </w:rPr>
        <w:t xml:space="preserve">exhibited </w:t>
      </w:r>
      <w:r w:rsidR="006E418D">
        <w:rPr>
          <w:rFonts w:ascii="Times New Roman" w:eastAsia="Times New Roman" w:hAnsi="Times New Roman" w:cs="Times New Roman"/>
          <w:sz w:val="24"/>
          <w:szCs w:val="24"/>
        </w:rPr>
        <w:t>an</w:t>
      </w:r>
      <w:r w:rsidR="007E0AE1">
        <w:rPr>
          <w:rFonts w:ascii="Times New Roman" w:eastAsia="Times New Roman" w:hAnsi="Times New Roman" w:cs="Times New Roman"/>
          <w:sz w:val="24"/>
          <w:szCs w:val="24"/>
        </w:rPr>
        <w:t xml:space="preserve"> ability to draw more positive reactions than ambivalence on average</w:t>
      </w:r>
      <w:r>
        <w:rPr>
          <w:rFonts w:ascii="Times New Roman" w:eastAsia="Times New Roman" w:hAnsi="Times New Roman" w:cs="Times New Roman"/>
          <w:sz w:val="24"/>
          <w:szCs w:val="24"/>
        </w:rPr>
        <w:t xml:space="preserve">. </w:t>
      </w:r>
      <w:r w:rsidR="001E2BF7">
        <w:rPr>
          <w:rFonts w:ascii="Times New Roman" w:eastAsia="Times New Roman" w:hAnsi="Times New Roman" w:cs="Times New Roman"/>
          <w:sz w:val="24"/>
          <w:szCs w:val="24"/>
        </w:rPr>
        <w:t xml:space="preserve">This result </w:t>
      </w:r>
      <w:r w:rsidR="00B02A55">
        <w:rPr>
          <w:rFonts w:ascii="Times New Roman" w:eastAsia="Times New Roman" w:hAnsi="Times New Roman" w:cs="Times New Roman"/>
          <w:sz w:val="24"/>
          <w:szCs w:val="24"/>
        </w:rPr>
        <w:t>was</w:t>
      </w:r>
      <w:r w:rsidR="001E2BF7">
        <w:rPr>
          <w:rFonts w:ascii="Times New Roman" w:eastAsia="Times New Roman" w:hAnsi="Times New Roman" w:cs="Times New Roman"/>
          <w:sz w:val="24"/>
          <w:szCs w:val="24"/>
        </w:rPr>
        <w:t xml:space="preserve"> especially meaningful when considering how t</w:t>
      </w:r>
      <w:r>
        <w:rPr>
          <w:rFonts w:ascii="Times New Roman" w:eastAsia="Times New Roman" w:hAnsi="Times New Roman" w:cs="Times New Roman"/>
          <w:sz w:val="24"/>
          <w:szCs w:val="24"/>
        </w:rPr>
        <w:t xml:space="preserve">he survey sample </w:t>
      </w:r>
      <w:r w:rsidR="00D818EA">
        <w:rPr>
          <w:rFonts w:ascii="Times New Roman" w:eastAsia="Times New Roman" w:hAnsi="Times New Roman" w:cs="Times New Roman"/>
          <w:sz w:val="24"/>
          <w:szCs w:val="24"/>
        </w:rPr>
        <w:t>achieved</w:t>
      </w:r>
      <w:r w:rsidR="001E2BF7">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w:t>
      </w:r>
      <w:r w:rsidR="002D2951">
        <w:rPr>
          <w:rFonts w:ascii="Times New Roman" w:eastAsia="Times New Roman" w:hAnsi="Times New Roman" w:cs="Times New Roman"/>
          <w:sz w:val="24"/>
          <w:szCs w:val="24"/>
        </w:rPr>
        <w:t>near-</w:t>
      </w:r>
      <w:r w:rsidR="001E2BF7">
        <w:rPr>
          <w:rFonts w:ascii="Times New Roman" w:eastAsia="Times New Roman" w:hAnsi="Times New Roman" w:cs="Times New Roman"/>
          <w:sz w:val="24"/>
          <w:szCs w:val="24"/>
        </w:rPr>
        <w:t xml:space="preserve">even </w:t>
      </w:r>
      <w:r>
        <w:rPr>
          <w:rFonts w:ascii="Times New Roman" w:eastAsia="Times New Roman" w:hAnsi="Times New Roman" w:cs="Times New Roman"/>
          <w:sz w:val="24"/>
          <w:szCs w:val="24"/>
        </w:rPr>
        <w:t xml:space="preserve">balance between both liberals and conservatives at </w:t>
      </w:r>
      <w:r w:rsidR="00D476C3">
        <w:rPr>
          <w:rFonts w:ascii="Times New Roman" w:eastAsia="Times New Roman" w:hAnsi="Times New Roman" w:cs="Times New Roman"/>
          <w:sz w:val="24"/>
          <w:szCs w:val="24"/>
        </w:rPr>
        <w:t>just under 40</w:t>
      </w:r>
      <w:r>
        <w:rPr>
          <w:rFonts w:ascii="Times New Roman" w:eastAsia="Times New Roman" w:hAnsi="Times New Roman" w:cs="Times New Roman"/>
          <w:sz w:val="24"/>
          <w:szCs w:val="24"/>
        </w:rPr>
        <w:t xml:space="preserve"> percent each, with </w:t>
      </w:r>
      <w:r w:rsidR="004B6C72">
        <w:rPr>
          <w:rFonts w:ascii="Times New Roman" w:eastAsia="Times New Roman" w:hAnsi="Times New Roman" w:cs="Times New Roman"/>
          <w:sz w:val="24"/>
          <w:szCs w:val="24"/>
        </w:rPr>
        <w:t>realistic proportions of</w:t>
      </w:r>
      <w:r>
        <w:rPr>
          <w:rFonts w:ascii="Times New Roman" w:eastAsia="Times New Roman" w:hAnsi="Times New Roman" w:cs="Times New Roman"/>
          <w:sz w:val="24"/>
          <w:szCs w:val="24"/>
        </w:rPr>
        <w:t xml:space="preserve"> Democrats and Republicans. Parents were overrepresented as expected (58 percent), and while the panel skewed toward men, </w:t>
      </w:r>
      <w:proofErr w:type="gramStart"/>
      <w:r>
        <w:rPr>
          <w:rFonts w:ascii="Times New Roman" w:eastAsia="Times New Roman" w:hAnsi="Times New Roman" w:cs="Times New Roman"/>
          <w:sz w:val="24"/>
          <w:szCs w:val="24"/>
        </w:rPr>
        <w:t>metropolitans</w:t>
      </w:r>
      <w:proofErr w:type="gramEnd"/>
      <w:r>
        <w:rPr>
          <w:rFonts w:ascii="Times New Roman" w:eastAsia="Times New Roman" w:hAnsi="Times New Roman" w:cs="Times New Roman"/>
          <w:sz w:val="24"/>
          <w:szCs w:val="24"/>
        </w:rPr>
        <w:t xml:space="preserve"> and the college-educated, other factors such as race/ethnic diversity and 2020 Biden/Trump vote reasonably reflected the voting public. Moreover, any areas of discrepancy with the nation at large were, in theory, addressable through weights that survey provider </w:t>
      </w:r>
      <w:proofErr w:type="spellStart"/>
      <w:r>
        <w:rPr>
          <w:rFonts w:ascii="Times New Roman" w:eastAsia="Times New Roman" w:hAnsi="Times New Roman" w:cs="Times New Roman"/>
          <w:sz w:val="24"/>
          <w:szCs w:val="24"/>
        </w:rPr>
        <w:t>Verasight</w:t>
      </w:r>
      <w:proofErr w:type="spellEnd"/>
      <w:r>
        <w:rPr>
          <w:rFonts w:ascii="Times New Roman" w:eastAsia="Times New Roman" w:hAnsi="Times New Roman" w:cs="Times New Roman"/>
          <w:sz w:val="24"/>
          <w:szCs w:val="24"/>
        </w:rPr>
        <w:t xml:space="preserve"> benchmarked to the population</w:t>
      </w:r>
      <w:r w:rsidR="006E418D">
        <w:rPr>
          <w:rFonts w:ascii="Times New Roman" w:eastAsia="Times New Roman" w:hAnsi="Times New Roman" w:cs="Times New Roman"/>
          <w:sz w:val="24"/>
          <w:szCs w:val="24"/>
        </w:rPr>
        <w:t>; my</w:t>
      </w:r>
      <w:r>
        <w:rPr>
          <w:rFonts w:ascii="Times New Roman" w:eastAsia="Times New Roman" w:hAnsi="Times New Roman" w:cs="Times New Roman"/>
          <w:sz w:val="24"/>
          <w:szCs w:val="24"/>
        </w:rPr>
        <w:t xml:space="preserve"> regression models controlled for all variables used in calculating these weights to eliminate bias and </w:t>
      </w:r>
      <w:r w:rsidR="00E67BDA">
        <w:rPr>
          <w:rFonts w:ascii="Times New Roman" w:eastAsia="Times New Roman" w:hAnsi="Times New Roman" w:cs="Times New Roman"/>
          <w:sz w:val="24"/>
          <w:szCs w:val="24"/>
        </w:rPr>
        <w:t xml:space="preserve">help </w:t>
      </w:r>
      <w:r>
        <w:rPr>
          <w:rFonts w:ascii="Times New Roman" w:eastAsia="Times New Roman" w:hAnsi="Times New Roman" w:cs="Times New Roman"/>
          <w:sz w:val="24"/>
          <w:szCs w:val="24"/>
        </w:rPr>
        <w:t xml:space="preserve">generalize to the U.S. population. Other complementary </w:t>
      </w:r>
      <w:r w:rsidR="00041063">
        <w:rPr>
          <w:rFonts w:ascii="Times New Roman" w:eastAsia="Times New Roman" w:hAnsi="Times New Roman" w:cs="Times New Roman"/>
          <w:sz w:val="24"/>
          <w:szCs w:val="24"/>
        </w:rPr>
        <w:t>descriptive</w:t>
      </w:r>
      <w:r>
        <w:rPr>
          <w:rFonts w:ascii="Times New Roman" w:eastAsia="Times New Roman" w:hAnsi="Times New Roman" w:cs="Times New Roman"/>
          <w:sz w:val="24"/>
          <w:szCs w:val="24"/>
        </w:rPr>
        <w:t xml:space="preserve"> strategies like</w:t>
      </w:r>
      <w:r w:rsidR="006D4BB2">
        <w:rPr>
          <w:rFonts w:ascii="Times New Roman" w:eastAsia="Times New Roman" w:hAnsi="Times New Roman" w:cs="Times New Roman"/>
          <w:sz w:val="24"/>
          <w:szCs w:val="24"/>
        </w:rPr>
        <w:t xml:space="preserve"> various graphs and</w:t>
      </w:r>
      <w:r>
        <w:rPr>
          <w:rFonts w:ascii="Times New Roman" w:eastAsia="Times New Roman" w:hAnsi="Times New Roman" w:cs="Times New Roman"/>
          <w:sz w:val="24"/>
          <w:szCs w:val="24"/>
        </w:rPr>
        <w:t xml:space="preserve"> differences in means simply </w:t>
      </w:r>
      <w:r w:rsidR="00D70912">
        <w:rPr>
          <w:rFonts w:ascii="Times New Roman" w:eastAsia="Times New Roman" w:hAnsi="Times New Roman" w:cs="Times New Roman"/>
          <w:sz w:val="24"/>
          <w:szCs w:val="24"/>
        </w:rPr>
        <w:t>contextualize</w:t>
      </w:r>
      <w:r w:rsidR="0066019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sample’s responses.</w:t>
      </w:r>
    </w:p>
    <w:p w14:paraId="0706F4BD" w14:textId="73D332BC"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Montessori support and other characteristics within the unweighted sample are still likely of interest to education </w:t>
      </w:r>
      <w:r w:rsidR="00866117">
        <w:rPr>
          <w:rFonts w:ascii="Times New Roman" w:eastAsia="Times New Roman" w:hAnsi="Times New Roman" w:cs="Times New Roman"/>
          <w:sz w:val="24"/>
          <w:szCs w:val="24"/>
        </w:rPr>
        <w:t>reformers</w:t>
      </w:r>
      <w:r w:rsidR="008026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who may need to target similar communities while pursuing policy changes. </w:t>
      </w:r>
      <w:r w:rsidR="0018006D">
        <w:rPr>
          <w:rFonts w:ascii="Times New Roman" w:eastAsia="Times New Roman" w:hAnsi="Times New Roman" w:cs="Times New Roman"/>
          <w:sz w:val="24"/>
          <w:szCs w:val="24"/>
        </w:rPr>
        <w:t>Readers</w:t>
      </w:r>
      <w:r w:rsidR="00706744">
        <w:rPr>
          <w:rFonts w:ascii="Times New Roman" w:eastAsia="Times New Roman" w:hAnsi="Times New Roman" w:cs="Times New Roman"/>
          <w:sz w:val="24"/>
          <w:szCs w:val="24"/>
        </w:rPr>
        <w:t xml:space="preserve"> may wish to</w:t>
      </w:r>
      <w:r w:rsidR="0059288F">
        <w:rPr>
          <w:rFonts w:ascii="Times New Roman" w:eastAsia="Times New Roman" w:hAnsi="Times New Roman" w:cs="Times New Roman"/>
          <w:sz w:val="24"/>
          <w:szCs w:val="24"/>
        </w:rPr>
        <w:t xml:space="preserve"> know</w:t>
      </w:r>
      <w:r w:rsidR="00706744">
        <w:rPr>
          <w:rFonts w:ascii="Times New Roman" w:eastAsia="Times New Roman" w:hAnsi="Times New Roman" w:cs="Times New Roman"/>
          <w:sz w:val="24"/>
          <w:szCs w:val="24"/>
        </w:rPr>
        <w:t>, for instance, that the</w:t>
      </w:r>
      <w:r>
        <w:rPr>
          <w:rFonts w:ascii="Times New Roman" w:eastAsia="Times New Roman" w:hAnsi="Times New Roman" w:cs="Times New Roman"/>
          <w:sz w:val="24"/>
          <w:szCs w:val="24"/>
        </w:rPr>
        <w:t xml:space="preserve"> cushion available to each </w:t>
      </w:r>
      <w:r w:rsidR="00706744">
        <w:rPr>
          <w:rFonts w:ascii="Times New Roman" w:eastAsia="Times New Roman" w:hAnsi="Times New Roman" w:cs="Times New Roman"/>
          <w:sz w:val="24"/>
          <w:szCs w:val="24"/>
        </w:rPr>
        <w:t>Montessori concept</w:t>
      </w:r>
      <w:r w:rsidR="006E41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varied: elements such as practical “real world” lessons and classroom interactions with nature achieved respective means of 1.97 and 1.94, </w:t>
      </w:r>
      <w:r w:rsidR="006E418D">
        <w:rPr>
          <w:rFonts w:ascii="Times New Roman" w:eastAsia="Times New Roman" w:hAnsi="Times New Roman" w:cs="Times New Roman"/>
          <w:sz w:val="24"/>
          <w:szCs w:val="24"/>
        </w:rPr>
        <w:t xml:space="preserve">indicating more than slight support, </w:t>
      </w:r>
      <w:r>
        <w:rPr>
          <w:rFonts w:ascii="Times New Roman" w:eastAsia="Times New Roman" w:hAnsi="Times New Roman" w:cs="Times New Roman"/>
          <w:sz w:val="24"/>
          <w:szCs w:val="24"/>
        </w:rPr>
        <w:t>whereas student-driven activity choices and the bonus measure reflecting business-like</w:t>
      </w:r>
      <w:r w:rsidR="006E418D">
        <w:rPr>
          <w:rFonts w:ascii="Times New Roman" w:eastAsia="Times New Roman" w:hAnsi="Times New Roman" w:cs="Times New Roman"/>
          <w:sz w:val="24"/>
          <w:szCs w:val="24"/>
        </w:rPr>
        <w:t xml:space="preserve"> </w:t>
      </w:r>
      <w:r w:rsidR="006E418D">
        <w:rPr>
          <w:rFonts w:ascii="Times New Roman" w:eastAsia="Times New Roman" w:hAnsi="Times New Roman" w:cs="Times New Roman"/>
          <w:sz w:val="24"/>
          <w:szCs w:val="24"/>
        </w:rPr>
        <w:lastRenderedPageBreak/>
        <w:t>“students as customers”</w:t>
      </w:r>
      <w:r>
        <w:rPr>
          <w:rFonts w:ascii="Times New Roman" w:eastAsia="Times New Roman" w:hAnsi="Times New Roman" w:cs="Times New Roman"/>
          <w:sz w:val="24"/>
          <w:szCs w:val="24"/>
        </w:rPr>
        <w:t xml:space="preserve"> schooling generated more controversy at means of 2.77 and 2.76, each. Given the </w:t>
      </w:r>
      <w:r w:rsidR="00926018">
        <w:rPr>
          <w:rFonts w:ascii="Times New Roman" w:eastAsia="Times New Roman" w:hAnsi="Times New Roman" w:cs="Times New Roman"/>
          <w:sz w:val="24"/>
          <w:szCs w:val="24"/>
        </w:rPr>
        <w:t>accurate</w:t>
      </w:r>
      <w:r>
        <w:rPr>
          <w:rFonts w:ascii="Times New Roman" w:eastAsia="Times New Roman" w:hAnsi="Times New Roman" w:cs="Times New Roman"/>
          <w:sz w:val="24"/>
          <w:szCs w:val="24"/>
        </w:rPr>
        <w:t xml:space="preserve"> ideological and partisan balances, it is likewise interesting to note that about 10 percent of individuals who responded to both libertarianism measures qualified for the </w:t>
      </w:r>
      <w:r>
        <w:rPr>
          <w:rFonts w:ascii="Times New Roman" w:eastAsia="Times New Roman" w:hAnsi="Times New Roman" w:cs="Times New Roman"/>
          <w:i/>
          <w:sz w:val="24"/>
          <w:szCs w:val="24"/>
        </w:rPr>
        <w:t>committed libertarian</w:t>
      </w:r>
      <w:r>
        <w:rPr>
          <w:rFonts w:ascii="Times New Roman" w:eastAsia="Times New Roman" w:hAnsi="Times New Roman" w:cs="Times New Roman"/>
          <w:sz w:val="24"/>
          <w:szCs w:val="24"/>
        </w:rPr>
        <w:t xml:space="preserve"> category, constituting just over 9.8 percent of all survey respondents. This appeared consistent with past, similarly cautious estimates that libertarians</w:t>
      </w:r>
      <w:r w:rsidR="005328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account for 7 to 11 percent of the American population (Cox, Navarro-Rivera, and Jones 2013; Kiley 2014). Thus, additional confidence might be had in the related findings that respondents on average leaned toward laissez-faire (mean: 2.37) and generalized distrust in government (mean: 2.67). </w:t>
      </w:r>
    </w:p>
    <w:p w14:paraId="30E79FCC" w14:textId="77777777"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Table 1]</w:t>
      </w:r>
    </w:p>
    <w:p w14:paraId="40EA243C" w14:textId="77777777"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717CE471" w14:textId="2220764D"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performing OLS regression</w:t>
      </w:r>
      <w:r w:rsidR="008812C9">
        <w:rPr>
          <w:rFonts w:ascii="Times New Roman" w:eastAsia="Times New Roman" w:hAnsi="Times New Roman" w:cs="Times New Roman"/>
          <w:sz w:val="24"/>
          <w:szCs w:val="24"/>
        </w:rPr>
        <w:t xml:space="preserve"> via several models</w:t>
      </w:r>
      <w:r>
        <w:rPr>
          <w:rFonts w:ascii="Times New Roman" w:eastAsia="Times New Roman" w:hAnsi="Times New Roman" w:cs="Times New Roman"/>
          <w:sz w:val="24"/>
          <w:szCs w:val="24"/>
        </w:rPr>
        <w:t>, I first evaluated the internal consistency of the Montessori and libertarianism indices using Cronbach’s alpha (</w:t>
      </w:r>
      <w:proofErr w:type="spellStart"/>
      <w:r>
        <w:rPr>
          <w:rFonts w:ascii="Times New Roman" w:eastAsia="Times New Roman" w:hAnsi="Times New Roman" w:cs="Times New Roman"/>
          <w:sz w:val="24"/>
          <w:szCs w:val="24"/>
        </w:rPr>
        <w:t>Tavakol</w:t>
      </w:r>
      <w:proofErr w:type="spellEnd"/>
      <w:r>
        <w:rPr>
          <w:rFonts w:ascii="Times New Roman" w:eastAsia="Times New Roman" w:hAnsi="Times New Roman" w:cs="Times New Roman"/>
          <w:sz w:val="24"/>
          <w:szCs w:val="24"/>
        </w:rPr>
        <w:t xml:space="preserve"> and Dennick 2011). The alpha measure is commonly deployed in psychological, medical, and social scientific survey research to calculate an index reliability statistic </w:t>
      </w:r>
      <w:r w:rsidR="00AE66E1">
        <w:rPr>
          <w:rFonts w:ascii="Times New Roman" w:eastAsia="Times New Roman" w:hAnsi="Times New Roman" w:cs="Times New Roman"/>
          <w:sz w:val="24"/>
          <w:szCs w:val="24"/>
        </w:rPr>
        <w:t>via</w:t>
      </w:r>
      <w:r>
        <w:rPr>
          <w:rFonts w:ascii="Times New Roman" w:eastAsia="Times New Roman" w:hAnsi="Times New Roman" w:cs="Times New Roman"/>
          <w:sz w:val="24"/>
          <w:szCs w:val="24"/>
        </w:rPr>
        <w:t xml:space="preserve"> correlations between each sub-item and the parent index. </w:t>
      </w:r>
      <w:r w:rsidR="009767C1">
        <w:rPr>
          <w:rFonts w:ascii="Times New Roman" w:eastAsia="Times New Roman" w:hAnsi="Times New Roman" w:cs="Times New Roman"/>
          <w:sz w:val="24"/>
          <w:szCs w:val="24"/>
        </w:rPr>
        <w:t>Results</w:t>
      </w:r>
      <w:r>
        <w:rPr>
          <w:rFonts w:ascii="Times New Roman" w:eastAsia="Times New Roman" w:hAnsi="Times New Roman" w:cs="Times New Roman"/>
          <w:sz w:val="24"/>
          <w:szCs w:val="24"/>
        </w:rPr>
        <w:t xml:space="preserve"> were</w:t>
      </w:r>
      <w:r w:rsidR="009767C1">
        <w:rPr>
          <w:rFonts w:ascii="Times New Roman" w:eastAsia="Times New Roman" w:hAnsi="Times New Roman" w:cs="Times New Roman"/>
          <w:sz w:val="24"/>
          <w:szCs w:val="24"/>
        </w:rPr>
        <w:t xml:space="preserve"> quite</w:t>
      </w:r>
      <w:r>
        <w:rPr>
          <w:rFonts w:ascii="Times New Roman" w:eastAsia="Times New Roman" w:hAnsi="Times New Roman" w:cs="Times New Roman"/>
          <w:sz w:val="24"/>
          <w:szCs w:val="24"/>
        </w:rPr>
        <w:t xml:space="preserve"> encouraging for the overall Montessori index</w:t>
      </w:r>
      <w:r w:rsidR="005541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the 95 percent confidence interval </w:t>
      </w:r>
      <w:r w:rsidR="00816608">
        <w:rPr>
          <w:rFonts w:ascii="Times New Roman" w:eastAsia="Times New Roman" w:hAnsi="Times New Roman" w:cs="Times New Roman"/>
          <w:sz w:val="24"/>
          <w:szCs w:val="24"/>
        </w:rPr>
        <w:t xml:space="preserve">around </w:t>
      </w:r>
      <w:r>
        <w:rPr>
          <w:rFonts w:ascii="Times New Roman" w:eastAsia="Times New Roman" w:hAnsi="Times New Roman" w:cs="Times New Roman"/>
          <w:sz w:val="24"/>
          <w:szCs w:val="24"/>
        </w:rPr>
        <w:t xml:space="preserve">alpha (following Feldt, Woodruff and Salih 1987) ranged between 0.67 and 0.71 (point estimate: 0.69), where one is the maximum possible alpha. Researchers generally aim for an ideal 0.70 reliability threshold, though scholars have on occasion labeled considerably lower alphas as “good” or “acceptable” with some controversy (Taber 2018). </w:t>
      </w:r>
      <w:r w:rsidR="008F1390">
        <w:rPr>
          <w:rFonts w:ascii="Times New Roman" w:eastAsia="Times New Roman" w:hAnsi="Times New Roman" w:cs="Times New Roman"/>
          <w:sz w:val="24"/>
          <w:szCs w:val="24"/>
        </w:rPr>
        <w:t>Appendix</w:t>
      </w:r>
      <w:r w:rsidR="00BC4F17">
        <w:rPr>
          <w:rFonts w:ascii="Times New Roman" w:eastAsia="Times New Roman" w:hAnsi="Times New Roman" w:cs="Times New Roman"/>
          <w:sz w:val="24"/>
          <w:szCs w:val="24"/>
        </w:rPr>
        <w:t xml:space="preserve"> </w:t>
      </w:r>
      <w:r w:rsidR="000058A4">
        <w:rPr>
          <w:rFonts w:ascii="Times New Roman" w:eastAsia="Times New Roman" w:hAnsi="Times New Roman" w:cs="Times New Roman"/>
          <w:sz w:val="24"/>
          <w:szCs w:val="24"/>
        </w:rPr>
        <w:t>C</w:t>
      </w:r>
      <w:r w:rsidR="00BE220A">
        <w:rPr>
          <w:rFonts w:ascii="Times New Roman" w:eastAsia="Times New Roman" w:hAnsi="Times New Roman" w:cs="Times New Roman"/>
          <w:sz w:val="24"/>
          <w:szCs w:val="24"/>
        </w:rPr>
        <w:t xml:space="preserve"> demonstrates that poor alignment between opposition to standardized testing and endorsement of Montessori principles</w:t>
      </w:r>
      <w:r w:rsidR="00DD70A7">
        <w:rPr>
          <w:rFonts w:ascii="Times New Roman" w:eastAsia="Times New Roman" w:hAnsi="Times New Roman" w:cs="Times New Roman"/>
          <w:sz w:val="24"/>
          <w:szCs w:val="24"/>
        </w:rPr>
        <w:t xml:space="preserve"> depressed the above alpha</w:t>
      </w:r>
      <w:r w:rsidR="00BE220A">
        <w:rPr>
          <w:rFonts w:ascii="Times New Roman" w:eastAsia="Times New Roman" w:hAnsi="Times New Roman" w:cs="Times New Roman"/>
          <w:sz w:val="24"/>
          <w:szCs w:val="24"/>
        </w:rPr>
        <w:t>: all elements h</w:t>
      </w:r>
      <w:r w:rsidR="002C093B">
        <w:rPr>
          <w:rFonts w:ascii="Times New Roman" w:eastAsia="Times New Roman" w:hAnsi="Times New Roman" w:cs="Times New Roman"/>
          <w:sz w:val="24"/>
          <w:szCs w:val="24"/>
        </w:rPr>
        <w:t>ung</w:t>
      </w:r>
      <w:r w:rsidR="00BE220A">
        <w:rPr>
          <w:rFonts w:ascii="Times New Roman" w:eastAsia="Times New Roman" w:hAnsi="Times New Roman" w:cs="Times New Roman"/>
          <w:sz w:val="24"/>
          <w:szCs w:val="24"/>
        </w:rPr>
        <w:t xml:space="preserve"> d</w:t>
      </w:r>
      <w:r w:rsidR="006E418D">
        <w:rPr>
          <w:rFonts w:ascii="Times New Roman" w:eastAsia="Times New Roman" w:hAnsi="Times New Roman" w:cs="Times New Roman"/>
          <w:sz w:val="24"/>
          <w:szCs w:val="24"/>
        </w:rPr>
        <w:t xml:space="preserve">ecently </w:t>
      </w:r>
      <w:r w:rsidR="00BE220A">
        <w:rPr>
          <w:rFonts w:ascii="Times New Roman" w:eastAsia="Times New Roman" w:hAnsi="Times New Roman" w:cs="Times New Roman"/>
          <w:sz w:val="24"/>
          <w:szCs w:val="24"/>
        </w:rPr>
        <w:t xml:space="preserve">on one underlying factor, or latent construct, </w:t>
      </w:r>
      <w:r w:rsidR="002C093B">
        <w:rPr>
          <w:rFonts w:ascii="Times New Roman" w:eastAsia="Times New Roman" w:hAnsi="Times New Roman" w:cs="Times New Roman"/>
          <w:sz w:val="24"/>
          <w:szCs w:val="24"/>
        </w:rPr>
        <w:t>with which test</w:t>
      </w:r>
      <w:r w:rsidR="001B3D66">
        <w:rPr>
          <w:rFonts w:ascii="Times New Roman" w:eastAsia="Times New Roman" w:hAnsi="Times New Roman" w:cs="Times New Roman"/>
          <w:sz w:val="24"/>
          <w:szCs w:val="24"/>
        </w:rPr>
        <w:t>ing</w:t>
      </w:r>
      <w:r w:rsidR="002C093B">
        <w:rPr>
          <w:rFonts w:ascii="Times New Roman" w:eastAsia="Times New Roman" w:hAnsi="Times New Roman" w:cs="Times New Roman"/>
          <w:sz w:val="24"/>
          <w:szCs w:val="24"/>
        </w:rPr>
        <w:t xml:space="preserve"> opposition </w:t>
      </w:r>
      <w:r w:rsidR="00274029">
        <w:rPr>
          <w:rFonts w:ascii="Times New Roman" w:eastAsia="Times New Roman" w:hAnsi="Times New Roman" w:cs="Times New Roman"/>
          <w:sz w:val="24"/>
          <w:szCs w:val="24"/>
        </w:rPr>
        <w:t xml:space="preserve">alone </w:t>
      </w:r>
      <w:r w:rsidR="002C093B">
        <w:rPr>
          <w:rFonts w:ascii="Times New Roman" w:eastAsia="Times New Roman" w:hAnsi="Times New Roman" w:cs="Times New Roman"/>
          <w:sz w:val="24"/>
          <w:szCs w:val="24"/>
        </w:rPr>
        <w:t>was negatively correlated.</w:t>
      </w:r>
      <w:r w:rsidR="00BE220A">
        <w:rPr>
          <w:rFonts w:ascii="Times New Roman" w:eastAsia="Times New Roman" w:hAnsi="Times New Roman" w:cs="Times New Roman"/>
          <w:sz w:val="24"/>
          <w:szCs w:val="24"/>
        </w:rPr>
        <w:t xml:space="preserve"> </w:t>
      </w:r>
      <w:r w:rsidR="004537B0">
        <w:rPr>
          <w:rFonts w:ascii="Times New Roman" w:eastAsia="Times New Roman" w:hAnsi="Times New Roman" w:cs="Times New Roman"/>
          <w:sz w:val="24"/>
          <w:szCs w:val="24"/>
        </w:rPr>
        <w:t>Survey</w:t>
      </w:r>
      <w:r>
        <w:rPr>
          <w:rFonts w:ascii="Times New Roman" w:eastAsia="Times New Roman" w:hAnsi="Times New Roman" w:cs="Times New Roman"/>
          <w:sz w:val="24"/>
          <w:szCs w:val="24"/>
        </w:rPr>
        <w:t xml:space="preserve"> participants</w:t>
      </w:r>
      <w:r w:rsidR="00567A5C">
        <w:rPr>
          <w:rFonts w:ascii="Times New Roman" w:eastAsia="Times New Roman" w:hAnsi="Times New Roman" w:cs="Times New Roman"/>
          <w:sz w:val="24"/>
          <w:szCs w:val="24"/>
        </w:rPr>
        <w:t xml:space="preserve"> </w:t>
      </w:r>
      <w:r w:rsidR="00502501">
        <w:rPr>
          <w:rFonts w:ascii="Times New Roman" w:eastAsia="Times New Roman" w:hAnsi="Times New Roman" w:cs="Times New Roman"/>
          <w:sz w:val="24"/>
          <w:szCs w:val="24"/>
        </w:rPr>
        <w:t xml:space="preserve">thus </w:t>
      </w:r>
      <w:r>
        <w:rPr>
          <w:rFonts w:ascii="Times New Roman" w:eastAsia="Times New Roman" w:hAnsi="Times New Roman" w:cs="Times New Roman"/>
          <w:sz w:val="24"/>
          <w:szCs w:val="24"/>
        </w:rPr>
        <w:t xml:space="preserve">did not perceive skepticism of standardized </w:t>
      </w:r>
      <w:r>
        <w:rPr>
          <w:rFonts w:ascii="Times New Roman" w:eastAsia="Times New Roman" w:hAnsi="Times New Roman" w:cs="Times New Roman"/>
          <w:sz w:val="24"/>
          <w:szCs w:val="24"/>
        </w:rPr>
        <w:lastRenderedPageBreak/>
        <w:t xml:space="preserve">testing as necessary to support other Montessori principles and responded accordingly. </w:t>
      </w:r>
      <w:r w:rsidR="00BE220A">
        <w:rPr>
          <w:rFonts w:ascii="Times New Roman" w:eastAsia="Times New Roman" w:hAnsi="Times New Roman" w:cs="Times New Roman"/>
          <w:sz w:val="24"/>
          <w:szCs w:val="24"/>
        </w:rPr>
        <w:t>Upon removing th</w:t>
      </w:r>
      <w:r w:rsidR="00CE2056">
        <w:rPr>
          <w:rFonts w:ascii="Times New Roman" w:eastAsia="Times New Roman" w:hAnsi="Times New Roman" w:cs="Times New Roman"/>
          <w:sz w:val="24"/>
          <w:szCs w:val="24"/>
        </w:rPr>
        <w:t>e testing</w:t>
      </w:r>
      <w:r w:rsidR="00BE220A">
        <w:rPr>
          <w:rFonts w:ascii="Times New Roman" w:eastAsia="Times New Roman" w:hAnsi="Times New Roman" w:cs="Times New Roman"/>
          <w:sz w:val="24"/>
          <w:szCs w:val="24"/>
        </w:rPr>
        <w:t xml:space="preserve"> question from the overall support index, alpha was bounded [</w:t>
      </w:r>
      <w:r w:rsidR="002C093B">
        <w:rPr>
          <w:rFonts w:ascii="Times New Roman" w:eastAsia="Times New Roman" w:hAnsi="Times New Roman" w:cs="Times New Roman"/>
          <w:sz w:val="24"/>
          <w:szCs w:val="24"/>
        </w:rPr>
        <w:t>0.77, 0.79</w:t>
      </w:r>
      <w:r w:rsidR="00BE220A">
        <w:rPr>
          <w:rFonts w:ascii="Times New Roman" w:eastAsia="Times New Roman" w:hAnsi="Times New Roman" w:cs="Times New Roman"/>
          <w:sz w:val="24"/>
          <w:szCs w:val="24"/>
        </w:rPr>
        <w:t xml:space="preserve">] with a </w:t>
      </w:r>
      <w:r w:rsidR="002C093B">
        <w:rPr>
          <w:rFonts w:ascii="Times New Roman" w:eastAsia="Times New Roman" w:hAnsi="Times New Roman" w:cs="Times New Roman"/>
          <w:sz w:val="24"/>
          <w:szCs w:val="24"/>
        </w:rPr>
        <w:t xml:space="preserve">0.78 </w:t>
      </w:r>
      <w:r w:rsidR="00BE220A">
        <w:rPr>
          <w:rFonts w:ascii="Times New Roman" w:eastAsia="Times New Roman" w:hAnsi="Times New Roman" w:cs="Times New Roman"/>
          <w:sz w:val="24"/>
          <w:szCs w:val="24"/>
        </w:rPr>
        <w:t>point estimate</w:t>
      </w:r>
      <w:r w:rsidR="002C093B">
        <w:rPr>
          <w:rFonts w:ascii="Times New Roman" w:eastAsia="Times New Roman" w:hAnsi="Times New Roman" w:cs="Times New Roman"/>
          <w:sz w:val="24"/>
          <w:szCs w:val="24"/>
        </w:rPr>
        <w:t>, indicating high reliability</w:t>
      </w:r>
      <w:r>
        <w:rPr>
          <w:rFonts w:ascii="Times New Roman" w:eastAsia="Times New Roman" w:hAnsi="Times New Roman" w:cs="Times New Roman"/>
          <w:sz w:val="24"/>
          <w:szCs w:val="24"/>
        </w:rPr>
        <w:t>.</w:t>
      </w:r>
    </w:p>
    <w:p w14:paraId="62F52B72" w14:textId="77777777" w:rsidR="00AC7618"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libertarianism, questions describing free market capitalism and generalized distrust in government together produced an alpha bounded [0.38, 0.47] with a </w:t>
      </w:r>
      <w:proofErr w:type="gramStart"/>
      <w:r>
        <w:rPr>
          <w:rFonts w:ascii="Times New Roman" w:eastAsia="Times New Roman" w:hAnsi="Times New Roman" w:cs="Times New Roman"/>
          <w:sz w:val="24"/>
          <w:szCs w:val="24"/>
        </w:rPr>
        <w:t>0.43 point</w:t>
      </w:r>
      <w:proofErr w:type="gramEnd"/>
      <w:r>
        <w:rPr>
          <w:rFonts w:ascii="Times New Roman" w:eastAsia="Times New Roman" w:hAnsi="Times New Roman" w:cs="Times New Roman"/>
          <w:sz w:val="24"/>
          <w:szCs w:val="24"/>
        </w:rPr>
        <w:t xml:space="preserve"> estimate, possibly indicating poor to moderate reliability. This </w:t>
      </w:r>
      <w:r w:rsidR="007E3EDB">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reflect the two measures’ </w:t>
      </w:r>
      <w:r w:rsidR="00E96E25">
        <w:rPr>
          <w:rFonts w:ascii="Times New Roman" w:eastAsia="Times New Roman" w:hAnsi="Times New Roman" w:cs="Times New Roman"/>
          <w:sz w:val="24"/>
          <w:szCs w:val="24"/>
        </w:rPr>
        <w:t>imperfections but</w:t>
      </w:r>
      <w:r>
        <w:rPr>
          <w:rFonts w:ascii="Times New Roman" w:eastAsia="Times New Roman" w:hAnsi="Times New Roman" w:cs="Times New Roman"/>
          <w:sz w:val="24"/>
          <w:szCs w:val="24"/>
        </w:rPr>
        <w:t xml:space="preserve"> could also merely </w:t>
      </w:r>
      <w:r w:rsidR="00DA7ED5">
        <w:rPr>
          <w:rFonts w:ascii="Times New Roman" w:eastAsia="Times New Roman" w:hAnsi="Times New Roman" w:cs="Times New Roman"/>
          <w:sz w:val="24"/>
          <w:szCs w:val="24"/>
        </w:rPr>
        <w:t>result from</w:t>
      </w:r>
      <w:r>
        <w:rPr>
          <w:rFonts w:ascii="Times New Roman" w:eastAsia="Times New Roman" w:hAnsi="Times New Roman" w:cs="Times New Roman"/>
          <w:sz w:val="24"/>
          <w:szCs w:val="24"/>
        </w:rPr>
        <w:t xml:space="preserve"> the small number of items </w:t>
      </w:r>
      <w:r w:rsidR="00E73035">
        <w:rPr>
          <w:rFonts w:ascii="Times New Roman" w:eastAsia="Times New Roman" w:hAnsi="Times New Roman" w:cs="Times New Roman"/>
          <w:sz w:val="24"/>
          <w:szCs w:val="24"/>
        </w:rPr>
        <w:t>at play</w:t>
      </w:r>
      <w:r>
        <w:rPr>
          <w:rFonts w:ascii="Times New Roman" w:eastAsia="Times New Roman" w:hAnsi="Times New Roman" w:cs="Times New Roman"/>
          <w:sz w:val="24"/>
          <w:szCs w:val="24"/>
        </w:rPr>
        <w:t xml:space="preserve"> (see </w:t>
      </w:r>
      <w:proofErr w:type="spellStart"/>
      <w:r>
        <w:rPr>
          <w:rFonts w:ascii="Times New Roman" w:eastAsia="Times New Roman" w:hAnsi="Times New Roman" w:cs="Times New Roman"/>
          <w:sz w:val="24"/>
          <w:szCs w:val="24"/>
        </w:rPr>
        <w:t>Tavakol</w:t>
      </w:r>
      <w:proofErr w:type="spellEnd"/>
      <w:r>
        <w:rPr>
          <w:rFonts w:ascii="Times New Roman" w:eastAsia="Times New Roman" w:hAnsi="Times New Roman" w:cs="Times New Roman"/>
          <w:sz w:val="24"/>
          <w:szCs w:val="24"/>
        </w:rPr>
        <w:t xml:space="preserve"> and Dennick 2011). Indeed, there are several other important components to libertarian thought that</w:t>
      </w:r>
      <w:r w:rsidR="00655E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would help to distinguish libertarians from the market-oriented right more broadly. Among potential future considerations, respondents’ opposition to government intervention in private life, rather than just collective decisions, stands out as a particularly salient addition. So, too, does a measure</w:t>
      </w:r>
      <w:r w:rsidR="00282044">
        <w:rPr>
          <w:rFonts w:ascii="Times New Roman" w:eastAsia="Times New Roman" w:hAnsi="Times New Roman" w:cs="Times New Roman"/>
          <w:sz w:val="24"/>
          <w:szCs w:val="24"/>
        </w:rPr>
        <w:t xml:space="preserve"> more</w:t>
      </w:r>
      <w:r>
        <w:rPr>
          <w:rFonts w:ascii="Times New Roman" w:eastAsia="Times New Roman" w:hAnsi="Times New Roman" w:cs="Times New Roman"/>
          <w:sz w:val="24"/>
          <w:szCs w:val="24"/>
        </w:rPr>
        <w:t xml:space="preserve"> explicitly </w:t>
      </w:r>
      <w:proofErr w:type="gramStart"/>
      <w:r>
        <w:rPr>
          <w:rFonts w:ascii="Times New Roman" w:eastAsia="Times New Roman" w:hAnsi="Times New Roman" w:cs="Times New Roman"/>
          <w:sz w:val="24"/>
          <w:szCs w:val="24"/>
        </w:rPr>
        <w:t>focused</w:t>
      </w:r>
      <w:proofErr w:type="gramEnd"/>
      <w:r>
        <w:rPr>
          <w:rFonts w:ascii="Times New Roman" w:eastAsia="Times New Roman" w:hAnsi="Times New Roman" w:cs="Times New Roman"/>
          <w:sz w:val="24"/>
          <w:szCs w:val="24"/>
        </w:rPr>
        <w:t xml:space="preserve"> on the philosophical distinction between individualist and collectivist (or community) orientations. </w:t>
      </w:r>
    </w:p>
    <w:p w14:paraId="5F54AA4D" w14:textId="671A5A48"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I still considered the two present items to possess strong theoretical credibility in their succinct representation of a) laissez-faire capitalism, and b) </w:t>
      </w:r>
      <w:r w:rsidR="006F2EFA">
        <w:rPr>
          <w:rFonts w:ascii="Times New Roman" w:eastAsia="Times New Roman" w:hAnsi="Times New Roman" w:cs="Times New Roman"/>
          <w:sz w:val="24"/>
          <w:szCs w:val="24"/>
        </w:rPr>
        <w:t>revulsion</w:t>
      </w:r>
      <w:r>
        <w:rPr>
          <w:rFonts w:ascii="Times New Roman" w:eastAsia="Times New Roman" w:hAnsi="Times New Roman" w:cs="Times New Roman"/>
          <w:sz w:val="24"/>
          <w:szCs w:val="24"/>
        </w:rPr>
        <w:t xml:space="preserve"> to</w:t>
      </w:r>
      <w:r w:rsidR="006F2EFA">
        <w:rPr>
          <w:rFonts w:ascii="Times New Roman" w:eastAsia="Times New Roman" w:hAnsi="Times New Roman" w:cs="Times New Roman"/>
          <w:sz w:val="24"/>
          <w:szCs w:val="24"/>
        </w:rPr>
        <w:t>ward</w:t>
      </w:r>
      <w:r>
        <w:rPr>
          <w:rFonts w:ascii="Times New Roman" w:eastAsia="Times New Roman" w:hAnsi="Times New Roman" w:cs="Times New Roman"/>
          <w:sz w:val="24"/>
          <w:szCs w:val="24"/>
        </w:rPr>
        <w:t xml:space="preserve"> collective choice through government, respectively. </w:t>
      </w:r>
      <w:r w:rsidR="0082040C">
        <w:rPr>
          <w:rFonts w:ascii="Times New Roman" w:eastAsia="Times New Roman" w:hAnsi="Times New Roman" w:cs="Times New Roman"/>
          <w:sz w:val="24"/>
          <w:szCs w:val="24"/>
        </w:rPr>
        <w:t xml:space="preserve">Few would deny the centrality of these themes to libertarian politics and activist movements. </w:t>
      </w:r>
      <w:r>
        <w:rPr>
          <w:rFonts w:ascii="Times New Roman" w:eastAsia="Times New Roman" w:hAnsi="Times New Roman" w:cs="Times New Roman"/>
          <w:sz w:val="24"/>
          <w:szCs w:val="24"/>
        </w:rPr>
        <w:t xml:space="preserve">As previously mentioned, libertarianism was also dichotomized such that the most extreme respondents (i.e., capitalism and </w:t>
      </w:r>
      <w:r w:rsidR="0075376A">
        <w:rPr>
          <w:rFonts w:ascii="Times New Roman" w:eastAsia="Times New Roman" w:hAnsi="Times New Roman" w:cs="Times New Roman"/>
          <w:sz w:val="24"/>
          <w:szCs w:val="24"/>
        </w:rPr>
        <w:t>dis</w:t>
      </w:r>
      <w:r>
        <w:rPr>
          <w:rFonts w:ascii="Times New Roman" w:eastAsia="Times New Roman" w:hAnsi="Times New Roman" w:cs="Times New Roman"/>
          <w:sz w:val="24"/>
          <w:szCs w:val="24"/>
        </w:rPr>
        <w:t xml:space="preserve">trust scores of one) were considered </w:t>
      </w:r>
      <w:r>
        <w:rPr>
          <w:rFonts w:ascii="Times New Roman" w:eastAsia="Times New Roman" w:hAnsi="Times New Roman" w:cs="Times New Roman"/>
          <w:i/>
          <w:sz w:val="24"/>
          <w:szCs w:val="24"/>
        </w:rPr>
        <w:t>committed libertarians</w:t>
      </w:r>
      <w:r>
        <w:rPr>
          <w:rFonts w:ascii="Times New Roman" w:eastAsia="Times New Roman" w:hAnsi="Times New Roman" w:cs="Times New Roman"/>
          <w:sz w:val="24"/>
          <w:szCs w:val="24"/>
        </w:rPr>
        <w:t>, and all others non-libertarians.</w:t>
      </w:r>
      <w:r>
        <w:rPr>
          <w:rFonts w:ascii="Times New Roman" w:eastAsia="Times New Roman" w:hAnsi="Times New Roman" w:cs="Times New Roman"/>
          <w:sz w:val="24"/>
          <w:szCs w:val="24"/>
          <w:vertAlign w:val="superscript"/>
        </w:rPr>
        <w:footnoteReference w:id="2"/>
      </w:r>
      <w:r w:rsidR="000F37E1">
        <w:rPr>
          <w:rFonts w:ascii="Times New Roman" w:eastAsia="Times New Roman" w:hAnsi="Times New Roman" w:cs="Times New Roman"/>
          <w:sz w:val="24"/>
          <w:szCs w:val="24"/>
        </w:rPr>
        <w:t xml:space="preserve"> This </w:t>
      </w:r>
      <w:r w:rsidR="00B56377">
        <w:rPr>
          <w:rFonts w:ascii="Times New Roman" w:eastAsia="Times New Roman" w:hAnsi="Times New Roman" w:cs="Times New Roman"/>
          <w:sz w:val="24"/>
          <w:szCs w:val="24"/>
        </w:rPr>
        <w:t>operationalization</w:t>
      </w:r>
      <w:r w:rsidR="000F37E1">
        <w:rPr>
          <w:rFonts w:ascii="Times New Roman" w:eastAsia="Times New Roman" w:hAnsi="Times New Roman" w:cs="Times New Roman"/>
          <w:sz w:val="24"/>
          <w:szCs w:val="24"/>
        </w:rPr>
        <w:t xml:space="preserve"> more clearly addresse</w:t>
      </w:r>
      <w:r w:rsidR="000D7629">
        <w:rPr>
          <w:rFonts w:ascii="Times New Roman" w:eastAsia="Times New Roman" w:hAnsi="Times New Roman" w:cs="Times New Roman"/>
          <w:sz w:val="24"/>
          <w:szCs w:val="24"/>
        </w:rPr>
        <w:t>d</w:t>
      </w:r>
      <w:r w:rsidR="000F37E1">
        <w:rPr>
          <w:rFonts w:ascii="Times New Roman" w:eastAsia="Times New Roman" w:hAnsi="Times New Roman" w:cs="Times New Roman"/>
          <w:sz w:val="24"/>
          <w:szCs w:val="24"/>
        </w:rPr>
        <w:t xml:space="preserve"> the project’s research goals</w:t>
      </w:r>
      <w:r w:rsidR="0082040C">
        <w:rPr>
          <w:rFonts w:ascii="Times New Roman" w:eastAsia="Times New Roman" w:hAnsi="Times New Roman" w:cs="Times New Roman"/>
          <w:sz w:val="24"/>
          <w:szCs w:val="24"/>
        </w:rPr>
        <w:t xml:space="preserve"> and </w:t>
      </w:r>
      <w:r w:rsidR="000D7629">
        <w:rPr>
          <w:rFonts w:ascii="Times New Roman" w:eastAsia="Times New Roman" w:hAnsi="Times New Roman" w:cs="Times New Roman"/>
          <w:sz w:val="24"/>
          <w:szCs w:val="24"/>
        </w:rPr>
        <w:t>was</w:t>
      </w:r>
      <w:r w:rsidR="0082040C">
        <w:rPr>
          <w:rFonts w:ascii="Times New Roman" w:eastAsia="Times New Roman" w:hAnsi="Times New Roman" w:cs="Times New Roman"/>
          <w:sz w:val="24"/>
          <w:szCs w:val="24"/>
        </w:rPr>
        <w:t xml:space="preserve"> the preferred measurement that carrie</w:t>
      </w:r>
      <w:r w:rsidR="000D7629">
        <w:rPr>
          <w:rFonts w:ascii="Times New Roman" w:eastAsia="Times New Roman" w:hAnsi="Times New Roman" w:cs="Times New Roman"/>
          <w:sz w:val="24"/>
          <w:szCs w:val="24"/>
        </w:rPr>
        <w:t>d</w:t>
      </w:r>
      <w:r w:rsidR="0082040C">
        <w:rPr>
          <w:rFonts w:ascii="Times New Roman" w:eastAsia="Times New Roman" w:hAnsi="Times New Roman" w:cs="Times New Roman"/>
          <w:sz w:val="24"/>
          <w:szCs w:val="24"/>
        </w:rPr>
        <w:t xml:space="preserve"> through </w:t>
      </w:r>
      <w:r w:rsidR="009648DB">
        <w:rPr>
          <w:rFonts w:ascii="Times New Roman" w:eastAsia="Times New Roman" w:hAnsi="Times New Roman" w:cs="Times New Roman"/>
          <w:sz w:val="24"/>
          <w:szCs w:val="24"/>
        </w:rPr>
        <w:t>every</w:t>
      </w:r>
      <w:r w:rsidR="0082040C">
        <w:rPr>
          <w:rFonts w:ascii="Times New Roman" w:eastAsia="Times New Roman" w:hAnsi="Times New Roman" w:cs="Times New Roman"/>
          <w:sz w:val="24"/>
          <w:szCs w:val="24"/>
        </w:rPr>
        <w:t xml:space="preserve"> model. After all, </w:t>
      </w:r>
      <w:r w:rsidR="00623E1D">
        <w:rPr>
          <w:rFonts w:ascii="Times New Roman" w:eastAsia="Times New Roman" w:hAnsi="Times New Roman" w:cs="Times New Roman"/>
          <w:sz w:val="24"/>
          <w:szCs w:val="24"/>
        </w:rPr>
        <w:t xml:space="preserve">the </w:t>
      </w:r>
      <w:r w:rsidR="0082040C">
        <w:rPr>
          <w:rFonts w:ascii="Times New Roman" w:eastAsia="Times New Roman" w:hAnsi="Times New Roman" w:cs="Times New Roman"/>
          <w:sz w:val="24"/>
          <w:szCs w:val="24"/>
        </w:rPr>
        <w:t>sliding</w:t>
      </w:r>
      <w:r w:rsidR="000F37E1">
        <w:rPr>
          <w:rFonts w:ascii="Times New Roman" w:eastAsia="Times New Roman" w:hAnsi="Times New Roman" w:cs="Times New Roman"/>
          <w:sz w:val="24"/>
          <w:szCs w:val="24"/>
        </w:rPr>
        <w:t xml:space="preserve"> scale from libertarianism to communism</w:t>
      </w:r>
      <w:r w:rsidR="00140656">
        <w:rPr>
          <w:rFonts w:ascii="Times New Roman" w:eastAsia="Times New Roman" w:hAnsi="Times New Roman" w:cs="Times New Roman"/>
          <w:sz w:val="24"/>
          <w:szCs w:val="24"/>
        </w:rPr>
        <w:t xml:space="preserve"> inherently describe</w:t>
      </w:r>
      <w:r w:rsidR="000577AE">
        <w:rPr>
          <w:rFonts w:ascii="Times New Roman" w:eastAsia="Times New Roman" w:hAnsi="Times New Roman" w:cs="Times New Roman"/>
          <w:sz w:val="24"/>
          <w:szCs w:val="24"/>
        </w:rPr>
        <w:t>d</w:t>
      </w:r>
      <w:r w:rsidR="00140656">
        <w:rPr>
          <w:rFonts w:ascii="Times New Roman" w:eastAsia="Times New Roman" w:hAnsi="Times New Roman" w:cs="Times New Roman"/>
          <w:sz w:val="24"/>
          <w:szCs w:val="24"/>
        </w:rPr>
        <w:t xml:space="preserve"> a narrow choice among these </w:t>
      </w:r>
      <w:r w:rsidR="003B3C90">
        <w:rPr>
          <w:rFonts w:ascii="Times New Roman" w:eastAsia="Times New Roman" w:hAnsi="Times New Roman" w:cs="Times New Roman"/>
          <w:sz w:val="24"/>
          <w:szCs w:val="24"/>
        </w:rPr>
        <w:t>alternatives and</w:t>
      </w:r>
      <w:r w:rsidR="00C1705F">
        <w:rPr>
          <w:rFonts w:ascii="Times New Roman" w:eastAsia="Times New Roman" w:hAnsi="Times New Roman" w:cs="Times New Roman"/>
          <w:sz w:val="24"/>
          <w:szCs w:val="24"/>
        </w:rPr>
        <w:t xml:space="preserve"> </w:t>
      </w:r>
      <w:r w:rsidR="000577AE">
        <w:rPr>
          <w:rFonts w:ascii="Times New Roman" w:eastAsia="Times New Roman" w:hAnsi="Times New Roman" w:cs="Times New Roman"/>
          <w:sz w:val="24"/>
          <w:szCs w:val="24"/>
        </w:rPr>
        <w:t>was</w:t>
      </w:r>
      <w:r w:rsidR="0082040C">
        <w:rPr>
          <w:rFonts w:ascii="Times New Roman" w:eastAsia="Times New Roman" w:hAnsi="Times New Roman" w:cs="Times New Roman"/>
          <w:sz w:val="24"/>
          <w:szCs w:val="24"/>
        </w:rPr>
        <w:t xml:space="preserve"> not quite </w:t>
      </w:r>
      <w:r w:rsidR="0082040C">
        <w:rPr>
          <w:rFonts w:ascii="Times New Roman" w:eastAsia="Times New Roman" w:hAnsi="Times New Roman" w:cs="Times New Roman"/>
          <w:sz w:val="24"/>
          <w:szCs w:val="24"/>
        </w:rPr>
        <w:lastRenderedPageBreak/>
        <w:t>equivalent to</w:t>
      </w:r>
      <w:r w:rsidR="000F37E1">
        <w:rPr>
          <w:rFonts w:ascii="Times New Roman" w:eastAsia="Times New Roman" w:hAnsi="Times New Roman" w:cs="Times New Roman"/>
          <w:sz w:val="24"/>
          <w:szCs w:val="24"/>
        </w:rPr>
        <w:t xml:space="preserve"> identifying libertaria</w:t>
      </w:r>
      <w:r w:rsidR="003B3C90">
        <w:rPr>
          <w:rFonts w:ascii="Times New Roman" w:eastAsia="Times New Roman" w:hAnsi="Times New Roman" w:cs="Times New Roman"/>
          <w:sz w:val="24"/>
          <w:szCs w:val="24"/>
        </w:rPr>
        <w:t>ns as a cohesive group</w:t>
      </w:r>
      <w:r w:rsidR="00F40AD6">
        <w:rPr>
          <w:rFonts w:ascii="Times New Roman" w:eastAsia="Times New Roman" w:hAnsi="Times New Roman" w:cs="Times New Roman"/>
          <w:sz w:val="24"/>
          <w:szCs w:val="24"/>
        </w:rPr>
        <w:t xml:space="preserve">; only the most </w:t>
      </w:r>
      <w:r w:rsidR="00D817C8">
        <w:rPr>
          <w:rFonts w:ascii="Times New Roman" w:eastAsia="Times New Roman" w:hAnsi="Times New Roman" w:cs="Times New Roman"/>
          <w:sz w:val="24"/>
          <w:szCs w:val="24"/>
        </w:rPr>
        <w:t>ardent</w:t>
      </w:r>
      <w:r w:rsidR="00F40AD6">
        <w:rPr>
          <w:rFonts w:ascii="Times New Roman" w:eastAsia="Times New Roman" w:hAnsi="Times New Roman" w:cs="Times New Roman"/>
          <w:sz w:val="24"/>
          <w:szCs w:val="24"/>
        </w:rPr>
        <w:t xml:space="preserve"> anti-communist respondents</w:t>
      </w:r>
      <w:r w:rsidR="00D817C8">
        <w:rPr>
          <w:rFonts w:ascii="Times New Roman" w:eastAsia="Times New Roman" w:hAnsi="Times New Roman" w:cs="Times New Roman"/>
          <w:sz w:val="24"/>
          <w:szCs w:val="24"/>
        </w:rPr>
        <w:t xml:space="preserve"> </w:t>
      </w:r>
      <w:r w:rsidR="000A2314">
        <w:rPr>
          <w:rFonts w:ascii="Times New Roman" w:eastAsia="Times New Roman" w:hAnsi="Times New Roman" w:cs="Times New Roman"/>
          <w:sz w:val="24"/>
          <w:szCs w:val="24"/>
        </w:rPr>
        <w:t>should</w:t>
      </w:r>
      <w:r w:rsidR="00D817C8">
        <w:rPr>
          <w:rFonts w:ascii="Times New Roman" w:eastAsia="Times New Roman" w:hAnsi="Times New Roman" w:cs="Times New Roman"/>
          <w:sz w:val="24"/>
          <w:szCs w:val="24"/>
        </w:rPr>
        <w:t xml:space="preserve"> be assumed to qualify as </w:t>
      </w:r>
      <w:r w:rsidR="00FB5B7F">
        <w:rPr>
          <w:rFonts w:ascii="Times New Roman" w:eastAsia="Times New Roman" w:hAnsi="Times New Roman" w:cs="Times New Roman"/>
          <w:sz w:val="24"/>
          <w:szCs w:val="24"/>
        </w:rPr>
        <w:t>plausible</w:t>
      </w:r>
      <w:r w:rsidR="00F40AD6">
        <w:rPr>
          <w:rFonts w:ascii="Times New Roman" w:eastAsia="Times New Roman" w:hAnsi="Times New Roman" w:cs="Times New Roman"/>
          <w:sz w:val="24"/>
          <w:szCs w:val="24"/>
        </w:rPr>
        <w:t xml:space="preserve"> libertarians</w:t>
      </w:r>
      <w:r w:rsidR="000F37E1">
        <w:rPr>
          <w:rFonts w:ascii="Times New Roman" w:eastAsia="Times New Roman" w:hAnsi="Times New Roman" w:cs="Times New Roman"/>
          <w:sz w:val="24"/>
          <w:szCs w:val="24"/>
        </w:rPr>
        <w:t>.</w:t>
      </w:r>
    </w:p>
    <w:p w14:paraId="4E163180" w14:textId="0E76826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Statistical associations between </w:t>
      </w:r>
      <w:r w:rsidR="006A7D29">
        <w:rPr>
          <w:rFonts w:ascii="Times New Roman" w:eastAsia="Times New Roman" w:hAnsi="Times New Roman" w:cs="Times New Roman"/>
          <w:sz w:val="24"/>
          <w:szCs w:val="24"/>
        </w:rPr>
        <w:t>political values</w:t>
      </w:r>
      <w:r>
        <w:rPr>
          <w:rFonts w:ascii="Times New Roman" w:eastAsia="Times New Roman" w:hAnsi="Times New Roman" w:cs="Times New Roman"/>
          <w:sz w:val="24"/>
          <w:szCs w:val="24"/>
        </w:rPr>
        <w:t xml:space="preserve"> and Montessori support were uncovered using multivariate OLS regression analys</w:t>
      </w:r>
      <w:r w:rsidR="0094203C">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 with robust standard errors and </w:t>
      </w:r>
      <w:r w:rsidR="00736813">
        <w:rPr>
          <w:rFonts w:ascii="Times New Roman" w:eastAsia="Times New Roman" w:hAnsi="Times New Roman" w:cs="Times New Roman"/>
          <w:sz w:val="24"/>
          <w:szCs w:val="24"/>
        </w:rPr>
        <w:t xml:space="preserve">extensive </w:t>
      </w:r>
      <w:r>
        <w:rPr>
          <w:rFonts w:ascii="Times New Roman" w:eastAsia="Times New Roman" w:hAnsi="Times New Roman" w:cs="Times New Roman"/>
          <w:sz w:val="24"/>
          <w:szCs w:val="24"/>
        </w:rPr>
        <w:t>demographic controls. My basic linear model (1) took on the following form:</w:t>
      </w:r>
    </w:p>
    <w:p w14:paraId="4475DA0F" w14:textId="74401401" w:rsidR="00A164E0" w:rsidRPr="001F145D" w:rsidRDefault="001F145D" w:rsidP="001F145D">
      <w:pPr>
        <w:pStyle w:val="ListParagraph"/>
        <w:numPr>
          <w:ilvl w:val="0"/>
          <w:numId w:val="4"/>
        </w:numPr>
        <w:spacing w:line="480" w:lineRule="auto"/>
        <w:rPr>
          <w:rFonts w:ascii="Times New Roman" w:eastAsia="Times New Roman" w:hAnsi="Times New Roman" w:cs="Times New Roman"/>
          <w:sz w:val="24"/>
          <w:szCs w:val="24"/>
        </w:rPr>
      </w:pPr>
      <w:proofErr w:type="spellStart"/>
      <w:r w:rsidRPr="001F145D">
        <w:rPr>
          <w:rFonts w:ascii="Times New Roman" w:eastAsia="Times New Roman" w:hAnsi="Times New Roman" w:cs="Times New Roman"/>
          <w:i/>
          <w:iCs/>
          <w:sz w:val="24"/>
          <w:szCs w:val="24"/>
        </w:rPr>
        <w:t>MontessoriOutcome</w:t>
      </w:r>
      <w:r w:rsidR="00000000" w:rsidRPr="001F145D">
        <w:rPr>
          <w:rFonts w:ascii="Times New Roman" w:eastAsia="Times New Roman" w:hAnsi="Times New Roman" w:cs="Times New Roman"/>
          <w:sz w:val="24"/>
          <w:szCs w:val="24"/>
          <w:vertAlign w:val="subscript"/>
        </w:rPr>
        <w:t>i</w:t>
      </w:r>
      <w:proofErr w:type="spellEnd"/>
      <w:r w:rsidR="00000000" w:rsidRPr="001F145D">
        <w:rPr>
          <w:rFonts w:ascii="Times New Roman" w:eastAsia="Times New Roman" w:hAnsi="Times New Roman" w:cs="Times New Roman"/>
          <w:sz w:val="24"/>
          <w:szCs w:val="24"/>
        </w:rPr>
        <w:t xml:space="preserve"> = B</w:t>
      </w:r>
      <w:r w:rsidR="00000000" w:rsidRPr="001F145D">
        <w:rPr>
          <w:rFonts w:ascii="Times New Roman" w:eastAsia="Times New Roman" w:hAnsi="Times New Roman" w:cs="Times New Roman"/>
          <w:sz w:val="24"/>
          <w:szCs w:val="24"/>
          <w:vertAlign w:val="subscript"/>
        </w:rPr>
        <w:t>0</w:t>
      </w:r>
      <w:r w:rsidR="00000000" w:rsidRPr="001F145D">
        <w:rPr>
          <w:rFonts w:ascii="Times New Roman" w:eastAsia="Times New Roman" w:hAnsi="Times New Roman" w:cs="Times New Roman"/>
          <w:sz w:val="24"/>
          <w:szCs w:val="24"/>
        </w:rPr>
        <w:t xml:space="preserve"> + B</w:t>
      </w:r>
      <w:r w:rsidR="00000000" w:rsidRPr="001F145D">
        <w:rPr>
          <w:rFonts w:ascii="Times New Roman" w:eastAsia="Times New Roman" w:hAnsi="Times New Roman" w:cs="Times New Roman"/>
          <w:sz w:val="24"/>
          <w:szCs w:val="24"/>
          <w:vertAlign w:val="subscript"/>
        </w:rPr>
        <w:t>1</w:t>
      </w:r>
      <w:r w:rsidR="00000000" w:rsidRPr="001F145D">
        <w:rPr>
          <w:rFonts w:ascii="Times New Roman" w:eastAsia="Times New Roman" w:hAnsi="Times New Roman" w:cs="Times New Roman"/>
          <w:sz w:val="24"/>
          <w:szCs w:val="24"/>
        </w:rPr>
        <w:t xml:space="preserve"> </w:t>
      </w:r>
      <w:proofErr w:type="spellStart"/>
      <w:r w:rsidRPr="001F145D">
        <w:rPr>
          <w:rFonts w:ascii="Times New Roman" w:eastAsia="Times New Roman" w:hAnsi="Times New Roman" w:cs="Times New Roman"/>
          <w:i/>
          <w:iCs/>
          <w:sz w:val="24"/>
          <w:szCs w:val="24"/>
        </w:rPr>
        <w:t>Ideology</w:t>
      </w:r>
      <w:r w:rsidR="00000000" w:rsidRPr="001F145D">
        <w:rPr>
          <w:rFonts w:ascii="Times New Roman" w:eastAsia="Times New Roman" w:hAnsi="Times New Roman" w:cs="Times New Roman"/>
          <w:sz w:val="24"/>
          <w:szCs w:val="24"/>
          <w:vertAlign w:val="subscript"/>
        </w:rPr>
        <w:t>i</w:t>
      </w:r>
      <w:proofErr w:type="spellEnd"/>
      <w:r w:rsidR="00000000" w:rsidRPr="001F145D">
        <w:rPr>
          <w:rFonts w:ascii="Times New Roman" w:eastAsia="Times New Roman" w:hAnsi="Times New Roman" w:cs="Times New Roman"/>
          <w:sz w:val="24"/>
          <w:szCs w:val="24"/>
        </w:rPr>
        <w:t xml:space="preserve"> + B</w:t>
      </w:r>
      <w:r w:rsidR="00000000" w:rsidRPr="001F145D">
        <w:rPr>
          <w:rFonts w:ascii="Times New Roman" w:eastAsia="Times New Roman" w:hAnsi="Times New Roman" w:cs="Times New Roman"/>
          <w:sz w:val="24"/>
          <w:szCs w:val="24"/>
          <w:vertAlign w:val="subscript"/>
        </w:rPr>
        <w:t>2</w:t>
      </w:r>
      <w:r w:rsidR="00000000" w:rsidRPr="001F145D">
        <w:rPr>
          <w:rFonts w:ascii="Times New Roman" w:eastAsia="Times New Roman" w:hAnsi="Times New Roman" w:cs="Times New Roman"/>
          <w:sz w:val="24"/>
          <w:szCs w:val="24"/>
        </w:rPr>
        <w:t xml:space="preserve"> </w:t>
      </w:r>
      <w:proofErr w:type="spellStart"/>
      <w:r w:rsidRPr="001F145D">
        <w:rPr>
          <w:rFonts w:ascii="Times New Roman" w:eastAsia="Times New Roman" w:hAnsi="Times New Roman" w:cs="Times New Roman"/>
          <w:i/>
          <w:iCs/>
          <w:sz w:val="24"/>
          <w:szCs w:val="24"/>
        </w:rPr>
        <w:t>Libertarianism</w:t>
      </w:r>
      <w:r w:rsidR="00000000" w:rsidRPr="001F145D">
        <w:rPr>
          <w:rFonts w:ascii="Times New Roman" w:eastAsia="Times New Roman" w:hAnsi="Times New Roman" w:cs="Times New Roman"/>
          <w:sz w:val="24"/>
          <w:szCs w:val="24"/>
          <w:vertAlign w:val="subscript"/>
        </w:rPr>
        <w:t>i</w:t>
      </w:r>
      <w:proofErr w:type="spellEnd"/>
      <w:r w:rsidR="00000000" w:rsidRPr="001F145D">
        <w:rPr>
          <w:rFonts w:ascii="Times New Roman" w:eastAsia="Times New Roman" w:hAnsi="Times New Roman" w:cs="Times New Roman"/>
          <w:sz w:val="24"/>
          <w:szCs w:val="24"/>
        </w:rPr>
        <w:t xml:space="preserve"> + B</w:t>
      </w:r>
      <w:r w:rsidR="00000000" w:rsidRPr="001F145D">
        <w:rPr>
          <w:rFonts w:ascii="Times New Roman" w:eastAsia="Times New Roman" w:hAnsi="Times New Roman" w:cs="Times New Roman"/>
          <w:sz w:val="24"/>
          <w:szCs w:val="24"/>
          <w:vertAlign w:val="subscript"/>
        </w:rPr>
        <w:t>3</w:t>
      </w:r>
      <w:r w:rsidR="00000000" w:rsidRPr="001F145D">
        <w:rPr>
          <w:rFonts w:ascii="Times New Roman" w:eastAsia="Times New Roman" w:hAnsi="Times New Roman" w:cs="Times New Roman"/>
          <w:sz w:val="24"/>
          <w:szCs w:val="24"/>
        </w:rPr>
        <w:t xml:space="preserve"> </w:t>
      </w:r>
      <w:proofErr w:type="spellStart"/>
      <w:r w:rsidRPr="001F145D">
        <w:rPr>
          <w:rFonts w:ascii="Times New Roman" w:eastAsia="Times New Roman" w:hAnsi="Times New Roman" w:cs="Times New Roman"/>
          <w:i/>
          <w:iCs/>
          <w:sz w:val="24"/>
          <w:szCs w:val="24"/>
        </w:rPr>
        <w:t>Controls</w:t>
      </w:r>
      <w:r w:rsidR="00000000" w:rsidRPr="001F145D">
        <w:rPr>
          <w:rFonts w:ascii="Times New Roman" w:eastAsia="Times New Roman" w:hAnsi="Times New Roman" w:cs="Times New Roman"/>
          <w:sz w:val="24"/>
          <w:szCs w:val="24"/>
          <w:vertAlign w:val="subscript"/>
        </w:rPr>
        <w:t>i</w:t>
      </w:r>
      <w:proofErr w:type="spellEnd"/>
      <w:r w:rsidR="00000000" w:rsidRPr="001F145D">
        <w:rPr>
          <w:rFonts w:ascii="Times New Roman" w:eastAsia="Times New Roman" w:hAnsi="Times New Roman" w:cs="Times New Roman"/>
          <w:sz w:val="24"/>
          <w:szCs w:val="24"/>
        </w:rPr>
        <w:t xml:space="preserve"> + </w:t>
      </w:r>
      <w:proofErr w:type="spellStart"/>
      <w:r w:rsidR="00000000" w:rsidRPr="001F145D">
        <w:rPr>
          <w:rFonts w:ascii="Times New Roman" w:eastAsia="Times New Roman" w:hAnsi="Times New Roman" w:cs="Times New Roman"/>
          <w:sz w:val="24"/>
          <w:szCs w:val="24"/>
        </w:rPr>
        <w:t>ɛ</w:t>
      </w:r>
      <w:r w:rsidR="00000000" w:rsidRPr="001F145D">
        <w:rPr>
          <w:rFonts w:ascii="Times New Roman" w:eastAsia="Times New Roman" w:hAnsi="Times New Roman" w:cs="Times New Roman"/>
          <w:sz w:val="24"/>
          <w:szCs w:val="24"/>
          <w:vertAlign w:val="subscript"/>
        </w:rPr>
        <w:t>i</w:t>
      </w:r>
      <w:proofErr w:type="spellEnd"/>
    </w:p>
    <w:p w14:paraId="783B5420" w14:textId="1B1D4932"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r w:rsidR="006C622F">
        <w:rPr>
          <w:rFonts w:ascii="Times New Roman" w:eastAsia="Times New Roman" w:hAnsi="Times New Roman" w:cs="Times New Roman"/>
          <w:sz w:val="24"/>
          <w:szCs w:val="24"/>
        </w:rPr>
        <w:t xml:space="preserve"> the left side of the equation </w:t>
      </w:r>
      <w:r w:rsidR="007B281B">
        <w:rPr>
          <w:rFonts w:ascii="Times New Roman" w:eastAsia="Times New Roman" w:hAnsi="Times New Roman" w:cs="Times New Roman"/>
          <w:sz w:val="24"/>
          <w:szCs w:val="24"/>
        </w:rPr>
        <w:t>captures</w:t>
      </w:r>
      <w:r>
        <w:rPr>
          <w:rFonts w:ascii="Times New Roman" w:eastAsia="Times New Roman" w:hAnsi="Times New Roman" w:cs="Times New Roman"/>
          <w:sz w:val="24"/>
          <w:szCs w:val="24"/>
        </w:rPr>
        <w:t xml:space="preserve"> </w:t>
      </w:r>
      <w:r w:rsidR="006C622F">
        <w:rPr>
          <w:rFonts w:ascii="Times New Roman" w:eastAsia="Times New Roman" w:hAnsi="Times New Roman" w:cs="Times New Roman"/>
          <w:sz w:val="24"/>
          <w:szCs w:val="24"/>
        </w:rPr>
        <w:t>predicted</w:t>
      </w:r>
      <w:r>
        <w:rPr>
          <w:rFonts w:ascii="Times New Roman" w:eastAsia="Times New Roman" w:hAnsi="Times New Roman" w:cs="Times New Roman"/>
          <w:sz w:val="24"/>
          <w:szCs w:val="24"/>
        </w:rPr>
        <w:t xml:space="preserve"> value</w:t>
      </w:r>
      <w:r w:rsidR="006C622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6C622F">
        <w:rPr>
          <w:rFonts w:ascii="Times New Roman" w:eastAsia="Times New Roman" w:hAnsi="Times New Roman" w:cs="Times New Roman"/>
          <w:sz w:val="24"/>
          <w:szCs w:val="24"/>
        </w:rPr>
        <w:t>of the</w:t>
      </w:r>
      <w:r>
        <w:rPr>
          <w:rFonts w:ascii="Times New Roman" w:eastAsia="Times New Roman" w:hAnsi="Times New Roman" w:cs="Times New Roman"/>
          <w:sz w:val="24"/>
          <w:szCs w:val="24"/>
        </w:rPr>
        <w:t xml:space="preserve"> overall Montessori index</w:t>
      </w:r>
      <w:r w:rsidR="00C16D5F">
        <w:rPr>
          <w:rFonts w:ascii="Times New Roman" w:eastAsia="Times New Roman" w:hAnsi="Times New Roman" w:cs="Times New Roman"/>
          <w:sz w:val="24"/>
          <w:szCs w:val="24"/>
        </w:rPr>
        <w:t xml:space="preserve"> and</w:t>
      </w:r>
      <w:r w:rsidR="006C622F">
        <w:rPr>
          <w:rFonts w:ascii="Times New Roman" w:eastAsia="Times New Roman" w:hAnsi="Times New Roman" w:cs="Times New Roman"/>
          <w:sz w:val="24"/>
          <w:szCs w:val="24"/>
        </w:rPr>
        <w:t xml:space="preserve"> its sub-components, </w:t>
      </w:r>
      <w:r>
        <w:rPr>
          <w:rFonts w:ascii="Times New Roman" w:eastAsia="Times New Roman" w:hAnsi="Times New Roman" w:cs="Times New Roman"/>
          <w:sz w:val="24"/>
          <w:szCs w:val="24"/>
        </w:rPr>
        <w:t xml:space="preserve">as well as the marketization bonus question, for respondent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B</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 then represents the model intercept,</w:t>
      </w:r>
      <w:r w:rsidR="006C622F">
        <w:rPr>
          <w:rFonts w:ascii="Times New Roman" w:eastAsia="Times New Roman" w:hAnsi="Times New Roman" w:cs="Times New Roman"/>
          <w:sz w:val="24"/>
          <w:szCs w:val="24"/>
        </w:rPr>
        <w:t xml:space="preserve"> </w:t>
      </w:r>
      <w:r w:rsidR="006C622F" w:rsidRPr="006C622F">
        <w:rPr>
          <w:rFonts w:ascii="Times New Roman" w:eastAsia="Times New Roman" w:hAnsi="Times New Roman" w:cs="Times New Roman"/>
          <w:i/>
          <w:iCs/>
          <w:sz w:val="24"/>
          <w:szCs w:val="24"/>
        </w:rPr>
        <w:t>Ideology</w:t>
      </w:r>
      <w:r>
        <w:rPr>
          <w:rFonts w:ascii="Times New Roman" w:eastAsia="Times New Roman" w:hAnsi="Times New Roman" w:cs="Times New Roman"/>
          <w:sz w:val="24"/>
          <w:szCs w:val="24"/>
        </w:rPr>
        <w:t xml:space="preserve"> represents</w:t>
      </w:r>
      <w:r w:rsidR="006C622F">
        <w:rPr>
          <w:rFonts w:ascii="Times New Roman" w:eastAsia="Times New Roman" w:hAnsi="Times New Roman" w:cs="Times New Roman"/>
          <w:sz w:val="24"/>
          <w:szCs w:val="24"/>
        </w:rPr>
        <w:t xml:space="preserve"> the sliding scale of</w:t>
      </w:r>
      <w:r>
        <w:rPr>
          <w:rFonts w:ascii="Times New Roman" w:eastAsia="Times New Roman" w:hAnsi="Times New Roman" w:cs="Times New Roman"/>
          <w:sz w:val="24"/>
          <w:szCs w:val="24"/>
        </w:rPr>
        <w:t xml:space="preserve"> respondent liberal</w:t>
      </w:r>
      <w:r w:rsidR="006C622F">
        <w:rPr>
          <w:rFonts w:ascii="Times New Roman" w:eastAsia="Times New Roman" w:hAnsi="Times New Roman" w:cs="Times New Roman"/>
          <w:sz w:val="24"/>
          <w:szCs w:val="24"/>
        </w:rPr>
        <w:t>ism or conservatism</w:t>
      </w:r>
      <w:r>
        <w:rPr>
          <w:rFonts w:ascii="Times New Roman" w:eastAsia="Times New Roman" w:hAnsi="Times New Roman" w:cs="Times New Roman"/>
          <w:sz w:val="24"/>
          <w:szCs w:val="24"/>
        </w:rPr>
        <w:t xml:space="preserve"> and B</w:t>
      </w:r>
      <w:r>
        <w:rPr>
          <w:rFonts w:ascii="Times New Roman" w:eastAsia="Times New Roman" w:hAnsi="Times New Roman" w:cs="Times New Roman"/>
          <w:sz w:val="24"/>
          <w:szCs w:val="24"/>
          <w:vertAlign w:val="subscript"/>
        </w:rPr>
        <w:t xml:space="preserve">1 </w:t>
      </w:r>
      <w:r>
        <w:rPr>
          <w:rFonts w:ascii="Times New Roman" w:eastAsia="Times New Roman" w:hAnsi="Times New Roman" w:cs="Times New Roman"/>
          <w:sz w:val="24"/>
          <w:szCs w:val="24"/>
        </w:rPr>
        <w:t xml:space="preserve">its partial effect, </w:t>
      </w:r>
      <w:r w:rsidR="006C622F" w:rsidRPr="006C622F">
        <w:rPr>
          <w:rFonts w:ascii="Times New Roman" w:eastAsia="Times New Roman" w:hAnsi="Times New Roman" w:cs="Times New Roman"/>
          <w:i/>
          <w:iCs/>
          <w:sz w:val="24"/>
          <w:szCs w:val="24"/>
        </w:rPr>
        <w:t>Libertarianism</w:t>
      </w:r>
      <w:r>
        <w:rPr>
          <w:rFonts w:ascii="Times New Roman" w:eastAsia="Times New Roman" w:hAnsi="Times New Roman" w:cs="Times New Roman"/>
          <w:sz w:val="24"/>
          <w:szCs w:val="24"/>
        </w:rPr>
        <w:t xml:space="preserve"> represents either the</w:t>
      </w:r>
      <w:r w:rsidR="006C622F">
        <w:rPr>
          <w:rFonts w:ascii="Times New Roman" w:eastAsia="Times New Roman" w:hAnsi="Times New Roman" w:cs="Times New Roman"/>
          <w:sz w:val="24"/>
          <w:szCs w:val="24"/>
        </w:rPr>
        <w:t xml:space="preserve"> sliding scale from </w:t>
      </w:r>
      <w:r>
        <w:rPr>
          <w:rFonts w:ascii="Times New Roman" w:eastAsia="Times New Roman" w:hAnsi="Times New Roman" w:cs="Times New Roman"/>
          <w:sz w:val="24"/>
          <w:szCs w:val="24"/>
        </w:rPr>
        <w:t xml:space="preserve">libertarianism </w:t>
      </w:r>
      <w:r w:rsidR="006C622F">
        <w:rPr>
          <w:rFonts w:ascii="Times New Roman" w:eastAsia="Times New Roman" w:hAnsi="Times New Roman" w:cs="Times New Roman"/>
          <w:sz w:val="24"/>
          <w:szCs w:val="24"/>
        </w:rPr>
        <w:t>to communism</w:t>
      </w:r>
      <w:r>
        <w:rPr>
          <w:rFonts w:ascii="Times New Roman" w:eastAsia="Times New Roman" w:hAnsi="Times New Roman" w:cs="Times New Roman"/>
          <w:sz w:val="24"/>
          <w:szCs w:val="24"/>
        </w:rPr>
        <w:t xml:space="preserve"> or membership among</w:t>
      </w:r>
      <w:r>
        <w:rPr>
          <w:rFonts w:ascii="Times New Roman" w:eastAsia="Times New Roman" w:hAnsi="Times New Roman" w:cs="Times New Roman"/>
          <w:i/>
          <w:sz w:val="24"/>
          <w:szCs w:val="24"/>
        </w:rPr>
        <w:t xml:space="preserve"> </w:t>
      </w:r>
      <w:r w:rsidRPr="006C622F">
        <w:rPr>
          <w:rFonts w:ascii="Times New Roman" w:eastAsia="Times New Roman" w:hAnsi="Times New Roman" w:cs="Times New Roman"/>
          <w:iCs/>
          <w:sz w:val="24"/>
          <w:szCs w:val="24"/>
        </w:rPr>
        <w:t>committed libertarians</w:t>
      </w:r>
      <w:r w:rsidR="00C2280C">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and B</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the corresponding partial effects, </w:t>
      </w:r>
      <w:r w:rsidR="006C622F" w:rsidRPr="006C622F">
        <w:rPr>
          <w:rFonts w:ascii="Times New Roman" w:eastAsia="Times New Roman" w:hAnsi="Times New Roman" w:cs="Times New Roman"/>
          <w:i/>
          <w:iCs/>
          <w:sz w:val="24"/>
          <w:szCs w:val="24"/>
        </w:rPr>
        <w:t>Controls</w:t>
      </w:r>
      <w:r w:rsidRPr="006C622F">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represent a vector of demographic </w:t>
      </w:r>
      <w:r w:rsidR="006C622F">
        <w:rPr>
          <w:rFonts w:ascii="Times New Roman" w:eastAsia="Times New Roman" w:hAnsi="Times New Roman" w:cs="Times New Roman"/>
          <w:sz w:val="24"/>
          <w:szCs w:val="24"/>
        </w:rPr>
        <w:t>characteristics</w:t>
      </w:r>
      <w:r>
        <w:rPr>
          <w:rFonts w:ascii="Times New Roman" w:eastAsia="Times New Roman" w:hAnsi="Times New Roman" w:cs="Times New Roman"/>
          <w:sz w:val="24"/>
          <w:szCs w:val="24"/>
        </w:rPr>
        <w:t xml:space="preserve"> that </w:t>
      </w:r>
      <w:r w:rsidR="005B27FA">
        <w:rPr>
          <w:rFonts w:ascii="Times New Roman" w:eastAsia="Times New Roman" w:hAnsi="Times New Roman" w:cs="Times New Roman"/>
          <w:sz w:val="24"/>
          <w:szCs w:val="24"/>
        </w:rPr>
        <w:t>cover</w:t>
      </w:r>
      <w:r>
        <w:rPr>
          <w:rFonts w:ascii="Times New Roman" w:eastAsia="Times New Roman" w:hAnsi="Times New Roman" w:cs="Times New Roman"/>
          <w:sz w:val="24"/>
          <w:szCs w:val="24"/>
        </w:rPr>
        <w:t xml:space="preserve"> survey weighting criteria and B</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their partial effects, and finally, </w:t>
      </w:r>
      <w:proofErr w:type="spellStart"/>
      <w:r>
        <w:rPr>
          <w:rFonts w:ascii="Times New Roman" w:eastAsia="Times New Roman" w:hAnsi="Times New Roman" w:cs="Times New Roman"/>
          <w:sz w:val="24"/>
          <w:szCs w:val="24"/>
        </w:rPr>
        <w:t>ɛ</w:t>
      </w:r>
      <w:r>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reflects the error term. All terms on the equation’s right-hand side describe their respective phenomena for respondent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xml:space="preserve">. </w:t>
      </w:r>
    </w:p>
    <w:p w14:paraId="1717584C" w14:textId="13A3F776"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naive regression estimates would produce biased coefficients on the measures of interest for the </w:t>
      </w:r>
      <w:proofErr w:type="gramStart"/>
      <w:r>
        <w:rPr>
          <w:rFonts w:ascii="Times New Roman" w:eastAsia="Times New Roman" w:hAnsi="Times New Roman" w:cs="Times New Roman"/>
          <w:sz w:val="24"/>
          <w:szCs w:val="24"/>
        </w:rPr>
        <w:t>general public</w:t>
      </w:r>
      <w:proofErr w:type="gramEnd"/>
      <w:r>
        <w:rPr>
          <w:rFonts w:ascii="Times New Roman" w:eastAsia="Times New Roman" w:hAnsi="Times New Roman" w:cs="Times New Roman"/>
          <w:sz w:val="24"/>
          <w:szCs w:val="24"/>
        </w:rPr>
        <w:t xml:space="preserve">, the above strategy was rendered credible </w:t>
      </w:r>
      <w:r w:rsidR="000E4A53">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xml:space="preserve"> several contingen</w:t>
      </w:r>
      <w:r w:rsidR="006C622F">
        <w:rPr>
          <w:rFonts w:ascii="Times New Roman" w:eastAsia="Times New Roman" w:hAnsi="Times New Roman" w:cs="Times New Roman"/>
          <w:sz w:val="24"/>
          <w:szCs w:val="24"/>
        </w:rPr>
        <w:t xml:space="preserve">cies. </w:t>
      </w:r>
      <w:r w:rsidR="00BE7223">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partial associations between </w:t>
      </w:r>
      <w:r w:rsidR="006A04BB">
        <w:rPr>
          <w:rFonts w:ascii="Times New Roman" w:eastAsia="Times New Roman" w:hAnsi="Times New Roman" w:cs="Times New Roman"/>
          <w:sz w:val="24"/>
          <w:szCs w:val="24"/>
        </w:rPr>
        <w:t>ideology</w:t>
      </w:r>
      <w:r>
        <w:rPr>
          <w:rFonts w:ascii="Times New Roman" w:eastAsia="Times New Roman" w:hAnsi="Times New Roman" w:cs="Times New Roman"/>
          <w:sz w:val="24"/>
          <w:szCs w:val="24"/>
        </w:rPr>
        <w:t xml:space="preserve"> and Montessori support among </w:t>
      </w:r>
      <w:r w:rsidR="009A13AF">
        <w:rPr>
          <w:rFonts w:ascii="Times New Roman" w:eastAsia="Times New Roman" w:hAnsi="Times New Roman" w:cs="Times New Roman"/>
          <w:sz w:val="24"/>
          <w:szCs w:val="24"/>
        </w:rPr>
        <w:t>Americans at large</w:t>
      </w:r>
      <w:r>
        <w:rPr>
          <w:rFonts w:ascii="Times New Roman" w:eastAsia="Times New Roman" w:hAnsi="Times New Roman" w:cs="Times New Roman"/>
          <w:sz w:val="24"/>
          <w:szCs w:val="24"/>
        </w:rPr>
        <w:t xml:space="preserve"> should be unbiased provided that all regression models condition on the weighting criteria, and that the weighting criteria, or controls broadly speaking, encompass the universe of endogenous influences on </w:t>
      </w:r>
      <w:r w:rsidR="008C61C8">
        <w:rPr>
          <w:rFonts w:ascii="Times New Roman" w:eastAsia="Times New Roman" w:hAnsi="Times New Roman" w:cs="Times New Roman"/>
          <w:sz w:val="24"/>
          <w:szCs w:val="24"/>
        </w:rPr>
        <w:t>the ideology-</w:t>
      </w:r>
      <w:r>
        <w:rPr>
          <w:rFonts w:ascii="Times New Roman" w:eastAsia="Times New Roman" w:hAnsi="Times New Roman" w:cs="Times New Roman"/>
          <w:sz w:val="24"/>
          <w:szCs w:val="24"/>
        </w:rPr>
        <w:t xml:space="preserve">Montessori </w:t>
      </w:r>
      <w:r w:rsidR="008C61C8">
        <w:rPr>
          <w:rFonts w:ascii="Times New Roman" w:eastAsia="Times New Roman" w:hAnsi="Times New Roman" w:cs="Times New Roman"/>
          <w:sz w:val="24"/>
          <w:szCs w:val="24"/>
        </w:rPr>
        <w:t>relationship</w:t>
      </w:r>
      <w:r>
        <w:rPr>
          <w:rFonts w:ascii="Times New Roman" w:eastAsia="Times New Roman" w:hAnsi="Times New Roman" w:cs="Times New Roman"/>
          <w:sz w:val="24"/>
          <w:szCs w:val="24"/>
        </w:rPr>
        <w:t xml:space="preserve">. </w:t>
      </w:r>
      <w:r w:rsidR="00D30A77">
        <w:rPr>
          <w:rFonts w:ascii="Times New Roman" w:eastAsia="Times New Roman" w:hAnsi="Times New Roman" w:cs="Times New Roman"/>
          <w:sz w:val="24"/>
          <w:szCs w:val="24"/>
        </w:rPr>
        <w:t>To these ends, I not only account</w:t>
      </w:r>
      <w:r w:rsidR="00DA4C8C">
        <w:rPr>
          <w:rFonts w:ascii="Times New Roman" w:eastAsia="Times New Roman" w:hAnsi="Times New Roman" w:cs="Times New Roman"/>
          <w:sz w:val="24"/>
          <w:szCs w:val="24"/>
        </w:rPr>
        <w:t>ed</w:t>
      </w:r>
      <w:r w:rsidR="00D30A77">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the survey’s weighting variables (age, race/ethnicity, sex, income, education, region, metropolitan status, parental status, partisanship, and 2020 vote)</w:t>
      </w:r>
      <w:r w:rsidR="00D30A77">
        <w:rPr>
          <w:rFonts w:ascii="Times New Roman" w:eastAsia="Times New Roman" w:hAnsi="Times New Roman" w:cs="Times New Roman"/>
          <w:sz w:val="24"/>
          <w:szCs w:val="24"/>
        </w:rPr>
        <w:t>, but also supplement</w:t>
      </w:r>
      <w:r w:rsidR="00DA4C8C">
        <w:rPr>
          <w:rFonts w:ascii="Times New Roman" w:eastAsia="Times New Roman" w:hAnsi="Times New Roman" w:cs="Times New Roman"/>
          <w:sz w:val="24"/>
          <w:szCs w:val="24"/>
        </w:rPr>
        <w:t>ed</w:t>
      </w:r>
      <w:r w:rsidR="00D30A77">
        <w:rPr>
          <w:rFonts w:ascii="Times New Roman" w:eastAsia="Times New Roman" w:hAnsi="Times New Roman" w:cs="Times New Roman"/>
          <w:sz w:val="24"/>
          <w:szCs w:val="24"/>
        </w:rPr>
        <w:t xml:space="preserve"> them</w:t>
      </w:r>
      <w:r>
        <w:rPr>
          <w:rFonts w:ascii="Times New Roman" w:eastAsia="Times New Roman" w:hAnsi="Times New Roman" w:cs="Times New Roman"/>
          <w:sz w:val="24"/>
          <w:szCs w:val="24"/>
        </w:rPr>
        <w:t xml:space="preserve"> with indicators for a) whether respondents attended a private K-12 school, and b) whether </w:t>
      </w:r>
      <w:r>
        <w:rPr>
          <w:rFonts w:ascii="Times New Roman" w:eastAsia="Times New Roman" w:hAnsi="Times New Roman" w:cs="Times New Roman"/>
          <w:sz w:val="24"/>
          <w:szCs w:val="24"/>
        </w:rPr>
        <w:lastRenderedPageBreak/>
        <w:t>respondents enroll</w:t>
      </w:r>
      <w:r w:rsidR="00E377B2">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B30C6D">
        <w:rPr>
          <w:rFonts w:ascii="Times New Roman" w:eastAsia="Times New Roman" w:hAnsi="Times New Roman" w:cs="Times New Roman"/>
          <w:sz w:val="24"/>
          <w:szCs w:val="24"/>
        </w:rPr>
        <w:t>at least one</w:t>
      </w:r>
      <w:r>
        <w:rPr>
          <w:rFonts w:ascii="Times New Roman" w:eastAsia="Times New Roman" w:hAnsi="Times New Roman" w:cs="Times New Roman"/>
          <w:sz w:val="24"/>
          <w:szCs w:val="24"/>
        </w:rPr>
        <w:t xml:space="preserve"> child in private K-12 schools</w:t>
      </w:r>
      <w:r w:rsidR="00E377B2">
        <w:rPr>
          <w:rFonts w:ascii="Times New Roman" w:eastAsia="Times New Roman" w:hAnsi="Times New Roman" w:cs="Times New Roman"/>
          <w:sz w:val="24"/>
          <w:szCs w:val="24"/>
        </w:rPr>
        <w:t xml:space="preserve"> at the time of survey response</w:t>
      </w:r>
      <w:r>
        <w:rPr>
          <w:rFonts w:ascii="Times New Roman" w:eastAsia="Times New Roman" w:hAnsi="Times New Roman" w:cs="Times New Roman"/>
          <w:sz w:val="24"/>
          <w:szCs w:val="24"/>
        </w:rPr>
        <w:t>. These variables may help account for prior experiences with Montessori and/or private schooling, which, if unaddressed by the model, could introduce bias from specific</w:t>
      </w:r>
      <w:r w:rsidR="00375450">
        <w:rPr>
          <w:rFonts w:ascii="Times New Roman" w:eastAsia="Times New Roman" w:hAnsi="Times New Roman" w:cs="Times New Roman"/>
          <w:sz w:val="24"/>
          <w:szCs w:val="24"/>
        </w:rPr>
        <w:t xml:space="preserve"> liberal or conservative</w:t>
      </w:r>
      <w:r>
        <w:rPr>
          <w:rFonts w:ascii="Times New Roman" w:eastAsia="Times New Roman" w:hAnsi="Times New Roman" w:cs="Times New Roman"/>
          <w:sz w:val="24"/>
          <w:szCs w:val="24"/>
        </w:rPr>
        <w:t xml:space="preserve"> </w:t>
      </w:r>
      <w:r w:rsidR="0026189A">
        <w:rPr>
          <w:rFonts w:ascii="Times New Roman" w:eastAsia="Times New Roman" w:hAnsi="Times New Roman" w:cs="Times New Roman"/>
          <w:sz w:val="24"/>
          <w:szCs w:val="24"/>
        </w:rPr>
        <w:t>participants</w:t>
      </w:r>
      <w:r>
        <w:rPr>
          <w:rFonts w:ascii="Times New Roman" w:eastAsia="Times New Roman" w:hAnsi="Times New Roman" w:cs="Times New Roman"/>
          <w:sz w:val="24"/>
          <w:szCs w:val="24"/>
        </w:rPr>
        <w:t xml:space="preserve"> recognizing that some questions describe</w:t>
      </w:r>
      <w:r w:rsidR="005A679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Montessori method.</w:t>
      </w:r>
    </w:p>
    <w:p w14:paraId="75A31B12" w14:textId="5366A87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models were developed after exploring the data for theoretically meaningful sources of heterogeneity in ideology’s effect on </w:t>
      </w:r>
      <w:r w:rsidR="00EA543B">
        <w:rPr>
          <w:rFonts w:ascii="Times New Roman" w:eastAsia="Times New Roman" w:hAnsi="Times New Roman" w:cs="Times New Roman"/>
          <w:sz w:val="24"/>
          <w:szCs w:val="24"/>
        </w:rPr>
        <w:t>the overall index and marketization</w:t>
      </w:r>
      <w:r>
        <w:rPr>
          <w:rFonts w:ascii="Times New Roman" w:eastAsia="Times New Roman" w:hAnsi="Times New Roman" w:cs="Times New Roman"/>
          <w:sz w:val="24"/>
          <w:szCs w:val="24"/>
        </w:rPr>
        <w:t xml:space="preserve"> outcomes. Appendix </w:t>
      </w:r>
      <w:r w:rsidR="00B14C5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visualizes some interesting “best fit line” trends in scores on the overall Montessori index and the bonus marketization question by most categorical and indicator variables. Many such interactions appeared small, or only exceeded the bounds of a 95 percent confidence interval at </w:t>
      </w:r>
      <w:proofErr w:type="gramStart"/>
      <w:r>
        <w:rPr>
          <w:rFonts w:ascii="Times New Roman" w:eastAsia="Times New Roman" w:hAnsi="Times New Roman" w:cs="Times New Roman"/>
          <w:sz w:val="24"/>
          <w:szCs w:val="24"/>
        </w:rPr>
        <w:t>fairly extreme</w:t>
      </w:r>
      <w:proofErr w:type="gramEnd"/>
      <w:r>
        <w:rPr>
          <w:rFonts w:ascii="Times New Roman" w:eastAsia="Times New Roman" w:hAnsi="Times New Roman" w:cs="Times New Roman"/>
          <w:sz w:val="24"/>
          <w:szCs w:val="24"/>
        </w:rPr>
        <w:t xml:space="preserve"> values for ideology. However, the core dependent variables seemed to beget at least some heterogeneity in their relationship with ideology for several groups within the sample, implying the need for an alternative specification (2) that explored </w:t>
      </w:r>
      <w:r w:rsidR="00EE7764">
        <w:rPr>
          <w:rFonts w:ascii="Times New Roman" w:eastAsia="Times New Roman" w:hAnsi="Times New Roman" w:cs="Times New Roman"/>
          <w:sz w:val="24"/>
          <w:szCs w:val="24"/>
        </w:rPr>
        <w:t xml:space="preserve">theoretically </w:t>
      </w:r>
      <w:r>
        <w:rPr>
          <w:rFonts w:ascii="Times New Roman" w:eastAsia="Times New Roman" w:hAnsi="Times New Roman" w:cs="Times New Roman"/>
          <w:sz w:val="24"/>
          <w:szCs w:val="24"/>
        </w:rPr>
        <w:t>notable conditional effects:</w:t>
      </w:r>
    </w:p>
    <w:p w14:paraId="0D527BFA" w14:textId="6D629EAC" w:rsidR="00A164E0" w:rsidRPr="00585F5F" w:rsidRDefault="00585F5F" w:rsidP="00585F5F">
      <w:pPr>
        <w:pStyle w:val="ListParagraph"/>
        <w:numPr>
          <w:ilvl w:val="0"/>
          <w:numId w:val="4"/>
        </w:numPr>
        <w:spacing w:line="480" w:lineRule="auto"/>
        <w:rPr>
          <w:rFonts w:ascii="Times New Roman" w:eastAsia="Times New Roman" w:hAnsi="Times New Roman" w:cs="Times New Roman"/>
          <w:sz w:val="24"/>
          <w:szCs w:val="24"/>
        </w:rPr>
      </w:pPr>
      <w:proofErr w:type="spellStart"/>
      <w:r w:rsidRPr="00585F5F">
        <w:rPr>
          <w:rFonts w:ascii="Times New Roman" w:eastAsia="Times New Roman" w:hAnsi="Times New Roman" w:cs="Times New Roman"/>
          <w:i/>
          <w:iCs/>
          <w:sz w:val="24"/>
          <w:szCs w:val="24"/>
        </w:rPr>
        <w:t>MontessoriOutcome</w:t>
      </w:r>
      <w:r w:rsidR="00000000" w:rsidRPr="00585F5F">
        <w:rPr>
          <w:rFonts w:ascii="Times New Roman" w:eastAsia="Times New Roman" w:hAnsi="Times New Roman" w:cs="Times New Roman"/>
          <w:sz w:val="24"/>
          <w:szCs w:val="24"/>
          <w:vertAlign w:val="subscript"/>
        </w:rPr>
        <w:t>i</w:t>
      </w:r>
      <w:proofErr w:type="spellEnd"/>
      <w:r w:rsidR="00000000" w:rsidRPr="00585F5F">
        <w:rPr>
          <w:rFonts w:ascii="Times New Roman" w:eastAsia="Times New Roman" w:hAnsi="Times New Roman" w:cs="Times New Roman"/>
          <w:sz w:val="24"/>
          <w:szCs w:val="24"/>
        </w:rPr>
        <w:t xml:space="preserve"> = B</w:t>
      </w:r>
      <w:r w:rsidR="00000000" w:rsidRPr="00585F5F">
        <w:rPr>
          <w:rFonts w:ascii="Times New Roman" w:eastAsia="Times New Roman" w:hAnsi="Times New Roman" w:cs="Times New Roman"/>
          <w:sz w:val="24"/>
          <w:szCs w:val="24"/>
          <w:vertAlign w:val="subscript"/>
        </w:rPr>
        <w:t>0</w:t>
      </w:r>
      <w:r w:rsidR="00000000" w:rsidRPr="00585F5F">
        <w:rPr>
          <w:rFonts w:ascii="Times New Roman" w:eastAsia="Times New Roman" w:hAnsi="Times New Roman" w:cs="Times New Roman"/>
          <w:sz w:val="24"/>
          <w:szCs w:val="24"/>
        </w:rPr>
        <w:t xml:space="preserve"> + B</w:t>
      </w:r>
      <w:r w:rsidR="00000000" w:rsidRPr="00585F5F">
        <w:rPr>
          <w:rFonts w:ascii="Times New Roman" w:eastAsia="Times New Roman" w:hAnsi="Times New Roman" w:cs="Times New Roman"/>
          <w:sz w:val="24"/>
          <w:szCs w:val="24"/>
          <w:vertAlign w:val="subscript"/>
        </w:rPr>
        <w:t>1</w:t>
      </w:r>
      <w:r w:rsidR="00000000" w:rsidRPr="00585F5F">
        <w:rPr>
          <w:rFonts w:ascii="Times New Roman" w:eastAsia="Times New Roman" w:hAnsi="Times New Roman" w:cs="Times New Roman"/>
          <w:sz w:val="24"/>
          <w:szCs w:val="24"/>
        </w:rPr>
        <w:t xml:space="preserve"> </w:t>
      </w:r>
      <w:proofErr w:type="spellStart"/>
      <w:r w:rsidRPr="00585F5F">
        <w:rPr>
          <w:rFonts w:ascii="Times New Roman" w:eastAsia="Times New Roman" w:hAnsi="Times New Roman" w:cs="Times New Roman"/>
          <w:i/>
          <w:iCs/>
          <w:sz w:val="24"/>
          <w:szCs w:val="24"/>
        </w:rPr>
        <w:t>Ideology</w:t>
      </w:r>
      <w:r w:rsidR="00000000" w:rsidRPr="00585F5F">
        <w:rPr>
          <w:rFonts w:ascii="Times New Roman" w:eastAsia="Times New Roman" w:hAnsi="Times New Roman" w:cs="Times New Roman"/>
          <w:sz w:val="24"/>
          <w:szCs w:val="24"/>
          <w:vertAlign w:val="subscript"/>
        </w:rPr>
        <w:t>i</w:t>
      </w:r>
      <w:proofErr w:type="spellEnd"/>
      <w:r w:rsidR="00000000" w:rsidRPr="00585F5F">
        <w:rPr>
          <w:rFonts w:ascii="Times New Roman" w:eastAsia="Times New Roman" w:hAnsi="Times New Roman" w:cs="Times New Roman"/>
          <w:sz w:val="24"/>
          <w:szCs w:val="24"/>
        </w:rPr>
        <w:t xml:space="preserve"> + B</w:t>
      </w:r>
      <w:r w:rsidR="00000000" w:rsidRPr="00585F5F">
        <w:rPr>
          <w:rFonts w:ascii="Times New Roman" w:eastAsia="Times New Roman" w:hAnsi="Times New Roman" w:cs="Times New Roman"/>
          <w:sz w:val="24"/>
          <w:szCs w:val="24"/>
          <w:vertAlign w:val="subscript"/>
        </w:rPr>
        <w:t>2</w:t>
      </w:r>
      <w:r w:rsidR="00000000" w:rsidRPr="00585F5F">
        <w:rPr>
          <w:rFonts w:ascii="Times New Roman" w:eastAsia="Times New Roman" w:hAnsi="Times New Roman" w:cs="Times New Roman"/>
          <w:sz w:val="24"/>
          <w:szCs w:val="24"/>
        </w:rPr>
        <w:t xml:space="preserve"> </w:t>
      </w:r>
      <w:proofErr w:type="spellStart"/>
      <w:r w:rsidRPr="00585F5F">
        <w:rPr>
          <w:rFonts w:ascii="Times New Roman" w:eastAsia="Times New Roman" w:hAnsi="Times New Roman" w:cs="Times New Roman"/>
          <w:i/>
          <w:iCs/>
          <w:sz w:val="24"/>
          <w:szCs w:val="24"/>
        </w:rPr>
        <w:t>Libertarianism</w:t>
      </w:r>
      <w:r w:rsidR="00000000" w:rsidRPr="00585F5F">
        <w:rPr>
          <w:rFonts w:ascii="Times New Roman" w:eastAsia="Times New Roman" w:hAnsi="Times New Roman" w:cs="Times New Roman"/>
          <w:sz w:val="24"/>
          <w:szCs w:val="24"/>
          <w:vertAlign w:val="subscript"/>
        </w:rPr>
        <w:t>i</w:t>
      </w:r>
      <w:proofErr w:type="spellEnd"/>
      <w:r w:rsidR="00000000" w:rsidRPr="00585F5F">
        <w:rPr>
          <w:rFonts w:ascii="Times New Roman" w:eastAsia="Times New Roman" w:hAnsi="Times New Roman" w:cs="Times New Roman"/>
          <w:sz w:val="24"/>
          <w:szCs w:val="24"/>
        </w:rPr>
        <w:t xml:space="preserve"> + B</w:t>
      </w:r>
      <w:r w:rsidR="00000000" w:rsidRPr="00585F5F">
        <w:rPr>
          <w:rFonts w:ascii="Times New Roman" w:eastAsia="Times New Roman" w:hAnsi="Times New Roman" w:cs="Times New Roman"/>
          <w:sz w:val="24"/>
          <w:szCs w:val="24"/>
          <w:vertAlign w:val="subscript"/>
        </w:rPr>
        <w:t>3</w:t>
      </w:r>
      <w:r w:rsidR="00000000" w:rsidRPr="00585F5F">
        <w:rPr>
          <w:rFonts w:ascii="Times New Roman" w:eastAsia="Times New Roman" w:hAnsi="Times New Roman" w:cs="Times New Roman"/>
          <w:sz w:val="24"/>
          <w:szCs w:val="24"/>
        </w:rPr>
        <w:t xml:space="preserve"> </w:t>
      </w:r>
      <w:proofErr w:type="spellStart"/>
      <w:r w:rsidRPr="00585F5F">
        <w:rPr>
          <w:rFonts w:ascii="Times New Roman" w:eastAsia="Times New Roman" w:hAnsi="Times New Roman" w:cs="Times New Roman"/>
          <w:i/>
          <w:iCs/>
          <w:sz w:val="24"/>
          <w:szCs w:val="24"/>
        </w:rPr>
        <w:t>Controls</w:t>
      </w:r>
      <w:r w:rsidR="00000000" w:rsidRPr="00585F5F">
        <w:rPr>
          <w:rFonts w:ascii="Times New Roman" w:eastAsia="Times New Roman" w:hAnsi="Times New Roman" w:cs="Times New Roman"/>
          <w:sz w:val="24"/>
          <w:szCs w:val="24"/>
          <w:vertAlign w:val="subscript"/>
        </w:rPr>
        <w:t>i</w:t>
      </w:r>
      <w:proofErr w:type="spellEnd"/>
      <w:r w:rsidR="00000000" w:rsidRPr="00585F5F">
        <w:rPr>
          <w:rFonts w:ascii="Times New Roman" w:eastAsia="Times New Roman" w:hAnsi="Times New Roman" w:cs="Times New Roman"/>
          <w:sz w:val="24"/>
          <w:szCs w:val="24"/>
        </w:rPr>
        <w:t xml:space="preserve"> + B</w:t>
      </w:r>
      <w:r w:rsidR="00000000" w:rsidRPr="00585F5F">
        <w:rPr>
          <w:rFonts w:ascii="Times New Roman" w:eastAsia="Times New Roman" w:hAnsi="Times New Roman" w:cs="Times New Roman"/>
          <w:sz w:val="24"/>
          <w:szCs w:val="24"/>
          <w:vertAlign w:val="subscript"/>
        </w:rPr>
        <w:t>4</w:t>
      </w:r>
      <w:r w:rsidR="00000000" w:rsidRPr="00585F5F">
        <w:rPr>
          <w:rFonts w:ascii="Times New Roman" w:eastAsia="Times New Roman" w:hAnsi="Times New Roman" w:cs="Times New Roman"/>
          <w:sz w:val="24"/>
          <w:szCs w:val="24"/>
        </w:rPr>
        <w:t xml:space="preserve"> [</w:t>
      </w:r>
      <w:proofErr w:type="spellStart"/>
      <w:r w:rsidRPr="00585F5F">
        <w:rPr>
          <w:rFonts w:ascii="Times New Roman" w:eastAsia="Times New Roman" w:hAnsi="Times New Roman" w:cs="Times New Roman"/>
          <w:i/>
          <w:iCs/>
          <w:sz w:val="24"/>
          <w:szCs w:val="24"/>
        </w:rPr>
        <w:t>Ideology</w:t>
      </w:r>
      <w:r w:rsidR="00000000" w:rsidRPr="00585F5F">
        <w:rPr>
          <w:rFonts w:ascii="Times New Roman" w:eastAsia="Times New Roman" w:hAnsi="Times New Roman" w:cs="Times New Roman"/>
          <w:sz w:val="24"/>
          <w:szCs w:val="24"/>
          <w:vertAlign w:val="subscript"/>
        </w:rPr>
        <w:t>i</w:t>
      </w:r>
      <w:proofErr w:type="spellEnd"/>
      <w:r w:rsidR="00000000" w:rsidRPr="00585F5F">
        <w:rPr>
          <w:rFonts w:ascii="Times New Roman" w:eastAsia="Times New Roman" w:hAnsi="Times New Roman" w:cs="Times New Roman"/>
          <w:sz w:val="24"/>
          <w:szCs w:val="24"/>
        </w:rPr>
        <w:t>*</w:t>
      </w:r>
      <w:proofErr w:type="spellStart"/>
      <w:r w:rsidR="00E86237">
        <w:rPr>
          <w:rFonts w:ascii="Times New Roman" w:eastAsia="Times New Roman" w:hAnsi="Times New Roman" w:cs="Times New Roman"/>
          <w:i/>
          <w:iCs/>
          <w:sz w:val="24"/>
          <w:szCs w:val="24"/>
        </w:rPr>
        <w:t>Important</w:t>
      </w:r>
      <w:r w:rsidRPr="00585F5F">
        <w:rPr>
          <w:rFonts w:ascii="Times New Roman" w:eastAsia="Times New Roman" w:hAnsi="Times New Roman" w:cs="Times New Roman"/>
          <w:i/>
          <w:iCs/>
          <w:sz w:val="24"/>
          <w:szCs w:val="24"/>
        </w:rPr>
        <w:t>Covariates</w:t>
      </w:r>
      <w:r w:rsidR="00000000" w:rsidRPr="00585F5F">
        <w:rPr>
          <w:rFonts w:ascii="Times New Roman" w:eastAsia="Times New Roman" w:hAnsi="Times New Roman" w:cs="Times New Roman"/>
          <w:sz w:val="24"/>
          <w:szCs w:val="24"/>
          <w:vertAlign w:val="subscript"/>
        </w:rPr>
        <w:t>ki</w:t>
      </w:r>
      <w:proofErr w:type="spellEnd"/>
      <w:r w:rsidR="00000000" w:rsidRPr="00585F5F">
        <w:rPr>
          <w:rFonts w:ascii="Times New Roman" w:eastAsia="Times New Roman" w:hAnsi="Times New Roman" w:cs="Times New Roman"/>
          <w:sz w:val="24"/>
          <w:szCs w:val="24"/>
        </w:rPr>
        <w:t xml:space="preserve">] + </w:t>
      </w:r>
      <w:proofErr w:type="spellStart"/>
      <w:r w:rsidR="00000000" w:rsidRPr="00585F5F">
        <w:rPr>
          <w:rFonts w:ascii="Times New Roman" w:eastAsia="Times New Roman" w:hAnsi="Times New Roman" w:cs="Times New Roman"/>
          <w:sz w:val="24"/>
          <w:szCs w:val="24"/>
        </w:rPr>
        <w:t>ɛ</w:t>
      </w:r>
      <w:r w:rsidR="00000000" w:rsidRPr="00585F5F">
        <w:rPr>
          <w:rFonts w:ascii="Times New Roman" w:eastAsia="Times New Roman" w:hAnsi="Times New Roman" w:cs="Times New Roman"/>
          <w:sz w:val="24"/>
          <w:szCs w:val="24"/>
          <w:vertAlign w:val="subscript"/>
        </w:rPr>
        <w:t>i</w:t>
      </w:r>
      <w:proofErr w:type="spellEnd"/>
    </w:p>
    <w:p w14:paraId="306AD1CE" w14:textId="2A3B206A"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Where </w:t>
      </w:r>
      <w:r w:rsidR="00B24FB6">
        <w:rPr>
          <w:rFonts w:ascii="Times New Roman" w:eastAsia="Times New Roman" w:hAnsi="Times New Roman" w:cs="Times New Roman"/>
          <w:sz w:val="24"/>
          <w:szCs w:val="24"/>
        </w:rPr>
        <w:t xml:space="preserve">the lefthand side of the equation once again </w:t>
      </w:r>
      <w:r>
        <w:rPr>
          <w:rFonts w:ascii="Times New Roman" w:eastAsia="Times New Roman" w:hAnsi="Times New Roman" w:cs="Times New Roman"/>
          <w:sz w:val="24"/>
          <w:szCs w:val="24"/>
        </w:rPr>
        <w:t xml:space="preserve">represents </w:t>
      </w:r>
      <w:r w:rsidR="00B24FB6">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00B35B6D">
        <w:rPr>
          <w:rFonts w:ascii="Times New Roman" w:eastAsia="Times New Roman" w:hAnsi="Times New Roman" w:cs="Times New Roman"/>
          <w:sz w:val="24"/>
          <w:szCs w:val="24"/>
        </w:rPr>
        <w:t xml:space="preserve">predicted </w:t>
      </w:r>
      <w:r w:rsidR="00B24FB6">
        <w:rPr>
          <w:rFonts w:ascii="Times New Roman" w:eastAsia="Times New Roman" w:hAnsi="Times New Roman" w:cs="Times New Roman"/>
          <w:sz w:val="24"/>
          <w:szCs w:val="24"/>
        </w:rPr>
        <w:t xml:space="preserve">Montessori support measures </w:t>
      </w:r>
      <w:r>
        <w:rPr>
          <w:rFonts w:ascii="Times New Roman" w:eastAsia="Times New Roman" w:hAnsi="Times New Roman" w:cs="Times New Roman"/>
          <w:sz w:val="24"/>
          <w:szCs w:val="24"/>
        </w:rPr>
        <w:t xml:space="preserve">for respondent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B</w:t>
      </w:r>
      <w:r>
        <w:rPr>
          <w:rFonts w:ascii="Times New Roman" w:eastAsia="Times New Roman" w:hAnsi="Times New Roman" w:cs="Times New Roman"/>
          <w:sz w:val="24"/>
          <w:szCs w:val="24"/>
          <w:vertAlign w:val="subscript"/>
        </w:rPr>
        <w:t xml:space="preserve">0 </w:t>
      </w:r>
      <w:r>
        <w:rPr>
          <w:rFonts w:ascii="Times New Roman" w:eastAsia="Times New Roman" w:hAnsi="Times New Roman" w:cs="Times New Roman"/>
          <w:sz w:val="24"/>
          <w:szCs w:val="24"/>
        </w:rPr>
        <w:t xml:space="preserve">reflects the model constant, </w:t>
      </w:r>
      <w:r w:rsidR="00B24FB6" w:rsidRPr="00B24FB6">
        <w:rPr>
          <w:rFonts w:ascii="Times New Roman" w:eastAsia="Times New Roman" w:hAnsi="Times New Roman" w:cs="Times New Roman"/>
          <w:i/>
          <w:iCs/>
          <w:sz w:val="24"/>
          <w:szCs w:val="24"/>
        </w:rPr>
        <w:t>Ideology</w:t>
      </w:r>
      <w:r>
        <w:rPr>
          <w:rFonts w:ascii="Times New Roman" w:eastAsia="Times New Roman" w:hAnsi="Times New Roman" w:cs="Times New Roman"/>
          <w:sz w:val="24"/>
          <w:szCs w:val="24"/>
        </w:rPr>
        <w:t xml:space="preserve"> represents demeaned ideology and B</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its partial effect, </w:t>
      </w:r>
      <w:r w:rsidR="00B24FB6" w:rsidRPr="00B24FB6">
        <w:rPr>
          <w:rFonts w:ascii="Times New Roman" w:eastAsia="Times New Roman" w:hAnsi="Times New Roman" w:cs="Times New Roman"/>
          <w:i/>
          <w:iCs/>
          <w:sz w:val="24"/>
          <w:szCs w:val="24"/>
        </w:rPr>
        <w:t>Libertarianism</w:t>
      </w:r>
      <w:r>
        <w:rPr>
          <w:rFonts w:ascii="Times New Roman" w:eastAsia="Times New Roman" w:hAnsi="Times New Roman" w:cs="Times New Roman"/>
          <w:sz w:val="24"/>
          <w:szCs w:val="24"/>
        </w:rPr>
        <w:t xml:space="preserve"> represents the dichotomous </w:t>
      </w:r>
      <w:r w:rsidR="00B24FB6">
        <w:rPr>
          <w:rFonts w:ascii="Times New Roman" w:eastAsia="Times New Roman" w:hAnsi="Times New Roman" w:cs="Times New Roman"/>
          <w:sz w:val="24"/>
          <w:szCs w:val="24"/>
        </w:rPr>
        <w:t>committed libertarian</w:t>
      </w:r>
      <w:r>
        <w:rPr>
          <w:rFonts w:ascii="Times New Roman" w:eastAsia="Times New Roman" w:hAnsi="Times New Roman" w:cs="Times New Roman"/>
          <w:sz w:val="24"/>
          <w:szCs w:val="24"/>
        </w:rPr>
        <w:t xml:space="preserve"> indicator and B</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its partial effect, </w:t>
      </w:r>
      <w:r w:rsidR="00B24FB6" w:rsidRPr="00B24FB6">
        <w:rPr>
          <w:rFonts w:ascii="Times New Roman" w:eastAsia="Times New Roman" w:hAnsi="Times New Roman" w:cs="Times New Roman"/>
          <w:i/>
          <w:iCs/>
          <w:sz w:val="24"/>
          <w:szCs w:val="24"/>
        </w:rPr>
        <w:t>Controls</w:t>
      </w:r>
      <w:r w:rsidR="00B24F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represent </w:t>
      </w:r>
      <w:r w:rsidR="00CD705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demographic controls and B</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their partial effects, and the interaction term represents several interactions between demeaned ideology and </w:t>
      </w:r>
      <w:r w:rsidR="00B24FB6">
        <w:rPr>
          <w:rFonts w:ascii="Times New Roman" w:eastAsia="Times New Roman" w:hAnsi="Times New Roman" w:cs="Times New Roman"/>
          <w:sz w:val="24"/>
          <w:szCs w:val="24"/>
        </w:rPr>
        <w:t xml:space="preserve">key </w:t>
      </w:r>
      <w:r>
        <w:rPr>
          <w:rFonts w:ascii="Times New Roman" w:eastAsia="Times New Roman" w:hAnsi="Times New Roman" w:cs="Times New Roman"/>
          <w:sz w:val="24"/>
          <w:szCs w:val="24"/>
        </w:rPr>
        <w:t>categories or indicators</w:t>
      </w:r>
      <w:r w:rsidR="00967694">
        <w:rPr>
          <w:rFonts w:ascii="Times New Roman" w:eastAsia="Times New Roman" w:hAnsi="Times New Roman" w:cs="Times New Roman"/>
          <w:sz w:val="24"/>
          <w:szCs w:val="24"/>
        </w:rPr>
        <w:t xml:space="preserve"> </w:t>
      </w:r>
      <w:r w:rsidR="00967694" w:rsidRPr="00967694">
        <w:rPr>
          <w:rFonts w:ascii="Times New Roman" w:eastAsia="Times New Roman" w:hAnsi="Times New Roman" w:cs="Times New Roman"/>
          <w:i/>
          <w:iCs/>
          <w:sz w:val="24"/>
          <w:szCs w:val="24"/>
        </w:rPr>
        <w:t>k</w:t>
      </w:r>
      <w:r>
        <w:rPr>
          <w:rFonts w:ascii="Times New Roman" w:eastAsia="Times New Roman" w:hAnsi="Times New Roman" w:cs="Times New Roman"/>
          <w:sz w:val="24"/>
          <w:szCs w:val="24"/>
        </w:rPr>
        <w:t>, with B</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w:t>
      </w:r>
      <w:r w:rsidR="001E5D61">
        <w:rPr>
          <w:rFonts w:ascii="Times New Roman" w:eastAsia="Times New Roman" w:hAnsi="Times New Roman" w:cs="Times New Roman"/>
          <w:sz w:val="24"/>
          <w:szCs w:val="24"/>
        </w:rPr>
        <w:t>describing</w:t>
      </w:r>
      <w:r>
        <w:rPr>
          <w:rFonts w:ascii="Times New Roman" w:eastAsia="Times New Roman" w:hAnsi="Times New Roman" w:cs="Times New Roman"/>
          <w:sz w:val="24"/>
          <w:szCs w:val="24"/>
        </w:rPr>
        <w:t xml:space="preserve"> their partial effects and </w:t>
      </w:r>
      <w:proofErr w:type="spellStart"/>
      <w:r>
        <w:rPr>
          <w:rFonts w:ascii="Times New Roman" w:eastAsia="Times New Roman" w:hAnsi="Times New Roman" w:cs="Times New Roman"/>
          <w:sz w:val="24"/>
          <w:szCs w:val="24"/>
        </w:rPr>
        <w:t>ɛ</w:t>
      </w:r>
      <w:r>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rPr>
        <w:t xml:space="preserve"> the error term, all for respondent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xml:space="preserve">. The primary specification for this model only explored the interactions between (demeaned) ideology and libertarianism, ideology and parenting status, </w:t>
      </w:r>
      <w:r>
        <w:rPr>
          <w:rFonts w:ascii="Times New Roman" w:eastAsia="Times New Roman" w:hAnsi="Times New Roman" w:cs="Times New Roman"/>
          <w:sz w:val="24"/>
          <w:szCs w:val="24"/>
        </w:rPr>
        <w:lastRenderedPageBreak/>
        <w:t xml:space="preserve">ideology and having attended a private school, and ideology and currently sending one’s child to a private school. These interactions </w:t>
      </w:r>
      <w:r w:rsidR="00017834">
        <w:rPr>
          <w:rFonts w:ascii="Times New Roman" w:eastAsia="Times New Roman" w:hAnsi="Times New Roman" w:cs="Times New Roman"/>
          <w:sz w:val="24"/>
          <w:szCs w:val="24"/>
        </w:rPr>
        <w:t>appeared</w:t>
      </w:r>
      <w:r>
        <w:rPr>
          <w:rFonts w:ascii="Times New Roman" w:eastAsia="Times New Roman" w:hAnsi="Times New Roman" w:cs="Times New Roman"/>
          <w:sz w:val="24"/>
          <w:szCs w:val="24"/>
        </w:rPr>
        <w:t xml:space="preserve"> especially noteworthy for the marketization </w:t>
      </w:r>
      <w:r w:rsidR="00ED5440">
        <w:rPr>
          <w:rFonts w:ascii="Times New Roman" w:eastAsia="Times New Roman" w:hAnsi="Times New Roman" w:cs="Times New Roman"/>
          <w:sz w:val="24"/>
          <w:szCs w:val="24"/>
        </w:rPr>
        <w:t>question, though</w:t>
      </w:r>
      <w:r>
        <w:rPr>
          <w:rFonts w:ascii="Times New Roman" w:eastAsia="Times New Roman" w:hAnsi="Times New Roman" w:cs="Times New Roman"/>
          <w:sz w:val="24"/>
          <w:szCs w:val="24"/>
        </w:rPr>
        <w:t xml:space="preserve"> more broadly speaking, the education policy literature would benefit from learning how individuals’ market orientations, past educational experiences, and lived experiences as parents </w:t>
      </w:r>
      <w:r w:rsidR="00E67CC6">
        <w:rPr>
          <w:rFonts w:ascii="Times New Roman" w:eastAsia="Times New Roman" w:hAnsi="Times New Roman" w:cs="Times New Roman"/>
          <w:sz w:val="24"/>
          <w:szCs w:val="24"/>
        </w:rPr>
        <w:t>mediate</w:t>
      </w:r>
      <w:r>
        <w:rPr>
          <w:rFonts w:ascii="Times New Roman" w:eastAsia="Times New Roman" w:hAnsi="Times New Roman" w:cs="Times New Roman"/>
          <w:sz w:val="24"/>
          <w:szCs w:val="24"/>
        </w:rPr>
        <w:t xml:space="preserve"> their </w:t>
      </w:r>
      <w:r w:rsidR="00E67CC6">
        <w:rPr>
          <w:rFonts w:ascii="Times New Roman" w:eastAsia="Times New Roman" w:hAnsi="Times New Roman" w:cs="Times New Roman"/>
          <w:sz w:val="24"/>
          <w:szCs w:val="24"/>
        </w:rPr>
        <w:t>ideolog</w:t>
      </w:r>
      <w:r w:rsidR="00195F32">
        <w:rPr>
          <w:rFonts w:ascii="Times New Roman" w:eastAsia="Times New Roman" w:hAnsi="Times New Roman" w:cs="Times New Roman"/>
          <w:sz w:val="24"/>
          <w:szCs w:val="24"/>
        </w:rPr>
        <w:t>ical</w:t>
      </w:r>
      <w:r w:rsidR="00E67C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preferences for </w:t>
      </w:r>
      <w:r w:rsidR="00023A96">
        <w:rPr>
          <w:rFonts w:ascii="Times New Roman" w:eastAsia="Times New Roman" w:hAnsi="Times New Roman" w:cs="Times New Roman"/>
          <w:sz w:val="24"/>
          <w:szCs w:val="24"/>
        </w:rPr>
        <w:t xml:space="preserve">Montessori </w:t>
      </w:r>
      <w:r w:rsidR="00F506E9">
        <w:rPr>
          <w:rFonts w:ascii="Times New Roman" w:eastAsia="Times New Roman" w:hAnsi="Times New Roman" w:cs="Times New Roman"/>
          <w:sz w:val="24"/>
          <w:szCs w:val="24"/>
        </w:rPr>
        <w:t>within</w:t>
      </w:r>
      <w:r>
        <w:rPr>
          <w:rFonts w:ascii="Times New Roman" w:eastAsia="Times New Roman" w:hAnsi="Times New Roman" w:cs="Times New Roman"/>
          <w:sz w:val="24"/>
          <w:szCs w:val="24"/>
        </w:rPr>
        <w:t xml:space="preserve"> a political environment amenable to school choice. Appendix </w:t>
      </w:r>
      <w:r w:rsidR="00D5500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expands this analysis by providing regression results for </w:t>
      </w:r>
      <w:r w:rsidR="00DA6309">
        <w:rPr>
          <w:rFonts w:ascii="Times New Roman" w:eastAsia="Times New Roman" w:hAnsi="Times New Roman" w:cs="Times New Roman"/>
          <w:sz w:val="24"/>
          <w:szCs w:val="24"/>
        </w:rPr>
        <w:t>overall Montessori support and marketization when models include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every</w:t>
      </w:r>
      <w:r>
        <w:rPr>
          <w:rFonts w:ascii="Times New Roman" w:eastAsia="Times New Roman" w:hAnsi="Times New Roman" w:cs="Times New Roman"/>
          <w:sz w:val="24"/>
          <w:szCs w:val="24"/>
        </w:rPr>
        <w:t xml:space="preserve"> interaction between ideology and </w:t>
      </w:r>
      <w:r w:rsidR="002262D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categorical and dichotomous variables (i.e., only age is not interacted).</w:t>
      </w:r>
    </w:p>
    <w:p w14:paraId="0CFF9738" w14:textId="5DAD190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Figure 1</w:t>
      </w:r>
      <w:r w:rsidR="009517BF">
        <w:rPr>
          <w:rFonts w:ascii="Times New Roman" w:eastAsia="Times New Roman" w:hAnsi="Times New Roman" w:cs="Times New Roman"/>
          <w:sz w:val="24"/>
          <w:szCs w:val="24"/>
        </w:rPr>
        <w:t xml:space="preserve"> attempt</w:t>
      </w:r>
      <w:r w:rsidR="009325FB">
        <w:rPr>
          <w:rFonts w:ascii="Times New Roman" w:eastAsia="Times New Roman" w:hAnsi="Times New Roman" w:cs="Times New Roman"/>
          <w:sz w:val="24"/>
          <w:szCs w:val="24"/>
        </w:rPr>
        <w:t>s</w:t>
      </w:r>
      <w:r w:rsidR="009517BF">
        <w:rPr>
          <w:rFonts w:ascii="Times New Roman" w:eastAsia="Times New Roman" w:hAnsi="Times New Roman" w:cs="Times New Roman"/>
          <w:sz w:val="24"/>
          <w:szCs w:val="24"/>
        </w:rPr>
        <w:t xml:space="preserve"> to parse out potential nonlinearities using several scatterplots,</w:t>
      </w:r>
      <w:r>
        <w:rPr>
          <w:rFonts w:ascii="Times New Roman" w:eastAsia="Times New Roman" w:hAnsi="Times New Roman" w:cs="Times New Roman"/>
          <w:sz w:val="24"/>
          <w:szCs w:val="24"/>
        </w:rPr>
        <w:t xml:space="preserve"> inspir</w:t>
      </w:r>
      <w:r w:rsidR="009517BF">
        <w:rPr>
          <w:rFonts w:ascii="Times New Roman" w:eastAsia="Times New Roman" w:hAnsi="Times New Roman" w:cs="Times New Roman"/>
          <w:sz w:val="24"/>
          <w:szCs w:val="24"/>
        </w:rPr>
        <w:t xml:space="preserve">ing </w:t>
      </w:r>
      <w:r>
        <w:rPr>
          <w:rFonts w:ascii="Times New Roman" w:eastAsia="Times New Roman" w:hAnsi="Times New Roman" w:cs="Times New Roman"/>
          <w:sz w:val="24"/>
          <w:szCs w:val="24"/>
        </w:rPr>
        <w:t xml:space="preserve">a third model </w:t>
      </w:r>
      <w:r w:rsidR="007167D2">
        <w:rPr>
          <w:rFonts w:ascii="Times New Roman" w:eastAsia="Times New Roman" w:hAnsi="Times New Roman" w:cs="Times New Roman"/>
          <w:sz w:val="24"/>
          <w:szCs w:val="24"/>
        </w:rPr>
        <w:t>tailored</w:t>
      </w:r>
      <w:r>
        <w:rPr>
          <w:rFonts w:ascii="Times New Roman" w:eastAsia="Times New Roman" w:hAnsi="Times New Roman" w:cs="Times New Roman"/>
          <w:sz w:val="24"/>
          <w:szCs w:val="24"/>
        </w:rPr>
        <w:t xml:space="preserve"> </w:t>
      </w:r>
      <w:r w:rsidR="00D7624F">
        <w:rPr>
          <w:rFonts w:ascii="Times New Roman" w:eastAsia="Times New Roman" w:hAnsi="Times New Roman" w:cs="Times New Roman"/>
          <w:sz w:val="24"/>
          <w:szCs w:val="24"/>
        </w:rPr>
        <w:t xml:space="preserve">specifically </w:t>
      </w:r>
      <w:r>
        <w:rPr>
          <w:rFonts w:ascii="Times New Roman" w:eastAsia="Times New Roman" w:hAnsi="Times New Roman" w:cs="Times New Roman"/>
          <w:sz w:val="24"/>
          <w:szCs w:val="24"/>
        </w:rPr>
        <w:t xml:space="preserve">to the marketization question. Here, a smooth LOESS line fit to the data </w:t>
      </w:r>
      <w:r w:rsidR="00EF5537">
        <w:rPr>
          <w:rFonts w:ascii="Times New Roman" w:eastAsia="Times New Roman" w:hAnsi="Times New Roman" w:cs="Times New Roman"/>
          <w:sz w:val="24"/>
          <w:szCs w:val="24"/>
        </w:rPr>
        <w:t>reveal</w:t>
      </w:r>
      <w:r w:rsidR="00580715">
        <w:rPr>
          <w:rFonts w:ascii="Times New Roman" w:eastAsia="Times New Roman" w:hAnsi="Times New Roman" w:cs="Times New Roman"/>
          <w:sz w:val="24"/>
          <w:szCs w:val="24"/>
        </w:rPr>
        <w:t>ed</w:t>
      </w:r>
      <w:r w:rsidR="00EF55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strong liberals dip</w:t>
      </w:r>
      <w:r w:rsidR="00EF5537">
        <w:rPr>
          <w:rFonts w:ascii="Times New Roman" w:eastAsia="Times New Roman" w:hAnsi="Times New Roman" w:cs="Times New Roman"/>
          <w:sz w:val="24"/>
          <w:szCs w:val="24"/>
        </w:rPr>
        <w:t>ped</w:t>
      </w:r>
      <w:r>
        <w:rPr>
          <w:rFonts w:ascii="Times New Roman" w:eastAsia="Times New Roman" w:hAnsi="Times New Roman" w:cs="Times New Roman"/>
          <w:sz w:val="24"/>
          <w:szCs w:val="24"/>
        </w:rPr>
        <w:t xml:space="preserve"> slightly closer in the aggregate to </w:t>
      </w:r>
      <w:r w:rsidR="00EF553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“children as customers”</w:t>
      </w:r>
      <w:r w:rsidR="00EF5537">
        <w:rPr>
          <w:rFonts w:ascii="Times New Roman" w:eastAsia="Times New Roman" w:hAnsi="Times New Roman" w:cs="Times New Roman"/>
          <w:sz w:val="24"/>
          <w:szCs w:val="24"/>
        </w:rPr>
        <w:t xml:space="preserve"> position</w:t>
      </w:r>
      <w:r>
        <w:rPr>
          <w:rFonts w:ascii="Times New Roman" w:eastAsia="Times New Roman" w:hAnsi="Times New Roman" w:cs="Times New Roman"/>
          <w:sz w:val="24"/>
          <w:szCs w:val="24"/>
        </w:rPr>
        <w:t xml:space="preserve"> than moderates, with support thereafter increasing (moving toward one) more rapidly as conservatism gr</w:t>
      </w:r>
      <w:r w:rsidR="00213F5D">
        <w:rPr>
          <w:rFonts w:ascii="Times New Roman" w:eastAsia="Times New Roman" w:hAnsi="Times New Roman" w:cs="Times New Roman"/>
          <w:sz w:val="24"/>
          <w:szCs w:val="24"/>
        </w:rPr>
        <w:t>ew</w:t>
      </w:r>
      <w:r>
        <w:rPr>
          <w:rFonts w:ascii="Times New Roman" w:eastAsia="Times New Roman" w:hAnsi="Times New Roman" w:cs="Times New Roman"/>
          <w:sz w:val="24"/>
          <w:szCs w:val="24"/>
        </w:rPr>
        <w:t xml:space="preserve"> salient. To explore this phenomenon</w:t>
      </w:r>
      <w:r w:rsidR="00213F5D">
        <w:rPr>
          <w:rFonts w:ascii="Times New Roman" w:eastAsia="Times New Roman" w:hAnsi="Times New Roman" w:cs="Times New Roman"/>
          <w:sz w:val="24"/>
          <w:szCs w:val="24"/>
        </w:rPr>
        <w:t xml:space="preserve"> in greater detail</w:t>
      </w:r>
      <w:r>
        <w:rPr>
          <w:rFonts w:ascii="Times New Roman" w:eastAsia="Times New Roman" w:hAnsi="Times New Roman" w:cs="Times New Roman"/>
          <w:sz w:val="24"/>
          <w:szCs w:val="24"/>
        </w:rPr>
        <w:t>, I allow</w:t>
      </w:r>
      <w:r w:rsidR="00213F5D">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for demeaned ideology</w:t>
      </w:r>
      <w:r w:rsidR="006937D6">
        <w:rPr>
          <w:rFonts w:ascii="Times New Roman" w:eastAsia="Times New Roman" w:hAnsi="Times New Roman" w:cs="Times New Roman"/>
          <w:sz w:val="24"/>
          <w:szCs w:val="24"/>
        </w:rPr>
        <w:t xml:space="preserve"> to act as a polynomial</w:t>
      </w:r>
      <w:r>
        <w:rPr>
          <w:rFonts w:ascii="Times New Roman" w:eastAsia="Times New Roman" w:hAnsi="Times New Roman" w:cs="Times New Roman"/>
          <w:sz w:val="24"/>
          <w:szCs w:val="24"/>
        </w:rPr>
        <w:t xml:space="preserve"> in the following model (3):</w:t>
      </w:r>
    </w:p>
    <w:p w14:paraId="2E0505AB" w14:textId="0D3E55B1" w:rsidR="00891B77" w:rsidRDefault="00891B77" w:rsidP="00891B77">
      <w:pPr>
        <w:pStyle w:val="ListParagraph"/>
        <w:numPr>
          <w:ilvl w:val="0"/>
          <w:numId w:val="4"/>
        </w:numPr>
        <w:spacing w:line="480" w:lineRule="auto"/>
        <w:rPr>
          <w:rFonts w:ascii="Times New Roman" w:eastAsia="Times New Roman" w:hAnsi="Times New Roman" w:cs="Times New Roman"/>
          <w:sz w:val="24"/>
          <w:szCs w:val="24"/>
        </w:rPr>
      </w:pPr>
      <w:proofErr w:type="spellStart"/>
      <w:r w:rsidRPr="00891B77">
        <w:rPr>
          <w:rFonts w:ascii="Times New Roman" w:eastAsia="Times New Roman" w:hAnsi="Times New Roman" w:cs="Times New Roman"/>
          <w:i/>
          <w:iCs/>
          <w:sz w:val="24"/>
          <w:szCs w:val="24"/>
        </w:rPr>
        <w:t>Marketization</w:t>
      </w:r>
      <w:r w:rsidR="00000000" w:rsidRPr="00891B77">
        <w:rPr>
          <w:rFonts w:ascii="Times New Roman" w:eastAsia="Times New Roman" w:hAnsi="Times New Roman" w:cs="Times New Roman"/>
          <w:sz w:val="24"/>
          <w:szCs w:val="24"/>
          <w:vertAlign w:val="subscript"/>
        </w:rPr>
        <w:t>i</w:t>
      </w:r>
      <w:proofErr w:type="spellEnd"/>
      <w:r w:rsidR="00000000" w:rsidRPr="00891B77">
        <w:rPr>
          <w:rFonts w:ascii="Times New Roman" w:eastAsia="Times New Roman" w:hAnsi="Times New Roman" w:cs="Times New Roman"/>
          <w:sz w:val="24"/>
          <w:szCs w:val="24"/>
        </w:rPr>
        <w:t xml:space="preserve"> = B</w:t>
      </w:r>
      <w:r w:rsidR="00000000" w:rsidRPr="00891B77">
        <w:rPr>
          <w:rFonts w:ascii="Times New Roman" w:eastAsia="Times New Roman" w:hAnsi="Times New Roman" w:cs="Times New Roman"/>
          <w:sz w:val="24"/>
          <w:szCs w:val="24"/>
          <w:vertAlign w:val="subscript"/>
        </w:rPr>
        <w:t>0</w:t>
      </w:r>
      <w:r w:rsidR="00000000" w:rsidRPr="00891B77">
        <w:rPr>
          <w:rFonts w:ascii="Times New Roman" w:eastAsia="Times New Roman" w:hAnsi="Times New Roman" w:cs="Times New Roman"/>
          <w:sz w:val="24"/>
          <w:szCs w:val="24"/>
        </w:rPr>
        <w:t xml:space="preserve"> + B</w:t>
      </w:r>
      <w:r w:rsidR="00000000" w:rsidRPr="00891B77">
        <w:rPr>
          <w:rFonts w:ascii="Times New Roman" w:eastAsia="Times New Roman" w:hAnsi="Times New Roman" w:cs="Times New Roman"/>
          <w:sz w:val="24"/>
          <w:szCs w:val="24"/>
          <w:vertAlign w:val="subscript"/>
        </w:rPr>
        <w:t>1</w:t>
      </w:r>
      <w:r w:rsidR="00000000" w:rsidRPr="00891B77">
        <w:rPr>
          <w:rFonts w:ascii="Times New Roman" w:eastAsia="Times New Roman" w:hAnsi="Times New Roman" w:cs="Times New Roman"/>
          <w:sz w:val="24"/>
          <w:szCs w:val="24"/>
        </w:rPr>
        <w:t xml:space="preserve"> </w:t>
      </w:r>
      <w:proofErr w:type="spellStart"/>
      <w:r w:rsidRPr="00891B77">
        <w:rPr>
          <w:rFonts w:ascii="Times New Roman" w:eastAsia="Times New Roman" w:hAnsi="Times New Roman" w:cs="Times New Roman"/>
          <w:i/>
          <w:iCs/>
          <w:sz w:val="24"/>
          <w:szCs w:val="24"/>
        </w:rPr>
        <w:t>Ideology</w:t>
      </w:r>
      <w:r w:rsidR="00000000" w:rsidRPr="00891B77">
        <w:rPr>
          <w:rFonts w:ascii="Times New Roman" w:eastAsia="Times New Roman" w:hAnsi="Times New Roman" w:cs="Times New Roman"/>
          <w:sz w:val="24"/>
          <w:szCs w:val="24"/>
          <w:vertAlign w:val="subscript"/>
        </w:rPr>
        <w:t>i</w:t>
      </w:r>
      <w:proofErr w:type="spellEnd"/>
      <w:r w:rsidR="00000000" w:rsidRPr="00891B77">
        <w:rPr>
          <w:rFonts w:ascii="Times New Roman" w:eastAsia="Times New Roman" w:hAnsi="Times New Roman" w:cs="Times New Roman"/>
          <w:sz w:val="24"/>
          <w:szCs w:val="24"/>
        </w:rPr>
        <w:t xml:space="preserve"> + B</w:t>
      </w:r>
      <w:r w:rsidR="00000000" w:rsidRPr="00891B77">
        <w:rPr>
          <w:rFonts w:ascii="Times New Roman" w:eastAsia="Times New Roman" w:hAnsi="Times New Roman" w:cs="Times New Roman"/>
          <w:sz w:val="24"/>
          <w:szCs w:val="24"/>
          <w:vertAlign w:val="subscript"/>
        </w:rPr>
        <w:t>2</w:t>
      </w:r>
      <w:r w:rsidR="00000000" w:rsidRPr="00891B77">
        <w:rPr>
          <w:rFonts w:ascii="Times New Roman" w:eastAsia="Times New Roman" w:hAnsi="Times New Roman" w:cs="Times New Roman"/>
          <w:sz w:val="24"/>
          <w:szCs w:val="24"/>
        </w:rPr>
        <w:t xml:space="preserve"> </w:t>
      </w:r>
      <w:r w:rsidRPr="00891B77">
        <w:rPr>
          <w:rFonts w:ascii="Times New Roman" w:eastAsia="Times New Roman" w:hAnsi="Times New Roman" w:cs="Times New Roman"/>
          <w:i/>
          <w:iCs/>
          <w:sz w:val="24"/>
          <w:szCs w:val="24"/>
        </w:rPr>
        <w:t>Ideology</w:t>
      </w:r>
      <w:r w:rsidR="00000000" w:rsidRPr="00891B77">
        <w:rPr>
          <w:rFonts w:ascii="Times New Roman" w:eastAsia="Times New Roman" w:hAnsi="Times New Roman" w:cs="Times New Roman"/>
          <w:sz w:val="24"/>
          <w:szCs w:val="24"/>
          <w:vertAlign w:val="superscript"/>
        </w:rPr>
        <w:t>2</w:t>
      </w:r>
      <w:r w:rsidR="00000000" w:rsidRPr="00891B77">
        <w:rPr>
          <w:rFonts w:ascii="Times New Roman" w:eastAsia="Times New Roman" w:hAnsi="Times New Roman" w:cs="Times New Roman"/>
          <w:sz w:val="24"/>
          <w:szCs w:val="24"/>
          <w:vertAlign w:val="subscript"/>
        </w:rPr>
        <w:t>i</w:t>
      </w:r>
      <w:r w:rsidR="00000000" w:rsidRPr="00891B77">
        <w:rPr>
          <w:rFonts w:ascii="Times New Roman" w:eastAsia="Times New Roman" w:hAnsi="Times New Roman" w:cs="Times New Roman"/>
          <w:sz w:val="24"/>
          <w:szCs w:val="24"/>
        </w:rPr>
        <w:t xml:space="preserve"> + B</w:t>
      </w:r>
      <w:r w:rsidR="00000000" w:rsidRPr="00891B77">
        <w:rPr>
          <w:rFonts w:ascii="Times New Roman" w:eastAsia="Times New Roman" w:hAnsi="Times New Roman" w:cs="Times New Roman"/>
          <w:sz w:val="24"/>
          <w:szCs w:val="24"/>
          <w:vertAlign w:val="subscript"/>
        </w:rPr>
        <w:t>3</w:t>
      </w:r>
      <w:r w:rsidR="00000000" w:rsidRPr="00891B77">
        <w:rPr>
          <w:rFonts w:ascii="Times New Roman" w:eastAsia="Times New Roman" w:hAnsi="Times New Roman" w:cs="Times New Roman"/>
          <w:sz w:val="24"/>
          <w:szCs w:val="24"/>
        </w:rPr>
        <w:t xml:space="preserve"> </w:t>
      </w:r>
      <w:proofErr w:type="spellStart"/>
      <w:r w:rsidRPr="00891B77">
        <w:rPr>
          <w:rFonts w:ascii="Times New Roman" w:eastAsia="Times New Roman" w:hAnsi="Times New Roman" w:cs="Times New Roman"/>
          <w:i/>
          <w:iCs/>
          <w:sz w:val="24"/>
          <w:szCs w:val="24"/>
        </w:rPr>
        <w:t>Libertarianism</w:t>
      </w:r>
      <w:r w:rsidR="00000000" w:rsidRPr="00891B77">
        <w:rPr>
          <w:rFonts w:ascii="Times New Roman" w:eastAsia="Times New Roman" w:hAnsi="Times New Roman" w:cs="Times New Roman"/>
          <w:sz w:val="24"/>
          <w:szCs w:val="24"/>
          <w:vertAlign w:val="subscript"/>
        </w:rPr>
        <w:t>i</w:t>
      </w:r>
      <w:proofErr w:type="spellEnd"/>
      <w:r w:rsidR="00000000" w:rsidRPr="00891B77">
        <w:rPr>
          <w:rFonts w:ascii="Times New Roman" w:eastAsia="Times New Roman" w:hAnsi="Times New Roman" w:cs="Times New Roman"/>
          <w:sz w:val="24"/>
          <w:szCs w:val="24"/>
        </w:rPr>
        <w:t xml:space="preserve"> + </w:t>
      </w:r>
    </w:p>
    <w:p w14:paraId="4458E87B" w14:textId="3764B874" w:rsidR="00A164E0" w:rsidRPr="00891B77" w:rsidRDefault="00000000" w:rsidP="00891B77">
      <w:pPr>
        <w:pStyle w:val="ListParagraph"/>
        <w:spacing w:line="480" w:lineRule="auto"/>
        <w:rPr>
          <w:rFonts w:ascii="Times New Roman" w:eastAsia="Times New Roman" w:hAnsi="Times New Roman" w:cs="Times New Roman"/>
          <w:sz w:val="24"/>
          <w:szCs w:val="24"/>
        </w:rPr>
      </w:pPr>
      <w:r w:rsidRPr="00891B77">
        <w:rPr>
          <w:rFonts w:ascii="Times New Roman" w:eastAsia="Times New Roman" w:hAnsi="Times New Roman" w:cs="Times New Roman"/>
          <w:sz w:val="24"/>
          <w:szCs w:val="24"/>
        </w:rPr>
        <w:t>B</w:t>
      </w:r>
      <w:r w:rsidRPr="00891B77">
        <w:rPr>
          <w:rFonts w:ascii="Times New Roman" w:eastAsia="Times New Roman" w:hAnsi="Times New Roman" w:cs="Times New Roman"/>
          <w:sz w:val="24"/>
          <w:szCs w:val="24"/>
          <w:vertAlign w:val="subscript"/>
        </w:rPr>
        <w:t>4</w:t>
      </w:r>
      <w:r w:rsidRPr="00891B77">
        <w:rPr>
          <w:rFonts w:ascii="Times New Roman" w:eastAsia="Times New Roman" w:hAnsi="Times New Roman" w:cs="Times New Roman"/>
          <w:sz w:val="24"/>
          <w:szCs w:val="24"/>
        </w:rPr>
        <w:t xml:space="preserve"> </w:t>
      </w:r>
      <w:proofErr w:type="spellStart"/>
      <w:r w:rsidR="00891B77" w:rsidRPr="00891B77">
        <w:rPr>
          <w:rFonts w:ascii="Times New Roman" w:eastAsia="Times New Roman" w:hAnsi="Times New Roman" w:cs="Times New Roman"/>
          <w:i/>
          <w:iCs/>
          <w:sz w:val="24"/>
          <w:szCs w:val="24"/>
        </w:rPr>
        <w:t>Controls</w:t>
      </w:r>
      <w:r w:rsidRPr="00891B77">
        <w:rPr>
          <w:rFonts w:ascii="Times New Roman" w:eastAsia="Times New Roman" w:hAnsi="Times New Roman" w:cs="Times New Roman"/>
          <w:sz w:val="24"/>
          <w:szCs w:val="24"/>
          <w:vertAlign w:val="subscript"/>
        </w:rPr>
        <w:t>i</w:t>
      </w:r>
      <w:proofErr w:type="spellEnd"/>
      <w:r w:rsidRPr="00891B77">
        <w:rPr>
          <w:rFonts w:ascii="Times New Roman" w:eastAsia="Times New Roman" w:hAnsi="Times New Roman" w:cs="Times New Roman"/>
          <w:sz w:val="24"/>
          <w:szCs w:val="24"/>
        </w:rPr>
        <w:t xml:space="preserve"> + </w:t>
      </w:r>
      <w:proofErr w:type="spellStart"/>
      <w:r w:rsidRPr="00891B77">
        <w:rPr>
          <w:rFonts w:ascii="Times New Roman" w:eastAsia="Times New Roman" w:hAnsi="Times New Roman" w:cs="Times New Roman"/>
          <w:sz w:val="24"/>
          <w:szCs w:val="24"/>
        </w:rPr>
        <w:t>ɛ</w:t>
      </w:r>
      <w:r w:rsidRPr="00891B77">
        <w:rPr>
          <w:rFonts w:ascii="Times New Roman" w:eastAsia="Times New Roman" w:hAnsi="Times New Roman" w:cs="Times New Roman"/>
          <w:sz w:val="24"/>
          <w:szCs w:val="24"/>
          <w:vertAlign w:val="subscript"/>
        </w:rPr>
        <w:t>i</w:t>
      </w:r>
      <w:proofErr w:type="spellEnd"/>
    </w:p>
    <w:p w14:paraId="21DB85CF" w14:textId="10748C99"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r w:rsidR="003B50A8">
        <w:rPr>
          <w:rFonts w:ascii="Times New Roman" w:eastAsia="Times New Roman" w:hAnsi="Times New Roman" w:cs="Times New Roman"/>
          <w:sz w:val="24"/>
          <w:szCs w:val="24"/>
        </w:rPr>
        <w:t>the lefthand variable</w:t>
      </w:r>
      <w:r>
        <w:rPr>
          <w:rFonts w:ascii="Times New Roman" w:eastAsia="Times New Roman" w:hAnsi="Times New Roman" w:cs="Times New Roman"/>
          <w:sz w:val="24"/>
          <w:szCs w:val="24"/>
        </w:rPr>
        <w:t xml:space="preserve"> </w:t>
      </w:r>
      <w:r w:rsidR="003B50A8">
        <w:rPr>
          <w:rFonts w:ascii="Times New Roman" w:eastAsia="Times New Roman" w:hAnsi="Times New Roman" w:cs="Times New Roman"/>
          <w:sz w:val="24"/>
          <w:szCs w:val="24"/>
        </w:rPr>
        <w:t xml:space="preserve">represents favorability toward “children as customers” for </w:t>
      </w:r>
      <w:r>
        <w:rPr>
          <w:rFonts w:ascii="Times New Roman" w:eastAsia="Times New Roman" w:hAnsi="Times New Roman" w:cs="Times New Roman"/>
          <w:sz w:val="24"/>
          <w:szCs w:val="24"/>
        </w:rPr>
        <w:t xml:space="preserve">respondent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and B</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 represents the y-intercept. </w:t>
      </w:r>
      <w:r w:rsidR="003B50A8">
        <w:rPr>
          <w:rFonts w:ascii="Times New Roman" w:eastAsia="Times New Roman" w:hAnsi="Times New Roman" w:cs="Times New Roman"/>
          <w:sz w:val="24"/>
          <w:szCs w:val="24"/>
        </w:rPr>
        <w:t xml:space="preserve">The two </w:t>
      </w:r>
      <w:r w:rsidR="003B50A8" w:rsidRPr="003B50A8">
        <w:rPr>
          <w:rFonts w:ascii="Times New Roman" w:eastAsia="Times New Roman" w:hAnsi="Times New Roman" w:cs="Times New Roman"/>
          <w:i/>
          <w:iCs/>
          <w:sz w:val="24"/>
          <w:szCs w:val="24"/>
        </w:rPr>
        <w:t>Ideology</w:t>
      </w:r>
      <w:r w:rsidR="003B50A8">
        <w:rPr>
          <w:rFonts w:ascii="Times New Roman" w:eastAsia="Times New Roman" w:hAnsi="Times New Roman" w:cs="Times New Roman"/>
          <w:sz w:val="24"/>
          <w:szCs w:val="24"/>
        </w:rPr>
        <w:t xml:space="preserve"> terms then</w:t>
      </w:r>
      <w:r>
        <w:rPr>
          <w:rFonts w:ascii="Times New Roman" w:eastAsia="Times New Roman" w:hAnsi="Times New Roman" w:cs="Times New Roman"/>
          <w:sz w:val="24"/>
          <w:szCs w:val="24"/>
        </w:rPr>
        <w:t xml:space="preserve"> reflect components of the </w:t>
      </w:r>
      <w:r w:rsidR="009D43A3">
        <w:rPr>
          <w:rFonts w:ascii="Times New Roman" w:eastAsia="Times New Roman" w:hAnsi="Times New Roman" w:cs="Times New Roman"/>
          <w:sz w:val="24"/>
          <w:szCs w:val="24"/>
        </w:rPr>
        <w:t xml:space="preserve">n = 2 </w:t>
      </w:r>
      <w:r>
        <w:rPr>
          <w:rFonts w:ascii="Times New Roman" w:eastAsia="Times New Roman" w:hAnsi="Times New Roman" w:cs="Times New Roman"/>
          <w:sz w:val="24"/>
          <w:szCs w:val="24"/>
        </w:rPr>
        <w:t>polynomial for demeaned ideology, and B</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and B</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their partial effects, </w:t>
      </w:r>
      <w:r w:rsidR="003B50A8" w:rsidRPr="003B50A8">
        <w:rPr>
          <w:rFonts w:ascii="Times New Roman" w:eastAsia="Times New Roman" w:hAnsi="Times New Roman" w:cs="Times New Roman"/>
          <w:i/>
          <w:iCs/>
          <w:sz w:val="24"/>
          <w:szCs w:val="24"/>
        </w:rPr>
        <w:t>Libertarianism</w:t>
      </w:r>
      <w:r>
        <w:rPr>
          <w:rFonts w:ascii="Times New Roman" w:eastAsia="Times New Roman" w:hAnsi="Times New Roman" w:cs="Times New Roman"/>
          <w:sz w:val="24"/>
          <w:szCs w:val="24"/>
        </w:rPr>
        <w:t xml:space="preserve"> represents the</w:t>
      </w:r>
      <w:r w:rsidR="003B50A8">
        <w:rPr>
          <w:rFonts w:ascii="Times New Roman" w:eastAsia="Times New Roman" w:hAnsi="Times New Roman" w:cs="Times New Roman"/>
          <w:sz w:val="24"/>
          <w:szCs w:val="24"/>
        </w:rPr>
        <w:t xml:space="preserve"> familiar</w:t>
      </w:r>
      <w:r>
        <w:rPr>
          <w:rFonts w:ascii="Times New Roman" w:eastAsia="Times New Roman" w:hAnsi="Times New Roman" w:cs="Times New Roman"/>
          <w:sz w:val="24"/>
          <w:szCs w:val="24"/>
        </w:rPr>
        <w:t xml:space="preserve"> indicator for libertarianism and B</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its partial effect, </w:t>
      </w:r>
      <w:r w:rsidR="003B50A8" w:rsidRPr="003B50A8">
        <w:rPr>
          <w:rFonts w:ascii="Times New Roman" w:eastAsia="Times New Roman" w:hAnsi="Times New Roman" w:cs="Times New Roman"/>
          <w:i/>
          <w:iCs/>
          <w:sz w:val="24"/>
          <w:szCs w:val="24"/>
        </w:rPr>
        <w:t>Controls</w:t>
      </w:r>
      <w:r>
        <w:rPr>
          <w:rFonts w:ascii="Times New Roman" w:eastAsia="Times New Roman" w:hAnsi="Times New Roman" w:cs="Times New Roman"/>
          <w:sz w:val="24"/>
          <w:szCs w:val="24"/>
        </w:rPr>
        <w:t xml:space="preserve"> represent the control vector and B</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w:t>
      </w:r>
      <w:r w:rsidR="00B632E0">
        <w:rPr>
          <w:rFonts w:ascii="Times New Roman" w:eastAsia="Times New Roman" w:hAnsi="Times New Roman" w:cs="Times New Roman"/>
          <w:sz w:val="24"/>
          <w:szCs w:val="24"/>
        </w:rPr>
        <w:t>each demographic characteristic’s</w:t>
      </w:r>
      <w:r>
        <w:rPr>
          <w:rFonts w:ascii="Times New Roman" w:eastAsia="Times New Roman" w:hAnsi="Times New Roman" w:cs="Times New Roman"/>
          <w:sz w:val="24"/>
          <w:szCs w:val="24"/>
        </w:rPr>
        <w:t xml:space="preserve"> partial effect, and </w:t>
      </w:r>
      <w:proofErr w:type="spellStart"/>
      <w:r>
        <w:rPr>
          <w:rFonts w:ascii="Times New Roman" w:eastAsia="Times New Roman" w:hAnsi="Times New Roman" w:cs="Times New Roman"/>
          <w:sz w:val="24"/>
          <w:szCs w:val="24"/>
        </w:rPr>
        <w:t>ɛ</w:t>
      </w:r>
      <w:r>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rPr>
        <w:t xml:space="preserve"> represents the error term. This model </w:t>
      </w:r>
      <w:r w:rsidR="00F8088C">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w:t>
      </w:r>
      <w:r w:rsidR="0046284F">
        <w:rPr>
          <w:rFonts w:ascii="Times New Roman" w:eastAsia="Times New Roman" w:hAnsi="Times New Roman" w:cs="Times New Roman"/>
          <w:sz w:val="24"/>
          <w:szCs w:val="24"/>
        </w:rPr>
        <w:t>admittedly simplistic but</w:t>
      </w:r>
      <w:r>
        <w:rPr>
          <w:rFonts w:ascii="Times New Roman" w:eastAsia="Times New Roman" w:hAnsi="Times New Roman" w:cs="Times New Roman"/>
          <w:sz w:val="24"/>
          <w:szCs w:val="24"/>
        </w:rPr>
        <w:t xml:space="preserve"> </w:t>
      </w:r>
      <w:r w:rsidR="00F8088C">
        <w:rPr>
          <w:rFonts w:ascii="Times New Roman" w:eastAsia="Times New Roman" w:hAnsi="Times New Roman" w:cs="Times New Roman"/>
          <w:sz w:val="24"/>
          <w:szCs w:val="24"/>
        </w:rPr>
        <w:t>nevertheless</w:t>
      </w:r>
      <w:r>
        <w:rPr>
          <w:rFonts w:ascii="Times New Roman" w:eastAsia="Times New Roman" w:hAnsi="Times New Roman" w:cs="Times New Roman"/>
          <w:sz w:val="24"/>
          <w:szCs w:val="24"/>
        </w:rPr>
        <w:t xml:space="preserve"> serve</w:t>
      </w:r>
      <w:r w:rsidR="00F8088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as a</w:t>
      </w:r>
      <w:r w:rsidR="00A0579F">
        <w:rPr>
          <w:rFonts w:ascii="Times New Roman" w:eastAsia="Times New Roman" w:hAnsi="Times New Roman" w:cs="Times New Roman"/>
          <w:sz w:val="24"/>
          <w:szCs w:val="24"/>
        </w:rPr>
        <w:t xml:space="preserve"> </w:t>
      </w:r>
      <w:r w:rsidR="00A0579F">
        <w:rPr>
          <w:rFonts w:ascii="Times New Roman" w:eastAsia="Times New Roman" w:hAnsi="Times New Roman" w:cs="Times New Roman"/>
          <w:sz w:val="24"/>
          <w:szCs w:val="24"/>
        </w:rPr>
        <w:lastRenderedPageBreak/>
        <w:t>satisfactory</w:t>
      </w:r>
      <w:r>
        <w:rPr>
          <w:rFonts w:ascii="Times New Roman" w:eastAsia="Times New Roman" w:hAnsi="Times New Roman" w:cs="Times New Roman"/>
          <w:sz w:val="24"/>
          <w:szCs w:val="24"/>
        </w:rPr>
        <w:t xml:space="preserve"> test to determine whether the ties that </w:t>
      </w:r>
      <w:r w:rsidR="00F7429C">
        <w:rPr>
          <w:rFonts w:ascii="Times New Roman" w:eastAsia="Times New Roman" w:hAnsi="Times New Roman" w:cs="Times New Roman"/>
          <w:sz w:val="24"/>
          <w:szCs w:val="24"/>
        </w:rPr>
        <w:t>b</w:t>
      </w:r>
      <w:r w:rsidR="003C1FF6">
        <w:rPr>
          <w:rFonts w:ascii="Times New Roman" w:eastAsia="Times New Roman" w:hAnsi="Times New Roman" w:cs="Times New Roman"/>
          <w:sz w:val="24"/>
          <w:szCs w:val="24"/>
        </w:rPr>
        <w:t>ound</w:t>
      </w:r>
      <w:r w:rsidR="00F742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“children as customers” philosophy with liberal-conservative ideology </w:t>
      </w:r>
      <w:r w:rsidR="003C1FF6">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truly nonlinear.</w:t>
      </w:r>
    </w:p>
    <w:p w14:paraId="7DA928D7" w14:textId="77777777"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Figure 1]</w:t>
      </w:r>
    </w:p>
    <w:p w14:paraId="5D90CDB8" w14:textId="77777777"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14:paraId="1730F160" w14:textId="77B84E31" w:rsidR="00A164E0" w:rsidRDefault="00000000" w:rsidP="00BC20D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a starting point</w:t>
      </w:r>
      <w:r w:rsidR="00116883">
        <w:rPr>
          <w:rFonts w:ascii="Times New Roman" w:eastAsia="Times New Roman" w:hAnsi="Times New Roman" w:cs="Times New Roman"/>
          <w:sz w:val="24"/>
          <w:szCs w:val="24"/>
        </w:rPr>
        <w:t xml:space="preserve"> from which</w:t>
      </w:r>
      <w:r>
        <w:rPr>
          <w:rFonts w:ascii="Times New Roman" w:eastAsia="Times New Roman" w:hAnsi="Times New Roman" w:cs="Times New Roman"/>
          <w:sz w:val="24"/>
          <w:szCs w:val="24"/>
        </w:rPr>
        <w:t xml:space="preserve"> to contextualize my empirical analys</w:t>
      </w:r>
      <w:r w:rsidR="00E80B6D">
        <w:rPr>
          <w:rFonts w:ascii="Times New Roman" w:eastAsia="Times New Roman" w:hAnsi="Times New Roman" w:cs="Times New Roman"/>
          <w:sz w:val="24"/>
          <w:szCs w:val="24"/>
        </w:rPr>
        <w:t>e</w:t>
      </w:r>
      <w:r>
        <w:rPr>
          <w:rFonts w:ascii="Times New Roman" w:eastAsia="Times New Roman" w:hAnsi="Times New Roman" w:cs="Times New Roman"/>
          <w:sz w:val="24"/>
          <w:szCs w:val="24"/>
        </w:rPr>
        <w:t>s, Figure 2 segment</w:t>
      </w:r>
      <w:r w:rsidR="0030292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respondents into</w:t>
      </w:r>
      <w:r w:rsidR="008A54DC">
        <w:rPr>
          <w:rFonts w:ascii="Times New Roman" w:eastAsia="Times New Roman" w:hAnsi="Times New Roman" w:cs="Times New Roman"/>
          <w:sz w:val="24"/>
          <w:szCs w:val="24"/>
        </w:rPr>
        <w:t xml:space="preserve"> </w:t>
      </w:r>
      <w:r w:rsidR="008C48FA">
        <w:rPr>
          <w:rFonts w:ascii="Times New Roman" w:eastAsia="Times New Roman" w:hAnsi="Times New Roman" w:cs="Times New Roman"/>
          <w:sz w:val="24"/>
          <w:szCs w:val="24"/>
        </w:rPr>
        <w:t>three</w:t>
      </w:r>
      <w:r w:rsidR="00C107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ideological factions and presents mean responses for </w:t>
      </w:r>
      <w:r w:rsidR="008A54DC">
        <w:rPr>
          <w:rFonts w:ascii="Times New Roman" w:eastAsia="Times New Roman" w:hAnsi="Times New Roman" w:cs="Times New Roman"/>
          <w:sz w:val="24"/>
          <w:szCs w:val="24"/>
        </w:rPr>
        <w:t xml:space="preserve">overall Montessori support, the </w:t>
      </w:r>
      <w:r>
        <w:rPr>
          <w:rFonts w:ascii="Times New Roman" w:eastAsia="Times New Roman" w:hAnsi="Times New Roman" w:cs="Times New Roman"/>
          <w:sz w:val="24"/>
          <w:szCs w:val="24"/>
        </w:rPr>
        <w:t>marketization question</w:t>
      </w:r>
      <w:r w:rsidR="008A54DC">
        <w:rPr>
          <w:rFonts w:ascii="Times New Roman" w:eastAsia="Times New Roman" w:hAnsi="Times New Roman" w:cs="Times New Roman"/>
          <w:sz w:val="24"/>
          <w:szCs w:val="24"/>
        </w:rPr>
        <w:t xml:space="preserve">, and individual Montessori precepts. </w:t>
      </w:r>
      <w:r>
        <w:rPr>
          <w:rFonts w:ascii="Times New Roman" w:eastAsia="Times New Roman" w:hAnsi="Times New Roman" w:cs="Times New Roman"/>
          <w:sz w:val="24"/>
          <w:szCs w:val="24"/>
        </w:rPr>
        <w:t xml:space="preserve">Several results </w:t>
      </w:r>
      <w:r w:rsidR="000B388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strikingly unambiguous, and one could be forgiven if moved to naively declare </w:t>
      </w:r>
      <w:r>
        <w:rPr>
          <w:rFonts w:ascii="Times New Roman" w:eastAsia="Times New Roman" w:hAnsi="Times New Roman" w:cs="Times New Roman"/>
          <w:b/>
          <w:sz w:val="24"/>
          <w:szCs w:val="24"/>
        </w:rPr>
        <w:t>H1</w:t>
      </w:r>
      <w:r>
        <w:rPr>
          <w:rFonts w:ascii="Times New Roman" w:eastAsia="Times New Roman" w:hAnsi="Times New Roman" w:cs="Times New Roman"/>
          <w:sz w:val="24"/>
          <w:szCs w:val="24"/>
        </w:rPr>
        <w:t xml:space="preserve"> supported from this simple visualization alone. Survey respondents who exceeded an ideological ranking of four (slight conservatives to strong conservatives) scored farther away from </w:t>
      </w:r>
      <w:r w:rsidR="00F2184A">
        <w:rPr>
          <w:rFonts w:ascii="Times New Roman" w:eastAsia="Times New Roman" w:hAnsi="Times New Roman" w:cs="Times New Roman"/>
          <w:sz w:val="24"/>
          <w:szCs w:val="24"/>
        </w:rPr>
        <w:t xml:space="preserve">aggregated </w:t>
      </w:r>
      <w:r>
        <w:rPr>
          <w:rFonts w:ascii="Times New Roman" w:eastAsia="Times New Roman" w:hAnsi="Times New Roman" w:cs="Times New Roman"/>
          <w:sz w:val="24"/>
          <w:szCs w:val="24"/>
        </w:rPr>
        <w:t>Montessori principles, on average, than either survey respondents with ideology lower than four (slight liberals to strong liberals), or “middle-of-the-road” respondents (ideology equal to four). A clear linear progression from liberal, to</w:t>
      </w:r>
      <w:r w:rsidR="00333A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moderate, to conservative, emerge</w:t>
      </w:r>
      <w:r w:rsidR="00B8353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across the overall index</w:t>
      </w:r>
      <w:r w:rsidR="00ED64C9">
        <w:rPr>
          <w:rFonts w:ascii="Times New Roman" w:eastAsia="Times New Roman" w:hAnsi="Times New Roman" w:cs="Times New Roman"/>
          <w:sz w:val="24"/>
          <w:szCs w:val="24"/>
        </w:rPr>
        <w:t xml:space="preserve"> and </w:t>
      </w:r>
      <w:r w:rsidR="00181682">
        <w:rPr>
          <w:rFonts w:ascii="Times New Roman" w:eastAsia="Times New Roman" w:hAnsi="Times New Roman" w:cs="Times New Roman"/>
          <w:sz w:val="24"/>
          <w:szCs w:val="24"/>
        </w:rPr>
        <w:t>most</w:t>
      </w:r>
      <w:r w:rsidR="00ED64C9">
        <w:rPr>
          <w:rFonts w:ascii="Times New Roman" w:eastAsia="Times New Roman" w:hAnsi="Times New Roman" w:cs="Times New Roman"/>
          <w:sz w:val="24"/>
          <w:szCs w:val="24"/>
        </w:rPr>
        <w:t xml:space="preserve"> Montessori sub-components</w:t>
      </w:r>
      <w:r>
        <w:rPr>
          <w:rFonts w:ascii="Times New Roman" w:eastAsia="Times New Roman" w:hAnsi="Times New Roman" w:cs="Times New Roman"/>
          <w:sz w:val="24"/>
          <w:szCs w:val="24"/>
        </w:rPr>
        <w:t>—reflect</w:t>
      </w:r>
      <w:r w:rsidR="00BC20D6">
        <w:rPr>
          <w:rFonts w:ascii="Times New Roman" w:eastAsia="Times New Roman" w:hAnsi="Times New Roman" w:cs="Times New Roman"/>
          <w:sz w:val="24"/>
          <w:szCs w:val="24"/>
        </w:rPr>
        <w:t xml:space="preserve">ing </w:t>
      </w:r>
      <w:r>
        <w:rPr>
          <w:rFonts w:ascii="Times New Roman" w:eastAsia="Times New Roman" w:hAnsi="Times New Roman" w:cs="Times New Roman"/>
          <w:sz w:val="24"/>
          <w:szCs w:val="24"/>
        </w:rPr>
        <w:t>an increasing</w:t>
      </w:r>
      <w:r w:rsidR="00EF7499">
        <w:rPr>
          <w:rFonts w:ascii="Times New Roman" w:eastAsia="Times New Roman" w:hAnsi="Times New Roman" w:cs="Times New Roman"/>
          <w:sz w:val="24"/>
          <w:szCs w:val="24"/>
        </w:rPr>
        <w:t>, statistically significant,</w:t>
      </w:r>
      <w:r>
        <w:rPr>
          <w:rFonts w:ascii="Times New Roman" w:eastAsia="Times New Roman" w:hAnsi="Times New Roman" w:cs="Times New Roman"/>
          <w:sz w:val="24"/>
          <w:szCs w:val="24"/>
        </w:rPr>
        <w:t xml:space="preserve"> but substantively small </w:t>
      </w:r>
      <w:r w:rsidR="00BC20D6">
        <w:rPr>
          <w:rFonts w:ascii="Times New Roman" w:eastAsia="Times New Roman" w:hAnsi="Times New Roman" w:cs="Times New Roman"/>
          <w:sz w:val="24"/>
          <w:szCs w:val="24"/>
        </w:rPr>
        <w:t>distaste</w:t>
      </w:r>
      <w:r>
        <w:rPr>
          <w:rFonts w:ascii="Times New Roman" w:eastAsia="Times New Roman" w:hAnsi="Times New Roman" w:cs="Times New Roman"/>
          <w:sz w:val="24"/>
          <w:szCs w:val="24"/>
        </w:rPr>
        <w:t xml:space="preserve"> towards</w:t>
      </w:r>
      <w:r w:rsidR="00ED64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Montessori </w:t>
      </w:r>
      <w:r w:rsidR="00F87777">
        <w:rPr>
          <w:rFonts w:ascii="Times New Roman" w:eastAsia="Times New Roman" w:hAnsi="Times New Roman" w:cs="Times New Roman"/>
          <w:sz w:val="24"/>
          <w:szCs w:val="24"/>
        </w:rPr>
        <w:t>as the sample</w:t>
      </w:r>
      <w:r>
        <w:rPr>
          <w:rFonts w:ascii="Times New Roman" w:eastAsia="Times New Roman" w:hAnsi="Times New Roman" w:cs="Times New Roman"/>
          <w:sz w:val="24"/>
          <w:szCs w:val="24"/>
        </w:rPr>
        <w:t xml:space="preserve"> </w:t>
      </w:r>
      <w:r w:rsidR="00F15D5D">
        <w:rPr>
          <w:rFonts w:ascii="Times New Roman" w:eastAsia="Times New Roman" w:hAnsi="Times New Roman" w:cs="Times New Roman"/>
          <w:sz w:val="24"/>
          <w:szCs w:val="24"/>
        </w:rPr>
        <w:t>shifted</w:t>
      </w:r>
      <w:r>
        <w:rPr>
          <w:rFonts w:ascii="Times New Roman" w:eastAsia="Times New Roman" w:hAnsi="Times New Roman" w:cs="Times New Roman"/>
          <w:sz w:val="24"/>
          <w:szCs w:val="24"/>
        </w:rPr>
        <w:t xml:space="preserve"> to the </w:t>
      </w:r>
      <w:r w:rsidR="00F87777">
        <w:rPr>
          <w:rFonts w:ascii="Times New Roman" w:eastAsia="Times New Roman" w:hAnsi="Times New Roman" w:cs="Times New Roman"/>
          <w:sz w:val="24"/>
          <w:szCs w:val="24"/>
        </w:rPr>
        <w:t xml:space="preserve">political </w:t>
      </w:r>
      <w:r>
        <w:rPr>
          <w:rFonts w:ascii="Times New Roman" w:eastAsia="Times New Roman" w:hAnsi="Times New Roman" w:cs="Times New Roman"/>
          <w:sz w:val="24"/>
          <w:szCs w:val="24"/>
        </w:rPr>
        <w:t>right. The exploratory marketization question</w:t>
      </w:r>
      <w:r w:rsidR="00BC20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763A0">
        <w:rPr>
          <w:rFonts w:ascii="Times New Roman" w:eastAsia="Times New Roman" w:hAnsi="Times New Roman" w:cs="Times New Roman"/>
          <w:sz w:val="24"/>
          <w:szCs w:val="24"/>
        </w:rPr>
        <w:t>then</w:t>
      </w:r>
      <w:r w:rsidR="00BC20D6">
        <w:rPr>
          <w:rFonts w:ascii="Times New Roman" w:eastAsia="Times New Roman" w:hAnsi="Times New Roman" w:cs="Times New Roman"/>
          <w:sz w:val="24"/>
          <w:szCs w:val="24"/>
        </w:rPr>
        <w:t>,</w:t>
      </w:r>
      <w:r w:rsidR="006763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br</w:t>
      </w:r>
      <w:r w:rsidR="006763A0">
        <w:rPr>
          <w:rFonts w:ascii="Times New Roman" w:eastAsia="Times New Roman" w:hAnsi="Times New Roman" w:cs="Times New Roman"/>
          <w:sz w:val="24"/>
          <w:szCs w:val="24"/>
        </w:rPr>
        <w:t>oke</w:t>
      </w:r>
      <w:r>
        <w:rPr>
          <w:rFonts w:ascii="Times New Roman" w:eastAsia="Times New Roman" w:hAnsi="Times New Roman" w:cs="Times New Roman"/>
          <w:sz w:val="24"/>
          <w:szCs w:val="24"/>
        </w:rPr>
        <w:t xml:space="preserve"> the </w:t>
      </w:r>
      <w:r w:rsidR="00B62F7B">
        <w:rPr>
          <w:rFonts w:ascii="Times New Roman" w:eastAsia="Times New Roman" w:hAnsi="Times New Roman" w:cs="Times New Roman"/>
          <w:sz w:val="24"/>
          <w:szCs w:val="24"/>
        </w:rPr>
        <w:t>linear</w:t>
      </w:r>
      <w:r>
        <w:rPr>
          <w:rFonts w:ascii="Times New Roman" w:eastAsia="Times New Roman" w:hAnsi="Times New Roman" w:cs="Times New Roman"/>
          <w:sz w:val="24"/>
          <w:szCs w:val="24"/>
        </w:rPr>
        <w:t xml:space="preserve"> trend observed elsewhere,</w:t>
      </w:r>
      <w:r w:rsidR="00ED64C9">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instead </w:t>
      </w:r>
      <w:r w:rsidR="00BE2BE0">
        <w:rPr>
          <w:rFonts w:ascii="Times New Roman" w:eastAsia="Times New Roman" w:hAnsi="Times New Roman" w:cs="Times New Roman"/>
          <w:sz w:val="24"/>
          <w:szCs w:val="24"/>
        </w:rPr>
        <w:t>adopting</w:t>
      </w:r>
      <w:r>
        <w:rPr>
          <w:rFonts w:ascii="Times New Roman" w:eastAsia="Times New Roman" w:hAnsi="Times New Roman" w:cs="Times New Roman"/>
          <w:sz w:val="24"/>
          <w:szCs w:val="24"/>
        </w:rPr>
        <w:t xml:space="preserve"> a slightly lopsided quadratic shape whereby conservatives move</w:t>
      </w:r>
      <w:r w:rsidR="006763A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closest toward business-like education, followed by liberals, whose top </w:t>
      </w:r>
      <w:r w:rsidR="006C4330">
        <w:rPr>
          <w:rFonts w:ascii="Times New Roman" w:eastAsia="Times New Roman" w:hAnsi="Times New Roman" w:cs="Times New Roman"/>
          <w:sz w:val="24"/>
          <w:szCs w:val="24"/>
        </w:rPr>
        <w:t xml:space="preserve">95 percent </w:t>
      </w:r>
      <w:r>
        <w:rPr>
          <w:rFonts w:ascii="Times New Roman" w:eastAsia="Times New Roman" w:hAnsi="Times New Roman" w:cs="Times New Roman"/>
          <w:sz w:val="24"/>
          <w:szCs w:val="24"/>
        </w:rPr>
        <w:t>error bar marginally overlap</w:t>
      </w:r>
      <w:r w:rsidR="00081FDD">
        <w:rPr>
          <w:rFonts w:ascii="Times New Roman" w:eastAsia="Times New Roman" w:hAnsi="Times New Roman" w:cs="Times New Roman"/>
          <w:sz w:val="24"/>
          <w:szCs w:val="24"/>
        </w:rPr>
        <w:t>ped</w:t>
      </w:r>
      <w:r>
        <w:rPr>
          <w:rFonts w:ascii="Times New Roman" w:eastAsia="Times New Roman" w:hAnsi="Times New Roman" w:cs="Times New Roman"/>
          <w:sz w:val="24"/>
          <w:szCs w:val="24"/>
        </w:rPr>
        <w:t xml:space="preserve"> with moderates.</w:t>
      </w:r>
    </w:p>
    <w:p w14:paraId="7485D14B" w14:textId="59F88F48" w:rsidR="006B4CF1" w:rsidRDefault="006B4CF1" w:rsidP="006B4C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Figure 2]</w:t>
      </w:r>
    </w:p>
    <w:p w14:paraId="2769B51F" w14:textId="2E69ED18" w:rsidR="000A4328"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Libertarians paint</w:t>
      </w:r>
      <w:r w:rsidR="008D1383">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 slightly more complex picture. Contrary to the prediction laid out in </w:t>
      </w:r>
      <w:r>
        <w:rPr>
          <w:rFonts w:ascii="Times New Roman" w:eastAsia="Times New Roman" w:hAnsi="Times New Roman" w:cs="Times New Roman"/>
          <w:b/>
          <w:sz w:val="24"/>
          <w:szCs w:val="24"/>
        </w:rPr>
        <w:t>H2</w:t>
      </w:r>
      <w:r>
        <w:rPr>
          <w:rFonts w:ascii="Times New Roman" w:eastAsia="Times New Roman" w:hAnsi="Times New Roman" w:cs="Times New Roman"/>
          <w:sz w:val="24"/>
          <w:szCs w:val="24"/>
        </w:rPr>
        <w:t xml:space="preserve">, the </w:t>
      </w:r>
      <w:r w:rsidRPr="00C93F3C">
        <w:rPr>
          <w:rFonts w:ascii="Times New Roman" w:eastAsia="Times New Roman" w:hAnsi="Times New Roman" w:cs="Times New Roman"/>
          <w:i/>
          <w:sz w:val="24"/>
          <w:szCs w:val="24"/>
        </w:rPr>
        <w:t>committed libertarians</w:t>
      </w:r>
      <w:r>
        <w:rPr>
          <w:rFonts w:ascii="Times New Roman" w:eastAsia="Times New Roman" w:hAnsi="Times New Roman" w:cs="Times New Roman"/>
          <w:sz w:val="24"/>
          <w:szCs w:val="24"/>
        </w:rPr>
        <w:t xml:space="preserve"> identified earlier </w:t>
      </w:r>
      <w:r w:rsidR="005A114E">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less supportive (farther away) from the overall Montessori worldview than non-libertarians, and statistically indistinguishable from this same group </w:t>
      </w:r>
      <w:r w:rsidR="00BB4D26">
        <w:rPr>
          <w:rFonts w:ascii="Times New Roman" w:eastAsia="Times New Roman" w:hAnsi="Times New Roman" w:cs="Times New Roman"/>
          <w:sz w:val="24"/>
          <w:szCs w:val="24"/>
        </w:rPr>
        <w:t>regarding several classroom practices</w:t>
      </w:r>
      <w:r w:rsidR="00242C69">
        <w:rPr>
          <w:rFonts w:ascii="Times New Roman" w:eastAsia="Times New Roman" w:hAnsi="Times New Roman" w:cs="Times New Roman"/>
          <w:sz w:val="24"/>
          <w:szCs w:val="24"/>
        </w:rPr>
        <w:t>, such as</w:t>
      </w:r>
      <w:r w:rsidR="00AC6309">
        <w:rPr>
          <w:rFonts w:ascii="Times New Roman" w:eastAsia="Times New Roman" w:hAnsi="Times New Roman" w:cs="Times New Roman"/>
          <w:sz w:val="24"/>
          <w:szCs w:val="24"/>
        </w:rPr>
        <w:t xml:space="preserve"> practical lessons and even student choice.</w:t>
      </w:r>
      <w:r w:rsidR="00BC3B72">
        <w:rPr>
          <w:rStyle w:val="FootnoteReference"/>
          <w:rFonts w:ascii="Times New Roman" w:eastAsia="Times New Roman" w:hAnsi="Times New Roman" w:cs="Times New Roman"/>
          <w:sz w:val="24"/>
          <w:szCs w:val="24"/>
        </w:rPr>
        <w:footnoteReference w:id="4"/>
      </w:r>
      <w:r w:rsidR="00242C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the same time, </w:t>
      </w:r>
      <w:r>
        <w:rPr>
          <w:rFonts w:ascii="Times New Roman" w:eastAsia="Times New Roman" w:hAnsi="Times New Roman" w:cs="Times New Roman"/>
          <w:b/>
          <w:sz w:val="24"/>
          <w:szCs w:val="24"/>
        </w:rPr>
        <w:t>H3</w:t>
      </w:r>
      <w:r>
        <w:rPr>
          <w:rFonts w:ascii="Times New Roman" w:eastAsia="Times New Roman" w:hAnsi="Times New Roman" w:cs="Times New Roman"/>
          <w:sz w:val="24"/>
          <w:szCs w:val="24"/>
        </w:rPr>
        <w:t xml:space="preserve"> receive</w:t>
      </w:r>
      <w:r w:rsidR="007765C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some support from </w:t>
      </w:r>
      <w:r w:rsidR="000B57BD">
        <w:rPr>
          <w:rFonts w:ascii="Times New Roman" w:eastAsia="Times New Roman" w:hAnsi="Times New Roman" w:cs="Times New Roman"/>
          <w:sz w:val="24"/>
          <w:szCs w:val="24"/>
        </w:rPr>
        <w:t>libertarians’</w:t>
      </w:r>
      <w:r>
        <w:rPr>
          <w:rFonts w:ascii="Times New Roman" w:eastAsia="Times New Roman" w:hAnsi="Times New Roman" w:cs="Times New Roman"/>
          <w:sz w:val="24"/>
          <w:szCs w:val="24"/>
        </w:rPr>
        <w:t xml:space="preserve"> revealed preference</w:t>
      </w:r>
      <w:r w:rsidR="000B57B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against </w:t>
      </w:r>
      <w:r w:rsidR="00705070">
        <w:rPr>
          <w:rFonts w:ascii="Times New Roman" w:eastAsia="Times New Roman" w:hAnsi="Times New Roman" w:cs="Times New Roman"/>
          <w:sz w:val="24"/>
          <w:szCs w:val="24"/>
        </w:rPr>
        <w:t xml:space="preserve">key </w:t>
      </w:r>
      <w:r>
        <w:rPr>
          <w:rFonts w:ascii="Times New Roman" w:eastAsia="Times New Roman" w:hAnsi="Times New Roman" w:cs="Times New Roman"/>
          <w:sz w:val="24"/>
          <w:szCs w:val="24"/>
        </w:rPr>
        <w:t xml:space="preserve">progressive social goals </w:t>
      </w:r>
      <w:r w:rsidR="008646D2">
        <w:rPr>
          <w:rFonts w:ascii="Times New Roman" w:eastAsia="Times New Roman" w:hAnsi="Times New Roman" w:cs="Times New Roman"/>
          <w:sz w:val="24"/>
          <w:szCs w:val="24"/>
        </w:rPr>
        <w:t>relative to non-libertarians</w:t>
      </w:r>
      <w:r>
        <w:rPr>
          <w:rFonts w:ascii="Times New Roman" w:eastAsia="Times New Roman" w:hAnsi="Times New Roman" w:cs="Times New Roman"/>
          <w:sz w:val="24"/>
          <w:szCs w:val="24"/>
        </w:rPr>
        <w:t>, which appear</w:t>
      </w:r>
      <w:r w:rsidR="00B0085F">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8646D2">
        <w:rPr>
          <w:rFonts w:ascii="Times New Roman" w:eastAsia="Times New Roman" w:hAnsi="Times New Roman" w:cs="Times New Roman"/>
          <w:sz w:val="24"/>
          <w:szCs w:val="24"/>
        </w:rPr>
        <w:t>especially pronounced on matters like social justice and classroom aspirations toward a global community</w:t>
      </w:r>
      <w:r>
        <w:rPr>
          <w:rFonts w:ascii="Times New Roman" w:eastAsia="Times New Roman" w:hAnsi="Times New Roman" w:cs="Times New Roman"/>
          <w:sz w:val="24"/>
          <w:szCs w:val="24"/>
        </w:rPr>
        <w:t>.</w:t>
      </w:r>
      <w:r w:rsidR="007765C9">
        <w:rPr>
          <w:rFonts w:ascii="Times New Roman" w:eastAsia="Times New Roman" w:hAnsi="Times New Roman" w:cs="Times New Roman"/>
          <w:sz w:val="24"/>
          <w:szCs w:val="24"/>
        </w:rPr>
        <w:t xml:space="preserve"> Even then, these unweighted sample responses impl</w:t>
      </w:r>
      <w:r w:rsidR="000A4328">
        <w:rPr>
          <w:rFonts w:ascii="Times New Roman" w:eastAsia="Times New Roman" w:hAnsi="Times New Roman" w:cs="Times New Roman"/>
          <w:sz w:val="24"/>
          <w:szCs w:val="24"/>
        </w:rPr>
        <w:t>ied</w:t>
      </w:r>
      <w:r w:rsidR="007765C9">
        <w:rPr>
          <w:rFonts w:ascii="Times New Roman" w:eastAsia="Times New Roman" w:hAnsi="Times New Roman" w:cs="Times New Roman"/>
          <w:sz w:val="24"/>
          <w:szCs w:val="24"/>
        </w:rPr>
        <w:t xml:space="preserve"> that the average libertarian surveyed was marginally more receptive to such concepts than ambivalence.</w:t>
      </w:r>
      <w:r>
        <w:rPr>
          <w:rFonts w:ascii="Times New Roman" w:eastAsia="Times New Roman" w:hAnsi="Times New Roman" w:cs="Times New Roman"/>
          <w:sz w:val="24"/>
          <w:szCs w:val="24"/>
        </w:rPr>
        <w:t xml:space="preserve"> </w:t>
      </w:r>
    </w:p>
    <w:p w14:paraId="4BA8A812" w14:textId="6A349B02" w:rsidR="00A164E0" w:rsidRDefault="000A4328" w:rsidP="000A432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Referring</w:t>
      </w:r>
      <w:r w:rsidR="00000000">
        <w:rPr>
          <w:rFonts w:ascii="Times New Roman" w:eastAsia="Times New Roman" w:hAnsi="Times New Roman" w:cs="Times New Roman"/>
          <w:sz w:val="24"/>
          <w:szCs w:val="24"/>
        </w:rPr>
        <w:t xml:space="preserve"> back</w:t>
      </w:r>
      <w:proofErr w:type="gramEnd"/>
      <w:r w:rsidR="00000000">
        <w:rPr>
          <w:rFonts w:ascii="Times New Roman" w:eastAsia="Times New Roman" w:hAnsi="Times New Roman" w:cs="Times New Roman"/>
          <w:sz w:val="24"/>
          <w:szCs w:val="24"/>
        </w:rPr>
        <w:t xml:space="preserve"> to the motivating hypotheses in this manner neglects some important caveats. </w:t>
      </w:r>
      <w:r w:rsidR="00E47B1D">
        <w:rPr>
          <w:rFonts w:ascii="Times New Roman" w:eastAsia="Times New Roman" w:hAnsi="Times New Roman" w:cs="Times New Roman"/>
          <w:sz w:val="24"/>
          <w:szCs w:val="24"/>
        </w:rPr>
        <w:t xml:space="preserve">Beyond a clear need to account for weighting factors that would help the sample achieve parity with Americans at large, one must also contend with </w:t>
      </w:r>
      <w:r w:rsidR="00564065">
        <w:rPr>
          <w:rFonts w:ascii="Times New Roman" w:eastAsia="Times New Roman" w:hAnsi="Times New Roman" w:cs="Times New Roman"/>
          <w:sz w:val="24"/>
          <w:szCs w:val="24"/>
        </w:rPr>
        <w:t>the study’s</w:t>
      </w:r>
      <w:r w:rsidR="00E47B1D">
        <w:rPr>
          <w:rFonts w:ascii="Times New Roman" w:eastAsia="Times New Roman" w:hAnsi="Times New Roman" w:cs="Times New Roman"/>
          <w:sz w:val="24"/>
          <w:szCs w:val="24"/>
        </w:rPr>
        <w:t xml:space="preserve"> </w:t>
      </w:r>
      <w:r w:rsidR="00D2640D">
        <w:rPr>
          <w:rFonts w:ascii="Times New Roman" w:eastAsia="Times New Roman" w:hAnsi="Times New Roman" w:cs="Times New Roman"/>
          <w:sz w:val="24"/>
          <w:szCs w:val="24"/>
        </w:rPr>
        <w:t>few</w:t>
      </w:r>
      <w:r w:rsidR="00E47B1D">
        <w:rPr>
          <w:rFonts w:ascii="Times New Roman" w:eastAsia="Times New Roman" w:hAnsi="Times New Roman" w:cs="Times New Roman"/>
          <w:sz w:val="24"/>
          <w:szCs w:val="24"/>
        </w:rPr>
        <w:t xml:space="preserve"> libertarians (</w:t>
      </w:r>
      <w:r w:rsidR="00F043BE">
        <w:rPr>
          <w:rFonts w:ascii="Times New Roman" w:eastAsia="Times New Roman" w:hAnsi="Times New Roman" w:cs="Times New Roman"/>
          <w:sz w:val="24"/>
          <w:szCs w:val="24"/>
        </w:rPr>
        <w:t xml:space="preserve">comprising </w:t>
      </w:r>
      <w:r w:rsidR="00E47B1D">
        <w:rPr>
          <w:rFonts w:ascii="Times New Roman" w:eastAsia="Times New Roman" w:hAnsi="Times New Roman" w:cs="Times New Roman"/>
          <w:sz w:val="24"/>
          <w:szCs w:val="24"/>
        </w:rPr>
        <w:t>only 221</w:t>
      </w:r>
      <w:r w:rsidR="00F043BE">
        <w:rPr>
          <w:rFonts w:ascii="Times New Roman" w:eastAsia="Times New Roman" w:hAnsi="Times New Roman" w:cs="Times New Roman"/>
          <w:sz w:val="24"/>
          <w:szCs w:val="24"/>
        </w:rPr>
        <w:t xml:space="preserve"> respondents</w:t>
      </w:r>
      <w:r w:rsidR="00E47B1D">
        <w:rPr>
          <w:rFonts w:ascii="Times New Roman" w:eastAsia="Times New Roman" w:hAnsi="Times New Roman" w:cs="Times New Roman"/>
          <w:sz w:val="24"/>
          <w:szCs w:val="24"/>
        </w:rPr>
        <w:t xml:space="preserve">). </w:t>
      </w:r>
      <w:r w:rsidR="004372CD">
        <w:rPr>
          <w:rFonts w:ascii="Times New Roman" w:eastAsia="Times New Roman" w:hAnsi="Times New Roman" w:cs="Times New Roman"/>
          <w:sz w:val="24"/>
          <w:szCs w:val="24"/>
        </w:rPr>
        <w:t>Less-than-i</w:t>
      </w:r>
      <w:r w:rsidR="00E47B1D">
        <w:rPr>
          <w:rFonts w:ascii="Times New Roman" w:eastAsia="Times New Roman" w:hAnsi="Times New Roman" w:cs="Times New Roman"/>
          <w:sz w:val="24"/>
          <w:szCs w:val="24"/>
        </w:rPr>
        <w:t xml:space="preserve">deal statistical </w:t>
      </w:r>
      <w:r w:rsidR="00A55AC2">
        <w:rPr>
          <w:rFonts w:ascii="Times New Roman" w:eastAsia="Times New Roman" w:hAnsi="Times New Roman" w:cs="Times New Roman"/>
          <w:sz w:val="24"/>
          <w:szCs w:val="24"/>
        </w:rPr>
        <w:t>power may</w:t>
      </w:r>
      <w:r w:rsidR="00000000">
        <w:rPr>
          <w:rFonts w:ascii="Times New Roman" w:eastAsia="Times New Roman" w:hAnsi="Times New Roman" w:cs="Times New Roman"/>
          <w:sz w:val="24"/>
          <w:szCs w:val="24"/>
        </w:rPr>
        <w:t xml:space="preserve"> assist in explaining the unintuitive</w:t>
      </w:r>
      <w:r w:rsidR="006F6B53">
        <w:rPr>
          <w:rFonts w:ascii="Times New Roman" w:eastAsia="Times New Roman" w:hAnsi="Times New Roman" w:cs="Times New Roman"/>
          <w:sz w:val="24"/>
          <w:szCs w:val="24"/>
        </w:rPr>
        <w:t xml:space="preserve"> initial</w:t>
      </w:r>
      <w:r w:rsidR="00000000">
        <w:rPr>
          <w:rFonts w:ascii="Times New Roman" w:eastAsia="Times New Roman" w:hAnsi="Times New Roman" w:cs="Times New Roman"/>
          <w:sz w:val="24"/>
          <w:szCs w:val="24"/>
        </w:rPr>
        <w:t xml:space="preserve"> finding that mean </w:t>
      </w:r>
      <w:r w:rsidR="00A67824">
        <w:rPr>
          <w:rFonts w:ascii="Times New Roman" w:eastAsia="Times New Roman" w:hAnsi="Times New Roman" w:cs="Times New Roman"/>
          <w:sz w:val="24"/>
          <w:szCs w:val="24"/>
        </w:rPr>
        <w:t xml:space="preserve">unweighted </w:t>
      </w:r>
      <w:r w:rsidR="00000000">
        <w:rPr>
          <w:rFonts w:ascii="Times New Roman" w:eastAsia="Times New Roman" w:hAnsi="Times New Roman" w:cs="Times New Roman"/>
          <w:sz w:val="24"/>
          <w:szCs w:val="24"/>
        </w:rPr>
        <w:t xml:space="preserve">libertarian support for marketized schools </w:t>
      </w:r>
      <w:r w:rsidR="00A67824">
        <w:rPr>
          <w:rFonts w:ascii="Times New Roman" w:eastAsia="Times New Roman" w:hAnsi="Times New Roman" w:cs="Times New Roman"/>
          <w:sz w:val="24"/>
          <w:szCs w:val="24"/>
        </w:rPr>
        <w:t>was</w:t>
      </w:r>
      <w:r w:rsidR="00000000">
        <w:rPr>
          <w:rFonts w:ascii="Times New Roman" w:eastAsia="Times New Roman" w:hAnsi="Times New Roman" w:cs="Times New Roman"/>
          <w:sz w:val="24"/>
          <w:szCs w:val="24"/>
        </w:rPr>
        <w:t xml:space="preserve"> not statistically different from mean support among non-libertarians, despite a </w:t>
      </w:r>
      <w:r w:rsidR="00C32592">
        <w:rPr>
          <w:rFonts w:ascii="Times New Roman" w:eastAsia="Times New Roman" w:hAnsi="Times New Roman" w:cs="Times New Roman"/>
          <w:sz w:val="24"/>
          <w:szCs w:val="24"/>
        </w:rPr>
        <w:t xml:space="preserve">(very) </w:t>
      </w:r>
      <w:r w:rsidR="00000000">
        <w:rPr>
          <w:rFonts w:ascii="Times New Roman" w:eastAsia="Times New Roman" w:hAnsi="Times New Roman" w:cs="Times New Roman"/>
          <w:sz w:val="24"/>
          <w:szCs w:val="24"/>
        </w:rPr>
        <w:t>slightly lower</w:t>
      </w:r>
      <w:r w:rsidR="00C32592">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point estimate</w:t>
      </w:r>
      <w:r w:rsidR="00C32592">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 xml:space="preserve">in-line with theory. </w:t>
      </w:r>
    </w:p>
    <w:p w14:paraId="03504FA7" w14:textId="4154CE62" w:rsidR="00A164E0" w:rsidRDefault="009428A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All-Model </w:t>
      </w:r>
      <w:r w:rsidR="00EC240E">
        <w:rPr>
          <w:rFonts w:ascii="Times New Roman" w:eastAsia="Times New Roman" w:hAnsi="Times New Roman" w:cs="Times New Roman"/>
          <w:b/>
          <w:sz w:val="24"/>
          <w:szCs w:val="24"/>
        </w:rPr>
        <w:t>Results</w:t>
      </w:r>
      <w:r w:rsidR="00A329EC">
        <w:rPr>
          <w:rFonts w:ascii="Times New Roman" w:eastAsia="Times New Roman" w:hAnsi="Times New Roman" w:cs="Times New Roman"/>
          <w:b/>
          <w:sz w:val="24"/>
          <w:szCs w:val="24"/>
        </w:rPr>
        <w:t>: Overall Index and Marketized Schools</w:t>
      </w:r>
    </w:p>
    <w:p w14:paraId="3797A858" w14:textId="6E8E4E28" w:rsidR="00D51265"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above expedition into within-sample </w:t>
      </w:r>
      <w:proofErr w:type="gramStart"/>
      <w:r>
        <w:rPr>
          <w:rFonts w:ascii="Times New Roman" w:eastAsia="Times New Roman" w:hAnsi="Times New Roman" w:cs="Times New Roman"/>
          <w:sz w:val="24"/>
          <w:szCs w:val="24"/>
        </w:rPr>
        <w:t>mean</w:t>
      </w:r>
      <w:proofErr w:type="gramEnd"/>
      <w:r>
        <w:rPr>
          <w:rFonts w:ascii="Times New Roman" w:eastAsia="Times New Roman" w:hAnsi="Times New Roman" w:cs="Times New Roman"/>
          <w:sz w:val="24"/>
          <w:szCs w:val="24"/>
        </w:rPr>
        <w:t xml:space="preserve"> responses by ideological factions portend</w:t>
      </w:r>
      <w:r w:rsidR="00975D3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several similar findings and some interesting c</w:t>
      </w:r>
      <w:r w:rsidR="000B5203">
        <w:rPr>
          <w:rFonts w:ascii="Times New Roman" w:eastAsia="Times New Roman" w:hAnsi="Times New Roman" w:cs="Times New Roman"/>
          <w:sz w:val="24"/>
          <w:szCs w:val="24"/>
        </w:rPr>
        <w:t>larifications</w:t>
      </w:r>
      <w:r>
        <w:rPr>
          <w:rFonts w:ascii="Times New Roman" w:eastAsia="Times New Roman" w:hAnsi="Times New Roman" w:cs="Times New Roman"/>
          <w:sz w:val="24"/>
          <w:szCs w:val="24"/>
        </w:rPr>
        <w:t xml:space="preserve"> in the more rigorous regression analyses. Table 2 situates model (1) </w:t>
      </w:r>
      <w:r w:rsidR="002B03F1">
        <w:rPr>
          <w:rFonts w:ascii="Times New Roman" w:eastAsia="Times New Roman" w:hAnsi="Times New Roman" w:cs="Times New Roman"/>
          <w:sz w:val="24"/>
          <w:szCs w:val="24"/>
        </w:rPr>
        <w:t>coefficients</w:t>
      </w:r>
      <w:r>
        <w:rPr>
          <w:rFonts w:ascii="Times New Roman" w:eastAsia="Times New Roman" w:hAnsi="Times New Roman" w:cs="Times New Roman"/>
          <w:sz w:val="24"/>
          <w:szCs w:val="24"/>
        </w:rPr>
        <w:t xml:space="preserve"> using the libertarianism index (Panel A) alongside those that incorporate the alternative indicator (Panel B). Results across the two </w:t>
      </w:r>
      <w:r>
        <w:rPr>
          <w:rFonts w:ascii="Times New Roman" w:eastAsia="Times New Roman" w:hAnsi="Times New Roman" w:cs="Times New Roman"/>
          <w:sz w:val="24"/>
          <w:szCs w:val="24"/>
        </w:rPr>
        <w:lastRenderedPageBreak/>
        <w:t xml:space="preserve">panels </w:t>
      </w:r>
      <w:r w:rsidR="00C25C10">
        <w:rPr>
          <w:rFonts w:ascii="Times New Roman" w:eastAsia="Times New Roman" w:hAnsi="Times New Roman" w:cs="Times New Roman"/>
          <w:sz w:val="24"/>
          <w:szCs w:val="24"/>
        </w:rPr>
        <w:t>point</w:t>
      </w:r>
      <w:r w:rsidR="0015393F">
        <w:rPr>
          <w:rFonts w:ascii="Times New Roman" w:eastAsia="Times New Roman" w:hAnsi="Times New Roman" w:cs="Times New Roman"/>
          <w:sz w:val="24"/>
          <w:szCs w:val="24"/>
        </w:rPr>
        <w:t>ed</w:t>
      </w:r>
      <w:r w:rsidR="00C25C10">
        <w:rPr>
          <w:rFonts w:ascii="Times New Roman" w:eastAsia="Times New Roman" w:hAnsi="Times New Roman" w:cs="Times New Roman"/>
          <w:sz w:val="24"/>
          <w:szCs w:val="24"/>
        </w:rPr>
        <w:t xml:space="preserve"> in a common direction,</w:t>
      </w:r>
      <w:r>
        <w:rPr>
          <w:rFonts w:ascii="Times New Roman" w:eastAsia="Times New Roman" w:hAnsi="Times New Roman" w:cs="Times New Roman"/>
          <w:sz w:val="24"/>
          <w:szCs w:val="24"/>
          <w:vertAlign w:val="superscript"/>
        </w:rPr>
        <w:footnoteReference w:id="5"/>
      </w:r>
      <w:r w:rsidR="00C25C10">
        <w:rPr>
          <w:rFonts w:ascii="Times New Roman" w:eastAsia="Times New Roman" w:hAnsi="Times New Roman" w:cs="Times New Roman"/>
          <w:sz w:val="24"/>
          <w:szCs w:val="24"/>
        </w:rPr>
        <w:t xml:space="preserve"> though remaining </w:t>
      </w:r>
      <w:r w:rsidR="00D22B9D">
        <w:rPr>
          <w:rFonts w:ascii="Times New Roman" w:eastAsia="Times New Roman" w:hAnsi="Times New Roman" w:cs="Times New Roman"/>
          <w:sz w:val="24"/>
          <w:szCs w:val="24"/>
        </w:rPr>
        <w:t>specifications</w:t>
      </w:r>
      <w:r w:rsidR="00C25C10">
        <w:rPr>
          <w:rFonts w:ascii="Times New Roman" w:eastAsia="Times New Roman" w:hAnsi="Times New Roman" w:cs="Times New Roman"/>
          <w:sz w:val="24"/>
          <w:szCs w:val="24"/>
        </w:rPr>
        <w:t xml:space="preserve"> </w:t>
      </w:r>
      <w:r w:rsidR="0015393F">
        <w:rPr>
          <w:rFonts w:ascii="Times New Roman" w:eastAsia="Times New Roman" w:hAnsi="Times New Roman" w:cs="Times New Roman"/>
          <w:sz w:val="24"/>
          <w:szCs w:val="24"/>
        </w:rPr>
        <w:t xml:space="preserve">will </w:t>
      </w:r>
      <w:r w:rsidR="00C25C10">
        <w:rPr>
          <w:rFonts w:ascii="Times New Roman" w:eastAsia="Times New Roman" w:hAnsi="Times New Roman" w:cs="Times New Roman"/>
          <w:sz w:val="24"/>
          <w:szCs w:val="24"/>
        </w:rPr>
        <w:t>solely focus on plausibly identifiable libertarians given difficulties in attaching a substantive</w:t>
      </w:r>
      <w:r w:rsidR="00B913C1">
        <w:rPr>
          <w:rFonts w:ascii="Times New Roman" w:eastAsia="Times New Roman" w:hAnsi="Times New Roman" w:cs="Times New Roman"/>
          <w:sz w:val="24"/>
          <w:szCs w:val="24"/>
        </w:rPr>
        <w:t xml:space="preserve"> and practical</w:t>
      </w:r>
      <w:r w:rsidR="00C25C10">
        <w:rPr>
          <w:rFonts w:ascii="Times New Roman" w:eastAsia="Times New Roman" w:hAnsi="Times New Roman" w:cs="Times New Roman"/>
          <w:sz w:val="24"/>
          <w:szCs w:val="24"/>
        </w:rPr>
        <w:t xml:space="preserve"> meaning to the libertarianism-communism scale. </w:t>
      </w:r>
      <w:r>
        <w:rPr>
          <w:rFonts w:ascii="Times New Roman" w:eastAsia="Times New Roman" w:hAnsi="Times New Roman" w:cs="Times New Roman"/>
          <w:sz w:val="24"/>
          <w:szCs w:val="24"/>
        </w:rPr>
        <w:t>Model (1) explain</w:t>
      </w:r>
      <w:r w:rsidR="0015393F">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5737E1">
        <w:rPr>
          <w:rFonts w:ascii="Times New Roman" w:eastAsia="Times New Roman" w:hAnsi="Times New Roman" w:cs="Times New Roman"/>
          <w:sz w:val="24"/>
          <w:szCs w:val="24"/>
        </w:rPr>
        <w:t>a similar</w:t>
      </w:r>
      <w:r>
        <w:rPr>
          <w:rFonts w:ascii="Times New Roman" w:eastAsia="Times New Roman" w:hAnsi="Times New Roman" w:cs="Times New Roman"/>
          <w:sz w:val="24"/>
          <w:szCs w:val="24"/>
        </w:rPr>
        <w:t xml:space="preserve"> proportion </w:t>
      </w:r>
      <w:r w:rsidR="005737E1">
        <w:rPr>
          <w:rFonts w:ascii="Times New Roman" w:eastAsia="Times New Roman" w:hAnsi="Times New Roman" w:cs="Times New Roman"/>
          <w:sz w:val="24"/>
          <w:szCs w:val="24"/>
        </w:rPr>
        <w:t xml:space="preserve">(roughly 0.14 to 0.15) </w:t>
      </w:r>
      <w:r>
        <w:rPr>
          <w:rFonts w:ascii="Times New Roman" w:eastAsia="Times New Roman" w:hAnsi="Times New Roman" w:cs="Times New Roman"/>
          <w:sz w:val="24"/>
          <w:szCs w:val="24"/>
        </w:rPr>
        <w:t xml:space="preserve">of the variance in </w:t>
      </w:r>
      <w:r w:rsidR="005737E1">
        <w:rPr>
          <w:rFonts w:ascii="Times New Roman" w:eastAsia="Times New Roman" w:hAnsi="Times New Roman" w:cs="Times New Roman"/>
          <w:sz w:val="24"/>
          <w:szCs w:val="24"/>
        </w:rPr>
        <w:t xml:space="preserve">aggregate Montessori support with and without the standardized testing question, </w:t>
      </w:r>
      <w:r w:rsidR="00453DDE">
        <w:rPr>
          <w:rFonts w:ascii="Times New Roman" w:eastAsia="Times New Roman" w:hAnsi="Times New Roman" w:cs="Times New Roman"/>
          <w:sz w:val="24"/>
          <w:szCs w:val="24"/>
        </w:rPr>
        <w:t>and similar variance</w:t>
      </w:r>
      <w:r w:rsidR="004A7C46">
        <w:rPr>
          <w:rFonts w:ascii="Times New Roman" w:eastAsia="Times New Roman" w:hAnsi="Times New Roman" w:cs="Times New Roman"/>
          <w:sz w:val="24"/>
          <w:szCs w:val="24"/>
        </w:rPr>
        <w:t xml:space="preserve"> when estimating</w:t>
      </w:r>
      <w:r w:rsidR="005737E1">
        <w:rPr>
          <w:rFonts w:ascii="Times New Roman" w:eastAsia="Times New Roman" w:hAnsi="Times New Roman" w:cs="Times New Roman"/>
          <w:sz w:val="24"/>
          <w:szCs w:val="24"/>
        </w:rPr>
        <w:t xml:space="preserve"> the marketization measure.</w:t>
      </w:r>
      <w:r>
        <w:rPr>
          <w:rFonts w:ascii="Times New Roman" w:eastAsia="Times New Roman" w:hAnsi="Times New Roman" w:cs="Times New Roman"/>
          <w:sz w:val="24"/>
          <w:szCs w:val="24"/>
        </w:rPr>
        <w:t xml:space="preserve"> </w:t>
      </w:r>
    </w:p>
    <w:p w14:paraId="444338B1" w14:textId="2D058C51" w:rsidR="00D51265" w:rsidRDefault="00D51265" w:rsidP="00D5126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Table 2]</w:t>
      </w:r>
    </w:p>
    <w:p w14:paraId="3B0C7922" w14:textId="1AB182E5" w:rsidR="00A164E0" w:rsidRPr="008A0B86" w:rsidRDefault="00C04E16" w:rsidP="00D5126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Meanwhile, Table 3 details results from the second model</w:t>
      </w:r>
      <w:r w:rsidR="00A525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including key interactions</w:t>
      </w:r>
      <w:r w:rsidR="003D1DF3">
        <w:rPr>
          <w:rFonts w:ascii="Times New Roman" w:eastAsia="Times New Roman" w:hAnsi="Times New Roman" w:cs="Times New Roman"/>
          <w:sz w:val="24"/>
          <w:szCs w:val="24"/>
        </w:rPr>
        <w:t xml:space="preserve">. Panel C reveals that </w:t>
      </w:r>
      <w:r w:rsidR="005D657F">
        <w:rPr>
          <w:rFonts w:ascii="Times New Roman" w:eastAsia="Times New Roman" w:hAnsi="Times New Roman" w:cs="Times New Roman"/>
          <w:sz w:val="24"/>
          <w:szCs w:val="24"/>
        </w:rPr>
        <w:t>any</w:t>
      </w:r>
      <w:r w:rsidR="003D1DF3">
        <w:rPr>
          <w:rFonts w:ascii="Times New Roman" w:eastAsia="Times New Roman" w:hAnsi="Times New Roman" w:cs="Times New Roman"/>
          <w:sz w:val="24"/>
          <w:szCs w:val="24"/>
        </w:rPr>
        <w:t xml:space="preserve"> </w:t>
      </w:r>
      <w:r w:rsidR="008A0B86">
        <w:rPr>
          <w:rFonts w:ascii="Times New Roman" w:eastAsia="Times New Roman" w:hAnsi="Times New Roman" w:cs="Times New Roman"/>
          <w:sz w:val="24"/>
          <w:szCs w:val="24"/>
        </w:rPr>
        <w:t xml:space="preserve">explanatory </w:t>
      </w:r>
      <w:r>
        <w:rPr>
          <w:rFonts w:ascii="Times New Roman" w:eastAsia="Times New Roman" w:hAnsi="Times New Roman" w:cs="Times New Roman"/>
          <w:sz w:val="24"/>
          <w:szCs w:val="24"/>
        </w:rPr>
        <w:t>benefit</w:t>
      </w:r>
      <w:r w:rsidR="008A0B8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from these</w:t>
      </w:r>
      <w:r w:rsidR="003D1DF3">
        <w:rPr>
          <w:rFonts w:ascii="Times New Roman" w:eastAsia="Times New Roman" w:hAnsi="Times New Roman" w:cs="Times New Roman"/>
          <w:sz w:val="24"/>
          <w:szCs w:val="24"/>
        </w:rPr>
        <w:t xml:space="preserve"> new</w:t>
      </w:r>
      <w:r>
        <w:rPr>
          <w:rFonts w:ascii="Times New Roman" w:eastAsia="Times New Roman" w:hAnsi="Times New Roman" w:cs="Times New Roman"/>
          <w:sz w:val="24"/>
          <w:szCs w:val="24"/>
        </w:rPr>
        <w:t xml:space="preserve"> terms w</w:t>
      </w:r>
      <w:r w:rsidR="008A0B86">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minor: adjusted R</w:t>
      </w:r>
      <w:r w:rsidR="008A0B86" w:rsidRPr="008A0B86">
        <w:rPr>
          <w:rFonts w:ascii="Times New Roman" w:eastAsia="Times New Roman" w:hAnsi="Times New Roman" w:cs="Times New Roman"/>
          <w:sz w:val="24"/>
          <w:szCs w:val="24"/>
          <w:vertAlign w:val="superscript"/>
        </w:rPr>
        <w:t>2</w:t>
      </w:r>
      <w:r w:rsidR="008A0B86">
        <w:rPr>
          <w:rFonts w:ascii="Times New Roman" w:eastAsia="Times New Roman" w:hAnsi="Times New Roman" w:cs="Times New Roman"/>
          <w:sz w:val="24"/>
          <w:szCs w:val="24"/>
        </w:rPr>
        <w:t xml:space="preserve"> rose by less than a hundredth for the overall index and just over a hundredth for the marketization question.</w:t>
      </w:r>
      <w:r w:rsidR="00CF07C0">
        <w:rPr>
          <w:rFonts w:ascii="Times New Roman" w:eastAsia="Times New Roman" w:hAnsi="Times New Roman" w:cs="Times New Roman"/>
          <w:sz w:val="24"/>
          <w:szCs w:val="24"/>
        </w:rPr>
        <w:t xml:space="preserve"> </w:t>
      </w:r>
      <w:proofErr w:type="gramStart"/>
      <w:r w:rsidR="002E72F9">
        <w:rPr>
          <w:rFonts w:ascii="Times New Roman" w:eastAsia="Times New Roman" w:hAnsi="Times New Roman" w:cs="Times New Roman"/>
          <w:sz w:val="24"/>
          <w:szCs w:val="24"/>
        </w:rPr>
        <w:t>Extensive</w:t>
      </w:r>
      <w:proofErr w:type="gramEnd"/>
      <w:r w:rsidR="00246377">
        <w:rPr>
          <w:rFonts w:ascii="Times New Roman" w:eastAsia="Times New Roman" w:hAnsi="Times New Roman" w:cs="Times New Roman"/>
          <w:sz w:val="24"/>
          <w:szCs w:val="24"/>
        </w:rPr>
        <w:t xml:space="preserve">, </w:t>
      </w:r>
      <w:r w:rsidR="00CF07C0">
        <w:rPr>
          <w:rFonts w:ascii="Times New Roman" w:eastAsia="Times New Roman" w:hAnsi="Times New Roman" w:cs="Times New Roman"/>
          <w:sz w:val="24"/>
          <w:szCs w:val="24"/>
        </w:rPr>
        <w:t xml:space="preserve">robust evidence </w:t>
      </w:r>
      <w:r w:rsidR="002E72F9">
        <w:rPr>
          <w:rFonts w:ascii="Times New Roman" w:eastAsia="Times New Roman" w:hAnsi="Times New Roman" w:cs="Times New Roman"/>
          <w:sz w:val="24"/>
          <w:szCs w:val="24"/>
        </w:rPr>
        <w:t>below will attest</w:t>
      </w:r>
      <w:r w:rsidR="00CF07C0">
        <w:rPr>
          <w:rFonts w:ascii="Times New Roman" w:eastAsia="Times New Roman" w:hAnsi="Times New Roman" w:cs="Times New Roman"/>
          <w:sz w:val="24"/>
          <w:szCs w:val="24"/>
        </w:rPr>
        <w:t xml:space="preserve"> that several political factors impact</w:t>
      </w:r>
      <w:r w:rsidR="009C1069">
        <w:rPr>
          <w:rFonts w:ascii="Times New Roman" w:eastAsia="Times New Roman" w:hAnsi="Times New Roman" w:cs="Times New Roman"/>
          <w:sz w:val="24"/>
          <w:szCs w:val="24"/>
        </w:rPr>
        <w:t>ed</w:t>
      </w:r>
      <w:r w:rsidR="00CF07C0">
        <w:rPr>
          <w:rFonts w:ascii="Times New Roman" w:eastAsia="Times New Roman" w:hAnsi="Times New Roman" w:cs="Times New Roman"/>
          <w:sz w:val="24"/>
          <w:szCs w:val="24"/>
        </w:rPr>
        <w:t xml:space="preserve"> essential dimensions of Montessori support at the margins, </w:t>
      </w:r>
      <w:r w:rsidR="002E72F9">
        <w:rPr>
          <w:rFonts w:ascii="Times New Roman" w:eastAsia="Times New Roman" w:hAnsi="Times New Roman" w:cs="Times New Roman"/>
          <w:sz w:val="24"/>
          <w:szCs w:val="24"/>
        </w:rPr>
        <w:t xml:space="preserve">but I must first qualify these </w:t>
      </w:r>
      <w:r w:rsidR="00CF07C0">
        <w:rPr>
          <w:rFonts w:ascii="Times New Roman" w:eastAsia="Times New Roman" w:hAnsi="Times New Roman" w:cs="Times New Roman"/>
          <w:sz w:val="24"/>
          <w:szCs w:val="24"/>
        </w:rPr>
        <w:t xml:space="preserve">results </w:t>
      </w:r>
      <w:r w:rsidR="002A210B">
        <w:rPr>
          <w:rFonts w:ascii="Times New Roman" w:eastAsia="Times New Roman" w:hAnsi="Times New Roman" w:cs="Times New Roman"/>
          <w:sz w:val="24"/>
          <w:szCs w:val="24"/>
        </w:rPr>
        <w:t>due to</w:t>
      </w:r>
      <w:r w:rsidR="00CF07C0">
        <w:rPr>
          <w:rFonts w:ascii="Times New Roman" w:eastAsia="Times New Roman" w:hAnsi="Times New Roman" w:cs="Times New Roman"/>
          <w:sz w:val="24"/>
          <w:szCs w:val="24"/>
        </w:rPr>
        <w:t xml:space="preserve"> the notable variance unexplained in my models. Characteristics extending beyond those captured in typical political science survey research, although presently unknown, clearly have some relation to Montessori teachings, and future work should build upon the present study by identifying and quantifying these </w:t>
      </w:r>
      <w:r w:rsidR="00A71487">
        <w:rPr>
          <w:rFonts w:ascii="Times New Roman" w:eastAsia="Times New Roman" w:hAnsi="Times New Roman" w:cs="Times New Roman"/>
          <w:sz w:val="24"/>
          <w:szCs w:val="24"/>
        </w:rPr>
        <w:t>mysteries</w:t>
      </w:r>
      <w:r w:rsidR="00CF07C0">
        <w:rPr>
          <w:rFonts w:ascii="Times New Roman" w:eastAsia="Times New Roman" w:hAnsi="Times New Roman" w:cs="Times New Roman"/>
          <w:sz w:val="24"/>
          <w:szCs w:val="24"/>
        </w:rPr>
        <w:t>.</w:t>
      </w:r>
      <w:r w:rsidR="00F3434B">
        <w:rPr>
          <w:rFonts w:ascii="Times New Roman" w:eastAsia="Times New Roman" w:hAnsi="Times New Roman" w:cs="Times New Roman"/>
          <w:sz w:val="24"/>
          <w:szCs w:val="24"/>
        </w:rPr>
        <w:t xml:space="preserve"> </w:t>
      </w:r>
      <w:r w:rsidR="001951BF">
        <w:rPr>
          <w:rFonts w:ascii="Times New Roman" w:eastAsia="Times New Roman" w:hAnsi="Times New Roman" w:cs="Times New Roman"/>
          <w:sz w:val="24"/>
          <w:szCs w:val="24"/>
        </w:rPr>
        <w:t>And yet</w:t>
      </w:r>
      <w:r w:rsidR="00F3434B">
        <w:rPr>
          <w:rFonts w:ascii="Times New Roman" w:eastAsia="Times New Roman" w:hAnsi="Times New Roman" w:cs="Times New Roman"/>
          <w:sz w:val="24"/>
          <w:szCs w:val="24"/>
        </w:rPr>
        <w:t>, even if portions of Montessori support may be intrinsically non-political, I argue that marginal effects driven by ideological values may make or break wider Montessori adoption in marketplaces where parents have access to several schooling alternatives— and where some options may</w:t>
      </w:r>
      <w:r w:rsidR="00D91C66">
        <w:rPr>
          <w:rFonts w:ascii="Times New Roman" w:eastAsia="Times New Roman" w:hAnsi="Times New Roman" w:cs="Times New Roman"/>
          <w:sz w:val="24"/>
          <w:szCs w:val="24"/>
        </w:rPr>
        <w:t xml:space="preserve"> expressly</w:t>
      </w:r>
      <w:r w:rsidR="00F3434B">
        <w:rPr>
          <w:rFonts w:ascii="Times New Roman" w:eastAsia="Times New Roman" w:hAnsi="Times New Roman" w:cs="Times New Roman"/>
          <w:sz w:val="24"/>
          <w:szCs w:val="24"/>
        </w:rPr>
        <w:t xml:space="preserve"> promote conflicting </w:t>
      </w:r>
      <w:r w:rsidR="00D91C66">
        <w:rPr>
          <w:rFonts w:ascii="Times New Roman" w:eastAsia="Times New Roman" w:hAnsi="Times New Roman" w:cs="Times New Roman"/>
          <w:sz w:val="24"/>
          <w:szCs w:val="24"/>
        </w:rPr>
        <w:t>beliefs</w:t>
      </w:r>
      <w:r w:rsidR="00F3434B">
        <w:rPr>
          <w:rFonts w:ascii="Times New Roman" w:eastAsia="Times New Roman" w:hAnsi="Times New Roman" w:cs="Times New Roman"/>
          <w:sz w:val="24"/>
          <w:szCs w:val="24"/>
        </w:rPr>
        <w:t>.</w:t>
      </w:r>
    </w:p>
    <w:p w14:paraId="688FE16C" w14:textId="48E4DAEA"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sidR="00C04E16">
        <w:rPr>
          <w:rFonts w:ascii="Times New Roman" w:eastAsia="Times New Roman" w:hAnsi="Times New Roman" w:cs="Times New Roman"/>
          <w:sz w:val="24"/>
          <w:szCs w:val="24"/>
        </w:rPr>
        <w:t>Table 3</w:t>
      </w:r>
      <w:r>
        <w:rPr>
          <w:rFonts w:ascii="Times New Roman" w:eastAsia="Times New Roman" w:hAnsi="Times New Roman" w:cs="Times New Roman"/>
          <w:sz w:val="24"/>
          <w:szCs w:val="24"/>
        </w:rPr>
        <w:t>]</w:t>
      </w:r>
    </w:p>
    <w:p w14:paraId="72C7D56E" w14:textId="5E236163"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Consistent with </w:t>
      </w:r>
      <w:r>
        <w:rPr>
          <w:rFonts w:ascii="Times New Roman" w:eastAsia="Times New Roman" w:hAnsi="Times New Roman" w:cs="Times New Roman"/>
          <w:b/>
          <w:sz w:val="24"/>
          <w:szCs w:val="24"/>
        </w:rPr>
        <w:t>H1</w:t>
      </w:r>
      <w:r>
        <w:rPr>
          <w:rFonts w:ascii="Times New Roman" w:eastAsia="Times New Roman" w:hAnsi="Times New Roman" w:cs="Times New Roman"/>
          <w:sz w:val="24"/>
          <w:szCs w:val="24"/>
        </w:rPr>
        <w:t xml:space="preserve">, a </w:t>
      </w:r>
      <w:r w:rsidR="008A0B86">
        <w:rPr>
          <w:rFonts w:ascii="Times New Roman" w:eastAsia="Times New Roman" w:hAnsi="Times New Roman" w:cs="Times New Roman"/>
          <w:sz w:val="24"/>
          <w:szCs w:val="24"/>
        </w:rPr>
        <w:t>one-point</w:t>
      </w:r>
      <w:r>
        <w:rPr>
          <w:rFonts w:ascii="Times New Roman" w:eastAsia="Times New Roman" w:hAnsi="Times New Roman" w:cs="Times New Roman"/>
          <w:sz w:val="24"/>
          <w:szCs w:val="24"/>
        </w:rPr>
        <w:t xml:space="preserve"> increase in self-reported conservatism, all else remaining equal, shift</w:t>
      </w:r>
      <w:r w:rsidR="002D3BA6">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research subject</w:t>
      </w:r>
      <w:r w:rsidR="002D3BA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C04E16">
        <w:rPr>
          <w:rFonts w:ascii="Times New Roman" w:eastAsia="Times New Roman" w:hAnsi="Times New Roman" w:cs="Times New Roman"/>
          <w:sz w:val="24"/>
          <w:szCs w:val="24"/>
        </w:rPr>
        <w:t>over half a point</w:t>
      </w:r>
      <w:r>
        <w:rPr>
          <w:rFonts w:ascii="Times New Roman" w:eastAsia="Times New Roman" w:hAnsi="Times New Roman" w:cs="Times New Roman"/>
          <w:sz w:val="24"/>
          <w:szCs w:val="24"/>
        </w:rPr>
        <w:t xml:space="preserve"> away from the worldview of an ideal </w:t>
      </w:r>
      <w:r>
        <w:rPr>
          <w:rFonts w:ascii="Times New Roman" w:eastAsia="Times New Roman" w:hAnsi="Times New Roman" w:cs="Times New Roman"/>
          <w:sz w:val="24"/>
          <w:szCs w:val="24"/>
        </w:rPr>
        <w:lastRenderedPageBreak/>
        <w:t>Montessorian</w:t>
      </w:r>
      <w:r w:rsidR="008A0B86">
        <w:rPr>
          <w:rFonts w:ascii="Times New Roman" w:eastAsia="Times New Roman" w:hAnsi="Times New Roman" w:cs="Times New Roman"/>
          <w:sz w:val="24"/>
          <w:szCs w:val="24"/>
        </w:rPr>
        <w:t xml:space="preserve"> without regard to model specification</w:t>
      </w:r>
      <w:r>
        <w:rPr>
          <w:rFonts w:ascii="Times New Roman" w:eastAsia="Times New Roman" w:hAnsi="Times New Roman" w:cs="Times New Roman"/>
          <w:sz w:val="24"/>
          <w:szCs w:val="24"/>
        </w:rPr>
        <w:t xml:space="preserve">. A </w:t>
      </w:r>
      <w:r w:rsidR="00EB3C6A">
        <w:rPr>
          <w:rFonts w:ascii="Times New Roman" w:eastAsia="Times New Roman" w:hAnsi="Times New Roman" w:cs="Times New Roman"/>
          <w:sz w:val="24"/>
          <w:szCs w:val="24"/>
        </w:rPr>
        <w:t>significant</w:t>
      </w:r>
      <w:r>
        <w:rPr>
          <w:rFonts w:ascii="Times New Roman" w:eastAsia="Times New Roman" w:hAnsi="Times New Roman" w:cs="Times New Roman"/>
          <w:sz w:val="24"/>
          <w:szCs w:val="24"/>
        </w:rPr>
        <w:t xml:space="preserve"> effect</w:t>
      </w:r>
      <w:r w:rsidR="00EB3C6A">
        <w:rPr>
          <w:rFonts w:ascii="Times New Roman" w:eastAsia="Times New Roman" w:hAnsi="Times New Roman" w:cs="Times New Roman"/>
          <w:sz w:val="24"/>
          <w:szCs w:val="24"/>
        </w:rPr>
        <w:t>, however,</w:t>
      </w:r>
      <w:r>
        <w:rPr>
          <w:rFonts w:ascii="Times New Roman" w:eastAsia="Times New Roman" w:hAnsi="Times New Roman" w:cs="Times New Roman"/>
          <w:sz w:val="24"/>
          <w:szCs w:val="24"/>
        </w:rPr>
        <w:t xml:space="preserve"> </w:t>
      </w:r>
      <w:r w:rsidR="002D3BA6">
        <w:rPr>
          <w:rFonts w:ascii="Times New Roman" w:eastAsia="Times New Roman" w:hAnsi="Times New Roman" w:cs="Times New Roman"/>
          <w:sz w:val="24"/>
          <w:szCs w:val="24"/>
        </w:rPr>
        <w:t>was</w:t>
      </w:r>
      <w:r w:rsidR="00EB3C6A">
        <w:rPr>
          <w:rFonts w:ascii="Times New Roman" w:eastAsia="Times New Roman" w:hAnsi="Times New Roman" w:cs="Times New Roman"/>
          <w:sz w:val="24"/>
          <w:szCs w:val="24"/>
        </w:rPr>
        <w:t xml:space="preserve"> not</w:t>
      </w:r>
      <w:r>
        <w:rPr>
          <w:rFonts w:ascii="Times New Roman" w:eastAsia="Times New Roman" w:hAnsi="Times New Roman" w:cs="Times New Roman"/>
          <w:sz w:val="24"/>
          <w:szCs w:val="24"/>
        </w:rPr>
        <w:t xml:space="preserve"> uncovered when switching partisan affiliation from Democrat to Republican</w:t>
      </w:r>
      <w:r w:rsidR="00612FFE">
        <w:rPr>
          <w:rFonts w:ascii="Times New Roman" w:eastAsia="Times New Roman" w:hAnsi="Times New Roman" w:cs="Times New Roman"/>
          <w:sz w:val="24"/>
          <w:szCs w:val="24"/>
        </w:rPr>
        <w:t xml:space="preserve"> in </w:t>
      </w:r>
      <w:r w:rsidR="00A120CF">
        <w:rPr>
          <w:rFonts w:ascii="Times New Roman" w:eastAsia="Times New Roman" w:hAnsi="Times New Roman" w:cs="Times New Roman"/>
          <w:sz w:val="24"/>
          <w:szCs w:val="24"/>
        </w:rPr>
        <w:t>either model (1) or (2)</w:t>
      </w:r>
      <w:r>
        <w:rPr>
          <w:rFonts w:ascii="Times New Roman" w:eastAsia="Times New Roman" w:hAnsi="Times New Roman" w:cs="Times New Roman"/>
          <w:sz w:val="24"/>
          <w:szCs w:val="24"/>
        </w:rPr>
        <w:t>, holding all other terms constant. This perhaps result</w:t>
      </w:r>
      <w:r w:rsidR="002D3BA6">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from the reduced ideological salience of party identification after accounting for conservatism, libertarianism, and voting habits, which </w:t>
      </w:r>
      <w:r w:rsidR="00081154">
        <w:rPr>
          <w:rFonts w:ascii="Times New Roman" w:eastAsia="Times New Roman" w:hAnsi="Times New Roman" w:cs="Times New Roman"/>
          <w:sz w:val="24"/>
          <w:szCs w:val="24"/>
        </w:rPr>
        <w:t>extract</w:t>
      </w:r>
      <w:r w:rsidR="005839F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2D3BA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meaningful core values </w:t>
      </w:r>
      <w:r w:rsidR="002D3BA6">
        <w:rPr>
          <w:rFonts w:ascii="Times New Roman" w:eastAsia="Times New Roman" w:hAnsi="Times New Roman" w:cs="Times New Roman"/>
          <w:sz w:val="24"/>
          <w:szCs w:val="24"/>
        </w:rPr>
        <w:t xml:space="preserve">that </w:t>
      </w:r>
      <w:r w:rsidR="00924885">
        <w:rPr>
          <w:rFonts w:ascii="Times New Roman" w:eastAsia="Times New Roman" w:hAnsi="Times New Roman" w:cs="Times New Roman"/>
          <w:sz w:val="24"/>
          <w:szCs w:val="24"/>
        </w:rPr>
        <w:t xml:space="preserve">undergird </w:t>
      </w:r>
      <w:r w:rsidR="00246377">
        <w:rPr>
          <w:rFonts w:ascii="Times New Roman" w:eastAsia="Times New Roman" w:hAnsi="Times New Roman" w:cs="Times New Roman"/>
          <w:sz w:val="24"/>
          <w:szCs w:val="24"/>
        </w:rPr>
        <w:t xml:space="preserve">at least </w:t>
      </w:r>
      <w:r w:rsidR="0097484E">
        <w:rPr>
          <w:rFonts w:ascii="Times New Roman" w:eastAsia="Times New Roman" w:hAnsi="Times New Roman" w:cs="Times New Roman"/>
          <w:sz w:val="24"/>
          <w:szCs w:val="24"/>
        </w:rPr>
        <w:t>Democrat and Republican</w:t>
      </w:r>
      <w:r>
        <w:rPr>
          <w:rFonts w:ascii="Times New Roman" w:eastAsia="Times New Roman" w:hAnsi="Times New Roman" w:cs="Times New Roman"/>
          <w:sz w:val="24"/>
          <w:szCs w:val="24"/>
        </w:rPr>
        <w:t xml:space="preserve"> </w:t>
      </w:r>
      <w:r w:rsidR="002D3BA6">
        <w:rPr>
          <w:rFonts w:ascii="Times New Roman" w:eastAsia="Times New Roman" w:hAnsi="Times New Roman" w:cs="Times New Roman"/>
          <w:sz w:val="24"/>
          <w:szCs w:val="24"/>
        </w:rPr>
        <w:t>affiliations</w:t>
      </w:r>
      <w:r>
        <w:rPr>
          <w:rFonts w:ascii="Times New Roman" w:eastAsia="Times New Roman" w:hAnsi="Times New Roman" w:cs="Times New Roman"/>
          <w:sz w:val="24"/>
          <w:szCs w:val="24"/>
        </w:rPr>
        <w:t xml:space="preserve">. </w:t>
      </w:r>
      <w:r w:rsidR="00924885">
        <w:rPr>
          <w:rFonts w:ascii="Times New Roman" w:eastAsia="Times New Roman" w:hAnsi="Times New Roman" w:cs="Times New Roman"/>
          <w:sz w:val="24"/>
          <w:szCs w:val="24"/>
        </w:rPr>
        <w:t xml:space="preserve">For instance, </w:t>
      </w:r>
      <w:proofErr w:type="gramStart"/>
      <w:r w:rsidR="00924885">
        <w:rPr>
          <w:rFonts w:ascii="Times New Roman" w:eastAsia="Times New Roman" w:hAnsi="Times New Roman" w:cs="Times New Roman"/>
          <w:sz w:val="24"/>
          <w:szCs w:val="24"/>
        </w:rPr>
        <w:t>respondents’</w:t>
      </w:r>
      <w:proofErr w:type="gramEnd"/>
      <w:r>
        <w:rPr>
          <w:rFonts w:ascii="Times New Roman" w:eastAsia="Times New Roman" w:hAnsi="Times New Roman" w:cs="Times New Roman"/>
          <w:sz w:val="24"/>
          <w:szCs w:val="24"/>
        </w:rPr>
        <w:t xml:space="preserve"> recalled 2020 candidate choice relative to voting for Joe Biden manifest</w:t>
      </w:r>
      <w:r w:rsidR="004057A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as </w:t>
      </w:r>
      <w:r w:rsidR="004057AB">
        <w:rPr>
          <w:rFonts w:ascii="Times New Roman" w:eastAsia="Times New Roman" w:hAnsi="Times New Roman" w:cs="Times New Roman"/>
          <w:sz w:val="24"/>
          <w:szCs w:val="24"/>
        </w:rPr>
        <w:t xml:space="preserve">an important </w:t>
      </w:r>
      <w:r>
        <w:rPr>
          <w:rFonts w:ascii="Times New Roman" w:eastAsia="Times New Roman" w:hAnsi="Times New Roman" w:cs="Times New Roman"/>
          <w:sz w:val="24"/>
          <w:szCs w:val="24"/>
        </w:rPr>
        <w:t>force</w:t>
      </w:r>
      <w:r w:rsidR="004057AB">
        <w:rPr>
          <w:rFonts w:ascii="Times New Roman" w:eastAsia="Times New Roman" w:hAnsi="Times New Roman" w:cs="Times New Roman"/>
          <w:sz w:val="24"/>
          <w:szCs w:val="24"/>
        </w:rPr>
        <w:t>, with a Trump vote associated with accumulating anti-</w:t>
      </w:r>
      <w:r>
        <w:rPr>
          <w:rFonts w:ascii="Times New Roman" w:eastAsia="Times New Roman" w:hAnsi="Times New Roman" w:cs="Times New Roman"/>
          <w:sz w:val="24"/>
          <w:szCs w:val="24"/>
        </w:rPr>
        <w:t>Montes</w:t>
      </w:r>
      <w:r w:rsidR="004057A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ori </w:t>
      </w:r>
      <w:r w:rsidR="004057AB">
        <w:rPr>
          <w:rFonts w:ascii="Times New Roman" w:eastAsia="Times New Roman" w:hAnsi="Times New Roman" w:cs="Times New Roman"/>
          <w:sz w:val="24"/>
          <w:szCs w:val="24"/>
        </w:rPr>
        <w:t>responses</w:t>
      </w:r>
      <w:r>
        <w:rPr>
          <w:rFonts w:ascii="Times New Roman" w:eastAsia="Times New Roman" w:hAnsi="Times New Roman" w:cs="Times New Roman"/>
          <w:sz w:val="24"/>
          <w:szCs w:val="24"/>
        </w:rPr>
        <w:t xml:space="preserve"> and</w:t>
      </w:r>
      <w:r w:rsidR="004057AB">
        <w:rPr>
          <w:rFonts w:ascii="Times New Roman" w:eastAsia="Times New Roman" w:hAnsi="Times New Roman" w:cs="Times New Roman"/>
          <w:sz w:val="24"/>
          <w:szCs w:val="24"/>
        </w:rPr>
        <w:t xml:space="preserve"> reacting more favorably toward </w:t>
      </w:r>
      <w:r>
        <w:rPr>
          <w:rFonts w:ascii="Times New Roman" w:eastAsia="Times New Roman" w:hAnsi="Times New Roman" w:cs="Times New Roman"/>
          <w:sz w:val="24"/>
          <w:szCs w:val="24"/>
        </w:rPr>
        <w:t xml:space="preserve">business-like schooling. </w:t>
      </w:r>
      <w:r w:rsidR="00D056E8">
        <w:rPr>
          <w:rFonts w:ascii="Times New Roman" w:eastAsia="Times New Roman" w:hAnsi="Times New Roman" w:cs="Times New Roman"/>
          <w:sz w:val="24"/>
          <w:szCs w:val="24"/>
        </w:rPr>
        <w:t xml:space="preserve">Perhaps ought might be gained by </w:t>
      </w:r>
      <w:r>
        <w:rPr>
          <w:rFonts w:ascii="Times New Roman" w:eastAsia="Times New Roman" w:hAnsi="Times New Roman" w:cs="Times New Roman"/>
          <w:sz w:val="24"/>
          <w:szCs w:val="24"/>
        </w:rPr>
        <w:t xml:space="preserve">more deeply exploring </w:t>
      </w:r>
      <w:r w:rsidR="00965637">
        <w:rPr>
          <w:rFonts w:ascii="Times New Roman" w:eastAsia="Times New Roman" w:hAnsi="Times New Roman" w:cs="Times New Roman"/>
          <w:sz w:val="24"/>
          <w:szCs w:val="24"/>
        </w:rPr>
        <w:t>linkages between</w:t>
      </w:r>
      <w:r>
        <w:rPr>
          <w:rFonts w:ascii="Times New Roman" w:eastAsia="Times New Roman" w:hAnsi="Times New Roman" w:cs="Times New Roman"/>
          <w:sz w:val="24"/>
          <w:szCs w:val="24"/>
        </w:rPr>
        <w:t xml:space="preserve"> </w:t>
      </w:r>
      <w:r w:rsidRPr="004057AB">
        <w:rPr>
          <w:rFonts w:ascii="Times New Roman" w:eastAsia="Times New Roman" w:hAnsi="Times New Roman" w:cs="Times New Roman"/>
          <w:iCs/>
          <w:sz w:val="24"/>
          <w:szCs w:val="24"/>
        </w:rPr>
        <w:t>strongman</w:t>
      </w:r>
      <w:r>
        <w:rPr>
          <w:rFonts w:ascii="Times New Roman" w:eastAsia="Times New Roman" w:hAnsi="Times New Roman" w:cs="Times New Roman"/>
          <w:sz w:val="24"/>
          <w:szCs w:val="24"/>
        </w:rPr>
        <w:t>-style politic</w:t>
      </w:r>
      <w:r w:rsidR="0096563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965637">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Strict Father anxieties</w:t>
      </w:r>
      <w:r w:rsidR="00DD5CF5">
        <w:rPr>
          <w:rFonts w:ascii="Times New Roman" w:eastAsia="Times New Roman" w:hAnsi="Times New Roman" w:cs="Times New Roman"/>
          <w:sz w:val="24"/>
          <w:szCs w:val="24"/>
        </w:rPr>
        <w:t xml:space="preserve"> in </w:t>
      </w:r>
      <w:r w:rsidR="00607AB5">
        <w:rPr>
          <w:rFonts w:ascii="Times New Roman" w:eastAsia="Times New Roman" w:hAnsi="Times New Roman" w:cs="Times New Roman"/>
          <w:sz w:val="24"/>
          <w:szCs w:val="24"/>
        </w:rPr>
        <w:t xml:space="preserve">education or </w:t>
      </w:r>
      <w:r w:rsidR="00DD5CF5">
        <w:rPr>
          <w:rFonts w:ascii="Times New Roman" w:eastAsia="Times New Roman" w:hAnsi="Times New Roman" w:cs="Times New Roman"/>
          <w:sz w:val="24"/>
          <w:szCs w:val="24"/>
        </w:rPr>
        <w:t>other policy domains</w:t>
      </w:r>
      <w:r>
        <w:rPr>
          <w:rFonts w:ascii="Times New Roman" w:eastAsia="Times New Roman" w:hAnsi="Times New Roman" w:cs="Times New Roman"/>
          <w:sz w:val="24"/>
          <w:szCs w:val="24"/>
        </w:rPr>
        <w:t xml:space="preserve">. </w:t>
      </w:r>
      <w:r w:rsidR="002A2967">
        <w:rPr>
          <w:rFonts w:ascii="Times New Roman" w:eastAsia="Times New Roman" w:hAnsi="Times New Roman" w:cs="Times New Roman"/>
          <w:sz w:val="24"/>
          <w:szCs w:val="24"/>
        </w:rPr>
        <w:t xml:space="preserve">At present, </w:t>
      </w:r>
      <w:proofErr w:type="gramStart"/>
      <w:r w:rsidR="001C55C4">
        <w:rPr>
          <w:rFonts w:ascii="Times New Roman" w:eastAsia="Times New Roman" w:hAnsi="Times New Roman" w:cs="Times New Roman"/>
          <w:sz w:val="24"/>
          <w:szCs w:val="24"/>
        </w:rPr>
        <w:t xml:space="preserve">it is clear that </w:t>
      </w:r>
      <w:r w:rsidR="00965637">
        <w:rPr>
          <w:rFonts w:ascii="Times New Roman" w:eastAsia="Times New Roman" w:hAnsi="Times New Roman" w:cs="Times New Roman"/>
          <w:sz w:val="24"/>
          <w:szCs w:val="24"/>
        </w:rPr>
        <w:t>Montessori’s</w:t>
      </w:r>
      <w:proofErr w:type="gramEnd"/>
      <w:r>
        <w:rPr>
          <w:rFonts w:ascii="Times New Roman" w:eastAsia="Times New Roman" w:hAnsi="Times New Roman" w:cs="Times New Roman"/>
          <w:sz w:val="24"/>
          <w:szCs w:val="24"/>
        </w:rPr>
        <w:t xml:space="preserve"> </w:t>
      </w:r>
      <w:r w:rsidR="00F94625">
        <w:rPr>
          <w:rFonts w:ascii="Times New Roman" w:eastAsia="Times New Roman" w:hAnsi="Times New Roman" w:cs="Times New Roman"/>
          <w:sz w:val="24"/>
          <w:szCs w:val="24"/>
        </w:rPr>
        <w:t xml:space="preserve">nurturant </w:t>
      </w:r>
      <w:r w:rsidR="0009019A">
        <w:rPr>
          <w:rFonts w:ascii="Times New Roman" w:eastAsia="Times New Roman" w:hAnsi="Times New Roman" w:cs="Times New Roman"/>
          <w:sz w:val="24"/>
          <w:szCs w:val="24"/>
        </w:rPr>
        <w:t>guiding philosophy</w:t>
      </w:r>
      <w:r w:rsidR="002A29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reduce</w:t>
      </w:r>
      <w:r w:rsidR="00541EB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its appeal to </w:t>
      </w:r>
      <w:r w:rsidR="00557328">
        <w:rPr>
          <w:rFonts w:ascii="Times New Roman" w:eastAsia="Times New Roman" w:hAnsi="Times New Roman" w:cs="Times New Roman"/>
          <w:sz w:val="24"/>
          <w:szCs w:val="24"/>
        </w:rPr>
        <w:t>Trump voters</w:t>
      </w:r>
      <w:r>
        <w:rPr>
          <w:rFonts w:ascii="Times New Roman" w:eastAsia="Times New Roman" w:hAnsi="Times New Roman" w:cs="Times New Roman"/>
          <w:sz w:val="24"/>
          <w:szCs w:val="24"/>
        </w:rPr>
        <w:t xml:space="preserve"> on the margins</w:t>
      </w:r>
      <w:r w:rsidR="004057AB">
        <w:rPr>
          <w:rFonts w:ascii="Times New Roman" w:eastAsia="Times New Roman" w:hAnsi="Times New Roman" w:cs="Times New Roman"/>
          <w:sz w:val="24"/>
          <w:szCs w:val="24"/>
        </w:rPr>
        <w:t>.</w:t>
      </w:r>
    </w:p>
    <w:p w14:paraId="7753DE0F" w14:textId="5351B71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Greater </w:t>
      </w:r>
      <w:r w:rsidR="005B486F">
        <w:rPr>
          <w:rFonts w:ascii="Times New Roman" w:eastAsia="Times New Roman" w:hAnsi="Times New Roman" w:cs="Times New Roman"/>
          <w:sz w:val="24"/>
          <w:szCs w:val="24"/>
        </w:rPr>
        <w:t xml:space="preserve">interpretive </w:t>
      </w:r>
      <w:r>
        <w:rPr>
          <w:rFonts w:ascii="Times New Roman" w:eastAsia="Times New Roman" w:hAnsi="Times New Roman" w:cs="Times New Roman"/>
          <w:sz w:val="24"/>
          <w:szCs w:val="24"/>
        </w:rPr>
        <w:t>hesitation is likely warranted when approaching</w:t>
      </w:r>
      <w:r>
        <w:rPr>
          <w:rFonts w:ascii="Times New Roman" w:eastAsia="Times New Roman" w:hAnsi="Times New Roman" w:cs="Times New Roman"/>
          <w:b/>
          <w:sz w:val="24"/>
          <w:szCs w:val="24"/>
        </w:rPr>
        <w:t xml:space="preserve"> H2</w:t>
      </w:r>
      <w:r>
        <w:rPr>
          <w:rFonts w:ascii="Times New Roman" w:eastAsia="Times New Roman" w:hAnsi="Times New Roman" w:cs="Times New Roman"/>
          <w:sz w:val="24"/>
          <w:szCs w:val="24"/>
        </w:rPr>
        <w:t xml:space="preserve">. </w:t>
      </w:r>
      <w:r w:rsidR="00C04E16">
        <w:rPr>
          <w:rFonts w:ascii="Times New Roman" w:eastAsia="Times New Roman" w:hAnsi="Times New Roman" w:cs="Times New Roman"/>
          <w:sz w:val="24"/>
          <w:szCs w:val="24"/>
        </w:rPr>
        <w:t>Model (1)</w:t>
      </w:r>
      <w:r>
        <w:rPr>
          <w:rFonts w:ascii="Times New Roman" w:eastAsia="Times New Roman" w:hAnsi="Times New Roman" w:cs="Times New Roman"/>
          <w:sz w:val="24"/>
          <w:szCs w:val="24"/>
        </w:rPr>
        <w:t xml:space="preserve"> </w:t>
      </w:r>
      <w:r w:rsidR="00C04E16">
        <w:rPr>
          <w:rFonts w:ascii="Times New Roman" w:eastAsia="Times New Roman" w:hAnsi="Times New Roman" w:cs="Times New Roman"/>
          <w:sz w:val="24"/>
          <w:szCs w:val="24"/>
        </w:rPr>
        <w:t>in Panel A suggest</w:t>
      </w:r>
      <w:r w:rsidR="00E5273E">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gradually becoming </w:t>
      </w:r>
      <w:r>
        <w:rPr>
          <w:rFonts w:ascii="Times New Roman" w:eastAsia="Times New Roman" w:hAnsi="Times New Roman" w:cs="Times New Roman"/>
          <w:i/>
          <w:sz w:val="24"/>
          <w:szCs w:val="24"/>
        </w:rPr>
        <w:t xml:space="preserve">less </w:t>
      </w:r>
      <w:r>
        <w:rPr>
          <w:rFonts w:ascii="Times New Roman" w:eastAsia="Times New Roman" w:hAnsi="Times New Roman" w:cs="Times New Roman"/>
          <w:sz w:val="24"/>
          <w:szCs w:val="24"/>
        </w:rPr>
        <w:t>libertarian</w:t>
      </w:r>
      <w:r w:rsidR="008D0A9E">
        <w:rPr>
          <w:rFonts w:ascii="Times New Roman" w:eastAsia="Times New Roman" w:hAnsi="Times New Roman" w:cs="Times New Roman"/>
          <w:sz w:val="24"/>
          <w:szCs w:val="24"/>
        </w:rPr>
        <w:t xml:space="preserve">, or </w:t>
      </w:r>
      <w:r w:rsidR="006B698B">
        <w:rPr>
          <w:rFonts w:ascii="Times New Roman" w:eastAsia="Times New Roman" w:hAnsi="Times New Roman" w:cs="Times New Roman"/>
          <w:sz w:val="24"/>
          <w:szCs w:val="24"/>
        </w:rPr>
        <w:t>more communist</w:t>
      </w:r>
      <w:r w:rsidR="008D0A9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move</w:t>
      </w:r>
      <w:r w:rsidR="00E5273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respondents closer to the ideal Montessori position</w:t>
      </w:r>
      <w:r w:rsidR="006B698B">
        <w:rPr>
          <w:rFonts w:ascii="Times New Roman" w:eastAsia="Times New Roman" w:hAnsi="Times New Roman" w:cs="Times New Roman"/>
          <w:sz w:val="24"/>
          <w:szCs w:val="24"/>
        </w:rPr>
        <w:t>. S</w:t>
      </w:r>
      <w:r>
        <w:rPr>
          <w:rFonts w:ascii="Times New Roman" w:eastAsia="Times New Roman" w:hAnsi="Times New Roman" w:cs="Times New Roman"/>
          <w:sz w:val="24"/>
          <w:szCs w:val="24"/>
        </w:rPr>
        <w:t xml:space="preserve">witching to the </w:t>
      </w:r>
      <w:r w:rsidR="00222324">
        <w:rPr>
          <w:rFonts w:ascii="Times New Roman" w:eastAsia="Times New Roman" w:hAnsi="Times New Roman" w:cs="Times New Roman"/>
          <w:sz w:val="24"/>
          <w:szCs w:val="24"/>
        </w:rPr>
        <w:t>committed libertarian category</w:t>
      </w:r>
      <w:r>
        <w:rPr>
          <w:rFonts w:ascii="Times New Roman" w:eastAsia="Times New Roman" w:hAnsi="Times New Roman" w:cs="Times New Roman"/>
          <w:sz w:val="24"/>
          <w:szCs w:val="24"/>
        </w:rPr>
        <w:t xml:space="preserve"> </w:t>
      </w:r>
      <w:r w:rsidR="002D4037">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separately associated with</w:t>
      </w:r>
      <w:r w:rsidR="006B698B">
        <w:rPr>
          <w:rFonts w:ascii="Times New Roman" w:eastAsia="Times New Roman" w:hAnsi="Times New Roman" w:cs="Times New Roman"/>
          <w:sz w:val="24"/>
          <w:szCs w:val="24"/>
        </w:rPr>
        <w:t xml:space="preserve"> a shift</w:t>
      </w:r>
      <w:r w:rsidR="00C04E16">
        <w:rPr>
          <w:rFonts w:ascii="Times New Roman" w:eastAsia="Times New Roman" w:hAnsi="Times New Roman" w:cs="Times New Roman"/>
          <w:sz w:val="24"/>
          <w:szCs w:val="24"/>
        </w:rPr>
        <w:t xml:space="preserve"> away from</w:t>
      </w:r>
      <w:r w:rsidR="006B698B">
        <w:rPr>
          <w:rFonts w:ascii="Times New Roman" w:eastAsia="Times New Roman" w:hAnsi="Times New Roman" w:cs="Times New Roman"/>
          <w:sz w:val="24"/>
          <w:szCs w:val="24"/>
        </w:rPr>
        <w:t xml:space="preserve"> </w:t>
      </w:r>
      <w:r w:rsidR="00C04E16">
        <w:rPr>
          <w:rFonts w:ascii="Times New Roman" w:eastAsia="Times New Roman" w:hAnsi="Times New Roman" w:cs="Times New Roman"/>
          <w:sz w:val="24"/>
          <w:szCs w:val="24"/>
        </w:rPr>
        <w:t>Montessori support in the aggregate, but this impact cease</w:t>
      </w:r>
      <w:r w:rsidR="007311CC">
        <w:rPr>
          <w:rFonts w:ascii="Times New Roman" w:eastAsia="Times New Roman" w:hAnsi="Times New Roman" w:cs="Times New Roman"/>
          <w:sz w:val="24"/>
          <w:szCs w:val="24"/>
        </w:rPr>
        <w:t>d</w:t>
      </w:r>
      <w:r w:rsidR="00C04E16">
        <w:rPr>
          <w:rFonts w:ascii="Times New Roman" w:eastAsia="Times New Roman" w:hAnsi="Times New Roman" w:cs="Times New Roman"/>
          <w:sz w:val="24"/>
          <w:szCs w:val="24"/>
        </w:rPr>
        <w:t xml:space="preserve"> to </w:t>
      </w:r>
      <w:r w:rsidR="00E5273E">
        <w:rPr>
          <w:rFonts w:ascii="Times New Roman" w:eastAsia="Times New Roman" w:hAnsi="Times New Roman" w:cs="Times New Roman"/>
          <w:sz w:val="24"/>
          <w:szCs w:val="24"/>
        </w:rPr>
        <w:t xml:space="preserve">meet </w:t>
      </w:r>
      <w:r w:rsidR="007D16E6">
        <w:rPr>
          <w:rFonts w:ascii="Times New Roman" w:eastAsia="Times New Roman" w:hAnsi="Times New Roman" w:cs="Times New Roman"/>
          <w:sz w:val="24"/>
          <w:szCs w:val="24"/>
        </w:rPr>
        <w:t>conventional</w:t>
      </w:r>
      <w:r w:rsidR="00C04E16">
        <w:rPr>
          <w:rFonts w:ascii="Times New Roman" w:eastAsia="Times New Roman" w:hAnsi="Times New Roman" w:cs="Times New Roman"/>
          <w:sz w:val="24"/>
          <w:szCs w:val="24"/>
        </w:rPr>
        <w:t xml:space="preserve"> significance </w:t>
      </w:r>
      <w:r w:rsidR="007D16E6">
        <w:rPr>
          <w:rFonts w:ascii="Times New Roman" w:eastAsia="Times New Roman" w:hAnsi="Times New Roman" w:cs="Times New Roman"/>
          <w:sz w:val="24"/>
          <w:szCs w:val="24"/>
        </w:rPr>
        <w:t xml:space="preserve">thresholds </w:t>
      </w:r>
      <w:r w:rsidR="00EC573F">
        <w:rPr>
          <w:rFonts w:ascii="Times New Roman" w:eastAsia="Times New Roman" w:hAnsi="Times New Roman" w:cs="Times New Roman"/>
          <w:sz w:val="24"/>
          <w:szCs w:val="24"/>
        </w:rPr>
        <w:t xml:space="preserve">when </w:t>
      </w:r>
      <w:r w:rsidR="00836940">
        <w:rPr>
          <w:rFonts w:ascii="Times New Roman" w:eastAsia="Times New Roman" w:hAnsi="Times New Roman" w:cs="Times New Roman"/>
          <w:sz w:val="24"/>
          <w:szCs w:val="24"/>
        </w:rPr>
        <w:t>key</w:t>
      </w:r>
      <w:r w:rsidR="00EC573F">
        <w:rPr>
          <w:rFonts w:ascii="Times New Roman" w:eastAsia="Times New Roman" w:hAnsi="Times New Roman" w:cs="Times New Roman"/>
          <w:sz w:val="24"/>
          <w:szCs w:val="24"/>
        </w:rPr>
        <w:t xml:space="preserve"> interactions </w:t>
      </w:r>
      <w:r w:rsidR="007311CC">
        <w:rPr>
          <w:rFonts w:ascii="Times New Roman" w:eastAsia="Times New Roman" w:hAnsi="Times New Roman" w:cs="Times New Roman"/>
          <w:sz w:val="24"/>
          <w:szCs w:val="24"/>
        </w:rPr>
        <w:t>were</w:t>
      </w:r>
      <w:r w:rsidR="00EC573F">
        <w:rPr>
          <w:rFonts w:ascii="Times New Roman" w:eastAsia="Times New Roman" w:hAnsi="Times New Roman" w:cs="Times New Roman"/>
          <w:sz w:val="24"/>
          <w:szCs w:val="24"/>
        </w:rPr>
        <w:t xml:space="preserve"> incorporated </w:t>
      </w:r>
      <w:r w:rsidR="00A041C5">
        <w:rPr>
          <w:rFonts w:ascii="Times New Roman" w:eastAsia="Times New Roman" w:hAnsi="Times New Roman" w:cs="Times New Roman"/>
          <w:sz w:val="24"/>
          <w:szCs w:val="24"/>
        </w:rPr>
        <w:t>via</w:t>
      </w:r>
      <w:r w:rsidR="00C04E16">
        <w:rPr>
          <w:rFonts w:ascii="Times New Roman" w:eastAsia="Times New Roman" w:hAnsi="Times New Roman" w:cs="Times New Roman"/>
          <w:sz w:val="24"/>
          <w:szCs w:val="24"/>
        </w:rPr>
        <w:t xml:space="preserve"> model (2).</w:t>
      </w:r>
      <w:r>
        <w:rPr>
          <w:rFonts w:ascii="Times New Roman" w:eastAsia="Times New Roman" w:hAnsi="Times New Roman" w:cs="Times New Roman"/>
          <w:sz w:val="24"/>
          <w:szCs w:val="24"/>
        </w:rPr>
        <w:t xml:space="preserve"> The deleterious partial impact of libertarian beliefs on</w:t>
      </w:r>
      <w:r w:rsidR="00C04E16">
        <w:rPr>
          <w:rFonts w:ascii="Times New Roman" w:eastAsia="Times New Roman" w:hAnsi="Times New Roman" w:cs="Times New Roman"/>
          <w:sz w:val="24"/>
          <w:szCs w:val="24"/>
        </w:rPr>
        <w:t xml:space="preserve"> </w:t>
      </w:r>
      <w:r w:rsidR="009B24A5">
        <w:rPr>
          <w:rFonts w:ascii="Times New Roman" w:eastAsia="Times New Roman" w:hAnsi="Times New Roman" w:cs="Times New Roman"/>
          <w:sz w:val="24"/>
          <w:szCs w:val="24"/>
        </w:rPr>
        <w:t>aggregate Montessori support</w:t>
      </w:r>
      <w:r w:rsidR="00467A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help</w:t>
      </w:r>
      <w:r w:rsidR="000B492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address</w:t>
      </w:r>
      <w:r>
        <w:rPr>
          <w:rFonts w:ascii="Times New Roman" w:eastAsia="Times New Roman" w:hAnsi="Times New Roman" w:cs="Times New Roman"/>
          <w:b/>
          <w:sz w:val="24"/>
          <w:szCs w:val="24"/>
        </w:rPr>
        <w:t xml:space="preserve"> H2 </w:t>
      </w:r>
      <w:r>
        <w:rPr>
          <w:rFonts w:ascii="Times New Roman" w:eastAsia="Times New Roman" w:hAnsi="Times New Roman" w:cs="Times New Roman"/>
          <w:sz w:val="24"/>
          <w:szCs w:val="24"/>
        </w:rPr>
        <w:t xml:space="preserve">by suggesting that </w:t>
      </w:r>
      <w:r w:rsidR="009B24A5">
        <w:rPr>
          <w:rFonts w:ascii="Times New Roman" w:eastAsia="Times New Roman" w:hAnsi="Times New Roman" w:cs="Times New Roman"/>
          <w:sz w:val="24"/>
          <w:szCs w:val="24"/>
        </w:rPr>
        <w:t>the two concepts</w:t>
      </w:r>
      <w:r>
        <w:rPr>
          <w:rFonts w:ascii="Times New Roman" w:eastAsia="Times New Roman" w:hAnsi="Times New Roman" w:cs="Times New Roman"/>
          <w:sz w:val="24"/>
          <w:szCs w:val="24"/>
        </w:rPr>
        <w:t xml:space="preserve"> are inversely related. </w:t>
      </w:r>
      <w:r w:rsidR="00467A3B">
        <w:rPr>
          <w:rFonts w:ascii="Times New Roman" w:eastAsia="Times New Roman" w:hAnsi="Times New Roman" w:cs="Times New Roman"/>
          <w:sz w:val="24"/>
          <w:szCs w:val="24"/>
        </w:rPr>
        <w:t>Furthermore, even the coefficient on libertarianism produced by model (2) exhibit</w:t>
      </w:r>
      <w:r w:rsidR="002D4037">
        <w:rPr>
          <w:rFonts w:ascii="Times New Roman" w:eastAsia="Times New Roman" w:hAnsi="Times New Roman" w:cs="Times New Roman"/>
          <w:sz w:val="24"/>
          <w:szCs w:val="24"/>
        </w:rPr>
        <w:t>ed</w:t>
      </w:r>
      <w:r w:rsidR="00467A3B">
        <w:rPr>
          <w:rFonts w:ascii="Times New Roman" w:eastAsia="Times New Roman" w:hAnsi="Times New Roman" w:cs="Times New Roman"/>
          <w:sz w:val="24"/>
          <w:szCs w:val="24"/>
        </w:rPr>
        <w:t xml:space="preserve"> the same directionality as the significant result from model (1), </w:t>
      </w:r>
      <w:r w:rsidR="004925E0">
        <w:rPr>
          <w:rFonts w:ascii="Times New Roman" w:eastAsia="Times New Roman" w:hAnsi="Times New Roman" w:cs="Times New Roman"/>
          <w:sz w:val="24"/>
          <w:szCs w:val="24"/>
        </w:rPr>
        <w:t xml:space="preserve">possibly </w:t>
      </w:r>
      <w:r w:rsidR="00467A3B">
        <w:rPr>
          <w:rFonts w:ascii="Times New Roman" w:eastAsia="Times New Roman" w:hAnsi="Times New Roman" w:cs="Times New Roman"/>
          <w:sz w:val="24"/>
          <w:szCs w:val="24"/>
        </w:rPr>
        <w:t>indicating that the analysis merely suffers from power issues</w:t>
      </w:r>
      <w:r w:rsidR="00FA698A">
        <w:rPr>
          <w:rFonts w:ascii="Times New Roman" w:eastAsia="Times New Roman" w:hAnsi="Times New Roman" w:cs="Times New Roman"/>
          <w:sz w:val="24"/>
          <w:szCs w:val="24"/>
        </w:rPr>
        <w:t xml:space="preserve"> with respect to libertarians</w:t>
      </w:r>
      <w:r w:rsidR="00467A3B">
        <w:rPr>
          <w:rFonts w:ascii="Times New Roman" w:eastAsia="Times New Roman" w:hAnsi="Times New Roman" w:cs="Times New Roman"/>
          <w:sz w:val="24"/>
          <w:szCs w:val="24"/>
        </w:rPr>
        <w:t>.</w:t>
      </w:r>
    </w:p>
    <w:p w14:paraId="709B0B7B" w14:textId="35ACCE3B"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Several other fascinating policy dynamics le</w:t>
      </w:r>
      <w:r w:rsidR="002D4037">
        <w:rPr>
          <w:rFonts w:ascii="Times New Roman" w:eastAsia="Times New Roman" w:hAnsi="Times New Roman" w:cs="Times New Roman"/>
          <w:sz w:val="24"/>
          <w:szCs w:val="24"/>
        </w:rPr>
        <w:t>apt</w:t>
      </w:r>
      <w:r>
        <w:rPr>
          <w:rFonts w:ascii="Times New Roman" w:eastAsia="Times New Roman" w:hAnsi="Times New Roman" w:cs="Times New Roman"/>
          <w:sz w:val="24"/>
          <w:szCs w:val="24"/>
        </w:rPr>
        <w:t xml:space="preserve"> from the approaches that models (1) and (2) appl</w:t>
      </w:r>
      <w:r w:rsidR="002D4037">
        <w:rPr>
          <w:rFonts w:ascii="Times New Roman" w:eastAsia="Times New Roman" w:hAnsi="Times New Roman" w:cs="Times New Roman"/>
          <w:sz w:val="24"/>
          <w:szCs w:val="24"/>
        </w:rPr>
        <w:t>ied</w:t>
      </w:r>
      <w:r>
        <w:rPr>
          <w:rFonts w:ascii="Times New Roman" w:eastAsia="Times New Roman" w:hAnsi="Times New Roman" w:cs="Times New Roman"/>
          <w:sz w:val="24"/>
          <w:szCs w:val="24"/>
        </w:rPr>
        <w:t xml:space="preserve"> to the exploratory marketization question. Unsurprisingly, libertarianism </w:t>
      </w:r>
      <w:r w:rsidR="002D403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robustly associated with favorability toward the “children as customers” proposition</w:t>
      </w:r>
      <w:r w:rsidR="000577BF">
        <w:rPr>
          <w:rFonts w:ascii="Times New Roman" w:eastAsia="Times New Roman" w:hAnsi="Times New Roman" w:cs="Times New Roman"/>
          <w:sz w:val="24"/>
          <w:szCs w:val="24"/>
        </w:rPr>
        <w:t>. S</w:t>
      </w:r>
      <w:r>
        <w:rPr>
          <w:rFonts w:ascii="Times New Roman" w:eastAsia="Times New Roman" w:hAnsi="Times New Roman" w:cs="Times New Roman"/>
          <w:sz w:val="24"/>
          <w:szCs w:val="24"/>
        </w:rPr>
        <w:t>witching from non-libertarian to committed libertarian status always correlate</w:t>
      </w:r>
      <w:r w:rsidR="00B805A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with a </w:t>
      </w:r>
      <w:r w:rsidR="00E31090">
        <w:rPr>
          <w:rFonts w:ascii="Times New Roman" w:eastAsia="Times New Roman" w:hAnsi="Times New Roman" w:cs="Times New Roman"/>
          <w:sz w:val="24"/>
          <w:szCs w:val="24"/>
        </w:rPr>
        <w:t xml:space="preserve">0.2 </w:t>
      </w:r>
      <w:r w:rsidR="00D51C5C">
        <w:rPr>
          <w:rFonts w:ascii="Times New Roman" w:eastAsia="Times New Roman" w:hAnsi="Times New Roman" w:cs="Times New Roman"/>
          <w:sz w:val="24"/>
          <w:szCs w:val="24"/>
        </w:rPr>
        <w:t xml:space="preserve">(or more) </w:t>
      </w:r>
      <w:r w:rsidR="00E31090">
        <w:rPr>
          <w:rFonts w:ascii="Times New Roman" w:eastAsia="Times New Roman" w:hAnsi="Times New Roman" w:cs="Times New Roman"/>
          <w:sz w:val="24"/>
          <w:szCs w:val="24"/>
        </w:rPr>
        <w:t xml:space="preserve">ordinal point </w:t>
      </w:r>
      <w:r>
        <w:rPr>
          <w:rFonts w:ascii="Times New Roman" w:eastAsia="Times New Roman" w:hAnsi="Times New Roman" w:cs="Times New Roman"/>
          <w:sz w:val="24"/>
          <w:szCs w:val="24"/>
        </w:rPr>
        <w:t xml:space="preserve">swing towards “strongly support” regardless of model. Even </w:t>
      </w:r>
      <w:r w:rsidR="00B805A8">
        <w:rPr>
          <w:rFonts w:ascii="Times New Roman" w:eastAsia="Times New Roman" w:hAnsi="Times New Roman" w:cs="Times New Roman"/>
          <w:sz w:val="24"/>
          <w:szCs w:val="24"/>
        </w:rPr>
        <w:t xml:space="preserve">these </w:t>
      </w:r>
      <w:r>
        <w:rPr>
          <w:rFonts w:ascii="Times New Roman" w:eastAsia="Times New Roman" w:hAnsi="Times New Roman" w:cs="Times New Roman"/>
          <w:sz w:val="24"/>
          <w:szCs w:val="24"/>
        </w:rPr>
        <w:t xml:space="preserve">two tenths </w:t>
      </w:r>
      <w:r w:rsidR="00B805A8">
        <w:rPr>
          <w:rFonts w:ascii="Times New Roman" w:eastAsia="Times New Roman" w:hAnsi="Times New Roman" w:cs="Times New Roman"/>
          <w:sz w:val="24"/>
          <w:szCs w:val="24"/>
        </w:rPr>
        <w:t>can be considered</w:t>
      </w:r>
      <w:r>
        <w:rPr>
          <w:rFonts w:ascii="Times New Roman" w:eastAsia="Times New Roman" w:hAnsi="Times New Roman" w:cs="Times New Roman"/>
          <w:sz w:val="24"/>
          <w:szCs w:val="24"/>
        </w:rPr>
        <w:t xml:space="preserve"> quite meaningful</w:t>
      </w:r>
      <w:r w:rsidR="00B805A8">
        <w:rPr>
          <w:rFonts w:ascii="Times New Roman" w:eastAsia="Times New Roman" w:hAnsi="Times New Roman" w:cs="Times New Roman"/>
          <w:sz w:val="24"/>
          <w:szCs w:val="24"/>
        </w:rPr>
        <w:t xml:space="preserve"> when </w:t>
      </w:r>
      <w:r w:rsidR="00E03696">
        <w:rPr>
          <w:rFonts w:ascii="Times New Roman" w:eastAsia="Times New Roman" w:hAnsi="Times New Roman" w:cs="Times New Roman"/>
          <w:sz w:val="24"/>
          <w:szCs w:val="24"/>
        </w:rPr>
        <w:t>mulling over</w:t>
      </w:r>
      <w:r w:rsidR="00B805A8">
        <w:rPr>
          <w:rFonts w:ascii="Times New Roman" w:eastAsia="Times New Roman" w:hAnsi="Times New Roman" w:cs="Times New Roman"/>
          <w:sz w:val="24"/>
          <w:szCs w:val="24"/>
        </w:rPr>
        <w:t xml:space="preserve"> </w:t>
      </w:r>
      <w:r w:rsidR="00E03696">
        <w:rPr>
          <w:rFonts w:ascii="Times New Roman" w:eastAsia="Times New Roman" w:hAnsi="Times New Roman" w:cs="Times New Roman"/>
          <w:sz w:val="24"/>
          <w:szCs w:val="24"/>
        </w:rPr>
        <w:t xml:space="preserve">how </w:t>
      </w:r>
      <w:r>
        <w:rPr>
          <w:rFonts w:ascii="Times New Roman" w:eastAsia="Times New Roman" w:hAnsi="Times New Roman" w:cs="Times New Roman"/>
          <w:sz w:val="24"/>
          <w:szCs w:val="24"/>
        </w:rPr>
        <w:t xml:space="preserve">a) marketization </w:t>
      </w:r>
      <w:r w:rsidR="00FD1A43">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measured on </w:t>
      </w:r>
      <w:r w:rsidR="00FD1A4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five-point scale, b) the estimated effect account</w:t>
      </w:r>
      <w:r w:rsidR="00FD1A43">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for libertarianism </w:t>
      </w:r>
      <w:r>
        <w:rPr>
          <w:rFonts w:ascii="Times New Roman" w:eastAsia="Times New Roman" w:hAnsi="Times New Roman" w:cs="Times New Roman"/>
          <w:i/>
          <w:sz w:val="24"/>
          <w:szCs w:val="24"/>
        </w:rPr>
        <w:t>in isolation from other influences</w:t>
      </w:r>
      <w:r>
        <w:rPr>
          <w:rFonts w:ascii="Times New Roman" w:eastAsia="Times New Roman" w:hAnsi="Times New Roman" w:cs="Times New Roman"/>
          <w:sz w:val="24"/>
          <w:szCs w:val="24"/>
        </w:rPr>
        <w:t xml:space="preserve">, and c) mass publics are less ideologically consistent than policymakers or other elites, who may </w:t>
      </w:r>
      <w:r w:rsidR="00C12EF6">
        <w:rPr>
          <w:rFonts w:ascii="Times New Roman" w:eastAsia="Times New Roman" w:hAnsi="Times New Roman" w:cs="Times New Roman"/>
          <w:sz w:val="24"/>
          <w:szCs w:val="24"/>
        </w:rPr>
        <w:t>transform</w:t>
      </w:r>
      <w:r w:rsidR="008534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similar </w:t>
      </w:r>
      <w:r w:rsidR="002B2CD8">
        <w:rPr>
          <w:rFonts w:ascii="Times New Roman" w:eastAsia="Times New Roman" w:hAnsi="Times New Roman" w:cs="Times New Roman"/>
          <w:sz w:val="24"/>
          <w:szCs w:val="24"/>
        </w:rPr>
        <w:t xml:space="preserve">directional </w:t>
      </w:r>
      <w:r w:rsidR="00BC41BA">
        <w:rPr>
          <w:rFonts w:ascii="Times New Roman" w:eastAsia="Times New Roman" w:hAnsi="Times New Roman" w:cs="Times New Roman"/>
          <w:sz w:val="24"/>
          <w:szCs w:val="24"/>
        </w:rPr>
        <w:t>preference</w:t>
      </w:r>
      <w:r w:rsidR="002B2CD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853451">
        <w:rPr>
          <w:rFonts w:ascii="Times New Roman" w:eastAsia="Times New Roman" w:hAnsi="Times New Roman" w:cs="Times New Roman"/>
          <w:sz w:val="24"/>
          <w:szCs w:val="24"/>
        </w:rPr>
        <w:t>into public consequences of</w:t>
      </w:r>
      <w:r w:rsidR="00FD1A43">
        <w:rPr>
          <w:rFonts w:ascii="Times New Roman" w:eastAsia="Times New Roman" w:hAnsi="Times New Roman" w:cs="Times New Roman"/>
          <w:sz w:val="24"/>
          <w:szCs w:val="24"/>
        </w:rPr>
        <w:t xml:space="preserve"> </w:t>
      </w:r>
      <w:r w:rsidR="007D5E9F">
        <w:rPr>
          <w:rFonts w:ascii="Times New Roman" w:eastAsia="Times New Roman" w:hAnsi="Times New Roman" w:cs="Times New Roman"/>
          <w:sz w:val="24"/>
          <w:szCs w:val="24"/>
        </w:rPr>
        <w:t xml:space="preserve">far more extremity than any single consumer choice. </w:t>
      </w:r>
    </w:p>
    <w:p w14:paraId="0714699E" w14:textId="2B494D16"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less intuitive questions </w:t>
      </w:r>
      <w:r w:rsidR="008641A6">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raised by conservatism’s tenuous relationship with this same outcome. I argue that </w:t>
      </w:r>
      <w:r w:rsidR="00EC240E">
        <w:rPr>
          <w:rFonts w:ascii="Times New Roman" w:eastAsia="Times New Roman" w:hAnsi="Times New Roman" w:cs="Times New Roman"/>
          <w:sz w:val="24"/>
          <w:szCs w:val="24"/>
        </w:rPr>
        <w:t xml:space="preserve">Panel D in </w:t>
      </w:r>
      <w:r>
        <w:rPr>
          <w:rFonts w:ascii="Times New Roman" w:eastAsia="Times New Roman" w:hAnsi="Times New Roman" w:cs="Times New Roman"/>
          <w:sz w:val="24"/>
          <w:szCs w:val="24"/>
        </w:rPr>
        <w:t xml:space="preserve">Table 3 clarifies the null coefficients on ideology in Table 2’s marketization columns through </w:t>
      </w:r>
      <w:r w:rsidR="00305899">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 xml:space="preserve">statistically significant polynomial terms. </w:t>
      </w:r>
      <w:r w:rsidR="003D7028">
        <w:rPr>
          <w:rFonts w:ascii="Times New Roman" w:eastAsia="Times New Roman" w:hAnsi="Times New Roman" w:cs="Times New Roman"/>
          <w:sz w:val="24"/>
          <w:szCs w:val="24"/>
        </w:rPr>
        <w:t>Indeed, model (3) produce</w:t>
      </w:r>
      <w:r w:rsidR="00414032">
        <w:rPr>
          <w:rFonts w:ascii="Times New Roman" w:eastAsia="Times New Roman" w:hAnsi="Times New Roman" w:cs="Times New Roman"/>
          <w:sz w:val="24"/>
          <w:szCs w:val="24"/>
        </w:rPr>
        <w:t>d</w:t>
      </w:r>
      <w:r w:rsidR="003D7028">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 xml:space="preserve">egative and </w:t>
      </w:r>
      <w:r w:rsidR="0071732F">
        <w:rPr>
          <w:rFonts w:ascii="Times New Roman" w:eastAsia="Times New Roman" w:hAnsi="Times New Roman" w:cs="Times New Roman"/>
          <w:sz w:val="24"/>
          <w:szCs w:val="24"/>
        </w:rPr>
        <w:t>statistically</w:t>
      </w:r>
      <w:r>
        <w:rPr>
          <w:rFonts w:ascii="Times New Roman" w:eastAsia="Times New Roman" w:hAnsi="Times New Roman" w:cs="Times New Roman"/>
          <w:sz w:val="24"/>
          <w:szCs w:val="24"/>
        </w:rPr>
        <w:t xml:space="preserve"> significant coefficient</w:t>
      </w:r>
      <w:r w:rsidR="0071732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3D7028">
        <w:rPr>
          <w:rFonts w:ascii="Times New Roman" w:eastAsia="Times New Roman" w:hAnsi="Times New Roman" w:cs="Times New Roman"/>
          <w:sz w:val="24"/>
          <w:szCs w:val="24"/>
        </w:rPr>
        <w:t xml:space="preserve">on </w:t>
      </w:r>
      <w:r w:rsidR="00AB3128">
        <w:rPr>
          <w:rFonts w:ascii="Times New Roman" w:eastAsia="Times New Roman" w:hAnsi="Times New Roman" w:cs="Times New Roman"/>
          <w:sz w:val="24"/>
          <w:szCs w:val="24"/>
        </w:rPr>
        <w:t xml:space="preserve">demeaned </w:t>
      </w:r>
      <w:r w:rsidR="003D7028">
        <w:rPr>
          <w:rFonts w:ascii="Times New Roman" w:eastAsia="Times New Roman" w:hAnsi="Times New Roman" w:cs="Times New Roman"/>
          <w:sz w:val="24"/>
          <w:szCs w:val="24"/>
        </w:rPr>
        <w:t>ideology when using marketization as the dependent variable</w:t>
      </w:r>
      <w:r w:rsidR="0042256A">
        <w:rPr>
          <w:rFonts w:ascii="Times New Roman" w:eastAsia="Times New Roman" w:hAnsi="Times New Roman" w:cs="Times New Roman"/>
          <w:sz w:val="24"/>
          <w:szCs w:val="24"/>
        </w:rPr>
        <w:t xml:space="preserve">— thus </w:t>
      </w:r>
      <w:r w:rsidR="009C17A7">
        <w:rPr>
          <w:rFonts w:ascii="Times New Roman" w:eastAsia="Times New Roman" w:hAnsi="Times New Roman" w:cs="Times New Roman"/>
          <w:sz w:val="24"/>
          <w:szCs w:val="24"/>
        </w:rPr>
        <w:t>demonstrating</w:t>
      </w:r>
      <w:r w:rsidR="0042256A">
        <w:rPr>
          <w:rFonts w:ascii="Times New Roman" w:eastAsia="Times New Roman" w:hAnsi="Times New Roman" w:cs="Times New Roman"/>
          <w:sz w:val="24"/>
          <w:szCs w:val="24"/>
        </w:rPr>
        <w:t xml:space="preserve"> </w:t>
      </w:r>
      <w:r w:rsidR="00372A45">
        <w:rPr>
          <w:rFonts w:ascii="Times New Roman" w:eastAsia="Times New Roman" w:hAnsi="Times New Roman" w:cs="Times New Roman"/>
          <w:sz w:val="24"/>
          <w:szCs w:val="24"/>
        </w:rPr>
        <w:t xml:space="preserve">how </w:t>
      </w:r>
      <w:r w:rsidR="0071732F">
        <w:rPr>
          <w:rFonts w:ascii="Times New Roman" w:eastAsia="Times New Roman" w:hAnsi="Times New Roman" w:cs="Times New Roman"/>
          <w:sz w:val="24"/>
          <w:szCs w:val="24"/>
        </w:rPr>
        <w:t>the marketization</w:t>
      </w:r>
      <w:r w:rsidR="008641A6">
        <w:rPr>
          <w:rFonts w:ascii="Times New Roman" w:eastAsia="Times New Roman" w:hAnsi="Times New Roman" w:cs="Times New Roman"/>
          <w:sz w:val="24"/>
          <w:szCs w:val="24"/>
        </w:rPr>
        <w:t>-</w:t>
      </w:r>
      <w:r>
        <w:rPr>
          <w:rFonts w:ascii="Times New Roman" w:eastAsia="Times New Roman" w:hAnsi="Times New Roman" w:cs="Times New Roman"/>
          <w:sz w:val="24"/>
          <w:szCs w:val="24"/>
        </w:rPr>
        <w:t>ideology</w:t>
      </w:r>
      <w:r w:rsidR="0071732F">
        <w:rPr>
          <w:rFonts w:ascii="Times New Roman" w:eastAsia="Times New Roman" w:hAnsi="Times New Roman" w:cs="Times New Roman"/>
          <w:sz w:val="24"/>
          <w:szCs w:val="24"/>
        </w:rPr>
        <w:t xml:space="preserve"> relationship</w:t>
      </w:r>
      <w:r>
        <w:rPr>
          <w:rFonts w:ascii="Times New Roman" w:eastAsia="Times New Roman" w:hAnsi="Times New Roman" w:cs="Times New Roman"/>
          <w:sz w:val="24"/>
          <w:szCs w:val="24"/>
        </w:rPr>
        <w:t xml:space="preserve"> </w:t>
      </w:r>
      <w:r w:rsidR="0071732F">
        <w:rPr>
          <w:rFonts w:ascii="Times New Roman" w:eastAsia="Times New Roman" w:hAnsi="Times New Roman" w:cs="Times New Roman"/>
          <w:sz w:val="24"/>
          <w:szCs w:val="24"/>
        </w:rPr>
        <w:t>trend</w:t>
      </w:r>
      <w:r w:rsidR="00414032">
        <w:rPr>
          <w:rFonts w:ascii="Times New Roman" w:eastAsia="Times New Roman" w:hAnsi="Times New Roman" w:cs="Times New Roman"/>
          <w:sz w:val="24"/>
          <w:szCs w:val="24"/>
        </w:rPr>
        <w:t>ed</w:t>
      </w:r>
      <w:r w:rsidR="0071732F">
        <w:rPr>
          <w:rFonts w:ascii="Times New Roman" w:eastAsia="Times New Roman" w:hAnsi="Times New Roman" w:cs="Times New Roman"/>
          <w:sz w:val="24"/>
          <w:szCs w:val="24"/>
        </w:rPr>
        <w:t xml:space="preserve"> downward along </w:t>
      </w:r>
      <w:r>
        <w:rPr>
          <w:rFonts w:ascii="Times New Roman" w:eastAsia="Times New Roman" w:hAnsi="Times New Roman" w:cs="Times New Roman"/>
          <w:sz w:val="24"/>
          <w:szCs w:val="24"/>
        </w:rPr>
        <w:t>a nonlinear and concave path</w:t>
      </w:r>
      <w:r w:rsidR="0071732F">
        <w:rPr>
          <w:rFonts w:ascii="Times New Roman" w:eastAsia="Times New Roman" w:hAnsi="Times New Roman" w:cs="Times New Roman"/>
          <w:sz w:val="24"/>
          <w:szCs w:val="24"/>
        </w:rPr>
        <w:t xml:space="preserve"> as respondents near</w:t>
      </w:r>
      <w:r w:rsidR="00414032">
        <w:rPr>
          <w:rFonts w:ascii="Times New Roman" w:eastAsia="Times New Roman" w:hAnsi="Times New Roman" w:cs="Times New Roman"/>
          <w:sz w:val="24"/>
          <w:szCs w:val="24"/>
        </w:rPr>
        <w:t>ed</w:t>
      </w:r>
      <w:r w:rsidR="0071732F">
        <w:rPr>
          <w:rFonts w:ascii="Times New Roman" w:eastAsia="Times New Roman" w:hAnsi="Times New Roman" w:cs="Times New Roman"/>
          <w:sz w:val="24"/>
          <w:szCs w:val="24"/>
        </w:rPr>
        <w:t xml:space="preserve"> strong conservatism</w:t>
      </w:r>
      <w:r>
        <w:rPr>
          <w:rFonts w:ascii="Times New Roman" w:eastAsia="Times New Roman" w:hAnsi="Times New Roman" w:cs="Times New Roman"/>
          <w:sz w:val="24"/>
          <w:szCs w:val="24"/>
        </w:rPr>
        <w:t xml:space="preserve">. Combining these insights with the bottom right scatterplot in Figure 1 and the mean plots in Figure 2 yields that null ideology coefficients in some linear specifications </w:t>
      </w:r>
      <w:r w:rsidR="0071732F">
        <w:rPr>
          <w:rFonts w:ascii="Times New Roman" w:eastAsia="Times New Roman" w:hAnsi="Times New Roman" w:cs="Times New Roman"/>
          <w:sz w:val="24"/>
          <w:szCs w:val="24"/>
        </w:rPr>
        <w:t xml:space="preserve">probably </w:t>
      </w:r>
      <w:r>
        <w:rPr>
          <w:rFonts w:ascii="Times New Roman" w:eastAsia="Times New Roman" w:hAnsi="Times New Roman" w:cs="Times New Roman"/>
          <w:sz w:val="24"/>
          <w:szCs w:val="24"/>
        </w:rPr>
        <w:t>fail</w:t>
      </w:r>
      <w:r w:rsidR="000B265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capture the distinction between two important stages: the slight arc upwards (against) marketization when ideology moves from strongly liberal to slightly liberal ideology, and the notable downward curve after </w:t>
      </w:r>
      <w:r w:rsidR="003C6707">
        <w:rPr>
          <w:rFonts w:ascii="Times New Roman" w:eastAsia="Times New Roman" w:hAnsi="Times New Roman" w:cs="Times New Roman"/>
          <w:sz w:val="24"/>
          <w:szCs w:val="24"/>
        </w:rPr>
        <w:t>approaching</w:t>
      </w:r>
      <w:r>
        <w:rPr>
          <w:rFonts w:ascii="Times New Roman" w:eastAsia="Times New Roman" w:hAnsi="Times New Roman" w:cs="Times New Roman"/>
          <w:sz w:val="24"/>
          <w:szCs w:val="24"/>
        </w:rPr>
        <w:t xml:space="preserve"> moderate ideology. </w:t>
      </w:r>
    </w:p>
    <w:p w14:paraId="56FC0F94" w14:textId="77777777" w:rsidR="0042697F" w:rsidRDefault="0042697F">
      <w:pPr>
        <w:spacing w:line="480" w:lineRule="auto"/>
        <w:ind w:firstLine="720"/>
        <w:rPr>
          <w:rFonts w:ascii="Times New Roman" w:eastAsia="Times New Roman" w:hAnsi="Times New Roman" w:cs="Times New Roman"/>
          <w:sz w:val="24"/>
          <w:szCs w:val="24"/>
        </w:rPr>
      </w:pPr>
    </w:p>
    <w:p w14:paraId="57B49714" w14:textId="75937ADC" w:rsidR="00A164E0" w:rsidRDefault="00B30C7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Interactions</w:t>
      </w:r>
      <w:r w:rsidR="00000000">
        <w:rPr>
          <w:rFonts w:ascii="Times New Roman" w:eastAsia="Times New Roman" w:hAnsi="Times New Roman" w:cs="Times New Roman"/>
          <w:b/>
          <w:sz w:val="24"/>
          <w:szCs w:val="24"/>
        </w:rPr>
        <w:t xml:space="preserve"> and Appendix </w:t>
      </w:r>
      <w:r w:rsidR="00005471">
        <w:rPr>
          <w:rFonts w:ascii="Times New Roman" w:eastAsia="Times New Roman" w:hAnsi="Times New Roman" w:cs="Times New Roman"/>
          <w:b/>
          <w:sz w:val="24"/>
          <w:szCs w:val="24"/>
        </w:rPr>
        <w:t>E</w:t>
      </w:r>
    </w:p>
    <w:p w14:paraId="68830DC0" w14:textId="2140BCFB" w:rsidR="00EE306C" w:rsidRDefault="008D587C" w:rsidP="00DF200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previously discussed, </w:t>
      </w:r>
      <w:r w:rsidR="00000000">
        <w:rPr>
          <w:rFonts w:ascii="Times New Roman" w:eastAsia="Times New Roman" w:hAnsi="Times New Roman" w:cs="Times New Roman"/>
          <w:sz w:val="24"/>
          <w:szCs w:val="24"/>
        </w:rPr>
        <w:t xml:space="preserve">Panel C </w:t>
      </w:r>
      <w:r w:rsidR="00966B15">
        <w:rPr>
          <w:rFonts w:ascii="Times New Roman" w:eastAsia="Times New Roman" w:hAnsi="Times New Roman" w:cs="Times New Roman"/>
          <w:sz w:val="24"/>
          <w:szCs w:val="24"/>
        </w:rPr>
        <w:t xml:space="preserve">in Table 3 </w:t>
      </w:r>
      <w:r w:rsidR="00DF2001">
        <w:rPr>
          <w:rFonts w:ascii="Times New Roman" w:eastAsia="Times New Roman" w:hAnsi="Times New Roman" w:cs="Times New Roman"/>
          <w:sz w:val="24"/>
          <w:szCs w:val="24"/>
        </w:rPr>
        <w:t xml:space="preserve">affirmed that significant and logically coherent </w:t>
      </w:r>
      <w:r w:rsidR="00000000">
        <w:rPr>
          <w:rFonts w:ascii="Times New Roman" w:eastAsia="Times New Roman" w:hAnsi="Times New Roman" w:cs="Times New Roman"/>
          <w:sz w:val="24"/>
          <w:szCs w:val="24"/>
        </w:rPr>
        <w:t xml:space="preserve">coefficients </w:t>
      </w:r>
      <w:r w:rsidR="00DF2001">
        <w:rPr>
          <w:rFonts w:ascii="Times New Roman" w:eastAsia="Times New Roman" w:hAnsi="Times New Roman" w:cs="Times New Roman"/>
          <w:sz w:val="24"/>
          <w:szCs w:val="24"/>
        </w:rPr>
        <w:t>for important variables largely withst</w:t>
      </w:r>
      <w:r w:rsidR="009E34C4">
        <w:rPr>
          <w:rFonts w:ascii="Times New Roman" w:eastAsia="Times New Roman" w:hAnsi="Times New Roman" w:cs="Times New Roman"/>
          <w:sz w:val="24"/>
          <w:szCs w:val="24"/>
        </w:rPr>
        <w:t>oo</w:t>
      </w:r>
      <w:r w:rsidR="00DF2001">
        <w:rPr>
          <w:rFonts w:ascii="Times New Roman" w:eastAsia="Times New Roman" w:hAnsi="Times New Roman" w:cs="Times New Roman"/>
          <w:sz w:val="24"/>
          <w:szCs w:val="24"/>
        </w:rPr>
        <w:t>d incorporating key interactions.</w:t>
      </w:r>
      <w:r w:rsidR="00DF2001">
        <w:rPr>
          <w:rStyle w:val="FootnoteReference"/>
          <w:rFonts w:ascii="Times New Roman" w:eastAsia="Times New Roman" w:hAnsi="Times New Roman" w:cs="Times New Roman"/>
          <w:sz w:val="24"/>
          <w:szCs w:val="24"/>
        </w:rPr>
        <w:footnoteReference w:id="6"/>
      </w:r>
      <w:r w:rsidR="00000000">
        <w:rPr>
          <w:rFonts w:ascii="Times New Roman" w:eastAsia="Times New Roman" w:hAnsi="Times New Roman" w:cs="Times New Roman"/>
          <w:sz w:val="24"/>
          <w:szCs w:val="24"/>
        </w:rPr>
        <w:t xml:space="preserve"> With respect to the interactions themselves, libertarianism and parenting status </w:t>
      </w:r>
      <w:r w:rsidR="007A13CA">
        <w:rPr>
          <w:rFonts w:ascii="Times New Roman" w:eastAsia="Times New Roman" w:hAnsi="Times New Roman" w:cs="Times New Roman"/>
          <w:sz w:val="24"/>
          <w:szCs w:val="24"/>
        </w:rPr>
        <w:t>struck me</w:t>
      </w:r>
      <w:r w:rsidR="00000000">
        <w:rPr>
          <w:rFonts w:ascii="Times New Roman" w:eastAsia="Times New Roman" w:hAnsi="Times New Roman" w:cs="Times New Roman"/>
          <w:sz w:val="24"/>
          <w:szCs w:val="24"/>
        </w:rPr>
        <w:t xml:space="preserve"> </w:t>
      </w:r>
      <w:r w:rsidR="007A13CA">
        <w:rPr>
          <w:rFonts w:ascii="Times New Roman" w:eastAsia="Times New Roman" w:hAnsi="Times New Roman" w:cs="Times New Roman"/>
          <w:sz w:val="24"/>
          <w:szCs w:val="24"/>
        </w:rPr>
        <w:t>as</w:t>
      </w:r>
      <w:r w:rsidR="00000000">
        <w:rPr>
          <w:rFonts w:ascii="Times New Roman" w:eastAsia="Times New Roman" w:hAnsi="Times New Roman" w:cs="Times New Roman"/>
          <w:sz w:val="24"/>
          <w:szCs w:val="24"/>
        </w:rPr>
        <w:t xml:space="preserve"> the most informative. </w:t>
      </w:r>
      <w:r w:rsidR="007B2BB7">
        <w:rPr>
          <w:rFonts w:ascii="Times New Roman" w:eastAsia="Times New Roman" w:hAnsi="Times New Roman" w:cs="Times New Roman"/>
          <w:sz w:val="24"/>
          <w:szCs w:val="24"/>
        </w:rPr>
        <w:t>Positive</w:t>
      </w:r>
      <w:r w:rsidR="00000000">
        <w:rPr>
          <w:rFonts w:ascii="Times New Roman" w:eastAsia="Times New Roman" w:hAnsi="Times New Roman" w:cs="Times New Roman"/>
          <w:sz w:val="24"/>
          <w:szCs w:val="24"/>
        </w:rPr>
        <w:t xml:space="preserve"> and significant coefficients on the </w:t>
      </w:r>
      <w:r w:rsidR="0013755E">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deology</w:t>
      </w:r>
      <w:r w:rsidR="0013755E">
        <w:rPr>
          <w:rFonts w:ascii="Times New Roman" w:eastAsia="Times New Roman" w:hAnsi="Times New Roman" w:cs="Times New Roman"/>
          <w:sz w:val="24"/>
          <w:szCs w:val="24"/>
        </w:rPr>
        <w:t xml:space="preserve"> X </w:t>
      </w:r>
      <w:r w:rsidR="00000000">
        <w:rPr>
          <w:rFonts w:ascii="Times New Roman" w:eastAsia="Times New Roman" w:hAnsi="Times New Roman" w:cs="Times New Roman"/>
          <w:sz w:val="24"/>
          <w:szCs w:val="24"/>
        </w:rPr>
        <w:t>libertarian</w:t>
      </w:r>
      <w:r w:rsidR="0013755E">
        <w:rPr>
          <w:rFonts w:ascii="Times New Roman" w:eastAsia="Times New Roman" w:hAnsi="Times New Roman" w:cs="Times New Roman"/>
          <w:sz w:val="24"/>
          <w:szCs w:val="24"/>
        </w:rPr>
        <w:t>ism”</w:t>
      </w:r>
      <w:r w:rsidR="00000000">
        <w:rPr>
          <w:rFonts w:ascii="Times New Roman" w:eastAsia="Times New Roman" w:hAnsi="Times New Roman" w:cs="Times New Roman"/>
          <w:sz w:val="24"/>
          <w:szCs w:val="24"/>
        </w:rPr>
        <w:t xml:space="preserve"> interactions for </w:t>
      </w:r>
      <w:r w:rsidR="007B2BB7">
        <w:rPr>
          <w:rFonts w:ascii="Times New Roman" w:eastAsia="Times New Roman" w:hAnsi="Times New Roman" w:cs="Times New Roman"/>
          <w:sz w:val="24"/>
          <w:szCs w:val="24"/>
        </w:rPr>
        <w:t xml:space="preserve">both </w:t>
      </w:r>
      <w:r w:rsidR="003870F3">
        <w:rPr>
          <w:rFonts w:ascii="Times New Roman" w:eastAsia="Times New Roman" w:hAnsi="Times New Roman" w:cs="Times New Roman"/>
          <w:sz w:val="24"/>
          <w:szCs w:val="24"/>
        </w:rPr>
        <w:t>overall Montessori support</w:t>
      </w:r>
      <w:r w:rsidR="00000000">
        <w:rPr>
          <w:rFonts w:ascii="Times New Roman" w:eastAsia="Times New Roman" w:hAnsi="Times New Roman" w:cs="Times New Roman"/>
          <w:sz w:val="24"/>
          <w:szCs w:val="24"/>
        </w:rPr>
        <w:t xml:space="preserve"> and </w:t>
      </w:r>
      <w:r w:rsidR="0013755E">
        <w:rPr>
          <w:rFonts w:ascii="Times New Roman" w:eastAsia="Times New Roman" w:hAnsi="Times New Roman" w:cs="Times New Roman"/>
          <w:sz w:val="24"/>
          <w:szCs w:val="24"/>
        </w:rPr>
        <w:t>marketization</w:t>
      </w:r>
      <w:r w:rsidR="00000000">
        <w:rPr>
          <w:rFonts w:ascii="Times New Roman" w:eastAsia="Times New Roman" w:hAnsi="Times New Roman" w:cs="Times New Roman"/>
          <w:sz w:val="24"/>
          <w:szCs w:val="24"/>
        </w:rPr>
        <w:t xml:space="preserve"> demonstrate</w:t>
      </w:r>
      <w:r w:rsidR="00C01BDD">
        <w:rPr>
          <w:rFonts w:ascii="Times New Roman" w:eastAsia="Times New Roman" w:hAnsi="Times New Roman" w:cs="Times New Roman"/>
          <w:sz w:val="24"/>
          <w:szCs w:val="24"/>
        </w:rPr>
        <w:t>d</w:t>
      </w:r>
      <w:r w:rsidR="00000000">
        <w:rPr>
          <w:rFonts w:ascii="Times New Roman" w:eastAsia="Times New Roman" w:hAnsi="Times New Roman" w:cs="Times New Roman"/>
          <w:sz w:val="24"/>
          <w:szCs w:val="24"/>
        </w:rPr>
        <w:t xml:space="preserve"> how libertarianism moderate</w:t>
      </w:r>
      <w:r w:rsidR="00C01BDD">
        <w:rPr>
          <w:rFonts w:ascii="Times New Roman" w:eastAsia="Times New Roman" w:hAnsi="Times New Roman" w:cs="Times New Roman"/>
          <w:sz w:val="24"/>
          <w:szCs w:val="24"/>
        </w:rPr>
        <w:t>d</w:t>
      </w:r>
      <w:r w:rsidR="00000000">
        <w:rPr>
          <w:rFonts w:ascii="Times New Roman" w:eastAsia="Times New Roman" w:hAnsi="Times New Roman" w:cs="Times New Roman"/>
          <w:sz w:val="24"/>
          <w:szCs w:val="24"/>
        </w:rPr>
        <w:t xml:space="preserve"> the relationship between ideology and these dependent variables</w:t>
      </w:r>
      <w:r w:rsidR="00C01BDD">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driving</w:t>
      </w:r>
      <w:r w:rsidR="00C01BDD">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 xml:space="preserve">the predicted outcome upward </w:t>
      </w:r>
      <w:r w:rsidR="00EE306C">
        <w:rPr>
          <w:rFonts w:ascii="Times New Roman" w:eastAsia="Times New Roman" w:hAnsi="Times New Roman" w:cs="Times New Roman"/>
          <w:sz w:val="24"/>
          <w:szCs w:val="24"/>
        </w:rPr>
        <w:t>when</w:t>
      </w:r>
      <w:r w:rsidR="00000000">
        <w:rPr>
          <w:rFonts w:ascii="Times New Roman" w:eastAsia="Times New Roman" w:hAnsi="Times New Roman" w:cs="Times New Roman"/>
          <w:sz w:val="24"/>
          <w:szCs w:val="24"/>
        </w:rPr>
        <w:t xml:space="preserve"> ideology bec</w:t>
      </w:r>
      <w:r w:rsidR="00F85A10">
        <w:rPr>
          <w:rFonts w:ascii="Times New Roman" w:eastAsia="Times New Roman" w:hAnsi="Times New Roman" w:cs="Times New Roman"/>
          <w:sz w:val="24"/>
          <w:szCs w:val="24"/>
        </w:rPr>
        <w:t>ame</w:t>
      </w:r>
      <w:r w:rsidR="00000000">
        <w:rPr>
          <w:rFonts w:ascii="Times New Roman" w:eastAsia="Times New Roman" w:hAnsi="Times New Roman" w:cs="Times New Roman"/>
          <w:sz w:val="24"/>
          <w:szCs w:val="24"/>
        </w:rPr>
        <w:t xml:space="preserve"> more conservative. </w:t>
      </w:r>
      <w:r w:rsidR="007B2BB7">
        <w:rPr>
          <w:rFonts w:ascii="Times New Roman" w:eastAsia="Times New Roman" w:hAnsi="Times New Roman" w:cs="Times New Roman"/>
          <w:sz w:val="24"/>
          <w:szCs w:val="24"/>
        </w:rPr>
        <w:t xml:space="preserve">The </w:t>
      </w:r>
      <w:r w:rsidR="002157DD">
        <w:rPr>
          <w:rFonts w:ascii="Times New Roman" w:eastAsia="Times New Roman" w:hAnsi="Times New Roman" w:cs="Times New Roman"/>
          <w:sz w:val="24"/>
          <w:szCs w:val="24"/>
        </w:rPr>
        <w:t>overall index effect was</w:t>
      </w:r>
      <w:r w:rsidR="007B2BB7">
        <w:rPr>
          <w:rFonts w:ascii="Times New Roman" w:eastAsia="Times New Roman" w:hAnsi="Times New Roman" w:cs="Times New Roman"/>
          <w:sz w:val="24"/>
          <w:szCs w:val="24"/>
        </w:rPr>
        <w:t xml:space="preserve"> </w:t>
      </w:r>
      <w:r w:rsidR="00782E17">
        <w:rPr>
          <w:rFonts w:ascii="Times New Roman" w:eastAsia="Times New Roman" w:hAnsi="Times New Roman" w:cs="Times New Roman"/>
          <w:sz w:val="24"/>
          <w:szCs w:val="24"/>
        </w:rPr>
        <w:t>much</w:t>
      </w:r>
      <w:r w:rsidR="007B2BB7">
        <w:rPr>
          <w:rFonts w:ascii="Times New Roman" w:eastAsia="Times New Roman" w:hAnsi="Times New Roman" w:cs="Times New Roman"/>
          <w:sz w:val="24"/>
          <w:szCs w:val="24"/>
        </w:rPr>
        <w:t xml:space="preserve"> more intuitive</w:t>
      </w:r>
      <w:r w:rsidR="002157DD">
        <w:rPr>
          <w:rFonts w:ascii="Times New Roman" w:eastAsia="Times New Roman" w:hAnsi="Times New Roman" w:cs="Times New Roman"/>
          <w:sz w:val="24"/>
          <w:szCs w:val="24"/>
        </w:rPr>
        <w:t>; earlier partial effects already implied that, on balance, libertarian principles must juxtapose</w:t>
      </w:r>
      <w:r w:rsidR="0090465F">
        <w:rPr>
          <w:rFonts w:ascii="Times New Roman" w:eastAsia="Times New Roman" w:hAnsi="Times New Roman" w:cs="Times New Roman"/>
          <w:sz w:val="24"/>
          <w:szCs w:val="24"/>
        </w:rPr>
        <w:t xml:space="preserve"> Montessori. Uncovering how a libertarian who grows more conservative</w:t>
      </w:r>
      <w:r w:rsidR="00CC5DE5">
        <w:rPr>
          <w:rFonts w:ascii="Times New Roman" w:eastAsia="Times New Roman" w:hAnsi="Times New Roman" w:cs="Times New Roman"/>
          <w:sz w:val="24"/>
          <w:szCs w:val="24"/>
        </w:rPr>
        <w:t xml:space="preserve">, all else remaining equal, </w:t>
      </w:r>
      <w:r w:rsidR="0090465F">
        <w:rPr>
          <w:rFonts w:ascii="Times New Roman" w:eastAsia="Times New Roman" w:hAnsi="Times New Roman" w:cs="Times New Roman"/>
          <w:sz w:val="24"/>
          <w:szCs w:val="24"/>
        </w:rPr>
        <w:t xml:space="preserve">may experience amplified opposition </w:t>
      </w:r>
      <w:r w:rsidR="008C2672">
        <w:rPr>
          <w:rFonts w:ascii="Times New Roman" w:eastAsia="Times New Roman" w:hAnsi="Times New Roman" w:cs="Times New Roman"/>
          <w:sz w:val="24"/>
          <w:szCs w:val="24"/>
        </w:rPr>
        <w:t xml:space="preserve">to the aggregated </w:t>
      </w:r>
      <w:r w:rsidR="00E80E53">
        <w:rPr>
          <w:rFonts w:ascii="Times New Roman" w:eastAsia="Times New Roman" w:hAnsi="Times New Roman" w:cs="Times New Roman"/>
          <w:sz w:val="24"/>
          <w:szCs w:val="24"/>
        </w:rPr>
        <w:t>Montessori elements</w:t>
      </w:r>
      <w:r w:rsidR="00CC5DE5">
        <w:rPr>
          <w:rFonts w:ascii="Times New Roman" w:eastAsia="Times New Roman" w:hAnsi="Times New Roman" w:cs="Times New Roman"/>
          <w:sz w:val="24"/>
          <w:szCs w:val="24"/>
        </w:rPr>
        <w:t xml:space="preserve"> </w:t>
      </w:r>
      <w:r w:rsidR="00555888">
        <w:rPr>
          <w:rFonts w:ascii="Times New Roman" w:eastAsia="Times New Roman" w:hAnsi="Times New Roman" w:cs="Times New Roman"/>
          <w:sz w:val="24"/>
          <w:szCs w:val="24"/>
        </w:rPr>
        <w:t>further</w:t>
      </w:r>
      <w:r w:rsidR="00B1181D">
        <w:rPr>
          <w:rFonts w:ascii="Times New Roman" w:eastAsia="Times New Roman" w:hAnsi="Times New Roman" w:cs="Times New Roman"/>
          <w:sz w:val="24"/>
          <w:szCs w:val="24"/>
        </w:rPr>
        <w:t xml:space="preserve"> justif</w:t>
      </w:r>
      <w:r w:rsidR="00555888">
        <w:rPr>
          <w:rFonts w:ascii="Times New Roman" w:eastAsia="Times New Roman" w:hAnsi="Times New Roman" w:cs="Times New Roman"/>
          <w:sz w:val="24"/>
          <w:szCs w:val="24"/>
        </w:rPr>
        <w:t>ie</w:t>
      </w:r>
      <w:r w:rsidR="0090465F">
        <w:rPr>
          <w:rFonts w:ascii="Times New Roman" w:eastAsia="Times New Roman" w:hAnsi="Times New Roman" w:cs="Times New Roman"/>
          <w:sz w:val="24"/>
          <w:szCs w:val="24"/>
        </w:rPr>
        <w:t>d</w:t>
      </w:r>
      <w:r w:rsidR="00B1181D">
        <w:rPr>
          <w:rFonts w:ascii="Times New Roman" w:eastAsia="Times New Roman" w:hAnsi="Times New Roman" w:cs="Times New Roman"/>
          <w:sz w:val="24"/>
          <w:szCs w:val="24"/>
        </w:rPr>
        <w:t xml:space="preserve"> my tentative decision to reject </w:t>
      </w:r>
      <w:r w:rsidR="00B1181D" w:rsidRPr="00B1181D">
        <w:rPr>
          <w:rFonts w:ascii="Times New Roman" w:eastAsia="Times New Roman" w:hAnsi="Times New Roman" w:cs="Times New Roman"/>
          <w:b/>
          <w:bCs/>
          <w:sz w:val="24"/>
          <w:szCs w:val="24"/>
        </w:rPr>
        <w:t>H2</w:t>
      </w:r>
      <w:r w:rsidR="007B2BB7">
        <w:rPr>
          <w:rFonts w:ascii="Times New Roman" w:eastAsia="Times New Roman" w:hAnsi="Times New Roman" w:cs="Times New Roman"/>
          <w:sz w:val="24"/>
          <w:szCs w:val="24"/>
        </w:rPr>
        <w:t>.</w:t>
      </w:r>
    </w:p>
    <w:p w14:paraId="22E10666" w14:textId="09585596" w:rsidR="00A164E0" w:rsidRDefault="007B2BB7" w:rsidP="00DF200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the second</w:t>
      </w:r>
      <w:r w:rsidR="00A82F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libertarianism interaction, an </w:t>
      </w:r>
      <w:r w:rsidR="00EE306C">
        <w:rPr>
          <w:rFonts w:ascii="Times New Roman" w:eastAsia="Times New Roman" w:hAnsi="Times New Roman" w:cs="Times New Roman"/>
          <w:sz w:val="24"/>
          <w:szCs w:val="24"/>
        </w:rPr>
        <w:t xml:space="preserve">adverse </w:t>
      </w:r>
      <w:r w:rsidR="00000000">
        <w:rPr>
          <w:rFonts w:ascii="Times New Roman" w:eastAsia="Times New Roman" w:hAnsi="Times New Roman" w:cs="Times New Roman"/>
          <w:sz w:val="24"/>
          <w:szCs w:val="24"/>
        </w:rPr>
        <w:t xml:space="preserve">contingent effect on ideology’s </w:t>
      </w:r>
      <w:r w:rsidR="0060203D">
        <w:rPr>
          <w:rFonts w:ascii="Times New Roman" w:eastAsia="Times New Roman" w:hAnsi="Times New Roman" w:cs="Times New Roman"/>
          <w:sz w:val="24"/>
          <w:szCs w:val="24"/>
        </w:rPr>
        <w:t xml:space="preserve">partial </w:t>
      </w:r>
      <w:r w:rsidR="00000000">
        <w:rPr>
          <w:rFonts w:ascii="Times New Roman" w:eastAsia="Times New Roman" w:hAnsi="Times New Roman" w:cs="Times New Roman"/>
          <w:sz w:val="24"/>
          <w:szCs w:val="24"/>
        </w:rPr>
        <w:t xml:space="preserve">influence over </w:t>
      </w:r>
      <w:r w:rsidR="00EE306C">
        <w:rPr>
          <w:rFonts w:ascii="Times New Roman" w:eastAsia="Times New Roman" w:hAnsi="Times New Roman" w:cs="Times New Roman"/>
          <w:sz w:val="24"/>
          <w:szCs w:val="24"/>
        </w:rPr>
        <w:t xml:space="preserve">support for </w:t>
      </w:r>
      <w:r w:rsidR="00000000">
        <w:rPr>
          <w:rFonts w:ascii="Times New Roman" w:eastAsia="Times New Roman" w:hAnsi="Times New Roman" w:cs="Times New Roman"/>
          <w:sz w:val="24"/>
          <w:szCs w:val="24"/>
        </w:rPr>
        <w:t>market</w:t>
      </w:r>
      <w:r w:rsidR="00EE306C">
        <w:rPr>
          <w:rFonts w:ascii="Times New Roman" w:eastAsia="Times New Roman" w:hAnsi="Times New Roman" w:cs="Times New Roman"/>
          <w:sz w:val="24"/>
          <w:szCs w:val="24"/>
        </w:rPr>
        <w:t xml:space="preserve">ized schools </w:t>
      </w:r>
      <w:r w:rsidR="00C0439D">
        <w:rPr>
          <w:rFonts w:ascii="Times New Roman" w:eastAsia="Times New Roman" w:hAnsi="Times New Roman" w:cs="Times New Roman"/>
          <w:sz w:val="24"/>
          <w:szCs w:val="24"/>
        </w:rPr>
        <w:t>was</w:t>
      </w:r>
      <w:r w:rsidR="00C83B59">
        <w:rPr>
          <w:rFonts w:ascii="Times New Roman" w:eastAsia="Times New Roman" w:hAnsi="Times New Roman" w:cs="Times New Roman"/>
          <w:sz w:val="24"/>
          <w:szCs w:val="24"/>
        </w:rPr>
        <w:t xml:space="preserve"> certainly </w:t>
      </w:r>
      <w:r w:rsidR="00000000">
        <w:rPr>
          <w:rFonts w:ascii="Times New Roman" w:eastAsia="Times New Roman" w:hAnsi="Times New Roman" w:cs="Times New Roman"/>
          <w:sz w:val="24"/>
          <w:szCs w:val="24"/>
        </w:rPr>
        <w:t xml:space="preserve">odd at </w:t>
      </w:r>
      <w:r w:rsidR="005A5A41">
        <w:rPr>
          <w:rFonts w:ascii="Times New Roman" w:eastAsia="Times New Roman" w:hAnsi="Times New Roman" w:cs="Times New Roman"/>
          <w:sz w:val="24"/>
          <w:szCs w:val="24"/>
        </w:rPr>
        <w:t>first</w:t>
      </w:r>
      <w:r w:rsidR="00000000">
        <w:rPr>
          <w:rFonts w:ascii="Times New Roman" w:eastAsia="Times New Roman" w:hAnsi="Times New Roman" w:cs="Times New Roman"/>
          <w:sz w:val="24"/>
          <w:szCs w:val="24"/>
        </w:rPr>
        <w:t xml:space="preserve"> glance. Figure 3 relaxes the assumption that this interaction conform</w:t>
      </w:r>
      <w:r w:rsidR="00344F9D">
        <w:rPr>
          <w:rFonts w:ascii="Times New Roman" w:eastAsia="Times New Roman" w:hAnsi="Times New Roman" w:cs="Times New Roman"/>
          <w:sz w:val="24"/>
          <w:szCs w:val="24"/>
        </w:rPr>
        <w:t>ed</w:t>
      </w:r>
      <w:r w:rsidR="00000000">
        <w:rPr>
          <w:rFonts w:ascii="Times New Roman" w:eastAsia="Times New Roman" w:hAnsi="Times New Roman" w:cs="Times New Roman"/>
          <w:sz w:val="24"/>
          <w:szCs w:val="24"/>
        </w:rPr>
        <w:t xml:space="preserve"> to linearity, and charts</w:t>
      </w:r>
      <w:r w:rsidR="000B551B">
        <w:rPr>
          <w:rFonts w:ascii="Times New Roman" w:eastAsia="Times New Roman" w:hAnsi="Times New Roman" w:cs="Times New Roman"/>
          <w:sz w:val="24"/>
          <w:szCs w:val="24"/>
        </w:rPr>
        <w:t xml:space="preserve"> LOESS line</w:t>
      </w:r>
      <w:r w:rsidR="001C2518">
        <w:rPr>
          <w:rFonts w:ascii="Times New Roman" w:eastAsia="Times New Roman" w:hAnsi="Times New Roman" w:cs="Times New Roman"/>
          <w:sz w:val="24"/>
          <w:szCs w:val="24"/>
        </w:rPr>
        <w:t>s</w:t>
      </w:r>
      <w:r w:rsidR="000B551B">
        <w:rPr>
          <w:rFonts w:ascii="Times New Roman" w:eastAsia="Times New Roman" w:hAnsi="Times New Roman" w:cs="Times New Roman"/>
          <w:sz w:val="24"/>
          <w:szCs w:val="24"/>
        </w:rPr>
        <w:t xml:space="preserve"> of</w:t>
      </w:r>
      <w:r w:rsidR="00000000">
        <w:rPr>
          <w:rFonts w:ascii="Times New Roman" w:eastAsia="Times New Roman" w:hAnsi="Times New Roman" w:cs="Times New Roman"/>
          <w:sz w:val="24"/>
          <w:szCs w:val="24"/>
        </w:rPr>
        <w:t xml:space="preserve"> the movement in </w:t>
      </w:r>
      <w:r w:rsidR="00185C43">
        <w:rPr>
          <w:rFonts w:ascii="Times New Roman" w:eastAsia="Times New Roman" w:hAnsi="Times New Roman" w:cs="Times New Roman"/>
          <w:sz w:val="24"/>
          <w:szCs w:val="24"/>
        </w:rPr>
        <w:t>overall Montessori favorability</w:t>
      </w:r>
      <w:r w:rsidR="00000000">
        <w:rPr>
          <w:rFonts w:ascii="Times New Roman" w:eastAsia="Times New Roman" w:hAnsi="Times New Roman" w:cs="Times New Roman"/>
          <w:sz w:val="24"/>
          <w:szCs w:val="24"/>
        </w:rPr>
        <w:t xml:space="preserve"> and marketization as ideology shift</w:t>
      </w:r>
      <w:r w:rsidR="003425E7">
        <w:rPr>
          <w:rFonts w:ascii="Times New Roman" w:eastAsia="Times New Roman" w:hAnsi="Times New Roman" w:cs="Times New Roman"/>
          <w:sz w:val="24"/>
          <w:szCs w:val="24"/>
        </w:rPr>
        <w:t>ed</w:t>
      </w:r>
      <w:r w:rsidR="00000000">
        <w:rPr>
          <w:rFonts w:ascii="Times New Roman" w:eastAsia="Times New Roman" w:hAnsi="Times New Roman" w:cs="Times New Roman"/>
          <w:sz w:val="24"/>
          <w:szCs w:val="24"/>
        </w:rPr>
        <w:t xml:space="preserve"> right</w:t>
      </w:r>
      <w:r w:rsidR="00DD1204">
        <w:rPr>
          <w:rFonts w:ascii="Times New Roman" w:eastAsia="Times New Roman" w:hAnsi="Times New Roman" w:cs="Times New Roman"/>
          <w:sz w:val="24"/>
          <w:szCs w:val="24"/>
        </w:rPr>
        <w:t>ward</w:t>
      </w:r>
      <w:r w:rsidR="00000000">
        <w:rPr>
          <w:rFonts w:ascii="Times New Roman" w:eastAsia="Times New Roman" w:hAnsi="Times New Roman" w:cs="Times New Roman"/>
          <w:sz w:val="24"/>
          <w:szCs w:val="24"/>
        </w:rPr>
        <w:t xml:space="preserve"> for both libertarians and non-libertarians. Limited power due to the sample’s few libertarians </w:t>
      </w:r>
      <w:r w:rsidR="00064EEB">
        <w:rPr>
          <w:rFonts w:ascii="Times New Roman" w:eastAsia="Times New Roman" w:hAnsi="Times New Roman" w:cs="Times New Roman"/>
          <w:sz w:val="24"/>
          <w:szCs w:val="24"/>
        </w:rPr>
        <w:t>made it impossible</w:t>
      </w:r>
      <w:r w:rsidR="00000000">
        <w:rPr>
          <w:rFonts w:ascii="Times New Roman" w:eastAsia="Times New Roman" w:hAnsi="Times New Roman" w:cs="Times New Roman"/>
          <w:sz w:val="24"/>
          <w:szCs w:val="24"/>
        </w:rPr>
        <w:t xml:space="preserve"> </w:t>
      </w:r>
      <w:r w:rsidR="00064EEB">
        <w:rPr>
          <w:rFonts w:ascii="Times New Roman" w:eastAsia="Times New Roman" w:hAnsi="Times New Roman" w:cs="Times New Roman"/>
          <w:sz w:val="24"/>
          <w:szCs w:val="24"/>
        </w:rPr>
        <w:t>to</w:t>
      </w:r>
      <w:r w:rsidR="00000000">
        <w:rPr>
          <w:rFonts w:ascii="Times New Roman" w:eastAsia="Times New Roman" w:hAnsi="Times New Roman" w:cs="Times New Roman"/>
          <w:sz w:val="24"/>
          <w:szCs w:val="24"/>
        </w:rPr>
        <w:t xml:space="preserve"> preclude the linearity assumed in model</w:t>
      </w:r>
      <w:r w:rsidR="003D7028">
        <w:rPr>
          <w:rFonts w:ascii="Times New Roman" w:eastAsia="Times New Roman" w:hAnsi="Times New Roman" w:cs="Times New Roman"/>
          <w:sz w:val="24"/>
          <w:szCs w:val="24"/>
        </w:rPr>
        <w:t xml:space="preserve"> (2)</w:t>
      </w:r>
      <w:r w:rsidR="00000000">
        <w:rPr>
          <w:rFonts w:ascii="Times New Roman" w:eastAsia="Times New Roman" w:hAnsi="Times New Roman" w:cs="Times New Roman"/>
          <w:sz w:val="24"/>
          <w:szCs w:val="24"/>
        </w:rPr>
        <w:t xml:space="preserve">, though at the least, the figure’s rightmost </w:t>
      </w:r>
      <w:r w:rsidR="00785661">
        <w:rPr>
          <w:rFonts w:ascii="Times New Roman" w:eastAsia="Times New Roman" w:hAnsi="Times New Roman" w:cs="Times New Roman"/>
          <w:sz w:val="24"/>
          <w:szCs w:val="24"/>
        </w:rPr>
        <w:t>chart</w:t>
      </w:r>
      <w:r w:rsidR="00000000">
        <w:rPr>
          <w:rFonts w:ascii="Times New Roman" w:eastAsia="Times New Roman" w:hAnsi="Times New Roman" w:cs="Times New Roman"/>
          <w:sz w:val="24"/>
          <w:szCs w:val="24"/>
        </w:rPr>
        <w:t xml:space="preserve"> </w:t>
      </w:r>
      <w:proofErr w:type="gramStart"/>
      <w:r w:rsidR="00000000">
        <w:rPr>
          <w:rFonts w:ascii="Times New Roman" w:eastAsia="Times New Roman" w:hAnsi="Times New Roman" w:cs="Times New Roman"/>
          <w:sz w:val="24"/>
          <w:szCs w:val="24"/>
        </w:rPr>
        <w:t>open</w:t>
      </w:r>
      <w:r w:rsidR="009E0B02">
        <w:rPr>
          <w:rFonts w:ascii="Times New Roman" w:eastAsia="Times New Roman" w:hAnsi="Times New Roman" w:cs="Times New Roman"/>
          <w:sz w:val="24"/>
          <w:szCs w:val="24"/>
        </w:rPr>
        <w:t>ed</w:t>
      </w:r>
      <w:r w:rsidR="00064EEB">
        <w:rPr>
          <w:rFonts w:ascii="Times New Roman" w:eastAsia="Times New Roman" w:hAnsi="Times New Roman" w:cs="Times New Roman"/>
          <w:sz w:val="24"/>
          <w:szCs w:val="24"/>
        </w:rPr>
        <w:t xml:space="preserve"> up</w:t>
      </w:r>
      <w:proofErr w:type="gramEnd"/>
      <w:r w:rsidR="00000000">
        <w:rPr>
          <w:rFonts w:ascii="Times New Roman" w:eastAsia="Times New Roman" w:hAnsi="Times New Roman" w:cs="Times New Roman"/>
          <w:sz w:val="24"/>
          <w:szCs w:val="24"/>
        </w:rPr>
        <w:t xml:space="preserve"> the possibility that strong liberals and slight </w:t>
      </w:r>
      <w:r w:rsidR="00000000">
        <w:rPr>
          <w:rFonts w:ascii="Times New Roman" w:eastAsia="Times New Roman" w:hAnsi="Times New Roman" w:cs="Times New Roman"/>
          <w:sz w:val="24"/>
          <w:szCs w:val="24"/>
        </w:rPr>
        <w:lastRenderedPageBreak/>
        <w:t xml:space="preserve">conservatives </w:t>
      </w:r>
      <w:r w:rsidR="009E0B02">
        <w:rPr>
          <w:rFonts w:ascii="Times New Roman" w:eastAsia="Times New Roman" w:hAnsi="Times New Roman" w:cs="Times New Roman"/>
          <w:sz w:val="24"/>
          <w:szCs w:val="24"/>
        </w:rPr>
        <w:t>were</w:t>
      </w:r>
      <w:r w:rsidR="00000000">
        <w:rPr>
          <w:rFonts w:ascii="Times New Roman" w:eastAsia="Times New Roman" w:hAnsi="Times New Roman" w:cs="Times New Roman"/>
          <w:sz w:val="24"/>
          <w:szCs w:val="24"/>
        </w:rPr>
        <w:t xml:space="preserve"> </w:t>
      </w:r>
      <w:r w:rsidR="00E61894">
        <w:rPr>
          <w:rFonts w:ascii="Times New Roman" w:eastAsia="Times New Roman" w:hAnsi="Times New Roman" w:cs="Times New Roman"/>
          <w:sz w:val="24"/>
          <w:szCs w:val="24"/>
        </w:rPr>
        <w:t>motivated</w:t>
      </w:r>
      <w:r w:rsidR="00000000">
        <w:rPr>
          <w:rFonts w:ascii="Times New Roman" w:eastAsia="Times New Roman" w:hAnsi="Times New Roman" w:cs="Times New Roman"/>
          <w:sz w:val="24"/>
          <w:szCs w:val="24"/>
        </w:rPr>
        <w:t xml:space="preserve"> toward marketized schooling by libertarian leanings, while the overall upward (i.e., anti-market) effect </w:t>
      </w:r>
      <w:r w:rsidR="009E0B02">
        <w:rPr>
          <w:rFonts w:ascii="Times New Roman" w:eastAsia="Times New Roman" w:hAnsi="Times New Roman" w:cs="Times New Roman"/>
          <w:sz w:val="24"/>
          <w:szCs w:val="24"/>
        </w:rPr>
        <w:t>was</w:t>
      </w:r>
      <w:r w:rsidR="00000000">
        <w:rPr>
          <w:rFonts w:ascii="Times New Roman" w:eastAsia="Times New Roman" w:hAnsi="Times New Roman" w:cs="Times New Roman"/>
          <w:sz w:val="24"/>
          <w:szCs w:val="24"/>
        </w:rPr>
        <w:t xml:space="preserve"> concentrated around strong conservatives. </w:t>
      </w:r>
      <w:r w:rsidR="009E0B02">
        <w:rPr>
          <w:rFonts w:ascii="Times New Roman" w:eastAsia="Times New Roman" w:hAnsi="Times New Roman" w:cs="Times New Roman"/>
          <w:sz w:val="24"/>
          <w:szCs w:val="24"/>
        </w:rPr>
        <w:t xml:space="preserve">In this manner, the analysis raised a suspicion that </w:t>
      </w:r>
      <w:r w:rsidR="00000000">
        <w:rPr>
          <w:rFonts w:ascii="Times New Roman" w:eastAsia="Times New Roman" w:hAnsi="Times New Roman" w:cs="Times New Roman"/>
          <w:sz w:val="24"/>
          <w:szCs w:val="24"/>
        </w:rPr>
        <w:t xml:space="preserve">some </w:t>
      </w:r>
      <w:r w:rsidR="00141409">
        <w:rPr>
          <w:rFonts w:ascii="Times New Roman" w:eastAsia="Times New Roman" w:hAnsi="Times New Roman" w:cs="Times New Roman"/>
          <w:sz w:val="24"/>
          <w:szCs w:val="24"/>
        </w:rPr>
        <w:t>traditionalist</w:t>
      </w:r>
      <w:r w:rsidR="00000000">
        <w:rPr>
          <w:rFonts w:ascii="Times New Roman" w:eastAsia="Times New Roman" w:hAnsi="Times New Roman" w:cs="Times New Roman"/>
          <w:sz w:val="24"/>
          <w:szCs w:val="24"/>
        </w:rPr>
        <w:t xml:space="preserve"> conservatives who </w:t>
      </w:r>
      <w:r w:rsidR="009E0B02">
        <w:rPr>
          <w:rFonts w:ascii="Times New Roman" w:eastAsia="Times New Roman" w:hAnsi="Times New Roman" w:cs="Times New Roman"/>
          <w:sz w:val="24"/>
          <w:szCs w:val="24"/>
        </w:rPr>
        <w:t xml:space="preserve">are </w:t>
      </w:r>
      <w:r w:rsidR="00000000">
        <w:rPr>
          <w:rFonts w:ascii="Times New Roman" w:eastAsia="Times New Roman" w:hAnsi="Times New Roman" w:cs="Times New Roman"/>
          <w:sz w:val="24"/>
          <w:szCs w:val="24"/>
        </w:rPr>
        <w:t xml:space="preserve">not strictly libertarian may </w:t>
      </w:r>
      <w:r w:rsidR="009E0B02">
        <w:rPr>
          <w:rFonts w:ascii="Times New Roman" w:eastAsia="Times New Roman" w:hAnsi="Times New Roman" w:cs="Times New Roman"/>
          <w:sz w:val="24"/>
          <w:szCs w:val="24"/>
        </w:rPr>
        <w:t>sort into the</w:t>
      </w:r>
      <w:r w:rsidR="00000000">
        <w:rPr>
          <w:rFonts w:ascii="Times New Roman" w:eastAsia="Times New Roman" w:hAnsi="Times New Roman" w:cs="Times New Roman"/>
          <w:sz w:val="24"/>
          <w:szCs w:val="24"/>
        </w:rPr>
        <w:t xml:space="preserve"> indicator</w:t>
      </w:r>
      <w:r w:rsidR="009E0B02">
        <w:rPr>
          <w:rFonts w:ascii="Times New Roman" w:eastAsia="Times New Roman" w:hAnsi="Times New Roman" w:cs="Times New Roman"/>
          <w:sz w:val="24"/>
          <w:szCs w:val="24"/>
        </w:rPr>
        <w:t xml:space="preserve"> due to its foc</w:t>
      </w:r>
      <w:r w:rsidR="00A63451">
        <w:rPr>
          <w:rFonts w:ascii="Times New Roman" w:eastAsia="Times New Roman" w:hAnsi="Times New Roman" w:cs="Times New Roman"/>
          <w:sz w:val="24"/>
          <w:szCs w:val="24"/>
        </w:rPr>
        <w:t>i</w:t>
      </w:r>
      <w:r w:rsidR="009E0B02">
        <w:rPr>
          <w:rFonts w:ascii="Times New Roman" w:eastAsia="Times New Roman" w:hAnsi="Times New Roman" w:cs="Times New Roman"/>
          <w:sz w:val="24"/>
          <w:szCs w:val="24"/>
        </w:rPr>
        <w:t xml:space="preserve"> on economics</w:t>
      </w:r>
      <w:r w:rsidR="00A63451">
        <w:rPr>
          <w:rFonts w:ascii="Times New Roman" w:eastAsia="Times New Roman" w:hAnsi="Times New Roman" w:cs="Times New Roman"/>
          <w:sz w:val="24"/>
          <w:szCs w:val="24"/>
        </w:rPr>
        <w:t xml:space="preserve"> and government rather than authority per say</w:t>
      </w:r>
      <w:r w:rsidR="00000000">
        <w:rPr>
          <w:rFonts w:ascii="Times New Roman" w:eastAsia="Times New Roman" w:hAnsi="Times New Roman" w:cs="Times New Roman"/>
          <w:sz w:val="24"/>
          <w:szCs w:val="24"/>
        </w:rPr>
        <w:t xml:space="preserve">. Crucially, walking this chart (or its linear equivalent from Figure 2) backwards </w:t>
      </w:r>
      <w:r w:rsidR="003F1B5A">
        <w:rPr>
          <w:rFonts w:ascii="Times New Roman" w:eastAsia="Times New Roman" w:hAnsi="Times New Roman" w:cs="Times New Roman"/>
          <w:sz w:val="24"/>
          <w:szCs w:val="24"/>
        </w:rPr>
        <w:t>showed</w:t>
      </w:r>
      <w:r w:rsidR="00000000">
        <w:rPr>
          <w:rFonts w:ascii="Times New Roman" w:eastAsia="Times New Roman" w:hAnsi="Times New Roman" w:cs="Times New Roman"/>
          <w:sz w:val="24"/>
          <w:szCs w:val="24"/>
        </w:rPr>
        <w:t xml:space="preserve"> that libertarianism</w:t>
      </w:r>
      <w:r w:rsidR="003F1B5A">
        <w:rPr>
          <w:rFonts w:ascii="Times New Roman" w:eastAsia="Times New Roman" w:hAnsi="Times New Roman" w:cs="Times New Roman"/>
          <w:sz w:val="24"/>
          <w:szCs w:val="24"/>
        </w:rPr>
        <w:t xml:space="preserve"> likely </w:t>
      </w:r>
      <w:r w:rsidR="00000000">
        <w:rPr>
          <w:rFonts w:ascii="Times New Roman" w:eastAsia="Times New Roman" w:hAnsi="Times New Roman" w:cs="Times New Roman"/>
          <w:sz w:val="24"/>
          <w:szCs w:val="24"/>
        </w:rPr>
        <w:t>contribute</w:t>
      </w:r>
      <w:r w:rsidR="004B6AF6">
        <w:rPr>
          <w:rFonts w:ascii="Times New Roman" w:eastAsia="Times New Roman" w:hAnsi="Times New Roman" w:cs="Times New Roman"/>
          <w:sz w:val="24"/>
          <w:szCs w:val="24"/>
        </w:rPr>
        <w:t>d</w:t>
      </w:r>
      <w:r w:rsidR="00000000">
        <w:rPr>
          <w:rFonts w:ascii="Times New Roman" w:eastAsia="Times New Roman" w:hAnsi="Times New Roman" w:cs="Times New Roman"/>
          <w:sz w:val="24"/>
          <w:szCs w:val="24"/>
        </w:rPr>
        <w:t xml:space="preserve"> to more </w:t>
      </w:r>
      <w:r w:rsidR="00E5506D">
        <w:rPr>
          <w:rFonts w:ascii="Times New Roman" w:eastAsia="Times New Roman" w:hAnsi="Times New Roman" w:cs="Times New Roman"/>
          <w:sz w:val="24"/>
          <w:szCs w:val="24"/>
        </w:rPr>
        <w:t>pro-market</w:t>
      </w:r>
      <w:r w:rsidR="002258E9">
        <w:rPr>
          <w:rFonts w:ascii="Times New Roman" w:eastAsia="Times New Roman" w:hAnsi="Times New Roman" w:cs="Times New Roman"/>
          <w:sz w:val="24"/>
          <w:szCs w:val="24"/>
        </w:rPr>
        <w:t xml:space="preserve"> attitudes as</w:t>
      </w:r>
      <w:r w:rsidR="00000000">
        <w:rPr>
          <w:rFonts w:ascii="Times New Roman" w:eastAsia="Times New Roman" w:hAnsi="Times New Roman" w:cs="Times New Roman"/>
          <w:sz w:val="24"/>
          <w:szCs w:val="24"/>
        </w:rPr>
        <w:t xml:space="preserve"> </w:t>
      </w:r>
      <w:r w:rsidR="002258E9" w:rsidRPr="00B13013">
        <w:rPr>
          <w:rFonts w:ascii="Times New Roman" w:eastAsia="Times New Roman" w:hAnsi="Times New Roman" w:cs="Times New Roman"/>
          <w:i/>
          <w:iCs/>
          <w:sz w:val="24"/>
          <w:szCs w:val="24"/>
        </w:rPr>
        <w:t xml:space="preserve">liberalism </w:t>
      </w:r>
      <w:r w:rsidR="002258E9">
        <w:rPr>
          <w:rFonts w:ascii="Times New Roman" w:eastAsia="Times New Roman" w:hAnsi="Times New Roman" w:cs="Times New Roman"/>
          <w:sz w:val="24"/>
          <w:szCs w:val="24"/>
        </w:rPr>
        <w:t>increase</w:t>
      </w:r>
      <w:r w:rsidR="004B6AF6">
        <w:rPr>
          <w:rFonts w:ascii="Times New Roman" w:eastAsia="Times New Roman" w:hAnsi="Times New Roman" w:cs="Times New Roman"/>
          <w:sz w:val="24"/>
          <w:szCs w:val="24"/>
        </w:rPr>
        <w:t>d</w:t>
      </w:r>
      <w:r w:rsidR="002258E9">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 xml:space="preserve">which </w:t>
      </w:r>
      <w:r w:rsidR="00A00B50">
        <w:rPr>
          <w:rFonts w:ascii="Times New Roman" w:eastAsia="Times New Roman" w:hAnsi="Times New Roman" w:cs="Times New Roman"/>
          <w:sz w:val="24"/>
          <w:szCs w:val="24"/>
        </w:rPr>
        <w:t>clarifie</w:t>
      </w:r>
      <w:r w:rsidR="00294DF7">
        <w:rPr>
          <w:rFonts w:ascii="Times New Roman" w:eastAsia="Times New Roman" w:hAnsi="Times New Roman" w:cs="Times New Roman"/>
          <w:sz w:val="24"/>
          <w:szCs w:val="24"/>
        </w:rPr>
        <w:t>d</w:t>
      </w:r>
      <w:r w:rsidR="00A00B50">
        <w:rPr>
          <w:rFonts w:ascii="Times New Roman" w:eastAsia="Times New Roman" w:hAnsi="Times New Roman" w:cs="Times New Roman"/>
          <w:sz w:val="24"/>
          <w:szCs w:val="24"/>
        </w:rPr>
        <w:t xml:space="preserve"> the general finding</w:t>
      </w:r>
      <w:r w:rsidR="00CC193F">
        <w:rPr>
          <w:rFonts w:ascii="Times New Roman" w:eastAsia="Times New Roman" w:hAnsi="Times New Roman" w:cs="Times New Roman"/>
          <w:sz w:val="24"/>
          <w:szCs w:val="24"/>
        </w:rPr>
        <w:t xml:space="preserve"> and roughly reconciled its implications with established theory</w:t>
      </w:r>
      <w:r w:rsidR="00A00B50">
        <w:rPr>
          <w:rFonts w:ascii="Times New Roman" w:eastAsia="Times New Roman" w:hAnsi="Times New Roman" w:cs="Times New Roman"/>
          <w:sz w:val="24"/>
          <w:szCs w:val="24"/>
        </w:rPr>
        <w:t>.</w:t>
      </w:r>
    </w:p>
    <w:p w14:paraId="2DBF2D3B" w14:textId="77777777"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Figure 3]</w:t>
      </w:r>
    </w:p>
    <w:p w14:paraId="1A36F06D" w14:textId="35359B9E"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enrolling one’s child in private K-12 schools d</w:t>
      </w:r>
      <w:r w:rsidR="00166BA9">
        <w:rPr>
          <w:rFonts w:ascii="Times New Roman" w:eastAsia="Times New Roman" w:hAnsi="Times New Roman" w:cs="Times New Roman"/>
          <w:sz w:val="24"/>
          <w:szCs w:val="24"/>
        </w:rPr>
        <w:t xml:space="preserve">id </w:t>
      </w:r>
      <w:r>
        <w:rPr>
          <w:rFonts w:ascii="Times New Roman" w:eastAsia="Times New Roman" w:hAnsi="Times New Roman" w:cs="Times New Roman"/>
          <w:sz w:val="24"/>
          <w:szCs w:val="24"/>
        </w:rPr>
        <w:t>not produce</w:t>
      </w:r>
      <w:r w:rsidR="009D69D0">
        <w:rPr>
          <w:rFonts w:ascii="Times New Roman" w:eastAsia="Times New Roman" w:hAnsi="Times New Roman" w:cs="Times New Roman"/>
          <w:sz w:val="24"/>
          <w:szCs w:val="24"/>
        </w:rPr>
        <w:t xml:space="preserve"> any</w:t>
      </w:r>
      <w:r>
        <w:rPr>
          <w:rFonts w:ascii="Times New Roman" w:eastAsia="Times New Roman" w:hAnsi="Times New Roman" w:cs="Times New Roman"/>
          <w:sz w:val="24"/>
          <w:szCs w:val="24"/>
        </w:rPr>
        <w:t xml:space="preserve"> significant interaction effect</w:t>
      </w:r>
      <w:r w:rsidR="006A358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with ideology, parenting status more broadly significantly decrease</w:t>
      </w:r>
      <w:r w:rsidR="003A759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rate at which conservative ideology dispose</w:t>
      </w:r>
      <w:r w:rsidR="00BA3E8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survey respondents against </w:t>
      </w:r>
      <w:r w:rsidR="00ED3C4F">
        <w:rPr>
          <w:rFonts w:ascii="Times New Roman" w:eastAsia="Times New Roman" w:hAnsi="Times New Roman" w:cs="Times New Roman"/>
          <w:sz w:val="24"/>
          <w:szCs w:val="24"/>
        </w:rPr>
        <w:t xml:space="preserve">the </w:t>
      </w:r>
      <w:r w:rsidR="00AF1524">
        <w:rPr>
          <w:rFonts w:ascii="Times New Roman" w:eastAsia="Times New Roman" w:hAnsi="Times New Roman" w:cs="Times New Roman"/>
          <w:sz w:val="24"/>
          <w:szCs w:val="24"/>
        </w:rPr>
        <w:t xml:space="preserve">overall </w:t>
      </w:r>
      <w:r w:rsidR="00ED3C4F">
        <w:rPr>
          <w:rFonts w:ascii="Times New Roman" w:eastAsia="Times New Roman" w:hAnsi="Times New Roman" w:cs="Times New Roman"/>
          <w:sz w:val="24"/>
          <w:szCs w:val="24"/>
        </w:rPr>
        <w:t>Montessori method.</w:t>
      </w:r>
      <w:r w:rsidR="00493808">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 xml:space="preserve"> Moreover, the positive and significant coefficient </w:t>
      </w:r>
      <w:r w:rsidR="006615CE">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this </w:t>
      </w:r>
      <w:r w:rsidR="0084371A">
        <w:rPr>
          <w:rFonts w:ascii="Times New Roman" w:eastAsia="Times New Roman" w:hAnsi="Times New Roman" w:cs="Times New Roman"/>
          <w:sz w:val="24"/>
          <w:szCs w:val="24"/>
        </w:rPr>
        <w:t xml:space="preserve">interaction </w:t>
      </w:r>
      <w:r>
        <w:rPr>
          <w:rFonts w:ascii="Times New Roman" w:eastAsia="Times New Roman" w:hAnsi="Times New Roman" w:cs="Times New Roman"/>
          <w:sz w:val="24"/>
          <w:szCs w:val="24"/>
        </w:rPr>
        <w:t>term when predicting the marketization question also suggest</w:t>
      </w:r>
      <w:r w:rsidR="0043299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parenthood pull</w:t>
      </w:r>
      <w:r w:rsidR="0043299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incremental changes upward (away from “children as customers”) as ideology bec</w:t>
      </w:r>
      <w:r w:rsidR="00432995">
        <w:rPr>
          <w:rFonts w:ascii="Times New Roman" w:eastAsia="Times New Roman" w:hAnsi="Times New Roman" w:cs="Times New Roman"/>
          <w:sz w:val="24"/>
          <w:szCs w:val="24"/>
        </w:rPr>
        <w:t>ame</w:t>
      </w:r>
      <w:r>
        <w:rPr>
          <w:rFonts w:ascii="Times New Roman" w:eastAsia="Times New Roman" w:hAnsi="Times New Roman" w:cs="Times New Roman"/>
          <w:sz w:val="24"/>
          <w:szCs w:val="24"/>
        </w:rPr>
        <w:t xml:space="preserve"> more conservative. Perhaps raising children inspires an otherwise absent sensitivity toward the need for nurturance or independence in the classroom</w:t>
      </w:r>
      <w:r w:rsidR="0086025A">
        <w:rPr>
          <w:rFonts w:ascii="Times New Roman" w:eastAsia="Times New Roman" w:hAnsi="Times New Roman" w:cs="Times New Roman"/>
          <w:sz w:val="24"/>
          <w:szCs w:val="24"/>
        </w:rPr>
        <w:t xml:space="preserve"> among some conservatives</w:t>
      </w:r>
      <w:r>
        <w:rPr>
          <w:rFonts w:ascii="Times New Roman" w:eastAsia="Times New Roman" w:hAnsi="Times New Roman" w:cs="Times New Roman"/>
          <w:sz w:val="24"/>
          <w:szCs w:val="24"/>
        </w:rPr>
        <w:t>,</w:t>
      </w:r>
      <w:r w:rsidR="008602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impelling hesitat</w:t>
      </w:r>
      <w:r w:rsidR="0086025A">
        <w:rPr>
          <w:rFonts w:ascii="Times New Roman" w:eastAsia="Times New Roman" w:hAnsi="Times New Roman" w:cs="Times New Roman"/>
          <w:sz w:val="24"/>
          <w:szCs w:val="24"/>
        </w:rPr>
        <w:t>ion</w:t>
      </w:r>
      <w:r>
        <w:rPr>
          <w:rFonts w:ascii="Times New Roman" w:eastAsia="Times New Roman" w:hAnsi="Times New Roman" w:cs="Times New Roman"/>
          <w:sz w:val="24"/>
          <w:szCs w:val="24"/>
        </w:rPr>
        <w:t xml:space="preserve"> at the thought of business-like schools. The mechanism by which parenting status— as well as the parent having attended a private school— dr</w:t>
      </w:r>
      <w:r w:rsidR="00800534">
        <w:rPr>
          <w:rFonts w:ascii="Times New Roman" w:eastAsia="Times New Roman" w:hAnsi="Times New Roman" w:cs="Times New Roman"/>
          <w:sz w:val="24"/>
          <w:szCs w:val="24"/>
        </w:rPr>
        <w:t>ove</w:t>
      </w:r>
      <w:r>
        <w:rPr>
          <w:rFonts w:ascii="Times New Roman" w:eastAsia="Times New Roman" w:hAnsi="Times New Roman" w:cs="Times New Roman"/>
          <w:sz w:val="24"/>
          <w:szCs w:val="24"/>
        </w:rPr>
        <w:t xml:space="preserve"> </w:t>
      </w:r>
      <w:r w:rsidR="00800534">
        <w:rPr>
          <w:rFonts w:ascii="Times New Roman" w:eastAsia="Times New Roman" w:hAnsi="Times New Roman" w:cs="Times New Roman"/>
          <w:sz w:val="24"/>
          <w:szCs w:val="24"/>
        </w:rPr>
        <w:t xml:space="preserve">conservatives’ </w:t>
      </w:r>
      <w:r>
        <w:rPr>
          <w:rFonts w:ascii="Times New Roman" w:eastAsia="Times New Roman" w:hAnsi="Times New Roman" w:cs="Times New Roman"/>
          <w:sz w:val="24"/>
          <w:szCs w:val="24"/>
        </w:rPr>
        <w:t>support away from marketization is ultimately unknown; of equal importance, too, are the apparent inverse effect</w:t>
      </w:r>
      <w:r w:rsidR="0086025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 ideology bec</w:t>
      </w:r>
      <w:r w:rsidR="002273C6">
        <w:rPr>
          <w:rFonts w:ascii="Times New Roman" w:eastAsia="Times New Roman" w:hAnsi="Times New Roman" w:cs="Times New Roman"/>
          <w:sz w:val="24"/>
          <w:szCs w:val="24"/>
        </w:rPr>
        <w:t>ame</w:t>
      </w:r>
      <w:r>
        <w:rPr>
          <w:rFonts w:ascii="Times New Roman" w:eastAsia="Times New Roman" w:hAnsi="Times New Roman" w:cs="Times New Roman"/>
          <w:sz w:val="24"/>
          <w:szCs w:val="24"/>
        </w:rPr>
        <w:t xml:space="preserve"> more liberal, which</w:t>
      </w:r>
      <w:r w:rsidR="00432995">
        <w:rPr>
          <w:rFonts w:ascii="Times New Roman" w:eastAsia="Times New Roman" w:hAnsi="Times New Roman" w:cs="Times New Roman"/>
          <w:sz w:val="24"/>
          <w:szCs w:val="24"/>
        </w:rPr>
        <w:t xml:space="preserve"> were</w:t>
      </w:r>
      <w:r>
        <w:rPr>
          <w:rFonts w:ascii="Times New Roman" w:eastAsia="Times New Roman" w:hAnsi="Times New Roman" w:cs="Times New Roman"/>
          <w:sz w:val="24"/>
          <w:szCs w:val="24"/>
        </w:rPr>
        <w:t xml:space="preserve"> particularly evident in Figure 2.</w:t>
      </w:r>
      <w:r w:rsidR="00674D12">
        <w:rPr>
          <w:rFonts w:ascii="Times New Roman" w:eastAsia="Times New Roman" w:hAnsi="Times New Roman" w:cs="Times New Roman"/>
          <w:sz w:val="24"/>
          <w:szCs w:val="24"/>
        </w:rPr>
        <w:t xml:space="preserve"> A critical observer might suggest that parent</w:t>
      </w:r>
      <w:r w:rsidR="0023297A">
        <w:rPr>
          <w:rFonts w:ascii="Times New Roman" w:eastAsia="Times New Roman" w:hAnsi="Times New Roman" w:cs="Times New Roman"/>
          <w:sz w:val="24"/>
          <w:szCs w:val="24"/>
        </w:rPr>
        <w:t>hood</w:t>
      </w:r>
      <w:r w:rsidR="00674D12">
        <w:rPr>
          <w:rFonts w:ascii="Times New Roman" w:eastAsia="Times New Roman" w:hAnsi="Times New Roman" w:cs="Times New Roman"/>
          <w:sz w:val="24"/>
          <w:szCs w:val="24"/>
        </w:rPr>
        <w:t xml:space="preserve"> </w:t>
      </w:r>
      <w:r w:rsidR="00BC3F2E">
        <w:rPr>
          <w:rFonts w:ascii="Times New Roman" w:eastAsia="Times New Roman" w:hAnsi="Times New Roman" w:cs="Times New Roman"/>
          <w:sz w:val="24"/>
          <w:szCs w:val="24"/>
        </w:rPr>
        <w:t>simply normalizes</w:t>
      </w:r>
      <w:r w:rsidR="00674D12">
        <w:rPr>
          <w:rFonts w:ascii="Times New Roman" w:eastAsia="Times New Roman" w:hAnsi="Times New Roman" w:cs="Times New Roman"/>
          <w:sz w:val="24"/>
          <w:szCs w:val="24"/>
        </w:rPr>
        <w:t xml:space="preserve"> </w:t>
      </w:r>
      <w:r w:rsidR="00C63423">
        <w:rPr>
          <w:rFonts w:ascii="Times New Roman" w:eastAsia="Times New Roman" w:hAnsi="Times New Roman" w:cs="Times New Roman"/>
          <w:sz w:val="24"/>
          <w:szCs w:val="24"/>
        </w:rPr>
        <w:t xml:space="preserve">or defuses </w:t>
      </w:r>
      <w:r w:rsidR="00674D12">
        <w:rPr>
          <w:rFonts w:ascii="Times New Roman" w:eastAsia="Times New Roman" w:hAnsi="Times New Roman" w:cs="Times New Roman"/>
          <w:sz w:val="24"/>
          <w:szCs w:val="24"/>
        </w:rPr>
        <w:t xml:space="preserve">polarized views on this issue at both ideological </w:t>
      </w:r>
      <w:r w:rsidR="00674D12">
        <w:rPr>
          <w:rFonts w:ascii="Times New Roman" w:eastAsia="Times New Roman" w:hAnsi="Times New Roman" w:cs="Times New Roman"/>
          <w:sz w:val="24"/>
          <w:szCs w:val="24"/>
        </w:rPr>
        <w:lastRenderedPageBreak/>
        <w:t>extremes</w:t>
      </w:r>
      <w:r w:rsidR="00574241">
        <w:rPr>
          <w:rFonts w:ascii="Times New Roman" w:eastAsia="Times New Roman" w:hAnsi="Times New Roman" w:cs="Times New Roman"/>
          <w:sz w:val="24"/>
          <w:szCs w:val="24"/>
        </w:rPr>
        <w:t>. However,</w:t>
      </w:r>
      <w:r w:rsidR="00F75329">
        <w:rPr>
          <w:rFonts w:ascii="Times New Roman" w:eastAsia="Times New Roman" w:hAnsi="Times New Roman" w:cs="Times New Roman"/>
          <w:sz w:val="24"/>
          <w:szCs w:val="24"/>
        </w:rPr>
        <w:t xml:space="preserve"> one should exercise </w:t>
      </w:r>
      <w:r w:rsidR="00574241">
        <w:rPr>
          <w:rFonts w:ascii="Times New Roman" w:eastAsia="Times New Roman" w:hAnsi="Times New Roman" w:cs="Times New Roman"/>
          <w:sz w:val="24"/>
          <w:szCs w:val="24"/>
        </w:rPr>
        <w:t xml:space="preserve">strong </w:t>
      </w:r>
      <w:r w:rsidR="00F75329">
        <w:rPr>
          <w:rFonts w:ascii="Times New Roman" w:eastAsia="Times New Roman" w:hAnsi="Times New Roman" w:cs="Times New Roman"/>
          <w:sz w:val="24"/>
          <w:szCs w:val="24"/>
        </w:rPr>
        <w:t xml:space="preserve">caution </w:t>
      </w:r>
      <w:r w:rsidR="00574241">
        <w:rPr>
          <w:rFonts w:ascii="Times New Roman" w:eastAsia="Times New Roman" w:hAnsi="Times New Roman" w:cs="Times New Roman"/>
          <w:sz w:val="24"/>
          <w:szCs w:val="24"/>
        </w:rPr>
        <w:t xml:space="preserve">in constructing hypothetical explanations </w:t>
      </w:r>
      <w:r w:rsidR="00F75329">
        <w:rPr>
          <w:rFonts w:ascii="Times New Roman" w:eastAsia="Times New Roman" w:hAnsi="Times New Roman" w:cs="Times New Roman"/>
          <w:sz w:val="24"/>
          <w:szCs w:val="24"/>
        </w:rPr>
        <w:t xml:space="preserve">given that </w:t>
      </w:r>
      <w:r w:rsidR="00D9340D">
        <w:rPr>
          <w:rFonts w:ascii="Times New Roman" w:eastAsia="Times New Roman" w:hAnsi="Times New Roman" w:cs="Times New Roman"/>
          <w:sz w:val="24"/>
          <w:szCs w:val="24"/>
        </w:rPr>
        <w:t>no motivations are</w:t>
      </w:r>
      <w:r w:rsidR="00F75329">
        <w:rPr>
          <w:rFonts w:ascii="Times New Roman" w:eastAsia="Times New Roman" w:hAnsi="Times New Roman" w:cs="Times New Roman"/>
          <w:sz w:val="24"/>
          <w:szCs w:val="24"/>
        </w:rPr>
        <w:t xml:space="preserve"> known.</w:t>
      </w:r>
    </w:p>
    <w:p w14:paraId="48B23DB8" w14:textId="3E399F19"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A4FCE">
        <w:rPr>
          <w:rFonts w:ascii="Times New Roman" w:eastAsia="Times New Roman" w:hAnsi="Times New Roman" w:cs="Times New Roman"/>
          <w:sz w:val="24"/>
          <w:szCs w:val="24"/>
        </w:rPr>
        <w:t xml:space="preserve">Enriching these considerations, </w:t>
      </w:r>
      <w:r>
        <w:rPr>
          <w:rFonts w:ascii="Times New Roman" w:eastAsia="Times New Roman" w:hAnsi="Times New Roman" w:cs="Times New Roman"/>
          <w:sz w:val="24"/>
          <w:szCs w:val="24"/>
        </w:rPr>
        <w:t xml:space="preserve">Appendix </w:t>
      </w:r>
      <w:r w:rsidR="002F31DC">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interact</w:t>
      </w:r>
      <w:r w:rsidR="00E16D7F">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demeaned ideology with all dichotomous and categorical variables, though the added value of doing so remains unclear. Little additional variation in the dependent variables </w:t>
      </w:r>
      <w:r w:rsidR="00E16D7F">
        <w:rPr>
          <w:rFonts w:ascii="Times New Roman" w:eastAsia="Times New Roman" w:hAnsi="Times New Roman" w:cs="Times New Roman"/>
          <w:sz w:val="24"/>
          <w:szCs w:val="24"/>
        </w:rPr>
        <w:t>emerged</w:t>
      </w:r>
      <w:r>
        <w:rPr>
          <w:rFonts w:ascii="Times New Roman" w:eastAsia="Times New Roman" w:hAnsi="Times New Roman" w:cs="Times New Roman"/>
          <w:sz w:val="24"/>
          <w:szCs w:val="24"/>
        </w:rPr>
        <w:t xml:space="preserve"> upon running the corresponding regression models</w:t>
      </w:r>
      <w:r w:rsidR="0066318A">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adjusted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0066318A">
        <w:rPr>
          <w:rFonts w:ascii="Times New Roman" w:eastAsia="Times New Roman" w:hAnsi="Times New Roman" w:cs="Times New Roman"/>
          <w:sz w:val="24"/>
          <w:szCs w:val="24"/>
        </w:rPr>
        <w:t>for</w:t>
      </w:r>
      <w:r w:rsidR="00AE6B01">
        <w:rPr>
          <w:rFonts w:ascii="Times New Roman" w:eastAsia="Times New Roman" w:hAnsi="Times New Roman" w:cs="Times New Roman"/>
          <w:sz w:val="24"/>
          <w:szCs w:val="24"/>
        </w:rPr>
        <w:t xml:space="preserve"> each of</w:t>
      </w:r>
      <w:r w:rsidR="0066318A">
        <w:rPr>
          <w:rFonts w:ascii="Times New Roman" w:eastAsia="Times New Roman" w:hAnsi="Times New Roman" w:cs="Times New Roman"/>
          <w:sz w:val="24"/>
          <w:szCs w:val="24"/>
        </w:rPr>
        <w:t xml:space="preserve"> the main outcomes only r</w:t>
      </w:r>
      <w:r w:rsidR="002E20AB">
        <w:rPr>
          <w:rFonts w:ascii="Times New Roman" w:eastAsia="Times New Roman" w:hAnsi="Times New Roman" w:cs="Times New Roman"/>
          <w:sz w:val="24"/>
          <w:szCs w:val="24"/>
        </w:rPr>
        <w:t>ose</w:t>
      </w:r>
      <w:r w:rsidR="0066318A">
        <w:rPr>
          <w:rFonts w:ascii="Times New Roman" w:eastAsia="Times New Roman" w:hAnsi="Times New Roman" w:cs="Times New Roman"/>
          <w:sz w:val="24"/>
          <w:szCs w:val="24"/>
        </w:rPr>
        <w:t xml:space="preserve"> by roughly another hundredth relative to model (2). Nevertheless, it </w:t>
      </w:r>
      <w:r>
        <w:rPr>
          <w:rFonts w:ascii="Times New Roman" w:eastAsia="Times New Roman" w:hAnsi="Times New Roman" w:cs="Times New Roman"/>
          <w:sz w:val="24"/>
          <w:szCs w:val="24"/>
        </w:rPr>
        <w:t xml:space="preserve">may be worth considering </w:t>
      </w:r>
      <w:r w:rsidR="00E16D7F">
        <w:rPr>
          <w:rFonts w:ascii="Times New Roman" w:eastAsia="Times New Roman" w:hAnsi="Times New Roman" w:cs="Times New Roman"/>
          <w:sz w:val="24"/>
          <w:szCs w:val="24"/>
        </w:rPr>
        <w:t>how</w:t>
      </w:r>
      <w:r>
        <w:rPr>
          <w:rFonts w:ascii="Times New Roman" w:eastAsia="Times New Roman" w:hAnsi="Times New Roman" w:cs="Times New Roman"/>
          <w:sz w:val="24"/>
          <w:szCs w:val="24"/>
        </w:rPr>
        <w:t xml:space="preserve"> metropolitan status </w:t>
      </w:r>
      <w:r w:rsidR="00737CEE">
        <w:rPr>
          <w:rFonts w:ascii="Times New Roman" w:eastAsia="Times New Roman" w:hAnsi="Times New Roman" w:cs="Times New Roman"/>
          <w:sz w:val="24"/>
          <w:szCs w:val="24"/>
        </w:rPr>
        <w:t>mediate</w:t>
      </w:r>
      <w:r w:rsidR="00E16D7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conservative ideology to reduce </w:t>
      </w:r>
      <w:r w:rsidR="00E16D7F">
        <w:rPr>
          <w:rFonts w:ascii="Times New Roman" w:eastAsia="Times New Roman" w:hAnsi="Times New Roman" w:cs="Times New Roman"/>
          <w:sz w:val="24"/>
          <w:szCs w:val="24"/>
        </w:rPr>
        <w:t>the extent to which</w:t>
      </w:r>
      <w:r>
        <w:rPr>
          <w:rFonts w:ascii="Times New Roman" w:eastAsia="Times New Roman" w:hAnsi="Times New Roman" w:cs="Times New Roman"/>
          <w:sz w:val="24"/>
          <w:szCs w:val="24"/>
        </w:rPr>
        <w:t xml:space="preserve"> veering rightward move</w:t>
      </w:r>
      <w:r w:rsidR="00E16D7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respondent</w:t>
      </w:r>
      <w:r w:rsidR="00E16D7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away from </w:t>
      </w:r>
      <w:r w:rsidR="00737CEE">
        <w:rPr>
          <w:rFonts w:ascii="Times New Roman" w:eastAsia="Times New Roman" w:hAnsi="Times New Roman" w:cs="Times New Roman"/>
          <w:sz w:val="24"/>
          <w:szCs w:val="24"/>
        </w:rPr>
        <w:t>overall</w:t>
      </w:r>
      <w:r>
        <w:rPr>
          <w:rFonts w:ascii="Times New Roman" w:eastAsia="Times New Roman" w:hAnsi="Times New Roman" w:cs="Times New Roman"/>
          <w:sz w:val="24"/>
          <w:szCs w:val="24"/>
        </w:rPr>
        <w:t xml:space="preserve"> Montessori </w:t>
      </w:r>
      <w:r w:rsidR="00737CEE">
        <w:rPr>
          <w:rFonts w:ascii="Times New Roman" w:eastAsia="Times New Roman" w:hAnsi="Times New Roman" w:cs="Times New Roman"/>
          <w:sz w:val="24"/>
          <w:szCs w:val="24"/>
        </w:rPr>
        <w:t>support</w:t>
      </w:r>
      <w:r>
        <w:rPr>
          <w:rFonts w:ascii="Times New Roman" w:eastAsia="Times New Roman" w:hAnsi="Times New Roman" w:cs="Times New Roman"/>
          <w:sz w:val="24"/>
          <w:szCs w:val="24"/>
        </w:rPr>
        <w:t xml:space="preserve">. Other statistically significant interactions with categorical variables </w:t>
      </w:r>
      <w:r w:rsidR="009202A7">
        <w:rPr>
          <w:rFonts w:ascii="Times New Roman" w:eastAsia="Times New Roman" w:hAnsi="Times New Roman" w:cs="Times New Roman"/>
          <w:sz w:val="24"/>
          <w:szCs w:val="24"/>
        </w:rPr>
        <w:t>could</w:t>
      </w:r>
      <w:r>
        <w:rPr>
          <w:rFonts w:ascii="Times New Roman" w:eastAsia="Times New Roman" w:hAnsi="Times New Roman" w:cs="Times New Roman"/>
          <w:sz w:val="24"/>
          <w:szCs w:val="24"/>
        </w:rPr>
        <w:t xml:space="preserve"> bear fruit in </w:t>
      </w:r>
      <w:r w:rsidR="00310753">
        <w:rPr>
          <w:rFonts w:ascii="Times New Roman" w:eastAsia="Times New Roman" w:hAnsi="Times New Roman" w:cs="Times New Roman"/>
          <w:sz w:val="24"/>
          <w:szCs w:val="24"/>
        </w:rPr>
        <w:t>subsequent</w:t>
      </w:r>
      <w:r>
        <w:rPr>
          <w:rFonts w:ascii="Times New Roman" w:eastAsia="Times New Roman" w:hAnsi="Times New Roman" w:cs="Times New Roman"/>
          <w:sz w:val="24"/>
          <w:szCs w:val="24"/>
        </w:rPr>
        <w:t xml:space="preserve"> projects, but these </w:t>
      </w:r>
      <w:r w:rsidR="009202A7">
        <w:rPr>
          <w:rFonts w:ascii="Times New Roman" w:eastAsia="Times New Roman" w:hAnsi="Times New Roman" w:cs="Times New Roman"/>
          <w:sz w:val="24"/>
          <w:szCs w:val="24"/>
        </w:rPr>
        <w:t>were laden with</w:t>
      </w:r>
      <w:r w:rsidR="00EB35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interpretive difficulties </w:t>
      </w:r>
      <w:r w:rsidR="00310753">
        <w:rPr>
          <w:rFonts w:ascii="Times New Roman" w:eastAsia="Times New Roman" w:hAnsi="Times New Roman" w:cs="Times New Roman"/>
          <w:sz w:val="24"/>
          <w:szCs w:val="24"/>
        </w:rPr>
        <w:t>due to unclear explanations at present</w:t>
      </w:r>
      <w:r>
        <w:rPr>
          <w:rFonts w:ascii="Times New Roman" w:eastAsia="Times New Roman" w:hAnsi="Times New Roman" w:cs="Times New Roman"/>
          <w:sz w:val="24"/>
          <w:szCs w:val="24"/>
        </w:rPr>
        <w:t xml:space="preserve">. It may instead be </w:t>
      </w:r>
      <w:r w:rsidR="002D4F15">
        <w:rPr>
          <w:rFonts w:ascii="Times New Roman" w:eastAsia="Times New Roman" w:hAnsi="Times New Roman" w:cs="Times New Roman"/>
          <w:sz w:val="24"/>
          <w:szCs w:val="24"/>
        </w:rPr>
        <w:t xml:space="preserve">more </w:t>
      </w:r>
      <w:r>
        <w:rPr>
          <w:rFonts w:ascii="Times New Roman" w:eastAsia="Times New Roman" w:hAnsi="Times New Roman" w:cs="Times New Roman"/>
          <w:sz w:val="24"/>
          <w:szCs w:val="24"/>
        </w:rPr>
        <w:t>useful to specifically develop research designs that extract and cleanly describe heterogeneity in education preferences by</w:t>
      </w:r>
      <w:r w:rsidR="00310753">
        <w:rPr>
          <w:rFonts w:ascii="Times New Roman" w:eastAsia="Times New Roman" w:hAnsi="Times New Roman" w:cs="Times New Roman"/>
          <w:sz w:val="24"/>
          <w:szCs w:val="24"/>
        </w:rPr>
        <w:t xml:space="preserve"> some of the factors identified</w:t>
      </w:r>
      <w:r w:rsidR="00451F6E">
        <w:rPr>
          <w:rFonts w:ascii="Times New Roman" w:eastAsia="Times New Roman" w:hAnsi="Times New Roman" w:cs="Times New Roman"/>
          <w:sz w:val="24"/>
          <w:szCs w:val="24"/>
        </w:rPr>
        <w:t xml:space="preserve"> in Appendix E</w:t>
      </w:r>
      <w:r w:rsidR="00310753">
        <w:rPr>
          <w:rFonts w:ascii="Times New Roman" w:eastAsia="Times New Roman" w:hAnsi="Times New Roman" w:cs="Times New Roman"/>
          <w:sz w:val="24"/>
          <w:szCs w:val="24"/>
        </w:rPr>
        <w:t>, such as</w:t>
      </w:r>
      <w:r>
        <w:rPr>
          <w:rFonts w:ascii="Times New Roman" w:eastAsia="Times New Roman" w:hAnsi="Times New Roman" w:cs="Times New Roman"/>
          <w:sz w:val="24"/>
          <w:szCs w:val="24"/>
        </w:rPr>
        <w:t xml:space="preserve"> region of the United States or </w:t>
      </w:r>
      <w:r w:rsidR="00310753">
        <w:rPr>
          <w:rFonts w:ascii="Times New Roman" w:eastAsia="Times New Roman" w:hAnsi="Times New Roman" w:cs="Times New Roman"/>
          <w:sz w:val="24"/>
          <w:szCs w:val="24"/>
        </w:rPr>
        <w:t>race/ethnicity</w:t>
      </w:r>
      <w:r>
        <w:rPr>
          <w:rFonts w:ascii="Times New Roman" w:eastAsia="Times New Roman" w:hAnsi="Times New Roman" w:cs="Times New Roman"/>
          <w:sz w:val="24"/>
          <w:szCs w:val="24"/>
        </w:rPr>
        <w:t>.</w:t>
      </w:r>
      <w:r w:rsidR="00FF31DC">
        <w:rPr>
          <w:rFonts w:ascii="Times New Roman" w:eastAsia="Times New Roman" w:hAnsi="Times New Roman" w:cs="Times New Roman"/>
          <w:sz w:val="24"/>
          <w:szCs w:val="24"/>
        </w:rPr>
        <w:t xml:space="preserve"> Qualitative research into specific group members’ motivations </w:t>
      </w:r>
      <w:r w:rsidR="000A5E28">
        <w:rPr>
          <w:rFonts w:ascii="Times New Roman" w:eastAsia="Times New Roman" w:hAnsi="Times New Roman" w:cs="Times New Roman"/>
          <w:sz w:val="24"/>
          <w:szCs w:val="24"/>
        </w:rPr>
        <w:t>and educational aspirations</w:t>
      </w:r>
      <w:r w:rsidR="00F67C7D">
        <w:rPr>
          <w:rFonts w:ascii="Times New Roman" w:eastAsia="Times New Roman" w:hAnsi="Times New Roman" w:cs="Times New Roman"/>
          <w:sz w:val="24"/>
          <w:szCs w:val="24"/>
        </w:rPr>
        <w:t xml:space="preserve"> vis-à-vis Montessori principles</w:t>
      </w:r>
      <w:r w:rsidR="000A5E28">
        <w:rPr>
          <w:rFonts w:ascii="Times New Roman" w:eastAsia="Times New Roman" w:hAnsi="Times New Roman" w:cs="Times New Roman"/>
          <w:sz w:val="24"/>
          <w:szCs w:val="24"/>
        </w:rPr>
        <w:t xml:space="preserve"> </w:t>
      </w:r>
      <w:r w:rsidR="00FF31DC">
        <w:rPr>
          <w:rFonts w:ascii="Times New Roman" w:eastAsia="Times New Roman" w:hAnsi="Times New Roman" w:cs="Times New Roman"/>
          <w:sz w:val="24"/>
          <w:szCs w:val="24"/>
        </w:rPr>
        <w:t>may unearth particularly valuable insights.</w:t>
      </w:r>
    </w:p>
    <w:p w14:paraId="78F6978E" w14:textId="541D4836"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r w:rsidR="00E529A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provides its greatest service in testifying to the robust </w:t>
      </w:r>
      <w:r w:rsidR="009743D1">
        <w:rPr>
          <w:rFonts w:ascii="Times New Roman" w:eastAsia="Times New Roman" w:hAnsi="Times New Roman" w:cs="Times New Roman"/>
          <w:sz w:val="24"/>
          <w:szCs w:val="24"/>
        </w:rPr>
        <w:t xml:space="preserve">partial </w:t>
      </w:r>
      <w:r>
        <w:rPr>
          <w:rFonts w:ascii="Times New Roman" w:eastAsia="Times New Roman" w:hAnsi="Times New Roman" w:cs="Times New Roman"/>
          <w:sz w:val="24"/>
          <w:szCs w:val="24"/>
        </w:rPr>
        <w:t xml:space="preserve">effects of several demographic variables hitherto unmentioned. Within every model, it </w:t>
      </w:r>
      <w:r w:rsidR="00557B32">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notable that reporting male gender relative to female </w:t>
      </w:r>
      <w:r w:rsidR="00984A5E">
        <w:rPr>
          <w:rFonts w:ascii="Times New Roman" w:eastAsia="Times New Roman" w:hAnsi="Times New Roman" w:cs="Times New Roman"/>
          <w:sz w:val="24"/>
          <w:szCs w:val="24"/>
        </w:rPr>
        <w:t>produced</w:t>
      </w:r>
      <w:r>
        <w:rPr>
          <w:rFonts w:ascii="Times New Roman" w:eastAsia="Times New Roman" w:hAnsi="Times New Roman" w:cs="Times New Roman"/>
          <w:sz w:val="24"/>
          <w:szCs w:val="24"/>
        </w:rPr>
        <w:t xml:space="preserve"> significant </w:t>
      </w:r>
      <w:r w:rsidR="00984A5E">
        <w:rPr>
          <w:rFonts w:ascii="Times New Roman" w:eastAsia="Times New Roman" w:hAnsi="Times New Roman" w:cs="Times New Roman"/>
          <w:sz w:val="24"/>
          <w:szCs w:val="24"/>
        </w:rPr>
        <w:t xml:space="preserve">effects </w:t>
      </w:r>
      <w:r>
        <w:rPr>
          <w:rFonts w:ascii="Times New Roman" w:eastAsia="Times New Roman" w:hAnsi="Times New Roman" w:cs="Times New Roman"/>
          <w:sz w:val="24"/>
          <w:szCs w:val="24"/>
        </w:rPr>
        <w:t>similar in magnitude for the same dependent variable</w:t>
      </w:r>
      <w:r w:rsidR="0042327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male category cut against Montessori support and towards marketization, </w:t>
      </w:r>
      <w:r w:rsidR="00B617C9">
        <w:rPr>
          <w:rFonts w:ascii="Times New Roman" w:eastAsia="Times New Roman" w:hAnsi="Times New Roman" w:cs="Times New Roman"/>
          <w:sz w:val="24"/>
          <w:szCs w:val="24"/>
        </w:rPr>
        <w:t>p</w:t>
      </w:r>
      <w:r w:rsidR="00541556">
        <w:rPr>
          <w:rFonts w:ascii="Times New Roman" w:eastAsia="Times New Roman" w:hAnsi="Times New Roman" w:cs="Times New Roman"/>
          <w:sz w:val="24"/>
          <w:szCs w:val="24"/>
        </w:rPr>
        <w:t>ossibly</w:t>
      </w:r>
      <w:r w:rsidR="00B617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lending credence to the explicitly gendered framing of the Strict Father model</w:t>
      </w:r>
      <w:r w:rsidR="009820E2">
        <w:rPr>
          <w:rFonts w:ascii="Times New Roman" w:eastAsia="Times New Roman" w:hAnsi="Times New Roman" w:cs="Times New Roman"/>
          <w:sz w:val="24"/>
          <w:szCs w:val="24"/>
        </w:rPr>
        <w:t xml:space="preserve"> (</w:t>
      </w:r>
      <w:r w:rsidR="0091389F">
        <w:rPr>
          <w:rFonts w:ascii="Times New Roman" w:eastAsia="Times New Roman" w:hAnsi="Times New Roman" w:cs="Times New Roman"/>
          <w:sz w:val="24"/>
          <w:szCs w:val="24"/>
        </w:rPr>
        <w:t xml:space="preserve">i.e., </w:t>
      </w:r>
      <w:r w:rsidR="009820E2">
        <w:rPr>
          <w:rFonts w:ascii="Times New Roman" w:eastAsia="Times New Roman" w:hAnsi="Times New Roman" w:cs="Times New Roman"/>
          <w:sz w:val="24"/>
          <w:szCs w:val="24"/>
        </w:rPr>
        <w:t xml:space="preserve">respondents who report male gender </w:t>
      </w:r>
      <w:r w:rsidR="00544FEF">
        <w:rPr>
          <w:rFonts w:ascii="Times New Roman" w:eastAsia="Times New Roman" w:hAnsi="Times New Roman" w:cs="Times New Roman"/>
          <w:sz w:val="24"/>
          <w:szCs w:val="24"/>
        </w:rPr>
        <w:t xml:space="preserve">are </w:t>
      </w:r>
      <w:r w:rsidR="009820E2">
        <w:rPr>
          <w:rFonts w:ascii="Times New Roman" w:eastAsia="Times New Roman" w:hAnsi="Times New Roman" w:cs="Times New Roman"/>
          <w:sz w:val="24"/>
          <w:szCs w:val="24"/>
        </w:rPr>
        <w:t>more likely to identify with disciplinarian attitudes)</w:t>
      </w:r>
      <w:r>
        <w:rPr>
          <w:rFonts w:ascii="Times New Roman" w:eastAsia="Times New Roman" w:hAnsi="Times New Roman" w:cs="Times New Roman"/>
          <w:sz w:val="24"/>
          <w:szCs w:val="24"/>
        </w:rPr>
        <w:t xml:space="preserve">. Comparably </w:t>
      </w:r>
      <w:r w:rsidR="00146C2D">
        <w:rPr>
          <w:rFonts w:ascii="Times New Roman" w:eastAsia="Times New Roman" w:hAnsi="Times New Roman" w:cs="Times New Roman"/>
          <w:sz w:val="24"/>
          <w:szCs w:val="24"/>
        </w:rPr>
        <w:t>salient</w:t>
      </w:r>
      <w:r>
        <w:rPr>
          <w:rFonts w:ascii="Times New Roman" w:eastAsia="Times New Roman" w:hAnsi="Times New Roman" w:cs="Times New Roman"/>
          <w:sz w:val="24"/>
          <w:szCs w:val="24"/>
        </w:rPr>
        <w:t xml:space="preserve"> </w:t>
      </w:r>
      <w:r w:rsidR="005237CE">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the pro-Montessori and pro-market partial impact from currently enrolling a child in a private school; these parents may </w:t>
      </w:r>
      <w:r w:rsidR="00EC7C44">
        <w:rPr>
          <w:rFonts w:ascii="Times New Roman" w:eastAsia="Times New Roman" w:hAnsi="Times New Roman" w:cs="Times New Roman"/>
          <w:sz w:val="24"/>
          <w:szCs w:val="24"/>
        </w:rPr>
        <w:t>simultaneously</w:t>
      </w:r>
      <w:r w:rsidR="008334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identify more </w:t>
      </w:r>
      <w:r>
        <w:rPr>
          <w:rFonts w:ascii="Times New Roman" w:eastAsia="Times New Roman" w:hAnsi="Times New Roman" w:cs="Times New Roman"/>
          <w:sz w:val="24"/>
          <w:szCs w:val="24"/>
        </w:rPr>
        <w:lastRenderedPageBreak/>
        <w:t xml:space="preserve">strongly than other respondents with a </w:t>
      </w:r>
      <w:r w:rsidR="009E7C87">
        <w:rPr>
          <w:rFonts w:ascii="Times New Roman" w:eastAsia="Times New Roman" w:hAnsi="Times New Roman" w:cs="Times New Roman"/>
          <w:sz w:val="24"/>
          <w:szCs w:val="24"/>
        </w:rPr>
        <w:t xml:space="preserve">progressive </w:t>
      </w:r>
      <w:r>
        <w:rPr>
          <w:rFonts w:ascii="Times New Roman" w:eastAsia="Times New Roman" w:hAnsi="Times New Roman" w:cs="Times New Roman"/>
          <w:sz w:val="24"/>
          <w:szCs w:val="24"/>
        </w:rPr>
        <w:t>reform mindset</w:t>
      </w:r>
      <w:r w:rsidR="00833478">
        <w:rPr>
          <w:rFonts w:ascii="Times New Roman" w:eastAsia="Times New Roman" w:hAnsi="Times New Roman" w:cs="Times New Roman"/>
          <w:sz w:val="24"/>
          <w:szCs w:val="24"/>
        </w:rPr>
        <w:t xml:space="preserve"> and</w:t>
      </w:r>
      <w:r w:rsidR="008200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 more likely to view the private sector as an innovation generator. Finally, the partial effect of obtaining at least an undergraduate education relative to only completing high school or less </w:t>
      </w:r>
      <w:r w:rsidR="005237CE">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across all models, unrelated to </w:t>
      </w:r>
      <w:r w:rsidR="00E524B7">
        <w:rPr>
          <w:rFonts w:ascii="Times New Roman" w:eastAsia="Times New Roman" w:hAnsi="Times New Roman" w:cs="Times New Roman"/>
          <w:sz w:val="24"/>
          <w:szCs w:val="24"/>
        </w:rPr>
        <w:t xml:space="preserve">overall </w:t>
      </w:r>
      <w:r>
        <w:rPr>
          <w:rFonts w:ascii="Times New Roman" w:eastAsia="Times New Roman" w:hAnsi="Times New Roman" w:cs="Times New Roman"/>
          <w:sz w:val="24"/>
          <w:szCs w:val="24"/>
        </w:rPr>
        <w:t xml:space="preserve">Montessori support and significantly supportive of business-like schools. This result tempts an </w:t>
      </w:r>
      <w:r w:rsidR="005237CE">
        <w:rPr>
          <w:rFonts w:ascii="Times New Roman" w:eastAsia="Times New Roman" w:hAnsi="Times New Roman" w:cs="Times New Roman"/>
          <w:sz w:val="24"/>
          <w:szCs w:val="24"/>
        </w:rPr>
        <w:t>analyst</w:t>
      </w:r>
      <w:r>
        <w:rPr>
          <w:rFonts w:ascii="Times New Roman" w:eastAsia="Times New Roman" w:hAnsi="Times New Roman" w:cs="Times New Roman"/>
          <w:sz w:val="24"/>
          <w:szCs w:val="24"/>
        </w:rPr>
        <w:t xml:space="preserve"> to wonder if college graduates have greater faith in business as a social institution than individuals with less education. Once again, though, any stories told from simple associations are merely speculative, and would benefit from </w:t>
      </w:r>
      <w:r w:rsidR="00C34D35">
        <w:rPr>
          <w:rFonts w:ascii="Times New Roman" w:eastAsia="Times New Roman" w:hAnsi="Times New Roman" w:cs="Times New Roman"/>
          <w:sz w:val="24"/>
          <w:szCs w:val="24"/>
        </w:rPr>
        <w:t xml:space="preserve">deeper </w:t>
      </w:r>
      <w:r>
        <w:rPr>
          <w:rFonts w:ascii="Times New Roman" w:eastAsia="Times New Roman" w:hAnsi="Times New Roman" w:cs="Times New Roman"/>
          <w:sz w:val="24"/>
          <w:szCs w:val="24"/>
        </w:rPr>
        <w:t>research whether quantitative or qualitative.</w:t>
      </w:r>
    </w:p>
    <w:p w14:paraId="35DBE4E2" w14:textId="5DD40F73" w:rsidR="005A5106" w:rsidRPr="005A5106" w:rsidRDefault="005A5106" w:rsidP="005A5106">
      <w:pPr>
        <w:spacing w:line="480" w:lineRule="auto"/>
        <w:rPr>
          <w:rFonts w:ascii="Times New Roman" w:eastAsia="Times New Roman" w:hAnsi="Times New Roman" w:cs="Times New Roman"/>
          <w:b/>
          <w:bCs/>
          <w:sz w:val="24"/>
          <w:szCs w:val="24"/>
        </w:rPr>
      </w:pPr>
      <w:r w:rsidRPr="005A5106">
        <w:rPr>
          <w:rFonts w:ascii="Times New Roman" w:eastAsia="Times New Roman" w:hAnsi="Times New Roman" w:cs="Times New Roman"/>
          <w:b/>
          <w:bCs/>
          <w:sz w:val="24"/>
          <w:szCs w:val="24"/>
        </w:rPr>
        <w:t>Supplemental Analysis: Individual Montessori Questions</w:t>
      </w:r>
    </w:p>
    <w:p w14:paraId="592A36E7" w14:textId="68730CB7" w:rsidR="005A5106" w:rsidRDefault="005A5106" w:rsidP="005A51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aggregate Montessori index adequately captures public favorability toward the bundle of important themes advanced by modern advocates, though </w:t>
      </w:r>
      <w:r w:rsidR="00A765E6">
        <w:rPr>
          <w:rFonts w:ascii="Times New Roman" w:eastAsia="Times New Roman" w:hAnsi="Times New Roman" w:cs="Times New Roman"/>
          <w:sz w:val="24"/>
          <w:szCs w:val="24"/>
        </w:rPr>
        <w:t xml:space="preserve">its </w:t>
      </w:r>
      <w:r w:rsidR="00B241BC">
        <w:rPr>
          <w:rFonts w:ascii="Times New Roman" w:eastAsia="Times New Roman" w:hAnsi="Times New Roman" w:cs="Times New Roman"/>
          <w:sz w:val="24"/>
          <w:szCs w:val="24"/>
        </w:rPr>
        <w:t xml:space="preserve">very </w:t>
      </w:r>
      <w:r w:rsidR="00A765E6">
        <w:rPr>
          <w:rFonts w:ascii="Times New Roman" w:eastAsia="Times New Roman" w:hAnsi="Times New Roman" w:cs="Times New Roman"/>
          <w:sz w:val="24"/>
          <w:szCs w:val="24"/>
        </w:rPr>
        <w:t>nature</w:t>
      </w:r>
      <w:r>
        <w:rPr>
          <w:rFonts w:ascii="Times New Roman" w:eastAsia="Times New Roman" w:hAnsi="Times New Roman" w:cs="Times New Roman"/>
          <w:sz w:val="24"/>
          <w:szCs w:val="24"/>
        </w:rPr>
        <w:t xml:space="preserve"> obscures greater variation in preferences on an issue-by-issue basis. Such is the premise that motivates </w:t>
      </w:r>
      <w:r w:rsidRPr="005A5106">
        <w:rPr>
          <w:rFonts w:ascii="Times New Roman" w:eastAsia="Times New Roman" w:hAnsi="Times New Roman" w:cs="Times New Roman"/>
          <w:b/>
          <w:bCs/>
          <w:sz w:val="24"/>
          <w:szCs w:val="24"/>
        </w:rPr>
        <w:t>H3</w:t>
      </w:r>
      <w:r>
        <w:rPr>
          <w:rFonts w:ascii="Times New Roman" w:eastAsia="Times New Roman" w:hAnsi="Times New Roman" w:cs="Times New Roman"/>
          <w:sz w:val="24"/>
          <w:szCs w:val="24"/>
        </w:rPr>
        <w:t>, which demands fine measurement of</w:t>
      </w:r>
      <w:r w:rsidR="000C1313">
        <w:rPr>
          <w:rFonts w:ascii="Times New Roman" w:eastAsia="Times New Roman" w:hAnsi="Times New Roman" w:cs="Times New Roman"/>
          <w:sz w:val="24"/>
          <w:szCs w:val="24"/>
        </w:rPr>
        <w:t xml:space="preserve"> at least</w:t>
      </w:r>
      <w:r>
        <w:rPr>
          <w:rFonts w:ascii="Times New Roman" w:eastAsia="Times New Roman" w:hAnsi="Times New Roman" w:cs="Times New Roman"/>
          <w:sz w:val="24"/>
          <w:szCs w:val="24"/>
        </w:rPr>
        <w:t xml:space="preserve"> Montessori</w:t>
      </w:r>
      <w:r w:rsidR="004B57D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social goals to tease out specific points of contention between libertarians and Montessorians. I briefly complement </w:t>
      </w:r>
      <w:r w:rsidR="003F5625">
        <w:rPr>
          <w:rFonts w:ascii="Times New Roman" w:eastAsia="Times New Roman" w:hAnsi="Times New Roman" w:cs="Times New Roman"/>
          <w:sz w:val="24"/>
          <w:szCs w:val="24"/>
        </w:rPr>
        <w:t xml:space="preserve">and extend </w:t>
      </w:r>
      <w:r>
        <w:rPr>
          <w:rFonts w:ascii="Times New Roman" w:eastAsia="Times New Roman" w:hAnsi="Times New Roman" w:cs="Times New Roman"/>
          <w:sz w:val="24"/>
          <w:szCs w:val="24"/>
        </w:rPr>
        <w:t xml:space="preserve">the </w:t>
      </w:r>
      <w:r w:rsidR="004A6B9A">
        <w:rPr>
          <w:rFonts w:ascii="Times New Roman" w:eastAsia="Times New Roman" w:hAnsi="Times New Roman" w:cs="Times New Roman"/>
          <w:sz w:val="24"/>
          <w:szCs w:val="24"/>
        </w:rPr>
        <w:t>main</w:t>
      </w:r>
      <w:r>
        <w:rPr>
          <w:rFonts w:ascii="Times New Roman" w:eastAsia="Times New Roman" w:hAnsi="Times New Roman" w:cs="Times New Roman"/>
          <w:sz w:val="24"/>
          <w:szCs w:val="24"/>
        </w:rPr>
        <w:t xml:space="preserve"> analyses</w:t>
      </w:r>
      <w:r w:rsidR="004A6B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through estimating models (1) and (2) for all nine Montessori sub-elements contained within my survey instrument. Tables 4 and 5 compile the respective results, demonstrating how </w:t>
      </w:r>
      <w:r w:rsidR="0005332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most important question-level effects</w:t>
      </w:r>
      <w:r w:rsidR="00963565">
        <w:rPr>
          <w:rFonts w:ascii="Times New Roman" w:eastAsia="Times New Roman" w:hAnsi="Times New Roman" w:cs="Times New Roman"/>
          <w:sz w:val="24"/>
          <w:szCs w:val="24"/>
        </w:rPr>
        <w:t>, or general t</w:t>
      </w:r>
      <w:r w:rsidR="00C86440">
        <w:rPr>
          <w:rFonts w:ascii="Times New Roman" w:eastAsia="Times New Roman" w:hAnsi="Times New Roman" w:cs="Times New Roman"/>
          <w:sz w:val="24"/>
          <w:szCs w:val="24"/>
        </w:rPr>
        <w:t>akeaways</w:t>
      </w:r>
      <w:r w:rsidR="00963565">
        <w:rPr>
          <w:rFonts w:ascii="Times New Roman" w:eastAsia="Times New Roman" w:hAnsi="Times New Roman" w:cs="Times New Roman"/>
          <w:sz w:val="24"/>
          <w:szCs w:val="24"/>
        </w:rPr>
        <w:t>,</w:t>
      </w:r>
      <w:r w:rsidR="00135D44">
        <w:rPr>
          <w:rFonts w:ascii="Times New Roman" w:eastAsia="Times New Roman" w:hAnsi="Times New Roman" w:cs="Times New Roman"/>
          <w:sz w:val="24"/>
          <w:szCs w:val="24"/>
        </w:rPr>
        <w:t xml:space="preserve"> </w:t>
      </w:r>
      <w:r w:rsidR="00053321">
        <w:rPr>
          <w:rFonts w:ascii="Times New Roman" w:eastAsia="Times New Roman" w:hAnsi="Times New Roman" w:cs="Times New Roman"/>
          <w:sz w:val="24"/>
          <w:szCs w:val="24"/>
        </w:rPr>
        <w:t xml:space="preserve">for both conservatism and libertarianism </w:t>
      </w:r>
      <w:r>
        <w:rPr>
          <w:rFonts w:ascii="Times New Roman" w:eastAsia="Times New Roman" w:hAnsi="Times New Roman" w:cs="Times New Roman"/>
          <w:sz w:val="24"/>
          <w:szCs w:val="24"/>
        </w:rPr>
        <w:t>were robust to specifications that included key interactions previously noted.</w:t>
      </w:r>
    </w:p>
    <w:p w14:paraId="21D7E732" w14:textId="2B4C98A9" w:rsidR="005A5106" w:rsidRDefault="00F80FD7" w:rsidP="00F80FD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Tables 4 and 5]</w:t>
      </w:r>
    </w:p>
    <w:p w14:paraId="111838DC" w14:textId="4C06683C" w:rsidR="00F80FD7" w:rsidRDefault="00F80FD7" w:rsidP="00F80F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53321">
        <w:rPr>
          <w:rFonts w:ascii="Times New Roman" w:eastAsia="Times New Roman" w:hAnsi="Times New Roman" w:cs="Times New Roman"/>
          <w:sz w:val="24"/>
          <w:szCs w:val="24"/>
        </w:rPr>
        <w:t xml:space="preserve">Drawing upon Panels E and F, one can clearly see that the overall inverse association between Montessori support and conservatism was </w:t>
      </w:r>
      <w:r w:rsidR="00071BDE">
        <w:rPr>
          <w:rFonts w:ascii="Times New Roman" w:eastAsia="Times New Roman" w:hAnsi="Times New Roman" w:cs="Times New Roman"/>
          <w:sz w:val="24"/>
          <w:szCs w:val="24"/>
        </w:rPr>
        <w:t xml:space="preserve">mostly </w:t>
      </w:r>
      <w:r w:rsidR="00053321">
        <w:rPr>
          <w:rFonts w:ascii="Times New Roman" w:eastAsia="Times New Roman" w:hAnsi="Times New Roman" w:cs="Times New Roman"/>
          <w:sz w:val="24"/>
          <w:szCs w:val="24"/>
        </w:rPr>
        <w:t xml:space="preserve">driven by subject matter reasonably classified as progressive social goals: environmentalism in the classroom, social justice, and a </w:t>
      </w:r>
      <w:r w:rsidR="00053321">
        <w:rPr>
          <w:rFonts w:ascii="Times New Roman" w:eastAsia="Times New Roman" w:hAnsi="Times New Roman" w:cs="Times New Roman"/>
          <w:sz w:val="24"/>
          <w:szCs w:val="24"/>
        </w:rPr>
        <w:lastRenderedPageBreak/>
        <w:t xml:space="preserve">belief in global communities. </w:t>
      </w:r>
      <w:r w:rsidR="00AD271A">
        <w:rPr>
          <w:rFonts w:ascii="Times New Roman" w:eastAsia="Times New Roman" w:hAnsi="Times New Roman" w:cs="Times New Roman"/>
          <w:sz w:val="24"/>
          <w:szCs w:val="24"/>
        </w:rPr>
        <w:t>Conservatism’s</w:t>
      </w:r>
      <w:r w:rsidR="00053321">
        <w:rPr>
          <w:rFonts w:ascii="Times New Roman" w:eastAsia="Times New Roman" w:hAnsi="Times New Roman" w:cs="Times New Roman"/>
          <w:sz w:val="24"/>
          <w:szCs w:val="24"/>
        </w:rPr>
        <w:t xml:space="preserve"> </w:t>
      </w:r>
      <w:r w:rsidR="00864804">
        <w:rPr>
          <w:rFonts w:ascii="Times New Roman" w:eastAsia="Times New Roman" w:hAnsi="Times New Roman" w:cs="Times New Roman"/>
          <w:sz w:val="24"/>
          <w:szCs w:val="24"/>
        </w:rPr>
        <w:t>tendency</w:t>
      </w:r>
      <w:r w:rsidR="00271DEB">
        <w:rPr>
          <w:rFonts w:ascii="Times New Roman" w:eastAsia="Times New Roman" w:hAnsi="Times New Roman" w:cs="Times New Roman"/>
          <w:sz w:val="24"/>
          <w:szCs w:val="24"/>
        </w:rPr>
        <w:t xml:space="preserve"> toward</w:t>
      </w:r>
      <w:r w:rsidR="00C5537E">
        <w:rPr>
          <w:rFonts w:ascii="Times New Roman" w:eastAsia="Times New Roman" w:hAnsi="Times New Roman" w:cs="Times New Roman"/>
          <w:sz w:val="24"/>
          <w:szCs w:val="24"/>
        </w:rPr>
        <w:t xml:space="preserve"> </w:t>
      </w:r>
      <w:r w:rsidR="00AC3DD4">
        <w:rPr>
          <w:rFonts w:ascii="Times New Roman" w:eastAsia="Times New Roman" w:hAnsi="Times New Roman" w:cs="Times New Roman"/>
          <w:sz w:val="24"/>
          <w:szCs w:val="24"/>
        </w:rPr>
        <w:t xml:space="preserve">inverse </w:t>
      </w:r>
      <w:r w:rsidR="00227877">
        <w:rPr>
          <w:rFonts w:ascii="Times New Roman" w:eastAsia="Times New Roman" w:hAnsi="Times New Roman" w:cs="Times New Roman"/>
          <w:sz w:val="24"/>
          <w:szCs w:val="24"/>
        </w:rPr>
        <w:t>association</w:t>
      </w:r>
      <w:r w:rsidR="00C5537E">
        <w:rPr>
          <w:rFonts w:ascii="Times New Roman" w:eastAsia="Times New Roman" w:hAnsi="Times New Roman" w:cs="Times New Roman"/>
          <w:sz w:val="24"/>
          <w:szCs w:val="24"/>
        </w:rPr>
        <w:t>s</w:t>
      </w:r>
      <w:r w:rsidR="00053321">
        <w:rPr>
          <w:rFonts w:ascii="Times New Roman" w:eastAsia="Times New Roman" w:hAnsi="Times New Roman" w:cs="Times New Roman"/>
          <w:sz w:val="24"/>
          <w:szCs w:val="24"/>
        </w:rPr>
        <w:t xml:space="preserve"> also </w:t>
      </w:r>
      <w:r w:rsidR="00654E2D">
        <w:rPr>
          <w:rFonts w:ascii="Times New Roman" w:eastAsia="Times New Roman" w:hAnsi="Times New Roman" w:cs="Times New Roman"/>
          <w:sz w:val="24"/>
          <w:szCs w:val="24"/>
        </w:rPr>
        <w:t xml:space="preserve">slightly </w:t>
      </w:r>
      <w:r w:rsidR="00932672">
        <w:rPr>
          <w:rFonts w:ascii="Times New Roman" w:eastAsia="Times New Roman" w:hAnsi="Times New Roman" w:cs="Times New Roman"/>
          <w:sz w:val="24"/>
          <w:szCs w:val="24"/>
        </w:rPr>
        <w:t>spilled over into</w:t>
      </w:r>
      <w:r w:rsidR="00053321">
        <w:rPr>
          <w:rFonts w:ascii="Times New Roman" w:eastAsia="Times New Roman" w:hAnsi="Times New Roman" w:cs="Times New Roman"/>
          <w:sz w:val="24"/>
          <w:szCs w:val="24"/>
        </w:rPr>
        <w:t xml:space="preserve"> more granular classroom practices, like culturally responsive pedagogy and whole child (mind, body, emotions) learning, and possibly even </w:t>
      </w:r>
      <w:r w:rsidR="005E49A3">
        <w:rPr>
          <w:rFonts w:ascii="Times New Roman" w:eastAsia="Times New Roman" w:hAnsi="Times New Roman" w:cs="Times New Roman"/>
          <w:sz w:val="24"/>
          <w:szCs w:val="24"/>
        </w:rPr>
        <w:t xml:space="preserve">the measure for </w:t>
      </w:r>
      <w:r w:rsidR="00053321">
        <w:rPr>
          <w:rFonts w:ascii="Times New Roman" w:eastAsia="Times New Roman" w:hAnsi="Times New Roman" w:cs="Times New Roman"/>
          <w:sz w:val="24"/>
          <w:szCs w:val="24"/>
        </w:rPr>
        <w:t>greater student choice over activities. In general, the</w:t>
      </w:r>
      <w:r w:rsidR="00DC4E5E">
        <w:rPr>
          <w:rFonts w:ascii="Times New Roman" w:eastAsia="Times New Roman" w:hAnsi="Times New Roman" w:cs="Times New Roman"/>
          <w:sz w:val="24"/>
          <w:szCs w:val="24"/>
        </w:rPr>
        <w:t xml:space="preserve"> supplemental</w:t>
      </w:r>
      <w:r w:rsidR="00053321">
        <w:rPr>
          <w:rFonts w:ascii="Times New Roman" w:eastAsia="Times New Roman" w:hAnsi="Times New Roman" w:cs="Times New Roman"/>
          <w:sz w:val="24"/>
          <w:szCs w:val="24"/>
        </w:rPr>
        <w:t xml:space="preserve"> findings </w:t>
      </w:r>
      <w:r w:rsidR="00DC4E5E">
        <w:rPr>
          <w:rFonts w:ascii="Times New Roman" w:eastAsia="Times New Roman" w:hAnsi="Times New Roman" w:cs="Times New Roman"/>
          <w:sz w:val="24"/>
          <w:szCs w:val="24"/>
        </w:rPr>
        <w:t xml:space="preserve">for liberal-conservative ideology </w:t>
      </w:r>
      <w:r w:rsidR="00053321">
        <w:rPr>
          <w:rFonts w:ascii="Times New Roman" w:eastAsia="Times New Roman" w:hAnsi="Times New Roman" w:cs="Times New Roman"/>
          <w:sz w:val="24"/>
          <w:szCs w:val="24"/>
        </w:rPr>
        <w:t>illustrate</w:t>
      </w:r>
      <w:r w:rsidR="00801F6A">
        <w:rPr>
          <w:rFonts w:ascii="Times New Roman" w:eastAsia="Times New Roman" w:hAnsi="Times New Roman" w:cs="Times New Roman"/>
          <w:sz w:val="24"/>
          <w:szCs w:val="24"/>
        </w:rPr>
        <w:t>d</w:t>
      </w:r>
      <w:r w:rsidR="00053321">
        <w:rPr>
          <w:rFonts w:ascii="Times New Roman" w:eastAsia="Times New Roman" w:hAnsi="Times New Roman" w:cs="Times New Roman"/>
          <w:sz w:val="24"/>
          <w:szCs w:val="24"/>
        </w:rPr>
        <w:t xml:space="preserve"> that </w:t>
      </w:r>
      <w:r w:rsidR="00DC4E5E">
        <w:rPr>
          <w:rFonts w:ascii="Times New Roman" w:eastAsia="Times New Roman" w:hAnsi="Times New Roman" w:cs="Times New Roman"/>
          <w:sz w:val="24"/>
          <w:szCs w:val="24"/>
        </w:rPr>
        <w:t xml:space="preserve">increased political conservatism </w:t>
      </w:r>
      <w:r w:rsidR="0095580C">
        <w:rPr>
          <w:rFonts w:ascii="Times New Roman" w:eastAsia="Times New Roman" w:hAnsi="Times New Roman" w:cs="Times New Roman"/>
          <w:sz w:val="24"/>
          <w:szCs w:val="24"/>
        </w:rPr>
        <w:t xml:space="preserve">may </w:t>
      </w:r>
      <w:r w:rsidR="00DC4E5E">
        <w:rPr>
          <w:rFonts w:ascii="Times New Roman" w:eastAsia="Times New Roman" w:hAnsi="Times New Roman" w:cs="Times New Roman"/>
          <w:sz w:val="24"/>
          <w:szCs w:val="24"/>
        </w:rPr>
        <w:t>lend itself to broad-based Montessori opposition,</w:t>
      </w:r>
      <w:r w:rsidR="00C27973">
        <w:rPr>
          <w:rFonts w:ascii="Times New Roman" w:eastAsia="Times New Roman" w:hAnsi="Times New Roman" w:cs="Times New Roman"/>
          <w:sz w:val="24"/>
          <w:szCs w:val="24"/>
        </w:rPr>
        <w:t xml:space="preserve"> independent of other influences, and</w:t>
      </w:r>
      <w:r w:rsidR="00DC4E5E">
        <w:rPr>
          <w:rFonts w:ascii="Times New Roman" w:eastAsia="Times New Roman" w:hAnsi="Times New Roman" w:cs="Times New Roman"/>
          <w:sz w:val="24"/>
          <w:szCs w:val="24"/>
        </w:rPr>
        <w:t xml:space="preserve"> </w:t>
      </w:r>
      <w:proofErr w:type="gramStart"/>
      <w:r w:rsidR="00DC4E5E">
        <w:rPr>
          <w:rFonts w:ascii="Times New Roman" w:eastAsia="Times New Roman" w:hAnsi="Times New Roman" w:cs="Times New Roman"/>
          <w:sz w:val="24"/>
          <w:szCs w:val="24"/>
        </w:rPr>
        <w:t>despite the fact that</w:t>
      </w:r>
      <w:proofErr w:type="gramEnd"/>
      <w:r w:rsidR="00DC4E5E">
        <w:rPr>
          <w:rFonts w:ascii="Times New Roman" w:eastAsia="Times New Roman" w:hAnsi="Times New Roman" w:cs="Times New Roman"/>
          <w:sz w:val="24"/>
          <w:szCs w:val="24"/>
        </w:rPr>
        <w:t xml:space="preserve"> certain </w:t>
      </w:r>
      <w:r w:rsidR="00EF4782">
        <w:rPr>
          <w:rFonts w:ascii="Times New Roman" w:eastAsia="Times New Roman" w:hAnsi="Times New Roman" w:cs="Times New Roman"/>
          <w:sz w:val="24"/>
          <w:szCs w:val="24"/>
        </w:rPr>
        <w:t xml:space="preserve">widely supported </w:t>
      </w:r>
      <w:r w:rsidR="00DC4E5E">
        <w:rPr>
          <w:rFonts w:ascii="Times New Roman" w:eastAsia="Times New Roman" w:hAnsi="Times New Roman" w:cs="Times New Roman"/>
          <w:sz w:val="24"/>
          <w:szCs w:val="24"/>
        </w:rPr>
        <w:t>elements (e.g., practical lessons and intrinsic motivation) d</w:t>
      </w:r>
      <w:r w:rsidR="00801F6A">
        <w:rPr>
          <w:rFonts w:ascii="Times New Roman" w:eastAsia="Times New Roman" w:hAnsi="Times New Roman" w:cs="Times New Roman"/>
          <w:sz w:val="24"/>
          <w:szCs w:val="24"/>
        </w:rPr>
        <w:t>id</w:t>
      </w:r>
      <w:r w:rsidR="00DC4E5E">
        <w:rPr>
          <w:rFonts w:ascii="Times New Roman" w:eastAsia="Times New Roman" w:hAnsi="Times New Roman" w:cs="Times New Roman"/>
          <w:sz w:val="24"/>
          <w:szCs w:val="24"/>
        </w:rPr>
        <w:t xml:space="preserve"> not activate underlying liberal or conservative values.</w:t>
      </w:r>
      <w:r w:rsidR="00DC4E5E">
        <w:rPr>
          <w:rStyle w:val="FootnoteReference"/>
          <w:rFonts w:ascii="Times New Roman" w:eastAsia="Times New Roman" w:hAnsi="Times New Roman" w:cs="Times New Roman"/>
          <w:sz w:val="24"/>
          <w:szCs w:val="24"/>
        </w:rPr>
        <w:footnoteReference w:id="8"/>
      </w:r>
    </w:p>
    <w:p w14:paraId="2005914D" w14:textId="735D8B46" w:rsidR="00C5676D" w:rsidRDefault="00C5676D" w:rsidP="00F80F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625C2">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marginal effect of libertarianism coincide</w:t>
      </w:r>
      <w:r w:rsidR="004A6B9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with conservative </w:t>
      </w:r>
      <w:r w:rsidR="0005207B">
        <w:rPr>
          <w:rFonts w:ascii="Times New Roman" w:eastAsia="Times New Roman" w:hAnsi="Times New Roman" w:cs="Times New Roman"/>
          <w:sz w:val="24"/>
          <w:szCs w:val="24"/>
        </w:rPr>
        <w:t xml:space="preserve">attitudes against </w:t>
      </w:r>
      <w:r w:rsidR="00F069DD">
        <w:rPr>
          <w:rFonts w:ascii="Times New Roman" w:eastAsia="Times New Roman" w:hAnsi="Times New Roman" w:cs="Times New Roman"/>
          <w:sz w:val="24"/>
          <w:szCs w:val="24"/>
        </w:rPr>
        <w:t xml:space="preserve">some </w:t>
      </w:r>
      <w:r w:rsidR="0005207B">
        <w:rPr>
          <w:rFonts w:ascii="Times New Roman" w:eastAsia="Times New Roman" w:hAnsi="Times New Roman" w:cs="Times New Roman"/>
          <w:sz w:val="24"/>
          <w:szCs w:val="24"/>
        </w:rPr>
        <w:t xml:space="preserve">obvious progressive </w:t>
      </w:r>
      <w:r w:rsidR="004A6B9A">
        <w:rPr>
          <w:rFonts w:ascii="Times New Roman" w:eastAsia="Times New Roman" w:hAnsi="Times New Roman" w:cs="Times New Roman"/>
          <w:sz w:val="24"/>
          <w:szCs w:val="24"/>
        </w:rPr>
        <w:t>rallying cries</w:t>
      </w:r>
      <w:r w:rsidR="0005207B">
        <w:rPr>
          <w:rFonts w:ascii="Times New Roman" w:eastAsia="Times New Roman" w:hAnsi="Times New Roman" w:cs="Times New Roman"/>
          <w:sz w:val="24"/>
          <w:szCs w:val="24"/>
        </w:rPr>
        <w:t>— once again, consistently moving in the opposite direction of support for social justice in the classroom a</w:t>
      </w:r>
      <w:r w:rsidR="00441695">
        <w:rPr>
          <w:rFonts w:ascii="Times New Roman" w:eastAsia="Times New Roman" w:hAnsi="Times New Roman" w:cs="Times New Roman"/>
          <w:sz w:val="24"/>
          <w:szCs w:val="24"/>
        </w:rPr>
        <w:t>s well as</w:t>
      </w:r>
      <w:r w:rsidR="0005207B">
        <w:rPr>
          <w:rFonts w:ascii="Times New Roman" w:eastAsia="Times New Roman" w:hAnsi="Times New Roman" w:cs="Times New Roman"/>
          <w:sz w:val="24"/>
          <w:szCs w:val="24"/>
        </w:rPr>
        <w:t xml:space="preserve"> </w:t>
      </w:r>
      <w:r w:rsidR="00441695">
        <w:rPr>
          <w:rFonts w:ascii="Times New Roman" w:eastAsia="Times New Roman" w:hAnsi="Times New Roman" w:cs="Times New Roman"/>
          <w:sz w:val="24"/>
          <w:szCs w:val="24"/>
        </w:rPr>
        <w:t>the</w:t>
      </w:r>
      <w:r w:rsidR="0005207B">
        <w:rPr>
          <w:rFonts w:ascii="Times New Roman" w:eastAsia="Times New Roman" w:hAnsi="Times New Roman" w:cs="Times New Roman"/>
          <w:sz w:val="24"/>
          <w:szCs w:val="24"/>
        </w:rPr>
        <w:t xml:space="preserve"> global community ideal. Less consistent results appear</w:t>
      </w:r>
      <w:r w:rsidR="004A6B9A">
        <w:rPr>
          <w:rFonts w:ascii="Times New Roman" w:eastAsia="Times New Roman" w:hAnsi="Times New Roman" w:cs="Times New Roman"/>
          <w:sz w:val="24"/>
          <w:szCs w:val="24"/>
        </w:rPr>
        <w:t>ed</w:t>
      </w:r>
      <w:r w:rsidR="0005207B">
        <w:rPr>
          <w:rFonts w:ascii="Times New Roman" w:eastAsia="Times New Roman" w:hAnsi="Times New Roman" w:cs="Times New Roman"/>
          <w:sz w:val="24"/>
          <w:szCs w:val="24"/>
        </w:rPr>
        <w:t xml:space="preserve"> in opposition to culturally competent pedagogy and whole child learning, which lo</w:t>
      </w:r>
      <w:r w:rsidR="00441695">
        <w:rPr>
          <w:rFonts w:ascii="Times New Roman" w:eastAsia="Times New Roman" w:hAnsi="Times New Roman" w:cs="Times New Roman"/>
          <w:sz w:val="24"/>
          <w:szCs w:val="24"/>
        </w:rPr>
        <w:t>st</w:t>
      </w:r>
      <w:r w:rsidR="0005207B">
        <w:rPr>
          <w:rFonts w:ascii="Times New Roman" w:eastAsia="Times New Roman" w:hAnsi="Times New Roman" w:cs="Times New Roman"/>
          <w:sz w:val="24"/>
          <w:szCs w:val="24"/>
        </w:rPr>
        <w:t xml:space="preserve"> conventional statistical significance (but retain</w:t>
      </w:r>
      <w:r w:rsidR="00441695">
        <w:rPr>
          <w:rFonts w:ascii="Times New Roman" w:eastAsia="Times New Roman" w:hAnsi="Times New Roman" w:cs="Times New Roman"/>
          <w:sz w:val="24"/>
          <w:szCs w:val="24"/>
        </w:rPr>
        <w:t>ed</w:t>
      </w:r>
      <w:r w:rsidR="0005207B">
        <w:rPr>
          <w:rFonts w:ascii="Times New Roman" w:eastAsia="Times New Roman" w:hAnsi="Times New Roman" w:cs="Times New Roman"/>
          <w:sz w:val="24"/>
          <w:szCs w:val="24"/>
        </w:rPr>
        <w:t xml:space="preserve"> the same directionality) when ideology </w:t>
      </w:r>
      <w:r w:rsidR="00441695">
        <w:rPr>
          <w:rFonts w:ascii="Times New Roman" w:eastAsia="Times New Roman" w:hAnsi="Times New Roman" w:cs="Times New Roman"/>
          <w:sz w:val="24"/>
          <w:szCs w:val="24"/>
        </w:rPr>
        <w:t>was</w:t>
      </w:r>
      <w:r w:rsidR="0005207B">
        <w:rPr>
          <w:rFonts w:ascii="Times New Roman" w:eastAsia="Times New Roman" w:hAnsi="Times New Roman" w:cs="Times New Roman"/>
          <w:sz w:val="24"/>
          <w:szCs w:val="24"/>
        </w:rPr>
        <w:t xml:space="preserve"> held at its mean</w:t>
      </w:r>
      <w:r w:rsidR="004A6B9A">
        <w:rPr>
          <w:rFonts w:ascii="Times New Roman" w:eastAsia="Times New Roman" w:hAnsi="Times New Roman" w:cs="Times New Roman"/>
          <w:sz w:val="24"/>
          <w:szCs w:val="24"/>
        </w:rPr>
        <w:t xml:space="preserve"> due to the construction of model (2)</w:t>
      </w:r>
      <w:r w:rsidR="0005207B">
        <w:rPr>
          <w:rFonts w:ascii="Times New Roman" w:eastAsia="Times New Roman" w:hAnsi="Times New Roman" w:cs="Times New Roman"/>
          <w:sz w:val="24"/>
          <w:szCs w:val="24"/>
        </w:rPr>
        <w:t>.</w:t>
      </w:r>
      <w:r w:rsidR="00751CAD">
        <w:rPr>
          <w:rFonts w:ascii="Times New Roman" w:eastAsia="Times New Roman" w:hAnsi="Times New Roman" w:cs="Times New Roman"/>
          <w:sz w:val="24"/>
          <w:szCs w:val="24"/>
        </w:rPr>
        <w:t xml:space="preserve"> </w:t>
      </w:r>
      <w:r w:rsidR="004A6B9A">
        <w:rPr>
          <w:rFonts w:ascii="Times New Roman" w:eastAsia="Times New Roman" w:hAnsi="Times New Roman" w:cs="Times New Roman"/>
          <w:sz w:val="24"/>
          <w:szCs w:val="24"/>
        </w:rPr>
        <w:t>Overall,</w:t>
      </w:r>
      <w:r w:rsidR="00751CAD">
        <w:rPr>
          <w:rFonts w:ascii="Times New Roman" w:eastAsia="Times New Roman" w:hAnsi="Times New Roman" w:cs="Times New Roman"/>
          <w:sz w:val="24"/>
          <w:szCs w:val="24"/>
        </w:rPr>
        <w:t xml:space="preserve"> it requires no great stretch of the imagination to declare support for </w:t>
      </w:r>
      <w:r w:rsidR="00751CAD" w:rsidRPr="00751CAD">
        <w:rPr>
          <w:rFonts w:ascii="Times New Roman" w:eastAsia="Times New Roman" w:hAnsi="Times New Roman" w:cs="Times New Roman"/>
          <w:b/>
          <w:bCs/>
          <w:sz w:val="24"/>
          <w:szCs w:val="24"/>
        </w:rPr>
        <w:t>H3</w:t>
      </w:r>
      <w:r w:rsidR="00751CAD">
        <w:rPr>
          <w:rFonts w:ascii="Times New Roman" w:eastAsia="Times New Roman" w:hAnsi="Times New Roman" w:cs="Times New Roman"/>
          <w:sz w:val="24"/>
          <w:szCs w:val="24"/>
        </w:rPr>
        <w:t xml:space="preserve">, which predicted a cultural alliance between libertarians and conservatives </w:t>
      </w:r>
      <w:r w:rsidR="004A6B9A">
        <w:rPr>
          <w:rFonts w:ascii="Times New Roman" w:eastAsia="Times New Roman" w:hAnsi="Times New Roman" w:cs="Times New Roman"/>
          <w:sz w:val="24"/>
          <w:szCs w:val="24"/>
        </w:rPr>
        <w:t xml:space="preserve">that would </w:t>
      </w:r>
      <w:r w:rsidR="00CE336C">
        <w:rPr>
          <w:rFonts w:ascii="Times New Roman" w:eastAsia="Times New Roman" w:hAnsi="Times New Roman" w:cs="Times New Roman"/>
          <w:sz w:val="24"/>
          <w:szCs w:val="24"/>
        </w:rPr>
        <w:t>rear its head</w:t>
      </w:r>
      <w:r w:rsidR="004A6B9A">
        <w:rPr>
          <w:rFonts w:ascii="Times New Roman" w:eastAsia="Times New Roman" w:hAnsi="Times New Roman" w:cs="Times New Roman"/>
          <w:sz w:val="24"/>
          <w:szCs w:val="24"/>
        </w:rPr>
        <w:t xml:space="preserve"> when and where Montessori values evangelized progressive causes. At the same time, libertarianism did break away from these general trends on at least the student choice question, where switching to committed libertarian status shifted a </w:t>
      </w:r>
      <w:r w:rsidR="004A6B9A">
        <w:rPr>
          <w:rFonts w:ascii="Times New Roman" w:eastAsia="Times New Roman" w:hAnsi="Times New Roman" w:cs="Times New Roman"/>
          <w:sz w:val="24"/>
          <w:szCs w:val="24"/>
        </w:rPr>
        <w:lastRenderedPageBreak/>
        <w:t xml:space="preserve">respondent </w:t>
      </w:r>
      <w:r w:rsidR="004A6B9A" w:rsidRPr="0079215D">
        <w:rPr>
          <w:rFonts w:ascii="Times New Roman" w:eastAsia="Times New Roman" w:hAnsi="Times New Roman" w:cs="Times New Roman"/>
          <w:i/>
          <w:iCs/>
          <w:sz w:val="24"/>
          <w:szCs w:val="24"/>
        </w:rPr>
        <w:t>closer</w:t>
      </w:r>
      <w:r w:rsidR="004A6B9A">
        <w:rPr>
          <w:rFonts w:ascii="Times New Roman" w:eastAsia="Times New Roman" w:hAnsi="Times New Roman" w:cs="Times New Roman"/>
          <w:sz w:val="24"/>
          <w:szCs w:val="24"/>
        </w:rPr>
        <w:t xml:space="preserve"> to the pro-Montessori position, all else equal.</w:t>
      </w:r>
      <w:r w:rsidR="008B152C">
        <w:rPr>
          <w:rStyle w:val="FootnoteReference"/>
          <w:rFonts w:ascii="Times New Roman" w:eastAsia="Times New Roman" w:hAnsi="Times New Roman" w:cs="Times New Roman"/>
          <w:sz w:val="24"/>
          <w:szCs w:val="24"/>
        </w:rPr>
        <w:footnoteReference w:id="9"/>
      </w:r>
      <w:r w:rsidR="004A6B9A">
        <w:rPr>
          <w:rFonts w:ascii="Times New Roman" w:eastAsia="Times New Roman" w:hAnsi="Times New Roman" w:cs="Times New Roman"/>
          <w:sz w:val="24"/>
          <w:szCs w:val="24"/>
        </w:rPr>
        <w:t xml:space="preserve"> </w:t>
      </w:r>
      <w:r w:rsidR="00342E7F">
        <w:rPr>
          <w:rFonts w:ascii="Times New Roman" w:eastAsia="Times New Roman" w:hAnsi="Times New Roman" w:cs="Times New Roman"/>
          <w:sz w:val="24"/>
          <w:szCs w:val="24"/>
        </w:rPr>
        <w:t xml:space="preserve">Such a finding may help clarify why some libertarian activists have </w:t>
      </w:r>
      <w:r w:rsidR="00FE09F3">
        <w:rPr>
          <w:rFonts w:ascii="Times New Roman" w:eastAsia="Times New Roman" w:hAnsi="Times New Roman" w:cs="Times New Roman"/>
          <w:sz w:val="24"/>
          <w:szCs w:val="24"/>
        </w:rPr>
        <w:t>expressed positive views toward</w:t>
      </w:r>
      <w:r w:rsidR="00342E7F">
        <w:rPr>
          <w:rFonts w:ascii="Times New Roman" w:eastAsia="Times New Roman" w:hAnsi="Times New Roman" w:cs="Times New Roman"/>
          <w:sz w:val="24"/>
          <w:szCs w:val="24"/>
        </w:rPr>
        <w:t xml:space="preserve"> Montessori pedagogy</w:t>
      </w:r>
      <w:r w:rsidR="00FE09F3">
        <w:rPr>
          <w:rFonts w:ascii="Times New Roman" w:eastAsia="Times New Roman" w:hAnsi="Times New Roman" w:cs="Times New Roman"/>
          <w:sz w:val="24"/>
          <w:szCs w:val="24"/>
        </w:rPr>
        <w:t xml:space="preserve"> </w:t>
      </w:r>
      <w:r w:rsidR="00342E7F">
        <w:rPr>
          <w:rFonts w:ascii="Times New Roman" w:eastAsia="Times New Roman" w:hAnsi="Times New Roman" w:cs="Times New Roman"/>
          <w:sz w:val="24"/>
          <w:szCs w:val="24"/>
        </w:rPr>
        <w:t>(</w:t>
      </w:r>
      <w:r w:rsidR="00342E7F">
        <w:rPr>
          <w:rFonts w:ascii="Times New Roman" w:eastAsia="Times New Roman" w:hAnsi="Times New Roman" w:cs="Times New Roman"/>
          <w:sz w:val="24"/>
          <w:szCs w:val="24"/>
        </w:rPr>
        <w:t>Enright 2010; Kirby 2022</w:t>
      </w:r>
      <w:r w:rsidR="00342E7F">
        <w:rPr>
          <w:rFonts w:ascii="Times New Roman" w:eastAsia="Times New Roman" w:hAnsi="Times New Roman" w:cs="Times New Roman"/>
          <w:sz w:val="24"/>
          <w:szCs w:val="24"/>
        </w:rPr>
        <w:t>)</w:t>
      </w:r>
      <w:r w:rsidR="005F69EB">
        <w:rPr>
          <w:rFonts w:ascii="Times New Roman" w:eastAsia="Times New Roman" w:hAnsi="Times New Roman" w:cs="Times New Roman"/>
          <w:sz w:val="24"/>
          <w:szCs w:val="24"/>
        </w:rPr>
        <w:t>.</w:t>
      </w:r>
      <w:r w:rsidR="00C83020">
        <w:rPr>
          <w:rFonts w:ascii="Times New Roman" w:eastAsia="Times New Roman" w:hAnsi="Times New Roman" w:cs="Times New Roman"/>
          <w:sz w:val="24"/>
          <w:szCs w:val="24"/>
        </w:rPr>
        <w:t xml:space="preserve"> </w:t>
      </w:r>
      <w:r w:rsidR="005F69EB">
        <w:rPr>
          <w:rFonts w:ascii="Times New Roman" w:eastAsia="Times New Roman" w:hAnsi="Times New Roman" w:cs="Times New Roman"/>
          <w:sz w:val="24"/>
          <w:szCs w:val="24"/>
        </w:rPr>
        <w:t>I</w:t>
      </w:r>
      <w:r w:rsidR="00C83020">
        <w:rPr>
          <w:rFonts w:ascii="Times New Roman" w:eastAsia="Times New Roman" w:hAnsi="Times New Roman" w:cs="Times New Roman"/>
          <w:sz w:val="24"/>
          <w:szCs w:val="24"/>
        </w:rPr>
        <w:t>t is also worth questioning whether the negative (i.e., pro-Montessori) coefficients on libertarianism for practical lessons and intrinsic motivation would be consistently significant if</w:t>
      </w:r>
      <w:r w:rsidR="003E159A">
        <w:rPr>
          <w:rFonts w:ascii="Times New Roman" w:eastAsia="Times New Roman" w:hAnsi="Times New Roman" w:cs="Times New Roman"/>
          <w:sz w:val="24"/>
          <w:szCs w:val="24"/>
        </w:rPr>
        <w:t xml:space="preserve"> </w:t>
      </w:r>
      <w:r w:rsidR="00692399">
        <w:rPr>
          <w:rFonts w:ascii="Times New Roman" w:eastAsia="Times New Roman" w:hAnsi="Times New Roman" w:cs="Times New Roman"/>
          <w:sz w:val="24"/>
          <w:szCs w:val="24"/>
        </w:rPr>
        <w:t xml:space="preserve">the sample size </w:t>
      </w:r>
      <w:r w:rsidR="00664AC2">
        <w:rPr>
          <w:rFonts w:ascii="Times New Roman" w:eastAsia="Times New Roman" w:hAnsi="Times New Roman" w:cs="Times New Roman"/>
          <w:sz w:val="24"/>
          <w:szCs w:val="24"/>
        </w:rPr>
        <w:t>among</w:t>
      </w:r>
      <w:r w:rsidR="00692399">
        <w:rPr>
          <w:rFonts w:ascii="Times New Roman" w:eastAsia="Times New Roman" w:hAnsi="Times New Roman" w:cs="Times New Roman"/>
          <w:sz w:val="24"/>
          <w:szCs w:val="24"/>
        </w:rPr>
        <w:t xml:space="preserve"> </w:t>
      </w:r>
      <w:r w:rsidR="008223ED">
        <w:rPr>
          <w:rFonts w:ascii="Times New Roman" w:eastAsia="Times New Roman" w:hAnsi="Times New Roman" w:cs="Times New Roman"/>
          <w:sz w:val="24"/>
          <w:szCs w:val="24"/>
        </w:rPr>
        <w:t>this group</w:t>
      </w:r>
      <w:r w:rsidR="00692399">
        <w:rPr>
          <w:rFonts w:ascii="Times New Roman" w:eastAsia="Times New Roman" w:hAnsi="Times New Roman" w:cs="Times New Roman"/>
          <w:sz w:val="24"/>
          <w:szCs w:val="24"/>
        </w:rPr>
        <w:t xml:space="preserve">— and therefore </w:t>
      </w:r>
      <w:r w:rsidR="00144315">
        <w:rPr>
          <w:rFonts w:ascii="Times New Roman" w:eastAsia="Times New Roman" w:hAnsi="Times New Roman" w:cs="Times New Roman"/>
          <w:sz w:val="24"/>
          <w:szCs w:val="24"/>
        </w:rPr>
        <w:t>the indicator’s</w:t>
      </w:r>
      <w:r w:rsidR="008223ED">
        <w:rPr>
          <w:rFonts w:ascii="Times New Roman" w:eastAsia="Times New Roman" w:hAnsi="Times New Roman" w:cs="Times New Roman"/>
          <w:sz w:val="24"/>
          <w:szCs w:val="24"/>
        </w:rPr>
        <w:t xml:space="preserve"> </w:t>
      </w:r>
      <w:r w:rsidR="003E159A">
        <w:rPr>
          <w:rFonts w:ascii="Times New Roman" w:eastAsia="Times New Roman" w:hAnsi="Times New Roman" w:cs="Times New Roman"/>
          <w:sz w:val="24"/>
          <w:szCs w:val="24"/>
        </w:rPr>
        <w:t>statistical</w:t>
      </w:r>
      <w:r w:rsidR="00C83020">
        <w:rPr>
          <w:rFonts w:ascii="Times New Roman" w:eastAsia="Times New Roman" w:hAnsi="Times New Roman" w:cs="Times New Roman"/>
          <w:sz w:val="24"/>
          <w:szCs w:val="24"/>
        </w:rPr>
        <w:t xml:space="preserve"> power</w:t>
      </w:r>
      <w:r w:rsidR="003E159A">
        <w:rPr>
          <w:rFonts w:ascii="Times New Roman" w:eastAsia="Times New Roman" w:hAnsi="Times New Roman" w:cs="Times New Roman"/>
          <w:sz w:val="24"/>
          <w:szCs w:val="24"/>
        </w:rPr>
        <w:t>—</w:t>
      </w:r>
      <w:r w:rsidR="00692399">
        <w:rPr>
          <w:rFonts w:ascii="Times New Roman" w:eastAsia="Times New Roman" w:hAnsi="Times New Roman" w:cs="Times New Roman"/>
          <w:sz w:val="24"/>
          <w:szCs w:val="24"/>
        </w:rPr>
        <w:t xml:space="preserve"> were </w:t>
      </w:r>
      <w:r w:rsidR="00C83020">
        <w:rPr>
          <w:rFonts w:ascii="Times New Roman" w:eastAsia="Times New Roman" w:hAnsi="Times New Roman" w:cs="Times New Roman"/>
          <w:sz w:val="24"/>
          <w:szCs w:val="24"/>
        </w:rPr>
        <w:t>improved.</w:t>
      </w:r>
    </w:p>
    <w:p w14:paraId="53978E31" w14:textId="27C5A34F" w:rsidR="004A6B9A" w:rsidRDefault="004A6B9A" w:rsidP="00F80F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84CC4">
        <w:rPr>
          <w:rFonts w:ascii="Times New Roman" w:eastAsia="Times New Roman" w:hAnsi="Times New Roman" w:cs="Times New Roman"/>
          <w:sz w:val="24"/>
          <w:szCs w:val="24"/>
        </w:rPr>
        <w:t>The</w:t>
      </w:r>
      <w:r w:rsidR="008B152C">
        <w:rPr>
          <w:rFonts w:ascii="Times New Roman" w:eastAsia="Times New Roman" w:hAnsi="Times New Roman" w:cs="Times New Roman"/>
          <w:sz w:val="24"/>
          <w:szCs w:val="24"/>
        </w:rPr>
        <w:t xml:space="preserve"> above supplemental </w:t>
      </w:r>
      <w:r w:rsidR="002A5369">
        <w:rPr>
          <w:rFonts w:ascii="Times New Roman" w:eastAsia="Times New Roman" w:hAnsi="Times New Roman" w:cs="Times New Roman"/>
          <w:sz w:val="24"/>
          <w:szCs w:val="24"/>
        </w:rPr>
        <w:t>section</w:t>
      </w:r>
      <w:r w:rsidR="008B152C">
        <w:rPr>
          <w:rFonts w:ascii="Times New Roman" w:eastAsia="Times New Roman" w:hAnsi="Times New Roman" w:cs="Times New Roman"/>
          <w:sz w:val="24"/>
          <w:szCs w:val="24"/>
        </w:rPr>
        <w:t xml:space="preserve"> </w:t>
      </w:r>
      <w:r w:rsidR="002A5369">
        <w:rPr>
          <w:rFonts w:ascii="Times New Roman" w:eastAsia="Times New Roman" w:hAnsi="Times New Roman" w:cs="Times New Roman"/>
          <w:sz w:val="24"/>
          <w:szCs w:val="24"/>
        </w:rPr>
        <w:t>makes</w:t>
      </w:r>
      <w:r w:rsidR="00F053A7">
        <w:rPr>
          <w:rFonts w:ascii="Times New Roman" w:eastAsia="Times New Roman" w:hAnsi="Times New Roman" w:cs="Times New Roman"/>
          <w:sz w:val="24"/>
          <w:szCs w:val="24"/>
        </w:rPr>
        <w:t xml:space="preserve"> no </w:t>
      </w:r>
      <w:r w:rsidR="0057546B">
        <w:rPr>
          <w:rFonts w:ascii="Times New Roman" w:eastAsia="Times New Roman" w:hAnsi="Times New Roman" w:cs="Times New Roman"/>
          <w:sz w:val="24"/>
          <w:szCs w:val="24"/>
        </w:rPr>
        <w:t>claim to have</w:t>
      </w:r>
      <w:r w:rsidR="008B152C">
        <w:rPr>
          <w:rFonts w:ascii="Times New Roman" w:eastAsia="Times New Roman" w:hAnsi="Times New Roman" w:cs="Times New Roman"/>
          <w:sz w:val="24"/>
          <w:szCs w:val="24"/>
        </w:rPr>
        <w:t xml:space="preserve"> </w:t>
      </w:r>
      <w:r w:rsidR="004F125B">
        <w:rPr>
          <w:rFonts w:ascii="Times New Roman" w:eastAsia="Times New Roman" w:hAnsi="Times New Roman" w:cs="Times New Roman"/>
          <w:sz w:val="24"/>
          <w:szCs w:val="24"/>
        </w:rPr>
        <w:t>exhaustively explore</w:t>
      </w:r>
      <w:r w:rsidR="0057546B">
        <w:rPr>
          <w:rFonts w:ascii="Times New Roman" w:eastAsia="Times New Roman" w:hAnsi="Times New Roman" w:cs="Times New Roman"/>
          <w:sz w:val="24"/>
          <w:szCs w:val="24"/>
        </w:rPr>
        <w:t>d</w:t>
      </w:r>
      <w:r w:rsidR="004F125B">
        <w:rPr>
          <w:rFonts w:ascii="Times New Roman" w:eastAsia="Times New Roman" w:hAnsi="Times New Roman" w:cs="Times New Roman"/>
          <w:sz w:val="24"/>
          <w:szCs w:val="24"/>
        </w:rPr>
        <w:t xml:space="preserve"> every variable’s partial effect on every question</w:t>
      </w:r>
      <w:r w:rsidR="00F053A7">
        <w:rPr>
          <w:rFonts w:ascii="Times New Roman" w:eastAsia="Times New Roman" w:hAnsi="Times New Roman" w:cs="Times New Roman"/>
          <w:sz w:val="24"/>
          <w:szCs w:val="24"/>
        </w:rPr>
        <w:t>. It instead</w:t>
      </w:r>
      <w:r w:rsidR="004F125B">
        <w:rPr>
          <w:rFonts w:ascii="Times New Roman" w:eastAsia="Times New Roman" w:hAnsi="Times New Roman" w:cs="Times New Roman"/>
          <w:sz w:val="24"/>
          <w:szCs w:val="24"/>
        </w:rPr>
        <w:t xml:space="preserve"> merely highlights how specific Montessori sub-components </w:t>
      </w:r>
      <w:r w:rsidR="00E13248">
        <w:rPr>
          <w:rFonts w:ascii="Times New Roman" w:eastAsia="Times New Roman" w:hAnsi="Times New Roman" w:cs="Times New Roman"/>
          <w:sz w:val="24"/>
          <w:szCs w:val="24"/>
        </w:rPr>
        <w:t>were</w:t>
      </w:r>
      <w:r w:rsidR="004F125B">
        <w:rPr>
          <w:rFonts w:ascii="Times New Roman" w:eastAsia="Times New Roman" w:hAnsi="Times New Roman" w:cs="Times New Roman"/>
          <w:sz w:val="24"/>
          <w:szCs w:val="24"/>
        </w:rPr>
        <w:t xml:space="preserve"> more ideologically polarizing than others</w:t>
      </w:r>
      <w:r w:rsidR="00F053A7">
        <w:rPr>
          <w:rFonts w:ascii="Times New Roman" w:eastAsia="Times New Roman" w:hAnsi="Times New Roman" w:cs="Times New Roman"/>
          <w:sz w:val="24"/>
          <w:szCs w:val="24"/>
        </w:rPr>
        <w:t>, especially to the extent that such heterogeneity implicate</w:t>
      </w:r>
      <w:r w:rsidR="00E13248">
        <w:rPr>
          <w:rFonts w:ascii="Times New Roman" w:eastAsia="Times New Roman" w:hAnsi="Times New Roman" w:cs="Times New Roman"/>
          <w:sz w:val="24"/>
          <w:szCs w:val="24"/>
        </w:rPr>
        <w:t>d</w:t>
      </w:r>
      <w:r w:rsidR="00F053A7">
        <w:rPr>
          <w:rFonts w:ascii="Times New Roman" w:eastAsia="Times New Roman" w:hAnsi="Times New Roman" w:cs="Times New Roman"/>
          <w:sz w:val="24"/>
          <w:szCs w:val="24"/>
        </w:rPr>
        <w:t xml:space="preserve"> </w:t>
      </w:r>
      <w:r w:rsidR="00F053A7" w:rsidRPr="00F053A7">
        <w:rPr>
          <w:rFonts w:ascii="Times New Roman" w:eastAsia="Times New Roman" w:hAnsi="Times New Roman" w:cs="Times New Roman"/>
          <w:b/>
          <w:bCs/>
          <w:sz w:val="24"/>
          <w:szCs w:val="24"/>
        </w:rPr>
        <w:t>H3</w:t>
      </w:r>
      <w:r w:rsidR="004F125B">
        <w:rPr>
          <w:rFonts w:ascii="Times New Roman" w:eastAsia="Times New Roman" w:hAnsi="Times New Roman" w:cs="Times New Roman"/>
          <w:sz w:val="24"/>
          <w:szCs w:val="24"/>
        </w:rPr>
        <w:t xml:space="preserve">. </w:t>
      </w:r>
      <w:r w:rsidR="00F053A7">
        <w:rPr>
          <w:rFonts w:ascii="Times New Roman" w:eastAsia="Times New Roman" w:hAnsi="Times New Roman" w:cs="Times New Roman"/>
          <w:sz w:val="24"/>
          <w:szCs w:val="24"/>
        </w:rPr>
        <w:t>Reform</w:t>
      </w:r>
      <w:r w:rsidR="004F125B">
        <w:rPr>
          <w:rFonts w:ascii="Times New Roman" w:eastAsia="Times New Roman" w:hAnsi="Times New Roman" w:cs="Times New Roman"/>
          <w:sz w:val="24"/>
          <w:szCs w:val="24"/>
        </w:rPr>
        <w:t xml:space="preserve"> advocates and reform </w:t>
      </w:r>
      <w:r w:rsidR="00F053A7">
        <w:rPr>
          <w:rFonts w:ascii="Times New Roman" w:eastAsia="Times New Roman" w:hAnsi="Times New Roman" w:cs="Times New Roman"/>
          <w:sz w:val="24"/>
          <w:szCs w:val="24"/>
        </w:rPr>
        <w:t>opponents</w:t>
      </w:r>
      <w:r w:rsidR="004F125B">
        <w:rPr>
          <w:rFonts w:ascii="Times New Roman" w:eastAsia="Times New Roman" w:hAnsi="Times New Roman" w:cs="Times New Roman"/>
          <w:sz w:val="24"/>
          <w:szCs w:val="24"/>
        </w:rPr>
        <w:t xml:space="preserve"> </w:t>
      </w:r>
      <w:r w:rsidR="00640D44">
        <w:rPr>
          <w:rFonts w:ascii="Times New Roman" w:eastAsia="Times New Roman" w:hAnsi="Times New Roman" w:cs="Times New Roman"/>
          <w:sz w:val="24"/>
          <w:szCs w:val="24"/>
        </w:rPr>
        <w:t>can</w:t>
      </w:r>
      <w:r w:rsidR="004F125B">
        <w:rPr>
          <w:rFonts w:ascii="Times New Roman" w:eastAsia="Times New Roman" w:hAnsi="Times New Roman" w:cs="Times New Roman"/>
          <w:sz w:val="24"/>
          <w:szCs w:val="24"/>
        </w:rPr>
        <w:t xml:space="preserve"> find </w:t>
      </w:r>
      <w:r w:rsidR="00F053A7">
        <w:rPr>
          <w:rFonts w:ascii="Times New Roman" w:eastAsia="Times New Roman" w:hAnsi="Times New Roman" w:cs="Times New Roman"/>
          <w:sz w:val="24"/>
          <w:szCs w:val="24"/>
        </w:rPr>
        <w:t xml:space="preserve">further, unaddressed </w:t>
      </w:r>
      <w:r w:rsidR="008B2CE0">
        <w:rPr>
          <w:rFonts w:ascii="Times New Roman" w:eastAsia="Times New Roman" w:hAnsi="Times New Roman" w:cs="Times New Roman"/>
          <w:sz w:val="24"/>
          <w:szCs w:val="24"/>
        </w:rPr>
        <w:t>relationships throughout</w:t>
      </w:r>
      <w:r w:rsidR="004F125B">
        <w:rPr>
          <w:rFonts w:ascii="Times New Roman" w:eastAsia="Times New Roman" w:hAnsi="Times New Roman" w:cs="Times New Roman"/>
          <w:sz w:val="24"/>
          <w:szCs w:val="24"/>
        </w:rPr>
        <w:t xml:space="preserve"> Panels E and F</w:t>
      </w:r>
      <w:r w:rsidR="008B2CE0">
        <w:rPr>
          <w:rFonts w:ascii="Times New Roman" w:eastAsia="Times New Roman" w:hAnsi="Times New Roman" w:cs="Times New Roman"/>
          <w:sz w:val="24"/>
          <w:szCs w:val="24"/>
        </w:rPr>
        <w:t xml:space="preserve">. These, in turn, may inspire </w:t>
      </w:r>
      <w:r w:rsidR="00F053A7">
        <w:rPr>
          <w:rFonts w:ascii="Times New Roman" w:eastAsia="Times New Roman" w:hAnsi="Times New Roman" w:cs="Times New Roman"/>
          <w:sz w:val="24"/>
          <w:szCs w:val="24"/>
        </w:rPr>
        <w:t xml:space="preserve">pathways for crafting </w:t>
      </w:r>
      <w:r w:rsidR="006A4D28">
        <w:rPr>
          <w:rFonts w:ascii="Times New Roman" w:eastAsia="Times New Roman" w:hAnsi="Times New Roman" w:cs="Times New Roman"/>
          <w:sz w:val="24"/>
          <w:szCs w:val="24"/>
        </w:rPr>
        <w:t xml:space="preserve">novel </w:t>
      </w:r>
      <w:r w:rsidR="00F053A7">
        <w:rPr>
          <w:rFonts w:ascii="Times New Roman" w:eastAsia="Times New Roman" w:hAnsi="Times New Roman" w:cs="Times New Roman"/>
          <w:sz w:val="24"/>
          <w:szCs w:val="24"/>
        </w:rPr>
        <w:t>framing strategies</w:t>
      </w:r>
      <w:r w:rsidR="003035D9">
        <w:rPr>
          <w:rFonts w:ascii="Times New Roman" w:eastAsia="Times New Roman" w:hAnsi="Times New Roman" w:cs="Times New Roman"/>
          <w:sz w:val="24"/>
          <w:szCs w:val="24"/>
        </w:rPr>
        <w:t>;</w:t>
      </w:r>
      <w:r w:rsidR="00080C62">
        <w:rPr>
          <w:rFonts w:ascii="Times New Roman" w:eastAsia="Times New Roman" w:hAnsi="Times New Roman" w:cs="Times New Roman"/>
          <w:sz w:val="24"/>
          <w:szCs w:val="24"/>
        </w:rPr>
        <w:t xml:space="preserve"> </w:t>
      </w:r>
      <w:r w:rsidR="00D65EE8">
        <w:rPr>
          <w:rFonts w:ascii="Times New Roman" w:eastAsia="Times New Roman" w:hAnsi="Times New Roman" w:cs="Times New Roman"/>
          <w:sz w:val="24"/>
          <w:szCs w:val="24"/>
        </w:rPr>
        <w:t>creatively</w:t>
      </w:r>
      <w:r w:rsidR="00F053A7">
        <w:rPr>
          <w:rFonts w:ascii="Times New Roman" w:eastAsia="Times New Roman" w:hAnsi="Times New Roman" w:cs="Times New Roman"/>
          <w:sz w:val="24"/>
          <w:szCs w:val="24"/>
        </w:rPr>
        <w:t xml:space="preserve"> emphasizing different Montessori elements may </w:t>
      </w:r>
      <w:r w:rsidR="00D31371">
        <w:rPr>
          <w:rFonts w:ascii="Times New Roman" w:eastAsia="Times New Roman" w:hAnsi="Times New Roman" w:cs="Times New Roman"/>
          <w:sz w:val="24"/>
          <w:szCs w:val="24"/>
        </w:rPr>
        <w:t>stimulate</w:t>
      </w:r>
      <w:r w:rsidR="00F053A7">
        <w:rPr>
          <w:rFonts w:ascii="Times New Roman" w:eastAsia="Times New Roman" w:hAnsi="Times New Roman" w:cs="Times New Roman"/>
          <w:sz w:val="24"/>
          <w:szCs w:val="24"/>
        </w:rPr>
        <w:t xml:space="preserve"> marginal opinion changes and political activity among </w:t>
      </w:r>
      <w:r w:rsidR="00080C62">
        <w:rPr>
          <w:rFonts w:ascii="Times New Roman" w:eastAsia="Times New Roman" w:hAnsi="Times New Roman" w:cs="Times New Roman"/>
          <w:sz w:val="24"/>
          <w:szCs w:val="24"/>
        </w:rPr>
        <w:t xml:space="preserve">liberals, </w:t>
      </w:r>
      <w:r w:rsidR="00F053A7">
        <w:rPr>
          <w:rFonts w:ascii="Times New Roman" w:eastAsia="Times New Roman" w:hAnsi="Times New Roman" w:cs="Times New Roman"/>
          <w:sz w:val="24"/>
          <w:szCs w:val="24"/>
        </w:rPr>
        <w:t xml:space="preserve">conservatives, libertarians, </w:t>
      </w:r>
      <w:r w:rsidR="00D65746">
        <w:rPr>
          <w:rFonts w:ascii="Times New Roman" w:eastAsia="Times New Roman" w:hAnsi="Times New Roman" w:cs="Times New Roman"/>
          <w:sz w:val="24"/>
          <w:szCs w:val="24"/>
        </w:rPr>
        <w:t xml:space="preserve">parents, </w:t>
      </w:r>
      <w:r w:rsidR="008B2CE0">
        <w:rPr>
          <w:rFonts w:ascii="Times New Roman" w:eastAsia="Times New Roman" w:hAnsi="Times New Roman" w:cs="Times New Roman"/>
          <w:sz w:val="24"/>
          <w:szCs w:val="24"/>
        </w:rPr>
        <w:t xml:space="preserve">or </w:t>
      </w:r>
      <w:r w:rsidR="00F053A7">
        <w:rPr>
          <w:rFonts w:ascii="Times New Roman" w:eastAsia="Times New Roman" w:hAnsi="Times New Roman" w:cs="Times New Roman"/>
          <w:sz w:val="24"/>
          <w:szCs w:val="24"/>
        </w:rPr>
        <w:t xml:space="preserve">other </w:t>
      </w:r>
      <w:r w:rsidR="00D65746">
        <w:rPr>
          <w:rFonts w:ascii="Times New Roman" w:eastAsia="Times New Roman" w:hAnsi="Times New Roman" w:cs="Times New Roman"/>
          <w:sz w:val="24"/>
          <w:szCs w:val="24"/>
        </w:rPr>
        <w:t xml:space="preserve">stakeholder </w:t>
      </w:r>
      <w:r w:rsidR="00F053A7">
        <w:rPr>
          <w:rFonts w:ascii="Times New Roman" w:eastAsia="Times New Roman" w:hAnsi="Times New Roman" w:cs="Times New Roman"/>
          <w:sz w:val="24"/>
          <w:szCs w:val="24"/>
        </w:rPr>
        <w:t>groups.</w:t>
      </w:r>
    </w:p>
    <w:p w14:paraId="27210904" w14:textId="77777777"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Limitations, Future Directions, and Conclusions</w:t>
      </w:r>
    </w:p>
    <w:p w14:paraId="39639D9E" w14:textId="658FF75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Regression models (1), (2), and (3) address</w:t>
      </w:r>
      <w:r w:rsidR="005E228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F073D2">
        <w:rPr>
          <w:rFonts w:ascii="Times New Roman" w:eastAsia="Times New Roman" w:hAnsi="Times New Roman" w:cs="Times New Roman"/>
          <w:sz w:val="24"/>
          <w:szCs w:val="24"/>
        </w:rPr>
        <w:t>multiple</w:t>
      </w:r>
      <w:r>
        <w:rPr>
          <w:rFonts w:ascii="Times New Roman" w:eastAsia="Times New Roman" w:hAnsi="Times New Roman" w:cs="Times New Roman"/>
          <w:sz w:val="24"/>
          <w:szCs w:val="24"/>
        </w:rPr>
        <w:t xml:space="preserve"> aspects of the roles that ideology and other education policy determinants play in public perceptions of Montessori education. Across various specifications utilizing comprehensive controls, I </w:t>
      </w:r>
      <w:r w:rsidR="00E41151">
        <w:rPr>
          <w:rFonts w:ascii="Times New Roman" w:eastAsia="Times New Roman" w:hAnsi="Times New Roman" w:cs="Times New Roman"/>
          <w:sz w:val="24"/>
          <w:szCs w:val="24"/>
        </w:rPr>
        <w:t>discovered</w:t>
      </w:r>
      <w:r>
        <w:rPr>
          <w:rFonts w:ascii="Times New Roman" w:eastAsia="Times New Roman" w:hAnsi="Times New Roman" w:cs="Times New Roman"/>
          <w:sz w:val="24"/>
          <w:szCs w:val="24"/>
        </w:rPr>
        <w:t xml:space="preserve"> that the unique effect of conservatism on </w:t>
      </w:r>
      <w:r w:rsidR="00A5560B">
        <w:rPr>
          <w:rFonts w:ascii="Times New Roman" w:eastAsia="Times New Roman" w:hAnsi="Times New Roman" w:cs="Times New Roman"/>
          <w:sz w:val="24"/>
          <w:szCs w:val="24"/>
        </w:rPr>
        <w:t xml:space="preserve">overall </w:t>
      </w:r>
      <w:r>
        <w:rPr>
          <w:rFonts w:ascii="Times New Roman" w:eastAsia="Times New Roman" w:hAnsi="Times New Roman" w:cs="Times New Roman"/>
          <w:sz w:val="24"/>
          <w:szCs w:val="24"/>
        </w:rPr>
        <w:t xml:space="preserve">Montessori </w:t>
      </w:r>
      <w:r w:rsidR="00A5560B">
        <w:rPr>
          <w:rFonts w:ascii="Times New Roman" w:eastAsia="Times New Roman" w:hAnsi="Times New Roman" w:cs="Times New Roman"/>
          <w:sz w:val="24"/>
          <w:szCs w:val="24"/>
        </w:rPr>
        <w:t>support</w:t>
      </w:r>
      <w:r w:rsidR="00E41151">
        <w:rPr>
          <w:rFonts w:ascii="Times New Roman" w:eastAsia="Times New Roman" w:hAnsi="Times New Roman" w:cs="Times New Roman"/>
          <w:sz w:val="24"/>
          <w:szCs w:val="24"/>
        </w:rPr>
        <w:t xml:space="preserve"> was</w:t>
      </w:r>
      <w:r>
        <w:rPr>
          <w:rFonts w:ascii="Times New Roman" w:eastAsia="Times New Roman" w:hAnsi="Times New Roman" w:cs="Times New Roman"/>
          <w:sz w:val="24"/>
          <w:szCs w:val="24"/>
        </w:rPr>
        <w:t xml:space="preserve"> always statistically significant and in the same direction— resoundingly against the reform</w:t>
      </w:r>
      <w:r w:rsidR="001B2A9C">
        <w:rPr>
          <w:rFonts w:ascii="Times New Roman" w:eastAsia="Times New Roman" w:hAnsi="Times New Roman" w:cs="Times New Roman"/>
          <w:sz w:val="24"/>
          <w:szCs w:val="24"/>
        </w:rPr>
        <w:t xml:space="preserve">. </w:t>
      </w:r>
      <w:r w:rsidR="00866098">
        <w:rPr>
          <w:rFonts w:ascii="Times New Roman" w:eastAsia="Times New Roman" w:hAnsi="Times New Roman" w:cs="Times New Roman"/>
          <w:sz w:val="24"/>
          <w:szCs w:val="24"/>
        </w:rPr>
        <w:t>Delving into conservative ideology’s partial impact on individual Montessori questions strengthen</w:t>
      </w:r>
      <w:r w:rsidR="0096722B">
        <w:rPr>
          <w:rFonts w:ascii="Times New Roman" w:eastAsia="Times New Roman" w:hAnsi="Times New Roman" w:cs="Times New Roman"/>
          <w:sz w:val="24"/>
          <w:szCs w:val="24"/>
        </w:rPr>
        <w:t>ed</w:t>
      </w:r>
      <w:r w:rsidR="00866098">
        <w:rPr>
          <w:rFonts w:ascii="Times New Roman" w:eastAsia="Times New Roman" w:hAnsi="Times New Roman" w:cs="Times New Roman"/>
          <w:sz w:val="24"/>
          <w:szCs w:val="24"/>
        </w:rPr>
        <w:t xml:space="preserve"> this interpretation</w:t>
      </w:r>
      <w:r w:rsidR="0028669F">
        <w:rPr>
          <w:rFonts w:ascii="Times New Roman" w:eastAsia="Times New Roman" w:hAnsi="Times New Roman" w:cs="Times New Roman"/>
          <w:sz w:val="24"/>
          <w:szCs w:val="24"/>
        </w:rPr>
        <w:t>. W</w:t>
      </w:r>
      <w:r w:rsidR="00866098">
        <w:rPr>
          <w:rFonts w:ascii="Times New Roman" w:eastAsia="Times New Roman" w:hAnsi="Times New Roman" w:cs="Times New Roman"/>
          <w:sz w:val="24"/>
          <w:szCs w:val="24"/>
        </w:rPr>
        <w:t xml:space="preserve">hile </w:t>
      </w:r>
      <w:r w:rsidR="001B2A9C">
        <w:rPr>
          <w:rFonts w:ascii="Times New Roman" w:eastAsia="Times New Roman" w:hAnsi="Times New Roman" w:cs="Times New Roman"/>
          <w:sz w:val="24"/>
          <w:szCs w:val="24"/>
        </w:rPr>
        <w:lastRenderedPageBreak/>
        <w:t xml:space="preserve">political </w:t>
      </w:r>
      <w:r w:rsidR="00866098">
        <w:rPr>
          <w:rFonts w:ascii="Times New Roman" w:eastAsia="Times New Roman" w:hAnsi="Times New Roman" w:cs="Times New Roman"/>
          <w:sz w:val="24"/>
          <w:szCs w:val="24"/>
        </w:rPr>
        <w:t>ideology ha</w:t>
      </w:r>
      <w:r w:rsidR="000A191F">
        <w:rPr>
          <w:rFonts w:ascii="Times New Roman" w:eastAsia="Times New Roman" w:hAnsi="Times New Roman" w:cs="Times New Roman"/>
          <w:sz w:val="24"/>
          <w:szCs w:val="24"/>
        </w:rPr>
        <w:t>d</w:t>
      </w:r>
      <w:r w:rsidR="00866098">
        <w:rPr>
          <w:rFonts w:ascii="Times New Roman" w:eastAsia="Times New Roman" w:hAnsi="Times New Roman" w:cs="Times New Roman"/>
          <w:sz w:val="24"/>
          <w:szCs w:val="24"/>
        </w:rPr>
        <w:t xml:space="preserve"> no association with some</w:t>
      </w:r>
      <w:r w:rsidR="0028669F">
        <w:rPr>
          <w:rFonts w:ascii="Times New Roman" w:eastAsia="Times New Roman" w:hAnsi="Times New Roman" w:cs="Times New Roman"/>
          <w:sz w:val="24"/>
          <w:szCs w:val="24"/>
        </w:rPr>
        <w:t xml:space="preserve"> such</w:t>
      </w:r>
      <w:r w:rsidR="00866098">
        <w:rPr>
          <w:rFonts w:ascii="Times New Roman" w:eastAsia="Times New Roman" w:hAnsi="Times New Roman" w:cs="Times New Roman"/>
          <w:sz w:val="24"/>
          <w:szCs w:val="24"/>
        </w:rPr>
        <w:t xml:space="preserve"> measures (e.g., practical classroom lessons), greater conservatism </w:t>
      </w:r>
      <w:r w:rsidR="000A191F">
        <w:rPr>
          <w:rFonts w:ascii="Times New Roman" w:eastAsia="Times New Roman" w:hAnsi="Times New Roman" w:cs="Times New Roman"/>
          <w:sz w:val="24"/>
          <w:szCs w:val="24"/>
        </w:rPr>
        <w:t>was</w:t>
      </w:r>
      <w:r w:rsidR="00866098">
        <w:rPr>
          <w:rFonts w:ascii="Times New Roman" w:eastAsia="Times New Roman" w:hAnsi="Times New Roman" w:cs="Times New Roman"/>
          <w:sz w:val="24"/>
          <w:szCs w:val="24"/>
        </w:rPr>
        <w:t xml:space="preserve"> </w:t>
      </w:r>
      <w:r w:rsidR="00866098" w:rsidRPr="008B4835">
        <w:rPr>
          <w:rFonts w:ascii="Times New Roman" w:eastAsia="Times New Roman" w:hAnsi="Times New Roman" w:cs="Times New Roman"/>
          <w:sz w:val="24"/>
          <w:szCs w:val="24"/>
        </w:rPr>
        <w:t>never</w:t>
      </w:r>
      <w:r w:rsidR="00866098">
        <w:rPr>
          <w:rFonts w:ascii="Times New Roman" w:eastAsia="Times New Roman" w:hAnsi="Times New Roman" w:cs="Times New Roman"/>
          <w:sz w:val="24"/>
          <w:szCs w:val="24"/>
        </w:rPr>
        <w:t xml:space="preserve"> significantly associated with a shift closer to the Montessori position</w:t>
      </w:r>
      <w:r w:rsidR="008C1C3D">
        <w:rPr>
          <w:rFonts w:ascii="Times New Roman" w:eastAsia="Times New Roman" w:hAnsi="Times New Roman" w:cs="Times New Roman"/>
          <w:sz w:val="24"/>
          <w:szCs w:val="24"/>
        </w:rPr>
        <w:t xml:space="preserve"> for any sub-component</w:t>
      </w:r>
      <w:r w:rsidR="008660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this manner, my thesis project </w:t>
      </w:r>
      <w:r w:rsidR="00AF5673">
        <w:rPr>
          <w:rFonts w:ascii="Times New Roman" w:eastAsia="Times New Roman" w:hAnsi="Times New Roman" w:cs="Times New Roman"/>
          <w:sz w:val="24"/>
          <w:szCs w:val="24"/>
        </w:rPr>
        <w:t xml:space="preserve">has </w:t>
      </w:r>
      <w:r>
        <w:rPr>
          <w:rFonts w:ascii="Times New Roman" w:eastAsia="Times New Roman" w:hAnsi="Times New Roman" w:cs="Times New Roman"/>
          <w:sz w:val="24"/>
          <w:szCs w:val="24"/>
        </w:rPr>
        <w:t>contribute</w:t>
      </w:r>
      <w:r w:rsidR="00AF567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strong support for </w:t>
      </w:r>
      <w:r>
        <w:rPr>
          <w:rFonts w:ascii="Times New Roman" w:eastAsia="Times New Roman" w:hAnsi="Times New Roman" w:cs="Times New Roman"/>
          <w:b/>
          <w:sz w:val="24"/>
          <w:szCs w:val="24"/>
        </w:rPr>
        <w:t>H1</w:t>
      </w:r>
      <w:r>
        <w:rPr>
          <w:rFonts w:ascii="Times New Roman" w:eastAsia="Times New Roman" w:hAnsi="Times New Roman" w:cs="Times New Roman"/>
          <w:sz w:val="24"/>
          <w:szCs w:val="24"/>
        </w:rPr>
        <w:t xml:space="preserve">, which distilled the Strict Father and </w:t>
      </w:r>
      <w:r w:rsidR="001960A8">
        <w:rPr>
          <w:rFonts w:ascii="Times New Roman" w:eastAsia="Times New Roman" w:hAnsi="Times New Roman" w:cs="Times New Roman"/>
          <w:sz w:val="24"/>
          <w:szCs w:val="24"/>
        </w:rPr>
        <w:t>Nurturant</w:t>
      </w:r>
      <w:r>
        <w:rPr>
          <w:rFonts w:ascii="Times New Roman" w:eastAsia="Times New Roman" w:hAnsi="Times New Roman" w:cs="Times New Roman"/>
          <w:sz w:val="24"/>
          <w:szCs w:val="24"/>
        </w:rPr>
        <w:t xml:space="preserve"> Parent </w:t>
      </w:r>
      <w:r w:rsidR="002377CA">
        <w:rPr>
          <w:rFonts w:ascii="Times New Roman" w:eastAsia="Times New Roman" w:hAnsi="Times New Roman" w:cs="Times New Roman"/>
          <w:sz w:val="24"/>
          <w:szCs w:val="24"/>
        </w:rPr>
        <w:t>ideals</w:t>
      </w:r>
      <w:r>
        <w:rPr>
          <w:rFonts w:ascii="Times New Roman" w:eastAsia="Times New Roman" w:hAnsi="Times New Roman" w:cs="Times New Roman"/>
          <w:sz w:val="24"/>
          <w:szCs w:val="24"/>
        </w:rPr>
        <w:t xml:space="preserve"> from Moral Politics Theory into relevant issue dimensions of authority, order, and discipline. </w:t>
      </w:r>
      <w:r w:rsidR="00875DD6">
        <w:rPr>
          <w:rFonts w:ascii="Times New Roman" w:eastAsia="Times New Roman" w:hAnsi="Times New Roman" w:cs="Times New Roman"/>
          <w:sz w:val="24"/>
          <w:szCs w:val="24"/>
        </w:rPr>
        <w:t xml:space="preserve">These </w:t>
      </w:r>
      <w:r w:rsidR="00294A20">
        <w:rPr>
          <w:rFonts w:ascii="Times New Roman" w:eastAsia="Times New Roman" w:hAnsi="Times New Roman" w:cs="Times New Roman"/>
          <w:sz w:val="24"/>
          <w:szCs w:val="24"/>
        </w:rPr>
        <w:t>Strict Father</w:t>
      </w:r>
      <w:r>
        <w:rPr>
          <w:rFonts w:ascii="Times New Roman" w:eastAsia="Times New Roman" w:hAnsi="Times New Roman" w:cs="Times New Roman"/>
          <w:sz w:val="24"/>
          <w:szCs w:val="24"/>
        </w:rPr>
        <w:t xml:space="preserve"> values may indeed characterize conservative </w:t>
      </w:r>
      <w:r w:rsidR="008B0722">
        <w:rPr>
          <w:rFonts w:ascii="Times New Roman" w:eastAsia="Times New Roman" w:hAnsi="Times New Roman" w:cs="Times New Roman"/>
          <w:sz w:val="24"/>
          <w:szCs w:val="24"/>
        </w:rPr>
        <w:t>preferences</w:t>
      </w:r>
      <w:r w:rsidR="003114F3">
        <w:rPr>
          <w:rFonts w:ascii="Times New Roman" w:eastAsia="Times New Roman" w:hAnsi="Times New Roman" w:cs="Times New Roman"/>
          <w:sz w:val="24"/>
          <w:szCs w:val="24"/>
        </w:rPr>
        <w:t xml:space="preserve"> (at the margins)</w:t>
      </w:r>
      <w:r>
        <w:rPr>
          <w:rFonts w:ascii="Times New Roman" w:eastAsia="Times New Roman" w:hAnsi="Times New Roman" w:cs="Times New Roman"/>
          <w:sz w:val="24"/>
          <w:szCs w:val="24"/>
        </w:rPr>
        <w:t xml:space="preserve"> when and where </w:t>
      </w:r>
      <w:r w:rsidR="008B0722">
        <w:rPr>
          <w:rFonts w:ascii="Times New Roman" w:eastAsia="Times New Roman" w:hAnsi="Times New Roman" w:cs="Times New Roman"/>
          <w:sz w:val="24"/>
          <w:szCs w:val="24"/>
        </w:rPr>
        <w:t>policy content</w:t>
      </w:r>
      <w:r>
        <w:rPr>
          <w:rFonts w:ascii="Times New Roman" w:eastAsia="Times New Roman" w:hAnsi="Times New Roman" w:cs="Times New Roman"/>
          <w:sz w:val="24"/>
          <w:szCs w:val="24"/>
        </w:rPr>
        <w:t xml:space="preserve"> h</w:t>
      </w:r>
      <w:r w:rsidR="00B140B6">
        <w:rPr>
          <w:rFonts w:ascii="Times New Roman" w:eastAsia="Times New Roman" w:hAnsi="Times New Roman" w:cs="Times New Roman"/>
          <w:sz w:val="24"/>
          <w:szCs w:val="24"/>
        </w:rPr>
        <w:t>olds</w:t>
      </w:r>
      <w:r>
        <w:rPr>
          <w:rFonts w:ascii="Times New Roman" w:eastAsia="Times New Roman" w:hAnsi="Times New Roman" w:cs="Times New Roman"/>
          <w:sz w:val="24"/>
          <w:szCs w:val="24"/>
        </w:rPr>
        <w:t xml:space="preserve"> clear implications for family dynamics and childhood development.</w:t>
      </w:r>
    </w:p>
    <w:p w14:paraId="164D2450" w14:textId="62B08811" w:rsidR="008B2CE0" w:rsidRDefault="00BC7AC5" w:rsidP="001758F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Concomitantly</w:t>
      </w:r>
      <w:r w:rsidR="00EE2DDF">
        <w:rPr>
          <w:rFonts w:ascii="Times New Roman" w:eastAsia="Times New Roman" w:hAnsi="Times New Roman" w:cs="Times New Roman"/>
          <w:sz w:val="24"/>
          <w:szCs w:val="24"/>
        </w:rPr>
        <w:t xml:space="preserve">, one could reasonably contend that the relationship between libertarianism and permissive pedagogy, </w:t>
      </w:r>
      <w:r w:rsidR="00F74ADD">
        <w:rPr>
          <w:rFonts w:ascii="Times New Roman" w:eastAsia="Times New Roman" w:hAnsi="Times New Roman" w:cs="Times New Roman"/>
          <w:sz w:val="24"/>
          <w:szCs w:val="24"/>
        </w:rPr>
        <w:t>such as</w:t>
      </w:r>
      <w:r w:rsidR="00EE2DDF">
        <w:rPr>
          <w:rFonts w:ascii="Times New Roman" w:eastAsia="Times New Roman" w:hAnsi="Times New Roman" w:cs="Times New Roman"/>
          <w:sz w:val="24"/>
          <w:szCs w:val="24"/>
        </w:rPr>
        <w:t xml:space="preserve"> Montessori</w:t>
      </w:r>
      <w:r w:rsidR="00E648A0">
        <w:rPr>
          <w:rFonts w:ascii="Times New Roman" w:eastAsia="Times New Roman" w:hAnsi="Times New Roman" w:cs="Times New Roman"/>
          <w:sz w:val="24"/>
          <w:szCs w:val="24"/>
        </w:rPr>
        <w:t xml:space="preserve"> schooling</w:t>
      </w:r>
      <w:r w:rsidR="00EE2DDF">
        <w:rPr>
          <w:rFonts w:ascii="Times New Roman" w:eastAsia="Times New Roman" w:hAnsi="Times New Roman" w:cs="Times New Roman"/>
          <w:sz w:val="24"/>
          <w:szCs w:val="24"/>
        </w:rPr>
        <w:t xml:space="preserve">, would benefit from further interrogation. </w:t>
      </w:r>
      <w:r w:rsidR="001758F9">
        <w:rPr>
          <w:rFonts w:ascii="Times New Roman" w:eastAsia="Times New Roman" w:hAnsi="Times New Roman" w:cs="Times New Roman"/>
          <w:sz w:val="24"/>
          <w:szCs w:val="24"/>
        </w:rPr>
        <w:t>My strongest contribution to this domain associate</w:t>
      </w:r>
      <w:r w:rsidR="0057369D">
        <w:rPr>
          <w:rFonts w:ascii="Times New Roman" w:eastAsia="Times New Roman" w:hAnsi="Times New Roman" w:cs="Times New Roman"/>
          <w:sz w:val="24"/>
          <w:szCs w:val="24"/>
        </w:rPr>
        <w:t>d</w:t>
      </w:r>
      <w:r w:rsidR="00EE2DDF">
        <w:rPr>
          <w:rFonts w:ascii="Times New Roman" w:eastAsia="Times New Roman" w:hAnsi="Times New Roman" w:cs="Times New Roman"/>
          <w:sz w:val="24"/>
          <w:szCs w:val="24"/>
        </w:rPr>
        <w:t xml:space="preserve"> libertarian</w:t>
      </w:r>
      <w:r w:rsidR="00944137">
        <w:rPr>
          <w:rFonts w:ascii="Times New Roman" w:eastAsia="Times New Roman" w:hAnsi="Times New Roman" w:cs="Times New Roman"/>
          <w:sz w:val="24"/>
          <w:szCs w:val="24"/>
        </w:rPr>
        <w:t xml:space="preserve">ism </w:t>
      </w:r>
      <w:r w:rsidR="001758F9">
        <w:rPr>
          <w:rFonts w:ascii="Times New Roman" w:eastAsia="Times New Roman" w:hAnsi="Times New Roman" w:cs="Times New Roman"/>
          <w:sz w:val="24"/>
          <w:szCs w:val="24"/>
        </w:rPr>
        <w:t>with</w:t>
      </w:r>
      <w:r w:rsidR="00EE2DDF">
        <w:rPr>
          <w:rFonts w:ascii="Times New Roman" w:eastAsia="Times New Roman" w:hAnsi="Times New Roman" w:cs="Times New Roman"/>
          <w:sz w:val="24"/>
          <w:szCs w:val="24"/>
        </w:rPr>
        <w:t xml:space="preserve"> increased opposition to structuring classrooms around </w:t>
      </w:r>
      <w:r w:rsidR="009D6346">
        <w:rPr>
          <w:rFonts w:ascii="Times New Roman" w:eastAsia="Times New Roman" w:hAnsi="Times New Roman" w:cs="Times New Roman"/>
          <w:sz w:val="24"/>
          <w:szCs w:val="24"/>
        </w:rPr>
        <w:t>major</w:t>
      </w:r>
      <w:r w:rsidR="00EE2DDF">
        <w:rPr>
          <w:rFonts w:ascii="Times New Roman" w:eastAsia="Times New Roman" w:hAnsi="Times New Roman" w:cs="Times New Roman"/>
          <w:sz w:val="24"/>
          <w:szCs w:val="24"/>
        </w:rPr>
        <w:t xml:space="preserve"> progressive social causes.</w:t>
      </w:r>
      <w:r w:rsidR="00766F08">
        <w:rPr>
          <w:rFonts w:ascii="Times New Roman" w:eastAsia="Times New Roman" w:hAnsi="Times New Roman" w:cs="Times New Roman"/>
          <w:sz w:val="24"/>
          <w:szCs w:val="24"/>
        </w:rPr>
        <w:t xml:space="preserve"> Indeed, libertarianism may even </w:t>
      </w:r>
      <w:r w:rsidR="00202A5E">
        <w:rPr>
          <w:rFonts w:ascii="Times New Roman" w:eastAsia="Times New Roman" w:hAnsi="Times New Roman" w:cs="Times New Roman"/>
          <w:sz w:val="24"/>
          <w:szCs w:val="24"/>
        </w:rPr>
        <w:t>alter</w:t>
      </w:r>
      <w:r w:rsidR="00220BEA">
        <w:rPr>
          <w:rFonts w:ascii="Times New Roman" w:eastAsia="Times New Roman" w:hAnsi="Times New Roman" w:cs="Times New Roman"/>
          <w:sz w:val="24"/>
          <w:szCs w:val="24"/>
        </w:rPr>
        <w:t xml:space="preserve"> the partial impact of</w:t>
      </w:r>
      <w:r w:rsidR="00766F08">
        <w:rPr>
          <w:rFonts w:ascii="Times New Roman" w:eastAsia="Times New Roman" w:hAnsi="Times New Roman" w:cs="Times New Roman"/>
          <w:sz w:val="24"/>
          <w:szCs w:val="24"/>
        </w:rPr>
        <w:t xml:space="preserve"> left-right ideology</w:t>
      </w:r>
      <w:r w:rsidR="00532DE5">
        <w:rPr>
          <w:rFonts w:ascii="Times New Roman" w:eastAsia="Times New Roman" w:hAnsi="Times New Roman" w:cs="Times New Roman"/>
          <w:sz w:val="24"/>
          <w:szCs w:val="24"/>
        </w:rPr>
        <w:t xml:space="preserve">: </w:t>
      </w:r>
      <w:r w:rsidR="00766F08">
        <w:rPr>
          <w:rFonts w:ascii="Times New Roman" w:eastAsia="Times New Roman" w:hAnsi="Times New Roman" w:cs="Times New Roman"/>
          <w:sz w:val="24"/>
          <w:szCs w:val="24"/>
        </w:rPr>
        <w:t>opposition to overall Montessori principles</w:t>
      </w:r>
      <w:r w:rsidR="00680991">
        <w:rPr>
          <w:rFonts w:ascii="Times New Roman" w:eastAsia="Times New Roman" w:hAnsi="Times New Roman" w:cs="Times New Roman"/>
          <w:sz w:val="24"/>
          <w:szCs w:val="24"/>
        </w:rPr>
        <w:t xml:space="preserve"> </w:t>
      </w:r>
      <w:r w:rsidR="00220BEA">
        <w:rPr>
          <w:rFonts w:ascii="Times New Roman" w:eastAsia="Times New Roman" w:hAnsi="Times New Roman" w:cs="Times New Roman"/>
          <w:sz w:val="24"/>
          <w:szCs w:val="24"/>
        </w:rPr>
        <w:t xml:space="preserve">was </w:t>
      </w:r>
      <w:r w:rsidR="00766F08">
        <w:rPr>
          <w:rFonts w:ascii="Times New Roman" w:eastAsia="Times New Roman" w:hAnsi="Times New Roman" w:cs="Times New Roman"/>
          <w:sz w:val="24"/>
          <w:szCs w:val="24"/>
        </w:rPr>
        <w:t>amplified as a libertarian’s self-reported conservatism increase</w:t>
      </w:r>
      <w:r w:rsidR="00220BEA">
        <w:rPr>
          <w:rFonts w:ascii="Times New Roman" w:eastAsia="Times New Roman" w:hAnsi="Times New Roman" w:cs="Times New Roman"/>
          <w:sz w:val="24"/>
          <w:szCs w:val="24"/>
        </w:rPr>
        <w:t>d</w:t>
      </w:r>
      <w:r w:rsidR="008B2CE0">
        <w:rPr>
          <w:rFonts w:ascii="Times New Roman" w:eastAsia="Times New Roman" w:hAnsi="Times New Roman" w:cs="Times New Roman"/>
          <w:sz w:val="24"/>
          <w:szCs w:val="24"/>
        </w:rPr>
        <w:t xml:space="preserve">, </w:t>
      </w:r>
      <w:r w:rsidR="00E660F5">
        <w:rPr>
          <w:rFonts w:ascii="Times New Roman" w:eastAsia="Times New Roman" w:hAnsi="Times New Roman" w:cs="Times New Roman"/>
          <w:sz w:val="24"/>
          <w:szCs w:val="24"/>
        </w:rPr>
        <w:t>assuming no other variables change</w:t>
      </w:r>
      <w:r w:rsidR="00220BEA">
        <w:rPr>
          <w:rFonts w:ascii="Times New Roman" w:eastAsia="Times New Roman" w:hAnsi="Times New Roman" w:cs="Times New Roman"/>
          <w:sz w:val="24"/>
          <w:szCs w:val="24"/>
        </w:rPr>
        <w:t>d</w:t>
      </w:r>
      <w:r w:rsidR="00766F08">
        <w:rPr>
          <w:rFonts w:ascii="Times New Roman" w:eastAsia="Times New Roman" w:hAnsi="Times New Roman" w:cs="Times New Roman"/>
          <w:sz w:val="24"/>
          <w:szCs w:val="24"/>
        </w:rPr>
        <w:t>.</w:t>
      </w:r>
      <w:r w:rsidR="00EE2DDF">
        <w:rPr>
          <w:rFonts w:ascii="Times New Roman" w:eastAsia="Times New Roman" w:hAnsi="Times New Roman" w:cs="Times New Roman"/>
          <w:sz w:val="24"/>
          <w:szCs w:val="24"/>
        </w:rPr>
        <w:t xml:space="preserve"> </w:t>
      </w:r>
      <w:r w:rsidR="008B2CE0">
        <w:rPr>
          <w:rFonts w:ascii="Times New Roman" w:eastAsia="Times New Roman" w:hAnsi="Times New Roman" w:cs="Times New Roman"/>
          <w:sz w:val="24"/>
          <w:szCs w:val="24"/>
        </w:rPr>
        <w:t xml:space="preserve">Similar effects appeared among several questions detailing progressive visions for either classroom practices (e.g., culturally responsive teaching) or </w:t>
      </w:r>
      <w:r w:rsidR="00E1051F">
        <w:rPr>
          <w:rFonts w:ascii="Times New Roman" w:eastAsia="Times New Roman" w:hAnsi="Times New Roman" w:cs="Times New Roman"/>
          <w:sz w:val="24"/>
          <w:szCs w:val="24"/>
        </w:rPr>
        <w:t xml:space="preserve">the </w:t>
      </w:r>
      <w:r w:rsidR="008B2CE0">
        <w:rPr>
          <w:rFonts w:ascii="Times New Roman" w:eastAsia="Times New Roman" w:hAnsi="Times New Roman" w:cs="Times New Roman"/>
          <w:sz w:val="24"/>
          <w:szCs w:val="24"/>
        </w:rPr>
        <w:t xml:space="preserve">sweeping societal changes embodied through concepts like social justice and global communities. </w:t>
      </w:r>
    </w:p>
    <w:p w14:paraId="3DA294F5" w14:textId="5AA712F3" w:rsidR="00A164E0" w:rsidRDefault="00EE2DDF" w:rsidP="001758F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such findings across models </w:t>
      </w:r>
      <w:r w:rsidR="001F09E7">
        <w:rPr>
          <w:rFonts w:ascii="Times New Roman" w:eastAsia="Times New Roman" w:hAnsi="Times New Roman" w:cs="Times New Roman"/>
          <w:sz w:val="24"/>
          <w:szCs w:val="24"/>
        </w:rPr>
        <w:t>support</w:t>
      </w:r>
      <w:r w:rsidR="001758F9">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H3</w:t>
      </w:r>
      <w:r>
        <w:rPr>
          <w:rFonts w:ascii="Times New Roman" w:eastAsia="Times New Roman" w:hAnsi="Times New Roman" w:cs="Times New Roman"/>
          <w:sz w:val="24"/>
          <w:szCs w:val="24"/>
        </w:rPr>
        <w:t xml:space="preserve">, I uncovered </w:t>
      </w:r>
      <w:r w:rsidR="005270F1">
        <w:rPr>
          <w:rFonts w:ascii="Times New Roman" w:eastAsia="Times New Roman" w:hAnsi="Times New Roman" w:cs="Times New Roman"/>
          <w:sz w:val="24"/>
          <w:szCs w:val="24"/>
        </w:rPr>
        <w:t>complex</w:t>
      </w:r>
      <w:r w:rsidR="00692C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evidence regarding </w:t>
      </w:r>
      <w:r>
        <w:rPr>
          <w:rFonts w:ascii="Times New Roman" w:eastAsia="Times New Roman" w:hAnsi="Times New Roman" w:cs="Times New Roman"/>
          <w:b/>
          <w:sz w:val="24"/>
          <w:szCs w:val="24"/>
        </w:rPr>
        <w:t>H2</w:t>
      </w:r>
      <w:r>
        <w:rPr>
          <w:rFonts w:ascii="Times New Roman" w:eastAsia="Times New Roman" w:hAnsi="Times New Roman" w:cs="Times New Roman"/>
          <w:sz w:val="24"/>
          <w:szCs w:val="24"/>
        </w:rPr>
        <w:t xml:space="preserve">. </w:t>
      </w:r>
      <w:r w:rsidR="0002374A">
        <w:rPr>
          <w:rFonts w:ascii="Times New Roman" w:eastAsia="Times New Roman" w:hAnsi="Times New Roman" w:cs="Times New Roman"/>
          <w:sz w:val="24"/>
          <w:szCs w:val="24"/>
        </w:rPr>
        <w:t xml:space="preserve">Key exceptions </w:t>
      </w:r>
      <w:r w:rsidR="00504D77">
        <w:rPr>
          <w:rFonts w:ascii="Times New Roman" w:eastAsia="Times New Roman" w:hAnsi="Times New Roman" w:cs="Times New Roman"/>
          <w:sz w:val="24"/>
          <w:szCs w:val="24"/>
        </w:rPr>
        <w:t xml:space="preserve">to the </w:t>
      </w:r>
      <w:r w:rsidR="00680991">
        <w:rPr>
          <w:rFonts w:ascii="Times New Roman" w:eastAsia="Times New Roman" w:hAnsi="Times New Roman" w:cs="Times New Roman"/>
          <w:sz w:val="24"/>
          <w:szCs w:val="24"/>
        </w:rPr>
        <w:t>negative</w:t>
      </w:r>
      <w:r w:rsidR="00504D77">
        <w:rPr>
          <w:rFonts w:ascii="Times New Roman" w:eastAsia="Times New Roman" w:hAnsi="Times New Roman" w:cs="Times New Roman"/>
          <w:sz w:val="24"/>
          <w:szCs w:val="24"/>
        </w:rPr>
        <w:t xml:space="preserve"> libertarianism-Montessori relationship</w:t>
      </w:r>
      <w:r w:rsidR="0002374A">
        <w:rPr>
          <w:rFonts w:ascii="Times New Roman" w:eastAsia="Times New Roman" w:hAnsi="Times New Roman" w:cs="Times New Roman"/>
          <w:sz w:val="24"/>
          <w:szCs w:val="24"/>
        </w:rPr>
        <w:t xml:space="preserve"> emerged </w:t>
      </w:r>
      <w:r w:rsidR="00504D77">
        <w:rPr>
          <w:rFonts w:ascii="Times New Roman" w:eastAsia="Times New Roman" w:hAnsi="Times New Roman" w:cs="Times New Roman"/>
          <w:sz w:val="24"/>
          <w:szCs w:val="24"/>
        </w:rPr>
        <w:t xml:space="preserve">within the </w:t>
      </w:r>
      <w:r w:rsidR="002841C6">
        <w:rPr>
          <w:rFonts w:ascii="Times New Roman" w:eastAsia="Times New Roman" w:hAnsi="Times New Roman" w:cs="Times New Roman"/>
          <w:sz w:val="24"/>
          <w:szCs w:val="24"/>
        </w:rPr>
        <w:t>student choice question</w:t>
      </w:r>
      <w:r w:rsidR="00680991">
        <w:rPr>
          <w:rFonts w:ascii="Times New Roman" w:eastAsia="Times New Roman" w:hAnsi="Times New Roman" w:cs="Times New Roman"/>
          <w:sz w:val="24"/>
          <w:szCs w:val="24"/>
        </w:rPr>
        <w:t xml:space="preserve">— </w:t>
      </w:r>
      <w:r w:rsidR="002841C6">
        <w:rPr>
          <w:rFonts w:ascii="Times New Roman" w:eastAsia="Times New Roman" w:hAnsi="Times New Roman" w:cs="Times New Roman"/>
          <w:sz w:val="24"/>
          <w:szCs w:val="24"/>
        </w:rPr>
        <w:t>and</w:t>
      </w:r>
      <w:r w:rsidR="00680991">
        <w:rPr>
          <w:rFonts w:ascii="Times New Roman" w:eastAsia="Times New Roman" w:hAnsi="Times New Roman" w:cs="Times New Roman"/>
          <w:sz w:val="24"/>
          <w:szCs w:val="24"/>
        </w:rPr>
        <w:t xml:space="preserve"> </w:t>
      </w:r>
      <w:r w:rsidR="002841C6">
        <w:rPr>
          <w:rFonts w:ascii="Times New Roman" w:eastAsia="Times New Roman" w:hAnsi="Times New Roman" w:cs="Times New Roman"/>
          <w:sz w:val="24"/>
          <w:szCs w:val="24"/>
        </w:rPr>
        <w:t>perhaps even internal motivation</w:t>
      </w:r>
      <w:r w:rsidR="00680991">
        <w:rPr>
          <w:rFonts w:ascii="Times New Roman" w:eastAsia="Times New Roman" w:hAnsi="Times New Roman" w:cs="Times New Roman"/>
          <w:sz w:val="24"/>
          <w:szCs w:val="24"/>
        </w:rPr>
        <w:t>—</w:t>
      </w:r>
      <w:r w:rsidR="00680991">
        <w:rPr>
          <w:rFonts w:ascii="Times New Roman" w:eastAsia="Times New Roman" w:hAnsi="Times New Roman" w:cs="Times New Roman"/>
          <w:sz w:val="24"/>
          <w:szCs w:val="24"/>
        </w:rPr>
        <w:t xml:space="preserve"> </w:t>
      </w:r>
      <w:r w:rsidR="0002374A">
        <w:rPr>
          <w:rFonts w:ascii="Times New Roman" w:eastAsia="Times New Roman" w:hAnsi="Times New Roman" w:cs="Times New Roman"/>
          <w:sz w:val="24"/>
          <w:szCs w:val="24"/>
        </w:rPr>
        <w:t>wh</w:t>
      </w:r>
      <w:r w:rsidR="00680991">
        <w:rPr>
          <w:rFonts w:ascii="Times New Roman" w:eastAsia="Times New Roman" w:hAnsi="Times New Roman" w:cs="Times New Roman"/>
          <w:sz w:val="24"/>
          <w:szCs w:val="24"/>
        </w:rPr>
        <w:t xml:space="preserve">ere </w:t>
      </w:r>
      <w:r w:rsidR="002841C6">
        <w:rPr>
          <w:rFonts w:ascii="Times New Roman" w:eastAsia="Times New Roman" w:hAnsi="Times New Roman" w:cs="Times New Roman"/>
          <w:sz w:val="24"/>
          <w:szCs w:val="24"/>
        </w:rPr>
        <w:t xml:space="preserve">libertarianism </w:t>
      </w:r>
      <w:proofErr w:type="gramStart"/>
      <w:r w:rsidR="00376480">
        <w:rPr>
          <w:rFonts w:ascii="Times New Roman" w:eastAsia="Times New Roman" w:hAnsi="Times New Roman" w:cs="Times New Roman"/>
          <w:sz w:val="24"/>
          <w:szCs w:val="24"/>
        </w:rPr>
        <w:t xml:space="preserve">actually </w:t>
      </w:r>
      <w:r w:rsidR="002841C6">
        <w:rPr>
          <w:rFonts w:ascii="Times New Roman" w:eastAsia="Times New Roman" w:hAnsi="Times New Roman" w:cs="Times New Roman"/>
          <w:sz w:val="24"/>
          <w:szCs w:val="24"/>
        </w:rPr>
        <w:t>move</w:t>
      </w:r>
      <w:r w:rsidR="00680991">
        <w:rPr>
          <w:rFonts w:ascii="Times New Roman" w:eastAsia="Times New Roman" w:hAnsi="Times New Roman" w:cs="Times New Roman"/>
          <w:sz w:val="24"/>
          <w:szCs w:val="24"/>
        </w:rPr>
        <w:t>d</w:t>
      </w:r>
      <w:proofErr w:type="gramEnd"/>
      <w:r w:rsidR="002841C6">
        <w:rPr>
          <w:rFonts w:ascii="Times New Roman" w:eastAsia="Times New Roman" w:hAnsi="Times New Roman" w:cs="Times New Roman"/>
          <w:sz w:val="24"/>
          <w:szCs w:val="24"/>
        </w:rPr>
        <w:t xml:space="preserve"> respondent</w:t>
      </w:r>
      <w:r w:rsidR="007D4A49">
        <w:rPr>
          <w:rFonts w:ascii="Times New Roman" w:eastAsia="Times New Roman" w:hAnsi="Times New Roman" w:cs="Times New Roman"/>
          <w:sz w:val="24"/>
          <w:szCs w:val="24"/>
        </w:rPr>
        <w:t>s</w:t>
      </w:r>
      <w:r w:rsidR="002841C6">
        <w:rPr>
          <w:rFonts w:ascii="Times New Roman" w:eastAsia="Times New Roman" w:hAnsi="Times New Roman" w:cs="Times New Roman"/>
          <w:sz w:val="24"/>
          <w:szCs w:val="24"/>
        </w:rPr>
        <w:t xml:space="preserve"> </w:t>
      </w:r>
      <w:r w:rsidR="002841C6" w:rsidRPr="006D01DC">
        <w:rPr>
          <w:rFonts w:ascii="Times New Roman" w:eastAsia="Times New Roman" w:hAnsi="Times New Roman" w:cs="Times New Roman"/>
          <w:sz w:val="24"/>
          <w:szCs w:val="24"/>
        </w:rPr>
        <w:t>closer</w:t>
      </w:r>
      <w:r w:rsidR="002841C6">
        <w:rPr>
          <w:rFonts w:ascii="Times New Roman" w:eastAsia="Times New Roman" w:hAnsi="Times New Roman" w:cs="Times New Roman"/>
          <w:sz w:val="24"/>
          <w:szCs w:val="24"/>
        </w:rPr>
        <w:t xml:space="preserve"> to</w:t>
      </w:r>
      <w:r w:rsidR="0002374A">
        <w:rPr>
          <w:rFonts w:ascii="Times New Roman" w:eastAsia="Times New Roman" w:hAnsi="Times New Roman" w:cs="Times New Roman"/>
          <w:sz w:val="24"/>
          <w:szCs w:val="24"/>
        </w:rPr>
        <w:t>ward</w:t>
      </w:r>
      <w:r w:rsidR="00BA2B70">
        <w:rPr>
          <w:rFonts w:ascii="Times New Roman" w:eastAsia="Times New Roman" w:hAnsi="Times New Roman" w:cs="Times New Roman"/>
          <w:sz w:val="24"/>
          <w:szCs w:val="24"/>
        </w:rPr>
        <w:t xml:space="preserve"> the</w:t>
      </w:r>
      <w:r w:rsidR="002841C6">
        <w:rPr>
          <w:rFonts w:ascii="Times New Roman" w:eastAsia="Times New Roman" w:hAnsi="Times New Roman" w:cs="Times New Roman"/>
          <w:sz w:val="24"/>
          <w:szCs w:val="24"/>
        </w:rPr>
        <w:t xml:space="preserve"> Montessori</w:t>
      </w:r>
      <w:r w:rsidR="00BA2B70">
        <w:rPr>
          <w:rFonts w:ascii="Times New Roman" w:eastAsia="Times New Roman" w:hAnsi="Times New Roman" w:cs="Times New Roman"/>
          <w:sz w:val="24"/>
          <w:szCs w:val="24"/>
        </w:rPr>
        <w:t xml:space="preserve"> position</w:t>
      </w:r>
      <w:r w:rsidR="00680991">
        <w:rPr>
          <w:rFonts w:ascii="Times New Roman" w:eastAsia="Times New Roman" w:hAnsi="Times New Roman" w:cs="Times New Roman"/>
          <w:sz w:val="24"/>
          <w:szCs w:val="24"/>
        </w:rPr>
        <w:t xml:space="preserve">, </w:t>
      </w:r>
      <w:r w:rsidR="002841C6">
        <w:rPr>
          <w:rFonts w:ascii="Times New Roman" w:eastAsia="Times New Roman" w:hAnsi="Times New Roman" w:cs="Times New Roman"/>
          <w:sz w:val="24"/>
          <w:szCs w:val="24"/>
        </w:rPr>
        <w:t>all else equal.</w:t>
      </w:r>
      <w:r>
        <w:rPr>
          <w:rFonts w:ascii="Times New Roman" w:eastAsia="Times New Roman" w:hAnsi="Times New Roman" w:cs="Times New Roman"/>
          <w:sz w:val="24"/>
          <w:szCs w:val="24"/>
        </w:rPr>
        <w:t xml:space="preserve"> </w:t>
      </w:r>
      <w:r w:rsidR="004D558B">
        <w:rPr>
          <w:rFonts w:ascii="Times New Roman" w:eastAsia="Times New Roman" w:hAnsi="Times New Roman" w:cs="Times New Roman"/>
          <w:sz w:val="24"/>
          <w:szCs w:val="24"/>
        </w:rPr>
        <w:t>Although</w:t>
      </w:r>
      <w:r w:rsidR="0002374A">
        <w:rPr>
          <w:rFonts w:ascii="Times New Roman" w:eastAsia="Times New Roman" w:hAnsi="Times New Roman" w:cs="Times New Roman"/>
          <w:sz w:val="24"/>
          <w:szCs w:val="24"/>
        </w:rPr>
        <w:t xml:space="preserve"> </w:t>
      </w:r>
      <w:r w:rsidR="00087E29">
        <w:rPr>
          <w:rFonts w:ascii="Times New Roman" w:eastAsia="Times New Roman" w:hAnsi="Times New Roman" w:cs="Times New Roman"/>
          <w:sz w:val="24"/>
          <w:szCs w:val="24"/>
        </w:rPr>
        <w:t xml:space="preserve">significant </w:t>
      </w:r>
      <w:r w:rsidR="0002374A">
        <w:rPr>
          <w:rFonts w:ascii="Times New Roman" w:eastAsia="Times New Roman" w:hAnsi="Times New Roman" w:cs="Times New Roman"/>
          <w:sz w:val="24"/>
          <w:szCs w:val="24"/>
        </w:rPr>
        <w:t>coefficient</w:t>
      </w:r>
      <w:r w:rsidR="00AA6E90">
        <w:rPr>
          <w:rFonts w:ascii="Times New Roman" w:eastAsia="Times New Roman" w:hAnsi="Times New Roman" w:cs="Times New Roman"/>
          <w:sz w:val="24"/>
          <w:szCs w:val="24"/>
        </w:rPr>
        <w:t>s</w:t>
      </w:r>
      <w:r w:rsidR="0002374A">
        <w:rPr>
          <w:rFonts w:ascii="Times New Roman" w:eastAsia="Times New Roman" w:hAnsi="Times New Roman" w:cs="Times New Roman"/>
          <w:sz w:val="24"/>
          <w:szCs w:val="24"/>
        </w:rPr>
        <w:t xml:space="preserve"> on</w:t>
      </w:r>
      <w:r w:rsidR="004D558B">
        <w:rPr>
          <w:rFonts w:ascii="Times New Roman" w:eastAsia="Times New Roman" w:hAnsi="Times New Roman" w:cs="Times New Roman"/>
          <w:sz w:val="24"/>
          <w:szCs w:val="24"/>
        </w:rPr>
        <w:t xml:space="preserve"> committed libertarian status</w:t>
      </w:r>
      <w:r w:rsidR="0002374A">
        <w:rPr>
          <w:rFonts w:ascii="Times New Roman" w:eastAsia="Times New Roman" w:hAnsi="Times New Roman" w:cs="Times New Roman"/>
          <w:sz w:val="24"/>
          <w:szCs w:val="24"/>
        </w:rPr>
        <w:t xml:space="preserve"> </w:t>
      </w:r>
      <w:r w:rsidR="00AA6E90">
        <w:rPr>
          <w:rFonts w:ascii="Times New Roman" w:eastAsia="Times New Roman" w:hAnsi="Times New Roman" w:cs="Times New Roman"/>
          <w:sz w:val="24"/>
          <w:szCs w:val="24"/>
        </w:rPr>
        <w:t>and</w:t>
      </w:r>
      <w:r w:rsidR="00763814">
        <w:rPr>
          <w:rFonts w:ascii="Times New Roman" w:eastAsia="Times New Roman" w:hAnsi="Times New Roman" w:cs="Times New Roman"/>
          <w:sz w:val="24"/>
          <w:szCs w:val="24"/>
        </w:rPr>
        <w:t xml:space="preserve"> liberal-conservative</w:t>
      </w:r>
      <w:r w:rsidR="00AA6E90">
        <w:rPr>
          <w:rFonts w:ascii="Times New Roman" w:eastAsia="Times New Roman" w:hAnsi="Times New Roman" w:cs="Times New Roman"/>
          <w:sz w:val="24"/>
          <w:szCs w:val="24"/>
        </w:rPr>
        <w:t xml:space="preserve"> ideology</w:t>
      </w:r>
      <w:r w:rsidR="00087E29">
        <w:rPr>
          <w:rFonts w:ascii="Times New Roman" w:eastAsia="Times New Roman" w:hAnsi="Times New Roman" w:cs="Times New Roman"/>
          <w:sz w:val="24"/>
          <w:szCs w:val="24"/>
        </w:rPr>
        <w:t xml:space="preserve"> </w:t>
      </w:r>
      <w:r w:rsidR="0002374A">
        <w:rPr>
          <w:rFonts w:ascii="Times New Roman" w:eastAsia="Times New Roman" w:hAnsi="Times New Roman" w:cs="Times New Roman"/>
          <w:sz w:val="24"/>
          <w:szCs w:val="24"/>
        </w:rPr>
        <w:t>pointed in the same direction for</w:t>
      </w:r>
      <w:r w:rsidR="00087E29">
        <w:rPr>
          <w:rFonts w:ascii="Times New Roman" w:eastAsia="Times New Roman" w:hAnsi="Times New Roman" w:cs="Times New Roman"/>
          <w:sz w:val="24"/>
          <w:szCs w:val="24"/>
        </w:rPr>
        <w:t xml:space="preserve"> </w:t>
      </w:r>
      <w:r w:rsidR="0002374A">
        <w:rPr>
          <w:rFonts w:ascii="Times New Roman" w:eastAsia="Times New Roman" w:hAnsi="Times New Roman" w:cs="Times New Roman"/>
          <w:sz w:val="24"/>
          <w:szCs w:val="24"/>
        </w:rPr>
        <w:t xml:space="preserve">other </w:t>
      </w:r>
      <w:r w:rsidR="00DA2BEF">
        <w:rPr>
          <w:rFonts w:ascii="Times New Roman" w:eastAsia="Times New Roman" w:hAnsi="Times New Roman" w:cs="Times New Roman"/>
          <w:sz w:val="24"/>
          <w:szCs w:val="24"/>
        </w:rPr>
        <w:t xml:space="preserve">survey </w:t>
      </w:r>
      <w:r w:rsidR="0002374A">
        <w:rPr>
          <w:rFonts w:ascii="Times New Roman" w:eastAsia="Times New Roman" w:hAnsi="Times New Roman" w:cs="Times New Roman"/>
          <w:sz w:val="24"/>
          <w:szCs w:val="24"/>
        </w:rPr>
        <w:t>questions</w:t>
      </w:r>
      <w:r w:rsidR="00087E29">
        <w:rPr>
          <w:rFonts w:ascii="Times New Roman" w:eastAsia="Times New Roman" w:hAnsi="Times New Roman" w:cs="Times New Roman"/>
          <w:sz w:val="24"/>
          <w:szCs w:val="24"/>
        </w:rPr>
        <w:t xml:space="preserve">, </w:t>
      </w:r>
      <w:r w:rsidR="00865819">
        <w:rPr>
          <w:rFonts w:ascii="Times New Roman" w:eastAsia="Times New Roman" w:hAnsi="Times New Roman" w:cs="Times New Roman"/>
          <w:sz w:val="24"/>
          <w:szCs w:val="24"/>
        </w:rPr>
        <w:t xml:space="preserve">the student choice measure </w:t>
      </w:r>
      <w:r w:rsidR="00865819">
        <w:rPr>
          <w:rFonts w:ascii="Times New Roman" w:eastAsia="Times New Roman" w:hAnsi="Times New Roman" w:cs="Times New Roman"/>
          <w:sz w:val="24"/>
          <w:szCs w:val="24"/>
        </w:rPr>
        <w:lastRenderedPageBreak/>
        <w:t>partially validate</w:t>
      </w:r>
      <w:r w:rsidR="000879CB">
        <w:rPr>
          <w:rFonts w:ascii="Times New Roman" w:eastAsia="Times New Roman" w:hAnsi="Times New Roman" w:cs="Times New Roman"/>
          <w:sz w:val="24"/>
          <w:szCs w:val="24"/>
        </w:rPr>
        <w:t>d</w:t>
      </w:r>
      <w:r w:rsidR="00865819">
        <w:rPr>
          <w:rFonts w:ascii="Times New Roman" w:eastAsia="Times New Roman" w:hAnsi="Times New Roman" w:cs="Times New Roman"/>
          <w:sz w:val="24"/>
          <w:szCs w:val="24"/>
        </w:rPr>
        <w:t xml:space="preserve"> </w:t>
      </w:r>
      <w:r w:rsidR="0002374A">
        <w:rPr>
          <w:rFonts w:ascii="Times New Roman" w:eastAsia="Times New Roman" w:hAnsi="Times New Roman" w:cs="Times New Roman"/>
          <w:sz w:val="24"/>
          <w:szCs w:val="24"/>
        </w:rPr>
        <w:t xml:space="preserve">theoretical predictions that libertarians </w:t>
      </w:r>
      <w:r w:rsidR="00482484">
        <w:rPr>
          <w:rFonts w:ascii="Times New Roman" w:eastAsia="Times New Roman" w:hAnsi="Times New Roman" w:cs="Times New Roman"/>
          <w:sz w:val="24"/>
          <w:szCs w:val="24"/>
        </w:rPr>
        <w:t xml:space="preserve">would </w:t>
      </w:r>
      <w:r w:rsidR="0002374A">
        <w:rPr>
          <w:rFonts w:ascii="Times New Roman" w:eastAsia="Times New Roman" w:hAnsi="Times New Roman" w:cs="Times New Roman"/>
          <w:sz w:val="24"/>
          <w:szCs w:val="24"/>
        </w:rPr>
        <w:t xml:space="preserve">experience greater sensitivity to individual freedom </w:t>
      </w:r>
      <w:r w:rsidR="005366B1">
        <w:rPr>
          <w:rFonts w:ascii="Times New Roman" w:eastAsia="Times New Roman" w:hAnsi="Times New Roman" w:cs="Times New Roman"/>
          <w:sz w:val="24"/>
          <w:szCs w:val="24"/>
        </w:rPr>
        <w:t xml:space="preserve">or autonomy </w:t>
      </w:r>
      <w:r w:rsidR="001732DE">
        <w:rPr>
          <w:rFonts w:ascii="Times New Roman" w:eastAsia="Times New Roman" w:hAnsi="Times New Roman" w:cs="Times New Roman"/>
          <w:sz w:val="24"/>
          <w:szCs w:val="24"/>
        </w:rPr>
        <w:t>than conservatives</w:t>
      </w:r>
      <w:r w:rsidR="0002374A">
        <w:rPr>
          <w:rFonts w:ascii="Times New Roman" w:eastAsia="Times New Roman" w:hAnsi="Times New Roman" w:cs="Times New Roman"/>
          <w:sz w:val="24"/>
          <w:szCs w:val="24"/>
        </w:rPr>
        <w:t xml:space="preserve">. </w:t>
      </w:r>
      <w:r w:rsidR="00316387">
        <w:rPr>
          <w:rFonts w:ascii="Times New Roman" w:eastAsia="Times New Roman" w:hAnsi="Times New Roman" w:cs="Times New Roman"/>
          <w:sz w:val="24"/>
          <w:szCs w:val="24"/>
        </w:rPr>
        <w:t>Still</w:t>
      </w:r>
      <w:r w:rsidR="0002374A">
        <w:rPr>
          <w:rFonts w:ascii="Times New Roman" w:eastAsia="Times New Roman" w:hAnsi="Times New Roman" w:cs="Times New Roman"/>
          <w:sz w:val="24"/>
          <w:szCs w:val="24"/>
        </w:rPr>
        <w:t xml:space="preserve">, </w:t>
      </w:r>
      <w:r w:rsidR="00440F64">
        <w:rPr>
          <w:rFonts w:ascii="Times New Roman" w:eastAsia="Times New Roman" w:hAnsi="Times New Roman" w:cs="Times New Roman"/>
          <w:sz w:val="24"/>
          <w:szCs w:val="24"/>
        </w:rPr>
        <w:t xml:space="preserve">while </w:t>
      </w:r>
      <w:r w:rsidR="0002374A">
        <w:rPr>
          <w:rFonts w:ascii="Times New Roman" w:eastAsia="Times New Roman" w:hAnsi="Times New Roman" w:cs="Times New Roman"/>
          <w:sz w:val="24"/>
          <w:szCs w:val="24"/>
        </w:rPr>
        <w:t xml:space="preserve">the spirit of </w:t>
      </w:r>
      <w:r w:rsidR="0002374A" w:rsidRPr="0002374A">
        <w:rPr>
          <w:rFonts w:ascii="Times New Roman" w:eastAsia="Times New Roman" w:hAnsi="Times New Roman" w:cs="Times New Roman"/>
          <w:b/>
          <w:bCs/>
          <w:sz w:val="24"/>
          <w:szCs w:val="24"/>
        </w:rPr>
        <w:t xml:space="preserve">H2 </w:t>
      </w:r>
      <w:r w:rsidR="0002374A">
        <w:rPr>
          <w:rFonts w:ascii="Times New Roman" w:eastAsia="Times New Roman" w:hAnsi="Times New Roman" w:cs="Times New Roman"/>
          <w:sz w:val="24"/>
          <w:szCs w:val="24"/>
        </w:rPr>
        <w:t>called for broad Montessori sympathies</w:t>
      </w:r>
      <w:r w:rsidR="00440F64">
        <w:rPr>
          <w:rFonts w:ascii="Times New Roman" w:eastAsia="Times New Roman" w:hAnsi="Times New Roman" w:cs="Times New Roman"/>
          <w:sz w:val="24"/>
          <w:szCs w:val="24"/>
        </w:rPr>
        <w:t xml:space="preserve">, </w:t>
      </w:r>
      <w:r w:rsidR="00B0126C">
        <w:rPr>
          <w:rFonts w:ascii="Times New Roman" w:eastAsia="Times New Roman" w:hAnsi="Times New Roman" w:cs="Times New Roman"/>
          <w:sz w:val="24"/>
          <w:szCs w:val="24"/>
        </w:rPr>
        <w:t>th</w:t>
      </w:r>
      <w:r w:rsidR="00952867">
        <w:rPr>
          <w:rFonts w:ascii="Times New Roman" w:eastAsia="Times New Roman" w:hAnsi="Times New Roman" w:cs="Times New Roman"/>
          <w:sz w:val="24"/>
          <w:szCs w:val="24"/>
        </w:rPr>
        <w:t>is important</w:t>
      </w:r>
      <w:r w:rsidR="00B0126C">
        <w:rPr>
          <w:rFonts w:ascii="Times New Roman" w:eastAsia="Times New Roman" w:hAnsi="Times New Roman" w:cs="Times New Roman"/>
          <w:sz w:val="24"/>
          <w:szCs w:val="24"/>
        </w:rPr>
        <w:t xml:space="preserve"> finding amounted to</w:t>
      </w:r>
      <w:r w:rsidR="00A5560B">
        <w:rPr>
          <w:rFonts w:ascii="Times New Roman" w:eastAsia="Times New Roman" w:hAnsi="Times New Roman" w:cs="Times New Roman"/>
          <w:sz w:val="24"/>
          <w:szCs w:val="24"/>
        </w:rPr>
        <w:t xml:space="preserve"> </w:t>
      </w:r>
      <w:r w:rsidR="0002374A">
        <w:rPr>
          <w:rFonts w:ascii="Times New Roman" w:eastAsia="Times New Roman" w:hAnsi="Times New Roman" w:cs="Times New Roman"/>
          <w:sz w:val="24"/>
          <w:szCs w:val="24"/>
        </w:rPr>
        <w:t>only slight overlap</w:t>
      </w:r>
      <w:r w:rsidR="00A5560B">
        <w:rPr>
          <w:rFonts w:ascii="Times New Roman" w:eastAsia="Times New Roman" w:hAnsi="Times New Roman" w:cs="Times New Roman"/>
          <w:sz w:val="24"/>
          <w:szCs w:val="24"/>
        </w:rPr>
        <w:t xml:space="preserve"> </w:t>
      </w:r>
      <w:r w:rsidR="0002374A">
        <w:rPr>
          <w:rFonts w:ascii="Times New Roman" w:eastAsia="Times New Roman" w:hAnsi="Times New Roman" w:cs="Times New Roman"/>
          <w:sz w:val="24"/>
          <w:szCs w:val="24"/>
        </w:rPr>
        <w:t xml:space="preserve">between </w:t>
      </w:r>
      <w:r w:rsidR="00A5560B">
        <w:rPr>
          <w:rFonts w:ascii="Times New Roman" w:eastAsia="Times New Roman" w:hAnsi="Times New Roman" w:cs="Times New Roman"/>
          <w:sz w:val="24"/>
          <w:szCs w:val="24"/>
        </w:rPr>
        <w:t xml:space="preserve">the </w:t>
      </w:r>
      <w:r w:rsidR="0002374A">
        <w:rPr>
          <w:rFonts w:ascii="Times New Roman" w:eastAsia="Times New Roman" w:hAnsi="Times New Roman" w:cs="Times New Roman"/>
          <w:sz w:val="24"/>
          <w:szCs w:val="24"/>
        </w:rPr>
        <w:t xml:space="preserve">Montessori and </w:t>
      </w:r>
      <w:r w:rsidR="00A5560B">
        <w:rPr>
          <w:rFonts w:ascii="Times New Roman" w:eastAsia="Times New Roman" w:hAnsi="Times New Roman" w:cs="Times New Roman"/>
          <w:sz w:val="24"/>
          <w:szCs w:val="24"/>
        </w:rPr>
        <w:t>libertarian</w:t>
      </w:r>
      <w:r w:rsidR="0002374A">
        <w:rPr>
          <w:rFonts w:ascii="Times New Roman" w:eastAsia="Times New Roman" w:hAnsi="Times New Roman" w:cs="Times New Roman"/>
          <w:sz w:val="24"/>
          <w:szCs w:val="24"/>
        </w:rPr>
        <w:t xml:space="preserve"> philosophies</w:t>
      </w:r>
      <w:r w:rsidR="00440F64">
        <w:rPr>
          <w:rFonts w:ascii="Times New Roman" w:eastAsia="Times New Roman" w:hAnsi="Times New Roman" w:cs="Times New Roman"/>
          <w:sz w:val="24"/>
          <w:szCs w:val="24"/>
        </w:rPr>
        <w:t>.</w:t>
      </w:r>
      <w:r w:rsidR="0002374A">
        <w:rPr>
          <w:rFonts w:ascii="Times New Roman" w:eastAsia="Times New Roman" w:hAnsi="Times New Roman" w:cs="Times New Roman"/>
          <w:sz w:val="24"/>
          <w:szCs w:val="24"/>
        </w:rPr>
        <w:t xml:space="preserve"> </w:t>
      </w:r>
      <w:r w:rsidR="00440F64">
        <w:rPr>
          <w:rFonts w:ascii="Times New Roman" w:eastAsia="Times New Roman" w:hAnsi="Times New Roman" w:cs="Times New Roman"/>
          <w:sz w:val="24"/>
          <w:szCs w:val="24"/>
        </w:rPr>
        <w:t>Nuanced results ultimately</w:t>
      </w:r>
      <w:r w:rsidR="0002374A">
        <w:rPr>
          <w:rFonts w:ascii="Times New Roman" w:eastAsia="Times New Roman" w:hAnsi="Times New Roman" w:cs="Times New Roman"/>
          <w:sz w:val="24"/>
          <w:szCs w:val="24"/>
        </w:rPr>
        <w:t xml:space="preserve"> </w:t>
      </w:r>
      <w:r w:rsidR="00440F64">
        <w:rPr>
          <w:rFonts w:ascii="Times New Roman" w:eastAsia="Times New Roman" w:hAnsi="Times New Roman" w:cs="Times New Roman"/>
          <w:sz w:val="24"/>
          <w:szCs w:val="24"/>
        </w:rPr>
        <w:t>welcome new</w:t>
      </w:r>
      <w:r>
        <w:rPr>
          <w:rFonts w:ascii="Times New Roman" w:eastAsia="Times New Roman" w:hAnsi="Times New Roman" w:cs="Times New Roman"/>
          <w:sz w:val="24"/>
          <w:szCs w:val="24"/>
        </w:rPr>
        <w:t xml:space="preserve"> research designs </w:t>
      </w:r>
      <w:r w:rsidR="00440F64">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rPr>
        <w:t>moving forward</w:t>
      </w:r>
      <w:r w:rsidR="00440F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5560B">
        <w:rPr>
          <w:rFonts w:ascii="Times New Roman" w:eastAsia="Times New Roman" w:hAnsi="Times New Roman" w:cs="Times New Roman"/>
          <w:sz w:val="24"/>
          <w:szCs w:val="24"/>
        </w:rPr>
        <w:t xml:space="preserve">might challenge </w:t>
      </w:r>
      <w:r w:rsidR="00C6286A">
        <w:rPr>
          <w:rFonts w:ascii="Times New Roman" w:eastAsia="Times New Roman" w:hAnsi="Times New Roman" w:cs="Times New Roman"/>
          <w:sz w:val="24"/>
          <w:szCs w:val="24"/>
        </w:rPr>
        <w:t xml:space="preserve">or reiterate </w:t>
      </w:r>
      <w:r w:rsidR="00A5560B">
        <w:rPr>
          <w:rFonts w:ascii="Times New Roman" w:eastAsia="Times New Roman" w:hAnsi="Times New Roman" w:cs="Times New Roman"/>
          <w:sz w:val="24"/>
          <w:szCs w:val="24"/>
        </w:rPr>
        <w:t xml:space="preserve">these </w:t>
      </w:r>
      <w:r w:rsidR="00E673FE">
        <w:rPr>
          <w:rFonts w:ascii="Times New Roman" w:eastAsia="Times New Roman" w:hAnsi="Times New Roman" w:cs="Times New Roman"/>
          <w:sz w:val="24"/>
          <w:szCs w:val="24"/>
        </w:rPr>
        <w:t>associations</w:t>
      </w:r>
      <w:r w:rsidR="00A5560B">
        <w:rPr>
          <w:rFonts w:ascii="Times New Roman" w:eastAsia="Times New Roman" w:hAnsi="Times New Roman" w:cs="Times New Roman"/>
          <w:sz w:val="24"/>
          <w:szCs w:val="24"/>
        </w:rPr>
        <w:t xml:space="preserve"> with increased power from</w:t>
      </w:r>
      <w:r>
        <w:rPr>
          <w:rFonts w:ascii="Times New Roman" w:eastAsia="Times New Roman" w:hAnsi="Times New Roman" w:cs="Times New Roman"/>
          <w:sz w:val="24"/>
          <w:szCs w:val="24"/>
        </w:rPr>
        <w:t xml:space="preserve"> exceptional </w:t>
      </w:r>
      <w:r w:rsidR="00A5560B">
        <w:rPr>
          <w:rFonts w:ascii="Times New Roman" w:eastAsia="Times New Roman" w:hAnsi="Times New Roman" w:cs="Times New Roman"/>
          <w:sz w:val="24"/>
          <w:szCs w:val="24"/>
        </w:rPr>
        <w:t xml:space="preserve">subject </w:t>
      </w:r>
      <w:r>
        <w:rPr>
          <w:rFonts w:ascii="Times New Roman" w:eastAsia="Times New Roman" w:hAnsi="Times New Roman" w:cs="Times New Roman"/>
          <w:sz w:val="24"/>
          <w:szCs w:val="24"/>
        </w:rPr>
        <w:t>recruitment efforts.</w:t>
      </w:r>
    </w:p>
    <w:p w14:paraId="21395DB0" w14:textId="1B85651E" w:rsidR="00A164E0" w:rsidRDefault="0029170C">
      <w:pPr>
        <w:spacing w:line="480" w:lineRule="auto"/>
        <w:ind w:firstLine="720"/>
        <w:rPr>
          <w:rFonts w:ascii="Times New Roman" w:eastAsia="Times New Roman" w:hAnsi="Times New Roman" w:cs="Times New Roman"/>
          <w:sz w:val="24"/>
          <w:szCs w:val="24"/>
        </w:rPr>
        <w:sectPr w:rsidR="00A164E0" w:rsidSect="00F713EB">
          <w:footerReference w:type="default" r:id="rId14"/>
          <w:pgSz w:w="12240" w:h="15840"/>
          <w:pgMar w:top="1440" w:right="1440" w:bottom="1440" w:left="1440" w:header="720" w:footer="720" w:gutter="0"/>
          <w:pgNumType w:start="1"/>
          <w:cols w:space="720"/>
        </w:sectPr>
      </w:pPr>
      <w:proofErr w:type="gramStart"/>
      <w:r>
        <w:rPr>
          <w:rFonts w:ascii="Times New Roman" w:eastAsia="Times New Roman" w:hAnsi="Times New Roman" w:cs="Times New Roman"/>
          <w:sz w:val="24"/>
          <w:szCs w:val="24"/>
        </w:rPr>
        <w:t>At last</w:t>
      </w:r>
      <w:proofErr w:type="gramEnd"/>
      <w:r w:rsidR="00E27CBB">
        <w:rPr>
          <w:rFonts w:ascii="Times New Roman" w:eastAsia="Times New Roman" w:hAnsi="Times New Roman" w:cs="Times New Roman"/>
          <w:sz w:val="24"/>
          <w:szCs w:val="24"/>
        </w:rPr>
        <w:t>, my</w:t>
      </w:r>
      <w:r w:rsidR="00000000">
        <w:rPr>
          <w:rFonts w:ascii="Times New Roman" w:eastAsia="Times New Roman" w:hAnsi="Times New Roman" w:cs="Times New Roman"/>
          <w:sz w:val="24"/>
          <w:szCs w:val="24"/>
        </w:rPr>
        <w:t xml:space="preserve"> exploratory marketization question </w:t>
      </w:r>
      <w:r w:rsidR="00D12E72">
        <w:rPr>
          <w:rFonts w:ascii="Times New Roman" w:eastAsia="Times New Roman" w:hAnsi="Times New Roman" w:cs="Times New Roman"/>
          <w:sz w:val="24"/>
          <w:szCs w:val="24"/>
        </w:rPr>
        <w:t>harbored</w:t>
      </w:r>
      <w:r w:rsidR="00FD0AC3">
        <w:rPr>
          <w:rFonts w:ascii="Times New Roman" w:eastAsia="Times New Roman" w:hAnsi="Times New Roman" w:cs="Times New Roman"/>
          <w:sz w:val="24"/>
          <w:szCs w:val="24"/>
        </w:rPr>
        <w:t xml:space="preserve"> noteworthy political implications </w:t>
      </w:r>
      <w:r w:rsidR="00FF312F">
        <w:rPr>
          <w:rFonts w:ascii="Times New Roman" w:eastAsia="Times New Roman" w:hAnsi="Times New Roman" w:cs="Times New Roman"/>
          <w:sz w:val="24"/>
          <w:szCs w:val="24"/>
        </w:rPr>
        <w:t xml:space="preserve">despite </w:t>
      </w:r>
      <w:r w:rsidR="00BB40CF">
        <w:rPr>
          <w:rFonts w:ascii="Times New Roman" w:eastAsia="Times New Roman" w:hAnsi="Times New Roman" w:cs="Times New Roman"/>
          <w:sz w:val="24"/>
          <w:szCs w:val="24"/>
        </w:rPr>
        <w:t>merely tangential</w:t>
      </w:r>
      <w:r w:rsidR="00951D97">
        <w:rPr>
          <w:rFonts w:ascii="Times New Roman" w:eastAsia="Times New Roman" w:hAnsi="Times New Roman" w:cs="Times New Roman"/>
          <w:sz w:val="24"/>
          <w:szCs w:val="24"/>
        </w:rPr>
        <w:t xml:space="preserve"> releva</w:t>
      </w:r>
      <w:r w:rsidR="00BB40CF">
        <w:rPr>
          <w:rFonts w:ascii="Times New Roman" w:eastAsia="Times New Roman" w:hAnsi="Times New Roman" w:cs="Times New Roman"/>
          <w:sz w:val="24"/>
          <w:szCs w:val="24"/>
        </w:rPr>
        <w:t xml:space="preserve">nce to </w:t>
      </w:r>
      <w:r w:rsidR="00000000">
        <w:rPr>
          <w:rFonts w:ascii="Times New Roman" w:eastAsia="Times New Roman" w:hAnsi="Times New Roman" w:cs="Times New Roman"/>
          <w:sz w:val="24"/>
          <w:szCs w:val="24"/>
        </w:rPr>
        <w:t>Montessori</w:t>
      </w:r>
      <w:r w:rsidR="00BB40CF">
        <w:rPr>
          <w:rFonts w:ascii="Times New Roman" w:eastAsia="Times New Roman" w:hAnsi="Times New Roman" w:cs="Times New Roman"/>
          <w:sz w:val="24"/>
          <w:szCs w:val="24"/>
        </w:rPr>
        <w:t xml:space="preserve"> praxis</w:t>
      </w:r>
      <w:r w:rsidR="00951D97">
        <w:rPr>
          <w:rFonts w:ascii="Times New Roman" w:eastAsia="Times New Roman" w:hAnsi="Times New Roman" w:cs="Times New Roman"/>
          <w:sz w:val="24"/>
          <w:szCs w:val="24"/>
        </w:rPr>
        <w:t xml:space="preserve">. </w:t>
      </w:r>
      <w:r w:rsidR="00C738EE">
        <w:rPr>
          <w:rFonts w:ascii="Times New Roman" w:eastAsia="Times New Roman" w:hAnsi="Times New Roman" w:cs="Times New Roman"/>
          <w:sz w:val="24"/>
          <w:szCs w:val="24"/>
        </w:rPr>
        <w:t xml:space="preserve">On this </w:t>
      </w:r>
      <w:r w:rsidR="008B2CE0">
        <w:rPr>
          <w:rFonts w:ascii="Times New Roman" w:eastAsia="Times New Roman" w:hAnsi="Times New Roman" w:cs="Times New Roman"/>
          <w:sz w:val="24"/>
          <w:szCs w:val="24"/>
        </w:rPr>
        <w:t>point, the</w:t>
      </w:r>
      <w:r w:rsidR="00951D97">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 xml:space="preserve">“children as customers” philosophy </w:t>
      </w:r>
      <w:r w:rsidR="00E8099F">
        <w:rPr>
          <w:rFonts w:ascii="Times New Roman" w:eastAsia="Times New Roman" w:hAnsi="Times New Roman" w:cs="Times New Roman"/>
          <w:sz w:val="24"/>
          <w:szCs w:val="24"/>
        </w:rPr>
        <w:t>does</w:t>
      </w:r>
      <w:r w:rsidR="00A6701F">
        <w:rPr>
          <w:rFonts w:ascii="Times New Roman" w:eastAsia="Times New Roman" w:hAnsi="Times New Roman" w:cs="Times New Roman"/>
          <w:sz w:val="24"/>
          <w:szCs w:val="24"/>
        </w:rPr>
        <w:t xml:space="preserve"> </w:t>
      </w:r>
      <w:r w:rsidR="00BA1184">
        <w:rPr>
          <w:rFonts w:ascii="Times New Roman" w:eastAsia="Times New Roman" w:hAnsi="Times New Roman" w:cs="Times New Roman"/>
          <w:sz w:val="24"/>
          <w:szCs w:val="24"/>
        </w:rPr>
        <w:t xml:space="preserve">motivate </w:t>
      </w:r>
      <w:r w:rsidR="00951D97">
        <w:rPr>
          <w:rFonts w:ascii="Times New Roman" w:eastAsia="Times New Roman" w:hAnsi="Times New Roman" w:cs="Times New Roman"/>
          <w:sz w:val="24"/>
          <w:szCs w:val="24"/>
        </w:rPr>
        <w:t xml:space="preserve">some </w:t>
      </w:r>
      <w:r w:rsidR="00000000">
        <w:rPr>
          <w:rFonts w:ascii="Times New Roman" w:eastAsia="Times New Roman" w:hAnsi="Times New Roman" w:cs="Times New Roman"/>
          <w:sz w:val="24"/>
          <w:szCs w:val="24"/>
        </w:rPr>
        <w:t xml:space="preserve">Montessori preschools funded through billionaire philanthropy (Bezos Day One Fund n.d.), </w:t>
      </w:r>
      <w:r w:rsidR="008B2CE0">
        <w:rPr>
          <w:rFonts w:ascii="Times New Roman" w:eastAsia="Times New Roman" w:hAnsi="Times New Roman" w:cs="Times New Roman"/>
          <w:sz w:val="24"/>
          <w:szCs w:val="24"/>
        </w:rPr>
        <w:t>though the</w:t>
      </w:r>
      <w:r w:rsidR="00F27DE3">
        <w:rPr>
          <w:rFonts w:ascii="Times New Roman" w:eastAsia="Times New Roman" w:hAnsi="Times New Roman" w:cs="Times New Roman"/>
          <w:sz w:val="24"/>
          <w:szCs w:val="24"/>
        </w:rPr>
        <w:t xml:space="preserve"> concept </w:t>
      </w:r>
      <w:r w:rsidR="00BA1184">
        <w:rPr>
          <w:rFonts w:ascii="Times New Roman" w:eastAsia="Times New Roman" w:hAnsi="Times New Roman" w:cs="Times New Roman"/>
          <w:sz w:val="24"/>
          <w:szCs w:val="24"/>
        </w:rPr>
        <w:t>more generally</w:t>
      </w:r>
      <w:r w:rsidR="00E8099F">
        <w:rPr>
          <w:rFonts w:ascii="Times New Roman" w:eastAsia="Times New Roman" w:hAnsi="Times New Roman" w:cs="Times New Roman"/>
          <w:sz w:val="24"/>
          <w:szCs w:val="24"/>
        </w:rPr>
        <w:t xml:space="preserve"> represents </w:t>
      </w:r>
      <w:r w:rsidR="00000000">
        <w:rPr>
          <w:rFonts w:ascii="Times New Roman" w:eastAsia="Times New Roman" w:hAnsi="Times New Roman" w:cs="Times New Roman"/>
          <w:sz w:val="24"/>
          <w:szCs w:val="24"/>
        </w:rPr>
        <w:t xml:space="preserve">a striking marriage of private sector values with </w:t>
      </w:r>
      <w:r w:rsidR="00BC5396">
        <w:rPr>
          <w:rFonts w:ascii="Times New Roman" w:eastAsia="Times New Roman" w:hAnsi="Times New Roman" w:cs="Times New Roman"/>
          <w:sz w:val="24"/>
          <w:szCs w:val="24"/>
        </w:rPr>
        <w:t>social</w:t>
      </w:r>
      <w:r w:rsidR="00000000">
        <w:rPr>
          <w:rFonts w:ascii="Times New Roman" w:eastAsia="Times New Roman" w:hAnsi="Times New Roman" w:cs="Times New Roman"/>
          <w:sz w:val="24"/>
          <w:szCs w:val="24"/>
        </w:rPr>
        <w:t xml:space="preserve"> service delivery. </w:t>
      </w:r>
      <w:r w:rsidR="00AC7760">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 xml:space="preserve"> </w:t>
      </w:r>
      <w:r w:rsidR="00AC7760">
        <w:rPr>
          <w:rFonts w:ascii="Times New Roman" w:eastAsia="Times New Roman" w:hAnsi="Times New Roman" w:cs="Times New Roman"/>
          <w:sz w:val="24"/>
          <w:szCs w:val="24"/>
        </w:rPr>
        <w:t>contribute</w:t>
      </w:r>
      <w:r w:rsidR="008B2CE0">
        <w:rPr>
          <w:rFonts w:ascii="Times New Roman" w:eastAsia="Times New Roman" w:hAnsi="Times New Roman" w:cs="Times New Roman"/>
          <w:sz w:val="24"/>
          <w:szCs w:val="24"/>
        </w:rPr>
        <w:t>d</w:t>
      </w:r>
      <w:r w:rsidR="00000000">
        <w:rPr>
          <w:rFonts w:ascii="Times New Roman" w:eastAsia="Times New Roman" w:hAnsi="Times New Roman" w:cs="Times New Roman"/>
          <w:sz w:val="24"/>
          <w:szCs w:val="24"/>
        </w:rPr>
        <w:t xml:space="preserve"> a tentative first look at how this framing m</w:t>
      </w:r>
      <w:r w:rsidR="00F13183">
        <w:rPr>
          <w:rFonts w:ascii="Times New Roman" w:eastAsia="Times New Roman" w:hAnsi="Times New Roman" w:cs="Times New Roman"/>
          <w:sz w:val="24"/>
          <w:szCs w:val="24"/>
        </w:rPr>
        <w:t>ight</w:t>
      </w:r>
      <w:r w:rsidR="00000000">
        <w:rPr>
          <w:rFonts w:ascii="Times New Roman" w:eastAsia="Times New Roman" w:hAnsi="Times New Roman" w:cs="Times New Roman"/>
          <w:sz w:val="24"/>
          <w:szCs w:val="24"/>
        </w:rPr>
        <w:t xml:space="preserve"> facilitate </w:t>
      </w:r>
      <w:r w:rsidR="008773C5">
        <w:rPr>
          <w:rFonts w:ascii="Times New Roman" w:eastAsia="Times New Roman" w:hAnsi="Times New Roman" w:cs="Times New Roman"/>
          <w:sz w:val="24"/>
          <w:szCs w:val="24"/>
        </w:rPr>
        <w:t>disruptive</w:t>
      </w:r>
      <w:r w:rsidR="00000000">
        <w:rPr>
          <w:rFonts w:ascii="Times New Roman" w:eastAsia="Times New Roman" w:hAnsi="Times New Roman" w:cs="Times New Roman"/>
          <w:sz w:val="24"/>
          <w:szCs w:val="24"/>
        </w:rPr>
        <w:t xml:space="preserve"> ideological partnerships</w:t>
      </w:r>
      <w:r w:rsidR="004C3D0A">
        <w:rPr>
          <w:rFonts w:ascii="Times New Roman" w:eastAsia="Times New Roman" w:hAnsi="Times New Roman" w:cs="Times New Roman"/>
          <w:sz w:val="24"/>
          <w:szCs w:val="24"/>
        </w:rPr>
        <w:t>. W</w:t>
      </w:r>
      <w:r w:rsidR="007D6431">
        <w:rPr>
          <w:rFonts w:ascii="Times New Roman" w:eastAsia="Times New Roman" w:hAnsi="Times New Roman" w:cs="Times New Roman"/>
          <w:sz w:val="24"/>
          <w:szCs w:val="24"/>
        </w:rPr>
        <w:t xml:space="preserve">hile few would be surprised to find that </w:t>
      </w:r>
      <w:r w:rsidR="00142821">
        <w:rPr>
          <w:rFonts w:ascii="Times New Roman" w:eastAsia="Times New Roman" w:hAnsi="Times New Roman" w:cs="Times New Roman"/>
          <w:sz w:val="24"/>
          <w:szCs w:val="24"/>
        </w:rPr>
        <w:t xml:space="preserve">stronger </w:t>
      </w:r>
      <w:r w:rsidR="004107F9">
        <w:rPr>
          <w:rFonts w:ascii="Times New Roman" w:eastAsia="Times New Roman" w:hAnsi="Times New Roman" w:cs="Times New Roman"/>
          <w:sz w:val="24"/>
          <w:szCs w:val="24"/>
        </w:rPr>
        <w:t>support</w:t>
      </w:r>
      <w:r w:rsidR="00000000">
        <w:rPr>
          <w:rFonts w:ascii="Times New Roman" w:eastAsia="Times New Roman" w:hAnsi="Times New Roman" w:cs="Times New Roman"/>
          <w:sz w:val="24"/>
          <w:szCs w:val="24"/>
        </w:rPr>
        <w:t xml:space="preserve"> was </w:t>
      </w:r>
      <w:r w:rsidR="00B652D3">
        <w:rPr>
          <w:rFonts w:ascii="Times New Roman" w:eastAsia="Times New Roman" w:hAnsi="Times New Roman" w:cs="Times New Roman"/>
          <w:sz w:val="24"/>
          <w:szCs w:val="24"/>
        </w:rPr>
        <w:t>consistently associated with libertarianis</w:t>
      </w:r>
      <w:r w:rsidR="005630B0">
        <w:rPr>
          <w:rFonts w:ascii="Times New Roman" w:eastAsia="Times New Roman" w:hAnsi="Times New Roman" w:cs="Times New Roman"/>
          <w:sz w:val="24"/>
          <w:szCs w:val="24"/>
        </w:rPr>
        <w:t>m,</w:t>
      </w:r>
      <w:r w:rsidR="00C75BA7">
        <w:rPr>
          <w:rStyle w:val="FootnoteReference"/>
          <w:rFonts w:ascii="Times New Roman" w:eastAsia="Times New Roman" w:hAnsi="Times New Roman" w:cs="Times New Roman"/>
          <w:sz w:val="24"/>
          <w:szCs w:val="24"/>
        </w:rPr>
        <w:footnoteReference w:id="10"/>
      </w:r>
      <w:r w:rsidR="005630B0">
        <w:rPr>
          <w:rFonts w:ascii="Times New Roman" w:eastAsia="Times New Roman" w:hAnsi="Times New Roman" w:cs="Times New Roman"/>
          <w:sz w:val="24"/>
          <w:szCs w:val="24"/>
        </w:rPr>
        <w:t xml:space="preserve"> synergy between </w:t>
      </w:r>
      <w:r w:rsidR="00795890">
        <w:rPr>
          <w:rFonts w:ascii="Times New Roman" w:eastAsia="Times New Roman" w:hAnsi="Times New Roman" w:cs="Times New Roman"/>
          <w:sz w:val="24"/>
          <w:szCs w:val="24"/>
        </w:rPr>
        <w:t xml:space="preserve">various </w:t>
      </w:r>
      <w:r w:rsidR="005630B0">
        <w:rPr>
          <w:rFonts w:ascii="Times New Roman" w:eastAsia="Times New Roman" w:hAnsi="Times New Roman" w:cs="Times New Roman"/>
          <w:sz w:val="24"/>
          <w:szCs w:val="24"/>
        </w:rPr>
        <w:t xml:space="preserve">data visualizations and </w:t>
      </w:r>
      <w:r w:rsidR="00795890">
        <w:rPr>
          <w:rFonts w:ascii="Times New Roman" w:eastAsia="Times New Roman" w:hAnsi="Times New Roman" w:cs="Times New Roman"/>
          <w:sz w:val="24"/>
          <w:szCs w:val="24"/>
        </w:rPr>
        <w:t xml:space="preserve">a </w:t>
      </w:r>
      <w:r w:rsidR="00B652D3">
        <w:rPr>
          <w:rFonts w:ascii="Times New Roman" w:eastAsia="Times New Roman" w:hAnsi="Times New Roman" w:cs="Times New Roman"/>
          <w:sz w:val="24"/>
          <w:szCs w:val="24"/>
        </w:rPr>
        <w:t xml:space="preserve">polynomial regression </w:t>
      </w:r>
      <w:r w:rsidR="005630B0">
        <w:rPr>
          <w:rFonts w:ascii="Times New Roman" w:eastAsia="Times New Roman" w:hAnsi="Times New Roman" w:cs="Times New Roman"/>
          <w:sz w:val="24"/>
          <w:szCs w:val="24"/>
        </w:rPr>
        <w:t xml:space="preserve">also </w:t>
      </w:r>
      <w:r w:rsidR="00B652D3">
        <w:rPr>
          <w:rFonts w:ascii="Times New Roman" w:eastAsia="Times New Roman" w:hAnsi="Times New Roman" w:cs="Times New Roman"/>
          <w:sz w:val="24"/>
          <w:szCs w:val="24"/>
        </w:rPr>
        <w:t xml:space="preserve">uncovered how </w:t>
      </w:r>
      <w:r w:rsidR="007D6431">
        <w:rPr>
          <w:rFonts w:ascii="Times New Roman" w:eastAsia="Times New Roman" w:hAnsi="Times New Roman" w:cs="Times New Roman"/>
          <w:sz w:val="24"/>
          <w:szCs w:val="24"/>
        </w:rPr>
        <w:t>some</w:t>
      </w:r>
      <w:r w:rsidR="00000000">
        <w:rPr>
          <w:rFonts w:ascii="Times New Roman" w:eastAsia="Times New Roman" w:hAnsi="Times New Roman" w:cs="Times New Roman"/>
          <w:sz w:val="24"/>
          <w:szCs w:val="24"/>
        </w:rPr>
        <w:t xml:space="preserve"> </w:t>
      </w:r>
      <w:r w:rsidR="00B652D3">
        <w:rPr>
          <w:rFonts w:ascii="Times New Roman" w:eastAsia="Times New Roman" w:hAnsi="Times New Roman" w:cs="Times New Roman"/>
          <w:sz w:val="24"/>
          <w:szCs w:val="24"/>
        </w:rPr>
        <w:t xml:space="preserve">sympathetic </w:t>
      </w:r>
      <w:r w:rsidR="00000000">
        <w:rPr>
          <w:rFonts w:ascii="Times New Roman" w:eastAsia="Times New Roman" w:hAnsi="Times New Roman" w:cs="Times New Roman"/>
          <w:sz w:val="24"/>
          <w:szCs w:val="24"/>
        </w:rPr>
        <w:t xml:space="preserve">strong liberals </w:t>
      </w:r>
      <w:r w:rsidR="005630B0">
        <w:rPr>
          <w:rFonts w:ascii="Times New Roman" w:eastAsia="Times New Roman" w:hAnsi="Times New Roman" w:cs="Times New Roman"/>
          <w:sz w:val="24"/>
          <w:szCs w:val="24"/>
        </w:rPr>
        <w:t xml:space="preserve">may help drive </w:t>
      </w:r>
      <w:r w:rsidR="00795890">
        <w:rPr>
          <w:rFonts w:ascii="Times New Roman" w:eastAsia="Times New Roman" w:hAnsi="Times New Roman" w:cs="Times New Roman"/>
          <w:sz w:val="24"/>
          <w:szCs w:val="24"/>
        </w:rPr>
        <w:t xml:space="preserve">the </w:t>
      </w:r>
      <w:r w:rsidR="00C83F1D">
        <w:rPr>
          <w:rFonts w:ascii="Times New Roman" w:eastAsia="Times New Roman" w:hAnsi="Times New Roman" w:cs="Times New Roman"/>
          <w:sz w:val="24"/>
          <w:szCs w:val="24"/>
        </w:rPr>
        <w:t>significant</w:t>
      </w:r>
      <w:r w:rsidR="005630B0">
        <w:rPr>
          <w:rFonts w:ascii="Times New Roman" w:eastAsia="Times New Roman" w:hAnsi="Times New Roman" w:cs="Times New Roman"/>
          <w:sz w:val="24"/>
          <w:szCs w:val="24"/>
        </w:rPr>
        <w:t>,</w:t>
      </w:r>
      <w:r w:rsidR="00C83F1D">
        <w:rPr>
          <w:rFonts w:ascii="Times New Roman" w:eastAsia="Times New Roman" w:hAnsi="Times New Roman" w:cs="Times New Roman"/>
          <w:sz w:val="24"/>
          <w:szCs w:val="24"/>
        </w:rPr>
        <w:t xml:space="preserve"> nonlinear relationship</w:t>
      </w:r>
      <w:r w:rsidR="00000000">
        <w:rPr>
          <w:rFonts w:ascii="Times New Roman" w:eastAsia="Times New Roman" w:hAnsi="Times New Roman" w:cs="Times New Roman"/>
          <w:sz w:val="24"/>
          <w:szCs w:val="24"/>
        </w:rPr>
        <w:t xml:space="preserve"> </w:t>
      </w:r>
      <w:r w:rsidR="005630B0">
        <w:rPr>
          <w:rFonts w:ascii="Times New Roman" w:eastAsia="Times New Roman" w:hAnsi="Times New Roman" w:cs="Times New Roman"/>
          <w:sz w:val="24"/>
          <w:szCs w:val="24"/>
        </w:rPr>
        <w:t>between</w:t>
      </w:r>
      <w:r w:rsidR="00C83F1D">
        <w:rPr>
          <w:rFonts w:ascii="Times New Roman" w:eastAsia="Times New Roman" w:hAnsi="Times New Roman" w:cs="Times New Roman"/>
          <w:sz w:val="24"/>
          <w:szCs w:val="24"/>
        </w:rPr>
        <w:t xml:space="preserve"> liberal-conservative ideology and marketized schooling</w:t>
      </w:r>
      <w:r w:rsidR="005630B0">
        <w:rPr>
          <w:rFonts w:ascii="Times New Roman" w:eastAsia="Times New Roman" w:hAnsi="Times New Roman" w:cs="Times New Roman"/>
          <w:sz w:val="24"/>
          <w:szCs w:val="24"/>
        </w:rPr>
        <w:t>.</w:t>
      </w:r>
      <w:r w:rsidR="00C83F1D">
        <w:rPr>
          <w:rFonts w:ascii="Times New Roman" w:eastAsia="Times New Roman" w:hAnsi="Times New Roman" w:cs="Times New Roman"/>
          <w:sz w:val="24"/>
          <w:szCs w:val="24"/>
        </w:rPr>
        <w:t xml:space="preserve"> </w:t>
      </w:r>
      <w:r w:rsidR="005630B0">
        <w:rPr>
          <w:rFonts w:ascii="Times New Roman" w:eastAsia="Times New Roman" w:hAnsi="Times New Roman" w:cs="Times New Roman"/>
          <w:sz w:val="24"/>
          <w:szCs w:val="24"/>
        </w:rPr>
        <w:t xml:space="preserve">This unexpected result </w:t>
      </w:r>
      <w:r w:rsidR="00164C96">
        <w:rPr>
          <w:rFonts w:ascii="Times New Roman" w:eastAsia="Times New Roman" w:hAnsi="Times New Roman" w:cs="Times New Roman"/>
          <w:sz w:val="24"/>
          <w:szCs w:val="24"/>
        </w:rPr>
        <w:t>welcomes</w:t>
      </w:r>
      <w:r w:rsidR="00C83F1D">
        <w:rPr>
          <w:rFonts w:ascii="Times New Roman" w:eastAsia="Times New Roman" w:hAnsi="Times New Roman" w:cs="Times New Roman"/>
          <w:sz w:val="24"/>
          <w:szCs w:val="24"/>
        </w:rPr>
        <w:t xml:space="preserve"> additional</w:t>
      </w:r>
      <w:r w:rsidR="00000000">
        <w:rPr>
          <w:rFonts w:ascii="Times New Roman" w:eastAsia="Times New Roman" w:hAnsi="Times New Roman" w:cs="Times New Roman"/>
          <w:sz w:val="24"/>
          <w:szCs w:val="24"/>
        </w:rPr>
        <w:t xml:space="preserve"> work </w:t>
      </w:r>
      <w:r w:rsidR="00C83F1D">
        <w:rPr>
          <w:rFonts w:ascii="Times New Roman" w:eastAsia="Times New Roman" w:hAnsi="Times New Roman" w:cs="Times New Roman"/>
          <w:sz w:val="24"/>
          <w:szCs w:val="24"/>
        </w:rPr>
        <w:t>centered around</w:t>
      </w:r>
      <w:r w:rsidR="00000000">
        <w:rPr>
          <w:rFonts w:ascii="Times New Roman" w:eastAsia="Times New Roman" w:hAnsi="Times New Roman" w:cs="Times New Roman"/>
          <w:sz w:val="24"/>
          <w:szCs w:val="24"/>
        </w:rPr>
        <w:t xml:space="preserve"> replicat</w:t>
      </w:r>
      <w:r w:rsidR="00C83F1D">
        <w:rPr>
          <w:rFonts w:ascii="Times New Roman" w:eastAsia="Times New Roman" w:hAnsi="Times New Roman" w:cs="Times New Roman"/>
          <w:sz w:val="24"/>
          <w:szCs w:val="24"/>
        </w:rPr>
        <w:t xml:space="preserve">ion, mechanisms, or relevance in specific contexts rather than </w:t>
      </w:r>
      <w:r w:rsidR="00B652D3">
        <w:rPr>
          <w:rFonts w:ascii="Times New Roman" w:eastAsia="Times New Roman" w:hAnsi="Times New Roman" w:cs="Times New Roman"/>
          <w:sz w:val="24"/>
          <w:szCs w:val="24"/>
        </w:rPr>
        <w:t xml:space="preserve">solely </w:t>
      </w:r>
      <w:r w:rsidR="00C83F1D">
        <w:rPr>
          <w:rFonts w:ascii="Times New Roman" w:eastAsia="Times New Roman" w:hAnsi="Times New Roman" w:cs="Times New Roman"/>
          <w:sz w:val="24"/>
          <w:szCs w:val="24"/>
        </w:rPr>
        <w:t>the present</w:t>
      </w:r>
      <w:r w:rsidR="00B652D3">
        <w:rPr>
          <w:rFonts w:ascii="Times New Roman" w:eastAsia="Times New Roman" w:hAnsi="Times New Roman" w:cs="Times New Roman"/>
          <w:sz w:val="24"/>
          <w:szCs w:val="24"/>
        </w:rPr>
        <w:t>,</w:t>
      </w:r>
      <w:r w:rsidR="00C83F1D">
        <w:rPr>
          <w:rFonts w:ascii="Times New Roman" w:eastAsia="Times New Roman" w:hAnsi="Times New Roman" w:cs="Times New Roman"/>
          <w:sz w:val="24"/>
          <w:szCs w:val="24"/>
        </w:rPr>
        <w:t xml:space="preserve"> </w:t>
      </w:r>
      <w:r w:rsidR="00B652D3">
        <w:rPr>
          <w:rFonts w:ascii="Times New Roman" w:eastAsia="Times New Roman" w:hAnsi="Times New Roman" w:cs="Times New Roman"/>
          <w:sz w:val="24"/>
          <w:szCs w:val="24"/>
        </w:rPr>
        <w:t xml:space="preserve">abstract </w:t>
      </w:r>
      <w:r w:rsidR="00C83F1D">
        <w:rPr>
          <w:rFonts w:ascii="Times New Roman" w:eastAsia="Times New Roman" w:hAnsi="Times New Roman" w:cs="Times New Roman"/>
          <w:sz w:val="24"/>
          <w:szCs w:val="24"/>
        </w:rPr>
        <w:t>framing.</w:t>
      </w:r>
      <w:r w:rsidR="00BB40CF">
        <w:rPr>
          <w:rFonts w:ascii="Times New Roman" w:eastAsia="Times New Roman" w:hAnsi="Times New Roman" w:cs="Times New Roman"/>
          <w:sz w:val="24"/>
          <w:szCs w:val="24"/>
        </w:rPr>
        <w:t xml:space="preserve"> </w:t>
      </w:r>
    </w:p>
    <w:p w14:paraId="30CBE4E2" w14:textId="77777777" w:rsidR="00A164E0" w:rsidRDefault="00000000">
      <w:pPr>
        <w:pStyle w:val="Heading1"/>
        <w:rPr>
          <w:rFonts w:ascii="Times New Roman" w:eastAsia="Times New Roman" w:hAnsi="Times New Roman" w:cs="Times New Roman"/>
          <w:sz w:val="24"/>
          <w:szCs w:val="24"/>
        </w:rPr>
      </w:pPr>
      <w:bookmarkStart w:id="8" w:name="_h333lalcpzq1" w:colFirst="0" w:colLast="0"/>
      <w:bookmarkEnd w:id="8"/>
      <w:r>
        <w:rPr>
          <w:rFonts w:ascii="Times New Roman" w:eastAsia="Times New Roman" w:hAnsi="Times New Roman" w:cs="Times New Roman"/>
          <w:b/>
          <w:sz w:val="24"/>
          <w:szCs w:val="24"/>
        </w:rPr>
        <w:lastRenderedPageBreak/>
        <w:t>Analytical Strategy II: Text Analysis of Modern Montessori Advocacy</w:t>
      </w:r>
    </w:p>
    <w:p w14:paraId="19187192" w14:textId="25E0ED6F" w:rsidR="00A164E0" w:rsidRDefault="00EF2A9E">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00000000">
        <w:rPr>
          <w:rFonts w:ascii="Times New Roman" w:eastAsia="Times New Roman" w:hAnsi="Times New Roman" w:cs="Times New Roman"/>
          <w:sz w:val="24"/>
          <w:szCs w:val="24"/>
        </w:rPr>
        <w:t xml:space="preserve">ational survey responses made manifest a rich portrait of the political actors amenable to Montessori activism, but further information concerning the present state of such advocacy must be gleaned from major proponents themselves. With this goal in mind, I systematically extracted pdf documents and written text from web pages maintained by five Montessori organizations: the Association Montessori </w:t>
      </w:r>
      <w:proofErr w:type="spellStart"/>
      <w:r w:rsidR="00000000">
        <w:rPr>
          <w:rFonts w:ascii="Times New Roman" w:eastAsia="Times New Roman" w:hAnsi="Times New Roman" w:cs="Times New Roman"/>
          <w:sz w:val="24"/>
          <w:szCs w:val="24"/>
        </w:rPr>
        <w:t>Internationale</w:t>
      </w:r>
      <w:proofErr w:type="spellEnd"/>
      <w:r w:rsidR="00000000">
        <w:rPr>
          <w:rFonts w:ascii="Times New Roman" w:eastAsia="Times New Roman" w:hAnsi="Times New Roman" w:cs="Times New Roman"/>
          <w:sz w:val="24"/>
          <w:szCs w:val="24"/>
        </w:rPr>
        <w:t xml:space="preserve"> (AMI) and its U.S. subsidiary (AMI USA), the American Montessori Society (AMS), the National Center for Montessori in the Public Sector (NCMPS), and</w:t>
      </w:r>
      <w:r w:rsidR="00B6478D">
        <w:rPr>
          <w:rFonts w:ascii="Times New Roman" w:eastAsia="Times New Roman" w:hAnsi="Times New Roman" w:cs="Times New Roman"/>
          <w:sz w:val="24"/>
          <w:szCs w:val="24"/>
        </w:rPr>
        <w:t xml:space="preserve"> finally,</w:t>
      </w:r>
      <w:r w:rsidR="00000000">
        <w:rPr>
          <w:rFonts w:ascii="Times New Roman" w:eastAsia="Times New Roman" w:hAnsi="Times New Roman" w:cs="Times New Roman"/>
          <w:sz w:val="24"/>
          <w:szCs w:val="24"/>
        </w:rPr>
        <w:t xml:space="preserve"> the Montessori Public Policy Initiative (MPPI), which performs lobbying and public outreach work in concert with all nonprofits previously mentioned. The bulk of my data collection was performed between October 2023 and February 2024, though some final pdfs and organizational sub-pages were recorded in early March 2024. This portion of my thesis project employed strictly public data and was declared exempt from University of Oklahoma Institutional Review Board oversight on October 10, 2023.</w:t>
      </w:r>
    </w:p>
    <w:p w14:paraId="59C99BBE" w14:textId="77777777"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p>
    <w:p w14:paraId="2668C096" w14:textId="35C7BE1F"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the project timeframe, I cycled through every link contained within each organization’s website header and footer, allowing the collection process to unfold across the paths embedded inside each section. Upon securing all </w:t>
      </w:r>
      <w:r w:rsidR="00C77057">
        <w:rPr>
          <w:rFonts w:ascii="Times New Roman" w:eastAsia="Times New Roman" w:hAnsi="Times New Roman" w:cs="Times New Roman"/>
          <w:sz w:val="24"/>
          <w:szCs w:val="24"/>
        </w:rPr>
        <w:t>non-</w:t>
      </w:r>
      <w:r>
        <w:rPr>
          <w:rFonts w:ascii="Times New Roman" w:eastAsia="Times New Roman" w:hAnsi="Times New Roman" w:cs="Times New Roman"/>
          <w:sz w:val="24"/>
          <w:szCs w:val="24"/>
        </w:rPr>
        <w:t>member</w:t>
      </w:r>
      <w:r w:rsidR="006371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restricted online text and pdf data a) contained on main websites, and b) consistent with several coding rules detailed below, I then proceeded to record</w:t>
      </w:r>
      <w:r w:rsidR="00060958">
        <w:rPr>
          <w:rFonts w:ascii="Times New Roman" w:eastAsia="Times New Roman" w:hAnsi="Times New Roman" w:cs="Times New Roman"/>
          <w:sz w:val="24"/>
          <w:szCs w:val="24"/>
        </w:rPr>
        <w:t xml:space="preserve"> qualifying</w:t>
      </w:r>
      <w:r>
        <w:rPr>
          <w:rFonts w:ascii="Times New Roman" w:eastAsia="Times New Roman" w:hAnsi="Times New Roman" w:cs="Times New Roman"/>
          <w:sz w:val="24"/>
          <w:szCs w:val="24"/>
        </w:rPr>
        <w:t xml:space="preserve"> content from any subdomains or affiliated websites displayed on the primary pages. For instance, the AMI dedicates unique websites to several organizational subdivisions— notably including its “Montessori for Dementia” and “Aid to Life” initiatives— while the AMS describes training course contents on its learn.amshq.org domain and hosts information concerning the annual “Montessori Experience” event separately from the </w:t>
      </w:r>
      <w:r>
        <w:rPr>
          <w:rFonts w:ascii="Times New Roman" w:eastAsia="Times New Roman" w:hAnsi="Times New Roman" w:cs="Times New Roman"/>
          <w:sz w:val="24"/>
          <w:szCs w:val="24"/>
        </w:rPr>
        <w:lastRenderedPageBreak/>
        <w:t>main website. In perhaps the most interesting design choice, multiple header tabs presented to users on the NCMPS home page directed to distinct sites rather than pathing to locations within the original web domain.</w:t>
      </w:r>
    </w:p>
    <w:p w14:paraId="1BB0F7F0" w14:textId="3BF903B8"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548E4">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thesis project was designed to approximate the universe of modern advocacy narratives utilized by five major Montessori proponents as well as public domain historical writings from Maria Montessori. Although admittedly a select cohort, the chosen nonprofit activist organizations were assumed to possess unparalleled knowledge of Montessori pedagogy, employ credible staff, and have access to extensive (and in the case of AMI, global) networks that</w:t>
      </w:r>
      <w:r w:rsidR="004026F0">
        <w:rPr>
          <w:rFonts w:ascii="Times New Roman" w:eastAsia="Times New Roman" w:hAnsi="Times New Roman" w:cs="Times New Roman"/>
          <w:sz w:val="24"/>
          <w:szCs w:val="24"/>
        </w:rPr>
        <w:t xml:space="preserve"> could</w:t>
      </w:r>
      <w:r>
        <w:rPr>
          <w:rFonts w:ascii="Times New Roman" w:eastAsia="Times New Roman" w:hAnsi="Times New Roman" w:cs="Times New Roman"/>
          <w:sz w:val="24"/>
          <w:szCs w:val="24"/>
        </w:rPr>
        <w:t xml:space="preserve"> facilitate substantial evangelizing. In this manner, my selection strategy mimic</w:t>
      </w:r>
      <w:r w:rsidR="005A1F5C">
        <w:rPr>
          <w:rFonts w:ascii="Times New Roman" w:eastAsia="Times New Roman" w:hAnsi="Times New Roman" w:cs="Times New Roman"/>
          <w:sz w:val="24"/>
          <w:szCs w:val="24"/>
        </w:rPr>
        <w:t>ked</w:t>
      </w:r>
      <w:r>
        <w:rPr>
          <w:rFonts w:ascii="Times New Roman" w:eastAsia="Times New Roman" w:hAnsi="Times New Roman" w:cs="Times New Roman"/>
          <w:sz w:val="24"/>
          <w:szCs w:val="24"/>
        </w:rPr>
        <w:t xml:space="preserve"> the qualitative traditions of elite and expert case studies spanning diverse methods (e.g., Hyett, Kenny, and Dickson-Swift 2014; </w:t>
      </w:r>
      <w:proofErr w:type="spellStart"/>
      <w:r>
        <w:rPr>
          <w:rFonts w:ascii="Times New Roman" w:eastAsia="Times New Roman" w:hAnsi="Times New Roman" w:cs="Times New Roman"/>
          <w:sz w:val="24"/>
          <w:szCs w:val="24"/>
        </w:rPr>
        <w:t>Doringer</w:t>
      </w:r>
      <w:proofErr w:type="spellEnd"/>
      <w:r>
        <w:rPr>
          <w:rFonts w:ascii="Times New Roman" w:eastAsia="Times New Roman" w:hAnsi="Times New Roman" w:cs="Times New Roman"/>
          <w:sz w:val="24"/>
          <w:szCs w:val="24"/>
        </w:rPr>
        <w:t xml:space="preserve"> 2021), where purposive sampling identifies theoretically and substantively valuable subjects who are explored through research tools befitting the context. The focal actors in such work tend to exercise meaningful influence over socio-cultural or political </w:t>
      </w:r>
      <w:r w:rsidR="00F649F8">
        <w:rPr>
          <w:rFonts w:ascii="Times New Roman" w:eastAsia="Times New Roman" w:hAnsi="Times New Roman" w:cs="Times New Roman"/>
          <w:sz w:val="24"/>
          <w:szCs w:val="24"/>
        </w:rPr>
        <w:t>change and</w:t>
      </w:r>
      <w:r>
        <w:rPr>
          <w:rFonts w:ascii="Times New Roman" w:eastAsia="Times New Roman" w:hAnsi="Times New Roman" w:cs="Times New Roman"/>
          <w:sz w:val="24"/>
          <w:szCs w:val="24"/>
        </w:rPr>
        <w:t xml:space="preserve"> may reveal uncommon insights through their expertise. At present, it is reasonable to assume that the five organizations captured within my study play dominant roles in defining Montessori education: the selected organizations actively intervene in the market for Montessori schooling, as AMI, AMI USA and AMS recognize or accredit schools, and along with NCMPS, appear to coordinate (separate) teacher and school administrator trainings. MPPI </w:t>
      </w:r>
      <w:r w:rsidR="00F36A19">
        <w:rPr>
          <w:rFonts w:ascii="Times New Roman" w:eastAsia="Times New Roman" w:hAnsi="Times New Roman" w:cs="Times New Roman"/>
          <w:sz w:val="24"/>
          <w:szCs w:val="24"/>
        </w:rPr>
        <w:t xml:space="preserve">then </w:t>
      </w:r>
      <w:r>
        <w:rPr>
          <w:rFonts w:ascii="Times New Roman" w:eastAsia="Times New Roman" w:hAnsi="Times New Roman" w:cs="Times New Roman"/>
          <w:sz w:val="24"/>
          <w:szCs w:val="24"/>
        </w:rPr>
        <w:t>assists national organizations and several regional and smaller actors with activism and lobbying efforts</w:t>
      </w:r>
      <w:r w:rsidR="007D2A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all of which constitute direct political action.</w:t>
      </w:r>
    </w:p>
    <w:p w14:paraId="6F246390" w14:textId="77777777"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attention to construct validity governed both my case selection, as noted above, and my inclusion criteria for the web pages and pdf documents that comprised my analytical dataset. While much of the text content contained within each nonprofit’s website seemed to pertain </w:t>
      </w:r>
      <w:r>
        <w:rPr>
          <w:rFonts w:ascii="Times New Roman" w:eastAsia="Times New Roman" w:hAnsi="Times New Roman" w:cs="Times New Roman"/>
          <w:sz w:val="24"/>
          <w:szCs w:val="24"/>
        </w:rPr>
        <w:lastRenderedPageBreak/>
        <w:t xml:space="preserve">directly to their own advocacy activities, and thus, their organizational understanding of goals, strategies, and progressive pedagogy, this did not hold as an unflinching axiom for every online paragraph or pdf. Various web pages, text chunks, and documents instead reflected the personal biographies of individual speakers, writers, or employees, job postings and advertisements solicited from Montessori schools and external training centers (including some pages that these parties were encouraged to claim for themselves), and materials lacking clear internal authorship or branding. These potential threats to construct validity existed on a risk magnitude spectrum, with individuals’ biographies occupying the most ambiguous space, followed by external job and organizational advertisements, and at last, external documents (pedagogical or non-pedagogical) presented to the public for reference or general discussion. </w:t>
      </w:r>
    </w:p>
    <w:p w14:paraId="620C800D" w14:textId="4C53F8C1"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category most explicitly made obvious the need for clear guidelines regarding data collection, else my entire analysis dataset could have been contaminated with observations wholly irrelevant to organizational activities and philosophies on education. To illustrate this point in brief: consider that the MPPI uploaded the entire Congressional bill for the Paycheck Protection Program within its list of COVID-19 resources (MPPI </w:t>
      </w:r>
      <w:proofErr w:type="spellStart"/>
      <w:r>
        <w:rPr>
          <w:rFonts w:ascii="Times New Roman" w:eastAsia="Times New Roman" w:hAnsi="Times New Roman" w:cs="Times New Roman"/>
          <w:sz w:val="24"/>
          <w:szCs w:val="24"/>
        </w:rPr>
        <w:t>n.d.a.</w:t>
      </w:r>
      <w:proofErr w:type="spellEnd"/>
      <w:r>
        <w:rPr>
          <w:rFonts w:ascii="Times New Roman" w:eastAsia="Times New Roman" w:hAnsi="Times New Roman" w:cs="Times New Roman"/>
          <w:sz w:val="24"/>
          <w:szCs w:val="24"/>
        </w:rPr>
        <w:t>), the text from which would have plainly drowned out any Montessori advocacy whatsoever. Similar</w:t>
      </w:r>
      <w:r w:rsidR="009E3A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choices from other organizations, spanning numerous topics, implied that a naive solution involving the analysis of all text without basic screening where feasible would inject untenable error into my measurement scheme. </w:t>
      </w:r>
    </w:p>
    <w:p w14:paraId="14994C91" w14:textId="20E12EFA"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sidR="009E02C2">
        <w:rPr>
          <w:rFonts w:ascii="Times New Roman" w:eastAsia="Times New Roman" w:hAnsi="Times New Roman" w:cs="Times New Roman"/>
          <w:sz w:val="24"/>
          <w:szCs w:val="24"/>
        </w:rPr>
        <w:t xml:space="preserve">instead </w:t>
      </w:r>
      <w:r>
        <w:rPr>
          <w:rFonts w:ascii="Times New Roman" w:eastAsia="Times New Roman" w:hAnsi="Times New Roman" w:cs="Times New Roman"/>
          <w:sz w:val="24"/>
          <w:szCs w:val="24"/>
        </w:rPr>
        <w:t xml:space="preserve">developed a rough initial curation framework subsequently refined with new criteria whenever a confounding choice unaddressed by existing rules arose. The collection process was limited to </w:t>
      </w:r>
      <w:r w:rsidR="0004575C">
        <w:rPr>
          <w:rFonts w:ascii="Times New Roman" w:eastAsia="Times New Roman" w:hAnsi="Times New Roman" w:cs="Times New Roman"/>
          <w:sz w:val="24"/>
          <w:szCs w:val="24"/>
        </w:rPr>
        <w:t xml:space="preserve">web </w:t>
      </w:r>
      <w:r>
        <w:rPr>
          <w:rFonts w:ascii="Times New Roman" w:eastAsia="Times New Roman" w:hAnsi="Times New Roman" w:cs="Times New Roman"/>
          <w:sz w:val="24"/>
          <w:szCs w:val="24"/>
        </w:rPr>
        <w:t xml:space="preserve">pages and pdf documents unrestricted to paid or account-holding members, </w:t>
      </w:r>
      <w:r w:rsidR="00200D16">
        <w:rPr>
          <w:rFonts w:ascii="Times New Roman" w:eastAsia="Times New Roman" w:hAnsi="Times New Roman" w:cs="Times New Roman"/>
          <w:sz w:val="24"/>
          <w:szCs w:val="24"/>
        </w:rPr>
        <w:t>congruent with</w:t>
      </w:r>
      <w:r>
        <w:rPr>
          <w:rFonts w:ascii="Times New Roman" w:eastAsia="Times New Roman" w:hAnsi="Times New Roman" w:cs="Times New Roman"/>
          <w:sz w:val="24"/>
          <w:szCs w:val="24"/>
        </w:rPr>
        <w:t xml:space="preserve"> the project’s focus on public-facing communications. I further trimmed </w:t>
      </w:r>
      <w:r>
        <w:rPr>
          <w:rFonts w:ascii="Times New Roman" w:eastAsia="Times New Roman" w:hAnsi="Times New Roman" w:cs="Times New Roman"/>
          <w:sz w:val="24"/>
          <w:szCs w:val="24"/>
        </w:rPr>
        <w:lastRenderedPageBreak/>
        <w:t xml:space="preserve">user interface elements that did not convey substantive page content, such as navigational sidebars and visible paths, but I did transcribe informational charts and pictographs where appropriate. The final set of coding/collection criteria took on the following form:  </w:t>
      </w:r>
    </w:p>
    <w:p w14:paraId="581B01FC"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Links to external organizations’ websites were not followed.</w:t>
      </w:r>
    </w:p>
    <w:p w14:paraId="1F27F9F0"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Video titles were recorded if contained on the web page itself, but videos were not transcribed.</w:t>
      </w:r>
    </w:p>
    <w:p w14:paraId="5BAC3A69"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Spaces and/or punctuation were added into the text data if needed to facilitate recognition of distinct tokens in R.</w:t>
      </w:r>
    </w:p>
    <w:p w14:paraId="7949C042"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 page titles that were not jpegs were included in the text data.</w:t>
      </w:r>
    </w:p>
    <w:p w14:paraId="1D619652" w14:textId="1DB2AEFA"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Excluded text conveyed in jpegs that reflected organizational logos, third party promotions, event or other advertisements, or posts presented entirely as </w:t>
      </w:r>
      <w:r w:rsidR="00BD0F47">
        <w:rPr>
          <w:rFonts w:ascii="Times New Roman" w:eastAsia="Times New Roman" w:hAnsi="Times New Roman" w:cs="Times New Roman"/>
          <w:sz w:val="24"/>
          <w:szCs w:val="24"/>
        </w:rPr>
        <w:t>photos.</w:t>
      </w:r>
    </w:p>
    <w:p w14:paraId="43D08275"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Excluded Spanish-only web pages.</w:t>
      </w:r>
    </w:p>
    <w:p w14:paraId="3129A4F6"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 web page banners and footers (e.g., for the entire website) were only counted once.</w:t>
      </w:r>
    </w:p>
    <w:p w14:paraId="25AA3EC5"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Excluded individual person (e.g., speaker, staff, lecturer, trainer,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or external organizational (e.g., school, partner, training center,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biographies observed in web pages due to ambiguities around authorship.</w:t>
      </w:r>
    </w:p>
    <w:p w14:paraId="0F36D766"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Excluded job and course listings and/or descriptions for external </w:t>
      </w:r>
      <w:proofErr w:type="gramStart"/>
      <w:r>
        <w:rPr>
          <w:rFonts w:ascii="Times New Roman" w:eastAsia="Times New Roman" w:hAnsi="Times New Roman" w:cs="Times New Roman"/>
          <w:sz w:val="24"/>
          <w:szCs w:val="24"/>
        </w:rPr>
        <w:t>organizations, but</w:t>
      </w:r>
      <w:proofErr w:type="gramEnd"/>
      <w:r>
        <w:rPr>
          <w:rFonts w:ascii="Times New Roman" w:eastAsia="Times New Roman" w:hAnsi="Times New Roman" w:cs="Times New Roman"/>
          <w:sz w:val="24"/>
          <w:szCs w:val="24"/>
        </w:rPr>
        <w:t xml:space="preserve"> included job and course listings and/or descriptions for the target Montessori advocates themselves.</w:t>
      </w:r>
    </w:p>
    <w:p w14:paraId="45F210A3"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Attempts were made to exclude search bar placeholder text.</w:t>
      </w:r>
    </w:p>
    <w:p w14:paraId="727519F9"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Allowed for duplication of web pages that appeared in separate sections, or navigational tabs, of an organization’s website (i.e., articles with separate paths but repeated content).</w:t>
      </w:r>
    </w:p>
    <w:p w14:paraId="117260B8"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Excluded generic cookie and privacy policies.</w:t>
      </w:r>
    </w:p>
    <w:p w14:paraId="6BF51EAD"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Excluded Captchas and text solely related to Captchas.</w:t>
      </w:r>
    </w:p>
    <w:p w14:paraId="35A6B6A7"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Included abbreviated posts, quotes, or news blurbs on landing pages, though a few landing pages that entirely duplicated all linked content were treated as collections of unique web pages, rather than double-counted. Within specific articles</w:t>
      </w:r>
      <w:proofErr w:type="gramStart"/>
      <w:r>
        <w:rPr>
          <w:rFonts w:ascii="Times New Roman" w:eastAsia="Times New Roman" w:hAnsi="Times New Roman" w:cs="Times New Roman"/>
          <w:sz w:val="24"/>
          <w:szCs w:val="24"/>
        </w:rPr>
        <w:t>, included</w:t>
      </w:r>
      <w:proofErr w:type="gramEnd"/>
      <w:r>
        <w:rPr>
          <w:rFonts w:ascii="Times New Roman" w:eastAsia="Times New Roman" w:hAnsi="Times New Roman" w:cs="Times New Roman"/>
          <w:sz w:val="24"/>
          <w:szCs w:val="24"/>
        </w:rPr>
        <w:t xml:space="preserve"> blurbs from “next up” or “you may like” sections after the article if such web page features terminated without replicating entire archives.</w:t>
      </w:r>
    </w:p>
    <w:p w14:paraId="57B9FC68" w14:textId="77777777" w:rsidR="00A164E0"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Could print a web page as a pdf in the rare case that the user interface prohibited consistently highlighting text for copying and pasting (only occurred once).</w:t>
      </w:r>
    </w:p>
    <w:p w14:paraId="15151686" w14:textId="77777777" w:rsidR="00A164E0" w:rsidRDefault="00A164E0">
      <w:pPr>
        <w:spacing w:line="480" w:lineRule="auto"/>
        <w:ind w:left="720"/>
        <w:rPr>
          <w:rFonts w:ascii="Times New Roman" w:eastAsia="Times New Roman" w:hAnsi="Times New Roman" w:cs="Times New Roman"/>
          <w:sz w:val="24"/>
          <w:szCs w:val="24"/>
        </w:rPr>
      </w:pPr>
    </w:p>
    <w:p w14:paraId="650DC601" w14:textId="37B52E59"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Separately, I developed criteria for preparing the Maria Montessori text files</w:t>
      </w:r>
      <w:r w:rsidR="009C092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obtaining and handling pdf documents with consistent standards. As the historical comparison was only a minor component of the project, corresponding rules </w:t>
      </w:r>
      <w:r w:rsidR="00DE7609">
        <w:rPr>
          <w:rFonts w:ascii="Times New Roman" w:eastAsia="Times New Roman" w:hAnsi="Times New Roman" w:cs="Times New Roman"/>
          <w:sz w:val="24"/>
          <w:szCs w:val="24"/>
        </w:rPr>
        <w:t>are provided in</w:t>
      </w:r>
      <w:r>
        <w:rPr>
          <w:rFonts w:ascii="Times New Roman" w:eastAsia="Times New Roman" w:hAnsi="Times New Roman" w:cs="Times New Roman"/>
          <w:sz w:val="24"/>
          <w:szCs w:val="24"/>
        </w:rPr>
        <w:t xml:space="preserve"> Appendix </w:t>
      </w:r>
      <w:r w:rsidR="001D1CDF">
        <w:rPr>
          <w:rFonts w:ascii="Times New Roman" w:eastAsia="Times New Roman" w:hAnsi="Times New Roman" w:cs="Times New Roman"/>
          <w:sz w:val="24"/>
          <w:szCs w:val="24"/>
        </w:rPr>
        <w:t>G</w:t>
      </w:r>
      <w:r>
        <w:rPr>
          <w:rFonts w:ascii="Times New Roman" w:eastAsia="Times New Roman" w:hAnsi="Times New Roman" w:cs="Times New Roman"/>
          <w:sz w:val="24"/>
          <w:szCs w:val="24"/>
        </w:rPr>
        <w:t>. The pdf rules, meanwhile, took on the following form:</w:t>
      </w:r>
    </w:p>
    <w:p w14:paraId="5C71FE76" w14:textId="77777777" w:rsidR="00A164E0"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Included solely documents likely authored or endorsed by the target Montessori organization (i.e., letterhead, logo, or direct mention of the organizational name in a manner that seemed to imply authorship).</w:t>
      </w:r>
    </w:p>
    <w:p w14:paraId="1C3BD680" w14:textId="77777777" w:rsidR="00A164E0"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were only recorded if both publicly accessible and presented without a copyright notice prohibiting non-classroom use.</w:t>
      </w:r>
    </w:p>
    <w:p w14:paraId="3EA0B9FA" w14:textId="54F4E9CC" w:rsidR="00A164E0"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Pdfs qualified as </w:t>
      </w:r>
      <w:r>
        <w:rPr>
          <w:rFonts w:ascii="Times New Roman" w:eastAsia="Times New Roman" w:hAnsi="Times New Roman" w:cs="Times New Roman"/>
          <w:i/>
          <w:sz w:val="24"/>
          <w:szCs w:val="24"/>
        </w:rPr>
        <w:t>contained within the website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they appeared to be direct </w:t>
      </w:r>
      <w:proofErr w:type="spellStart"/>
      <w:r>
        <w:rPr>
          <w:rFonts w:ascii="Times New Roman" w:eastAsia="Times New Roman" w:hAnsi="Times New Roman" w:cs="Times New Roman"/>
          <w:sz w:val="24"/>
          <w:szCs w:val="24"/>
        </w:rPr>
        <w:t>Wordpress</w:t>
      </w:r>
      <w:proofErr w:type="spellEnd"/>
      <w:r>
        <w:rPr>
          <w:rFonts w:ascii="Times New Roman" w:eastAsia="Times New Roman" w:hAnsi="Times New Roman" w:cs="Times New Roman"/>
          <w:sz w:val="24"/>
          <w:szCs w:val="24"/>
        </w:rPr>
        <w:t xml:space="preserve"> uploads or stored in Google </w:t>
      </w:r>
      <w:r w:rsidR="00EE0B04">
        <w:rPr>
          <w:rFonts w:ascii="Times New Roman" w:eastAsia="Times New Roman" w:hAnsi="Times New Roman" w:cs="Times New Roman"/>
          <w:sz w:val="24"/>
          <w:szCs w:val="24"/>
        </w:rPr>
        <w:t>Drive.</w:t>
      </w:r>
    </w:p>
    <w:p w14:paraId="370B7E9E" w14:textId="77777777" w:rsidR="00A164E0"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Qualifying .doc or .docx files were printed as pdfs and then collected normally.</w:t>
      </w:r>
    </w:p>
    <w:p w14:paraId="4F054239" w14:textId="77DACA0E" w:rsidR="00A164E0"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Every qualifying pdf was downloaded regardless of whether duplication was suspected, though duplicates were removed from the analysis data folder post-hoc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document names. In other words, same-name documents were saved with the extensions “_2</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 xml:space="preserve">_3” and so on when downloaded, then manually checked later. One pdf folder with duplicates and one without have each been </w:t>
      </w:r>
      <w:r w:rsidR="005463CE">
        <w:rPr>
          <w:rFonts w:ascii="Times New Roman" w:eastAsia="Times New Roman" w:hAnsi="Times New Roman" w:cs="Times New Roman"/>
          <w:sz w:val="24"/>
          <w:szCs w:val="24"/>
        </w:rPr>
        <w:t>maintained</w:t>
      </w:r>
      <w:r>
        <w:rPr>
          <w:rFonts w:ascii="Times New Roman" w:eastAsia="Times New Roman" w:hAnsi="Times New Roman" w:cs="Times New Roman"/>
          <w:sz w:val="24"/>
          <w:szCs w:val="24"/>
        </w:rPr>
        <w:t>.</w:t>
      </w:r>
    </w:p>
    <w:p w14:paraId="17CA61D8" w14:textId="7400E5B0" w:rsidR="00A164E0"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Allowed for duplication</w:t>
      </w:r>
      <w:r w:rsidR="00A76357">
        <w:rPr>
          <w:rFonts w:ascii="Times New Roman" w:eastAsia="Times New Roman" w:hAnsi="Times New Roman" w:cs="Times New Roman"/>
          <w:sz w:val="24"/>
          <w:szCs w:val="24"/>
        </w:rPr>
        <w:t xml:space="preserve"> of web page content</w:t>
      </w:r>
      <w:r>
        <w:rPr>
          <w:rFonts w:ascii="Times New Roman" w:eastAsia="Times New Roman" w:hAnsi="Times New Roman" w:cs="Times New Roman"/>
          <w:sz w:val="24"/>
          <w:szCs w:val="24"/>
        </w:rPr>
        <w:t xml:space="preserve"> where and when content was offered in both web page and pdf format, as these texts were assumed to be especially important to the organization.</w:t>
      </w:r>
    </w:p>
    <w:p w14:paraId="4A186CD7" w14:textId="77777777" w:rsidR="00A164E0" w:rsidRDefault="00A164E0">
      <w:pPr>
        <w:spacing w:line="480" w:lineRule="auto"/>
        <w:ind w:left="720"/>
        <w:rPr>
          <w:rFonts w:ascii="Times New Roman" w:eastAsia="Times New Roman" w:hAnsi="Times New Roman" w:cs="Times New Roman"/>
          <w:sz w:val="24"/>
          <w:szCs w:val="24"/>
        </w:rPr>
      </w:pPr>
    </w:p>
    <w:p w14:paraId="261457FD" w14:textId="39BCA888"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Given the scope of the project and the desire to obtain as much data that represented Montessori advocacy as possible, there were likely accuracy tradeoffs at play. Human error is certainly one consequence of original data collection performed by a single researcher, though I developed straightforward coding rules to reduce its impact to the greatest extent possible. Of course, by simply setting such rules the project inherently risked a) including data that did not reflect target organizations’ institutional understandings of Montessori principles, and b) </w:t>
      </w:r>
      <w:r>
        <w:rPr>
          <w:rFonts w:ascii="Times New Roman" w:eastAsia="Times New Roman" w:hAnsi="Times New Roman" w:cs="Times New Roman"/>
          <w:i/>
          <w:sz w:val="24"/>
          <w:szCs w:val="24"/>
        </w:rPr>
        <w:t>excluding</w:t>
      </w:r>
      <w:r>
        <w:rPr>
          <w:rFonts w:ascii="Times New Roman" w:eastAsia="Times New Roman" w:hAnsi="Times New Roman" w:cs="Times New Roman"/>
          <w:sz w:val="24"/>
          <w:szCs w:val="24"/>
        </w:rPr>
        <w:t xml:space="preserve"> data that </w:t>
      </w:r>
      <w:r w:rsidR="00682AB9">
        <w:rPr>
          <w:rFonts w:ascii="Times New Roman" w:eastAsia="Times New Roman" w:hAnsi="Times New Roman" w:cs="Times New Roman"/>
          <w:sz w:val="24"/>
          <w:szCs w:val="24"/>
        </w:rPr>
        <w:t xml:space="preserve">one </w:t>
      </w:r>
      <w:r>
        <w:rPr>
          <w:rFonts w:ascii="Times New Roman" w:eastAsia="Times New Roman" w:hAnsi="Times New Roman" w:cs="Times New Roman"/>
          <w:sz w:val="24"/>
          <w:szCs w:val="24"/>
        </w:rPr>
        <w:t>could reasonably attribute to this same institutional knowledge base. Combining pdf and web page data illustrated this catch-22 particularly well</w:t>
      </w:r>
      <w:r w:rsidR="00E033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former medium was relatively inflexible in terms of making editorial choices about text inclusion compared to the latter, which was highly flexible but accordingly demanded numerous subjective judgments. All such judgements are open to scrutiny and opinions likely vary as to which rules were worth imposing, though I am confident that my rationale has been sufficiently established.</w:t>
      </w:r>
    </w:p>
    <w:p w14:paraId="75803D41" w14:textId="7F3A8B12"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organizational advocacy data in hand, several R objects that would facilitate my analysis were created via </w:t>
      </w:r>
      <w:proofErr w:type="spellStart"/>
      <w:r>
        <w:rPr>
          <w:rFonts w:ascii="Times New Roman" w:eastAsia="Times New Roman" w:hAnsi="Times New Roman" w:cs="Times New Roman"/>
          <w:i/>
          <w:sz w:val="24"/>
          <w:szCs w:val="24"/>
        </w:rPr>
        <w:t>quanteda</w:t>
      </w:r>
      <w:proofErr w:type="spellEnd"/>
      <w:r>
        <w:rPr>
          <w:rFonts w:ascii="Times New Roman" w:eastAsia="Times New Roman" w:hAnsi="Times New Roman" w:cs="Times New Roman"/>
          <w:sz w:val="24"/>
          <w:szCs w:val="24"/>
        </w:rPr>
        <w:t xml:space="preserve"> (Benoit et al. 2018) using insights from </w:t>
      </w:r>
      <w:proofErr w:type="spellStart"/>
      <w:r>
        <w:rPr>
          <w:rFonts w:ascii="Times New Roman" w:eastAsia="Times New Roman" w:hAnsi="Times New Roman" w:cs="Times New Roman"/>
          <w:sz w:val="24"/>
          <w:szCs w:val="24"/>
        </w:rPr>
        <w:t>Puschmann</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lastRenderedPageBreak/>
        <w:t xml:space="preserve">Haim (2019) alongside an archived presentation from the package maintainer (see Benoit 2019). In brief, I was able to </w:t>
      </w:r>
      <w:proofErr w:type="gramStart"/>
      <w:r>
        <w:rPr>
          <w:rFonts w:ascii="Times New Roman" w:eastAsia="Times New Roman" w:hAnsi="Times New Roman" w:cs="Times New Roman"/>
          <w:sz w:val="24"/>
          <w:szCs w:val="24"/>
        </w:rPr>
        <w:t>more or less painlessly</w:t>
      </w:r>
      <w:proofErr w:type="gramEnd"/>
      <w:r>
        <w:rPr>
          <w:rFonts w:ascii="Times New Roman" w:eastAsia="Times New Roman" w:hAnsi="Times New Roman" w:cs="Times New Roman"/>
          <w:sz w:val="24"/>
          <w:szCs w:val="24"/>
        </w:rPr>
        <w:t xml:space="preserve"> merge web page text saved across several spreadsheets and over two thousand cells with pdf contents extracted through </w:t>
      </w:r>
      <w:proofErr w:type="spellStart"/>
      <w:r>
        <w:rPr>
          <w:rFonts w:ascii="Times New Roman" w:eastAsia="Times New Roman" w:hAnsi="Times New Roman" w:cs="Times New Roman"/>
          <w:i/>
          <w:sz w:val="24"/>
          <w:szCs w:val="24"/>
        </w:rPr>
        <w:t>readtext</w:t>
      </w:r>
      <w:proofErr w:type="spellEnd"/>
      <w:r>
        <w:rPr>
          <w:rFonts w:ascii="Times New Roman" w:eastAsia="Times New Roman" w:hAnsi="Times New Roman" w:cs="Times New Roman"/>
          <w:sz w:val="24"/>
          <w:szCs w:val="24"/>
        </w:rPr>
        <w:t xml:space="preserve"> (Benoit et al. 2024). When unique objects, or </w:t>
      </w:r>
      <w:r w:rsidR="00B25477">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corp</w:t>
      </w:r>
      <w:r w:rsidR="00E16FF0">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w:t>
      </w:r>
      <w:r w:rsidR="00B254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had been constructed for all five Montessori organizations and the historical</w:t>
      </w:r>
      <w:r w:rsidR="00A97C3D">
        <w:rPr>
          <w:rFonts w:ascii="Times New Roman" w:eastAsia="Times New Roman" w:hAnsi="Times New Roman" w:cs="Times New Roman"/>
          <w:sz w:val="24"/>
          <w:szCs w:val="24"/>
        </w:rPr>
        <w:t xml:space="preserve"> writings</w:t>
      </w:r>
      <w:r>
        <w:rPr>
          <w:rFonts w:ascii="Times New Roman" w:eastAsia="Times New Roman" w:hAnsi="Times New Roman" w:cs="Times New Roman"/>
          <w:sz w:val="24"/>
          <w:szCs w:val="24"/>
        </w:rPr>
        <w:t xml:space="preserve">, I collapsed each </w:t>
      </w:r>
      <w:r w:rsidR="00240566">
        <w:rPr>
          <w:rFonts w:ascii="Times New Roman" w:eastAsia="Times New Roman" w:hAnsi="Times New Roman" w:cs="Times New Roman"/>
          <w:sz w:val="24"/>
          <w:szCs w:val="24"/>
        </w:rPr>
        <w:t>dataset’s</w:t>
      </w:r>
      <w:r>
        <w:rPr>
          <w:rFonts w:ascii="Times New Roman" w:eastAsia="Times New Roman" w:hAnsi="Times New Roman" w:cs="Times New Roman"/>
          <w:sz w:val="24"/>
          <w:szCs w:val="24"/>
        </w:rPr>
        <w:t xml:space="preserve"> documents such that my</w:t>
      </w:r>
      <w:r w:rsidR="00645EA8">
        <w:rPr>
          <w:rFonts w:ascii="Times New Roman" w:eastAsia="Times New Roman" w:hAnsi="Times New Roman" w:cs="Times New Roman"/>
          <w:sz w:val="24"/>
          <w:szCs w:val="24"/>
        </w:rPr>
        <w:t xml:space="preserve"> analysis</w:t>
      </w:r>
      <w:r>
        <w:rPr>
          <w:rFonts w:ascii="Times New Roman" w:eastAsia="Times New Roman" w:hAnsi="Times New Roman" w:cs="Times New Roman"/>
          <w:sz w:val="24"/>
          <w:szCs w:val="24"/>
        </w:rPr>
        <w:t xml:space="preserve"> data were structured in</w:t>
      </w:r>
      <w:r w:rsidR="00C128E2">
        <w:rPr>
          <w:rFonts w:ascii="Times New Roman" w:eastAsia="Times New Roman" w:hAnsi="Times New Roman" w:cs="Times New Roman"/>
          <w:sz w:val="24"/>
          <w:szCs w:val="24"/>
        </w:rPr>
        <w:t xml:space="preserve"> an</w:t>
      </w:r>
      <w:r>
        <w:rPr>
          <w:rFonts w:ascii="Times New Roman" w:eastAsia="Times New Roman" w:hAnsi="Times New Roman" w:cs="Times New Roman"/>
          <w:sz w:val="24"/>
          <w:szCs w:val="24"/>
        </w:rPr>
        <w:t xml:space="preserve"> organization-</w:t>
      </w:r>
      <w:r w:rsidR="00885A01">
        <w:rPr>
          <w:rFonts w:ascii="Times New Roman" w:eastAsia="Times New Roman" w:hAnsi="Times New Roman" w:cs="Times New Roman"/>
          <w:sz w:val="24"/>
          <w:szCs w:val="24"/>
        </w:rPr>
        <w:t>by-full</w:t>
      </w:r>
      <w:r w:rsidR="00D24931">
        <w:rPr>
          <w:rFonts w:ascii="Times New Roman" w:eastAsia="Times New Roman" w:hAnsi="Times New Roman" w:cs="Times New Roman"/>
          <w:sz w:val="24"/>
          <w:szCs w:val="24"/>
        </w:rPr>
        <w:t xml:space="preserve"> </w:t>
      </w:r>
      <w:r w:rsidR="00C128E2">
        <w:rPr>
          <w:rFonts w:ascii="Times New Roman" w:eastAsia="Times New Roman" w:hAnsi="Times New Roman" w:cs="Times New Roman"/>
          <w:sz w:val="24"/>
          <w:szCs w:val="24"/>
        </w:rPr>
        <w:t xml:space="preserve">text </w:t>
      </w:r>
      <w:r w:rsidR="00885A01">
        <w:rPr>
          <w:rFonts w:ascii="Times New Roman" w:eastAsia="Times New Roman" w:hAnsi="Times New Roman" w:cs="Times New Roman"/>
          <w:sz w:val="24"/>
          <w:szCs w:val="24"/>
        </w:rPr>
        <w:t>contents</w:t>
      </w:r>
      <w:r>
        <w:rPr>
          <w:rFonts w:ascii="Times New Roman" w:eastAsia="Times New Roman" w:hAnsi="Times New Roman" w:cs="Times New Roman"/>
          <w:sz w:val="24"/>
          <w:szCs w:val="24"/>
        </w:rPr>
        <w:t xml:space="preserve"> form. Then, these collapsed datasets were tokenized to treat every individual word as an observation. Retaining a separation between each organizational dataset at this stage enabled both basic descriptive statistics and separate application of dictionary keys to each </w:t>
      </w:r>
      <w:r w:rsidR="00182A7E">
        <w:rPr>
          <w:rFonts w:ascii="Times New Roman" w:eastAsia="Times New Roman" w:hAnsi="Times New Roman" w:cs="Times New Roman"/>
          <w:sz w:val="24"/>
          <w:szCs w:val="24"/>
        </w:rPr>
        <w:t>organization’s (and Maria Montessori’s)</w:t>
      </w:r>
      <w:r>
        <w:rPr>
          <w:rFonts w:ascii="Times New Roman" w:eastAsia="Times New Roman" w:hAnsi="Times New Roman" w:cs="Times New Roman"/>
          <w:sz w:val="24"/>
          <w:szCs w:val="24"/>
        </w:rPr>
        <w:t xml:space="preserve"> tokens. </w:t>
      </w:r>
    </w:p>
    <w:p w14:paraId="53BAD73B" w14:textId="4BCE58F0"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A0CA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scope of </w:t>
      </w:r>
      <w:r w:rsidR="001A64AD">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data contained within my sample was large prior to </w:t>
      </w:r>
      <w:proofErr w:type="spellStart"/>
      <w:r>
        <w:rPr>
          <w:rFonts w:ascii="Times New Roman" w:eastAsia="Times New Roman" w:hAnsi="Times New Roman" w:cs="Times New Roman"/>
          <w:i/>
          <w:sz w:val="24"/>
          <w:szCs w:val="24"/>
        </w:rPr>
        <w:t>quanteda</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default screening procedures, which eventually removed punctuation, </w:t>
      </w:r>
      <w:proofErr w:type="spellStart"/>
      <w:r>
        <w:rPr>
          <w:rFonts w:ascii="Times New Roman" w:eastAsia="Times New Roman" w:hAnsi="Times New Roman" w:cs="Times New Roman"/>
          <w:sz w:val="24"/>
          <w:szCs w:val="24"/>
        </w:rPr>
        <w:t>urls</w:t>
      </w:r>
      <w:proofErr w:type="spellEnd"/>
      <w:r>
        <w:rPr>
          <w:rFonts w:ascii="Times New Roman" w:eastAsia="Times New Roman" w:hAnsi="Times New Roman" w:cs="Times New Roman"/>
          <w:sz w:val="24"/>
          <w:szCs w:val="24"/>
        </w:rPr>
        <w:t xml:space="preserve">, numbers, </w:t>
      </w:r>
      <w:proofErr w:type="spellStart"/>
      <w:r>
        <w:rPr>
          <w:rFonts w:ascii="Times New Roman" w:eastAsia="Times New Roman" w:hAnsi="Times New Roman" w:cs="Times New Roman"/>
          <w:sz w:val="24"/>
          <w:szCs w:val="24"/>
        </w:rPr>
        <w:t>stopwords</w:t>
      </w:r>
      <w:proofErr w:type="spellEnd"/>
      <w:r>
        <w:rPr>
          <w:rFonts w:ascii="Times New Roman" w:eastAsia="Times New Roman" w:hAnsi="Times New Roman" w:cs="Times New Roman"/>
          <w:sz w:val="24"/>
          <w:szCs w:val="24"/>
        </w:rPr>
        <w:t xml:space="preserve">, and symbols. Table </w:t>
      </w:r>
      <w:r w:rsidR="008264AE">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 xml:space="preserve">compiles the token sums across all documents for each organizational dataset, with individual sets ranging from 70,174 tokens (MPPI) to 960,153 tokens (NCMPS). It should be further noted that five out of six datasets exceeded a half million tokens, resulting in a cumulative sample sum of 3,822,123. Such an expansive sample provided considerable assurance that the research design could adequately capture the tenor and content of Montessori advocacy among the selected organizations and historical texts. </w:t>
      </w:r>
      <w:r w:rsidR="00F27BC8">
        <w:rPr>
          <w:rFonts w:ascii="Times New Roman" w:eastAsia="Times New Roman" w:hAnsi="Times New Roman" w:cs="Times New Roman"/>
          <w:sz w:val="24"/>
          <w:szCs w:val="24"/>
        </w:rPr>
        <w:t>Additional</w:t>
      </w:r>
      <w:r>
        <w:rPr>
          <w:rFonts w:ascii="Times New Roman" w:eastAsia="Times New Roman" w:hAnsi="Times New Roman" w:cs="Times New Roman"/>
          <w:sz w:val="24"/>
          <w:szCs w:val="24"/>
        </w:rPr>
        <w:t xml:space="preserve"> descriptors beyond tokens have been relegated to the table, which tallies both the unique tokens, or “types,” and sentences observed by </w:t>
      </w:r>
      <w:proofErr w:type="spellStart"/>
      <w:r>
        <w:rPr>
          <w:rFonts w:ascii="Times New Roman" w:eastAsia="Times New Roman" w:hAnsi="Times New Roman" w:cs="Times New Roman"/>
          <w:i/>
          <w:sz w:val="24"/>
          <w:szCs w:val="24"/>
        </w:rPr>
        <w:t>quanteda</w:t>
      </w:r>
      <w:proofErr w:type="spellEnd"/>
      <w:r>
        <w:rPr>
          <w:rFonts w:ascii="Times New Roman" w:eastAsia="Times New Roman" w:hAnsi="Times New Roman" w:cs="Times New Roman"/>
          <w:sz w:val="24"/>
          <w:szCs w:val="24"/>
        </w:rPr>
        <w:t xml:space="preserve">, and shows that the number of observations/documents per organization ranged from five (the Historical texts) to 1,780 (AMI). </w:t>
      </w:r>
      <w:r w:rsidR="001E2B50">
        <w:rPr>
          <w:rFonts w:ascii="Times New Roman" w:eastAsia="Times New Roman" w:hAnsi="Times New Roman" w:cs="Times New Roman"/>
          <w:sz w:val="24"/>
          <w:szCs w:val="24"/>
        </w:rPr>
        <w:t>Despite the impressive latter figure,</w:t>
      </w:r>
      <w:r w:rsidR="00803EC4">
        <w:rPr>
          <w:rFonts w:ascii="Times New Roman" w:eastAsia="Times New Roman" w:hAnsi="Times New Roman" w:cs="Times New Roman"/>
          <w:sz w:val="24"/>
          <w:szCs w:val="24"/>
        </w:rPr>
        <w:t xml:space="preserve"> observation counts in </w:t>
      </w:r>
      <w:r w:rsidR="001E2B50">
        <w:rPr>
          <w:rFonts w:ascii="Times New Roman" w:eastAsia="Times New Roman" w:hAnsi="Times New Roman" w:cs="Times New Roman"/>
          <w:sz w:val="24"/>
          <w:szCs w:val="24"/>
        </w:rPr>
        <w:t xml:space="preserve">Table </w:t>
      </w:r>
      <w:r w:rsidR="008264AE">
        <w:rPr>
          <w:rFonts w:ascii="Times New Roman" w:eastAsia="Times New Roman" w:hAnsi="Times New Roman" w:cs="Times New Roman"/>
          <w:sz w:val="24"/>
          <w:szCs w:val="24"/>
        </w:rPr>
        <w:t>6</w:t>
      </w:r>
      <w:r w:rsidR="00803EC4">
        <w:rPr>
          <w:rFonts w:ascii="Times New Roman" w:eastAsia="Times New Roman" w:hAnsi="Times New Roman" w:cs="Times New Roman"/>
          <w:sz w:val="24"/>
          <w:szCs w:val="24"/>
        </w:rPr>
        <w:t xml:space="preserve"> are not strictly related to token sums;</w:t>
      </w:r>
      <w:r>
        <w:rPr>
          <w:rFonts w:ascii="Times New Roman" w:eastAsia="Times New Roman" w:hAnsi="Times New Roman" w:cs="Times New Roman"/>
          <w:sz w:val="24"/>
          <w:szCs w:val="24"/>
        </w:rPr>
        <w:t xml:space="preserve"> AMI offered website visitors </w:t>
      </w:r>
      <w:proofErr w:type="gramStart"/>
      <w:r>
        <w:rPr>
          <w:rFonts w:ascii="Times New Roman" w:eastAsia="Times New Roman" w:hAnsi="Times New Roman" w:cs="Times New Roman"/>
          <w:sz w:val="24"/>
          <w:szCs w:val="24"/>
        </w:rPr>
        <w:t>a large number of</w:t>
      </w:r>
      <w:proofErr w:type="gramEnd"/>
      <w:r>
        <w:rPr>
          <w:rFonts w:ascii="Times New Roman" w:eastAsia="Times New Roman" w:hAnsi="Times New Roman" w:cs="Times New Roman"/>
          <w:sz w:val="24"/>
          <w:szCs w:val="24"/>
        </w:rPr>
        <w:t xml:space="preserve"> single-page Maria Montessori quotes and advocacy posters in pdf </w:t>
      </w:r>
      <w:r>
        <w:rPr>
          <w:rFonts w:ascii="Times New Roman" w:eastAsia="Times New Roman" w:hAnsi="Times New Roman" w:cs="Times New Roman"/>
          <w:sz w:val="24"/>
          <w:szCs w:val="24"/>
        </w:rPr>
        <w:lastRenderedPageBreak/>
        <w:t>format, which inflated</w:t>
      </w:r>
      <w:r w:rsidR="00282FB8">
        <w:rPr>
          <w:rFonts w:ascii="Times New Roman" w:eastAsia="Times New Roman" w:hAnsi="Times New Roman" w:cs="Times New Roman"/>
          <w:sz w:val="24"/>
          <w:szCs w:val="24"/>
        </w:rPr>
        <w:t xml:space="preserve"> its raw</w:t>
      </w:r>
      <w:r>
        <w:rPr>
          <w:rFonts w:ascii="Times New Roman" w:eastAsia="Times New Roman" w:hAnsi="Times New Roman" w:cs="Times New Roman"/>
          <w:sz w:val="24"/>
          <w:szCs w:val="24"/>
        </w:rPr>
        <w:t xml:space="preserve"> document</w:t>
      </w:r>
      <w:r w:rsidR="000440F4">
        <w:rPr>
          <w:rFonts w:ascii="Times New Roman" w:eastAsia="Times New Roman" w:hAnsi="Times New Roman" w:cs="Times New Roman"/>
          <w:sz w:val="24"/>
          <w:szCs w:val="24"/>
        </w:rPr>
        <w:t xml:space="preserve"> tally</w:t>
      </w:r>
      <w:r w:rsidR="00282F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despite accounting for little of the organization’s actual token content. </w:t>
      </w:r>
    </w:p>
    <w:p w14:paraId="41DFCC93" w14:textId="177ECBD2"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Table </w:t>
      </w:r>
      <w:r w:rsidR="008264AE">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14:paraId="41B7EA96" w14:textId="77777777"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47AF4566" w14:textId="73418930"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Constructing the analytical dataset smoothly followed from the cleaning and preparation previously discussed. First, I loaded the Moral Foundations Dictionary (MFD) 2.0 (Frimer et al. 2019) as a dictionary class object in R. The </w:t>
      </w:r>
      <w:proofErr w:type="spellStart"/>
      <w:r>
        <w:rPr>
          <w:rFonts w:ascii="Times New Roman" w:eastAsia="Times New Roman" w:hAnsi="Times New Roman" w:cs="Times New Roman"/>
          <w:i/>
          <w:sz w:val="24"/>
          <w:szCs w:val="24"/>
        </w:rPr>
        <w:t>quanteda</w:t>
      </w:r>
      <w:proofErr w:type="spellEnd"/>
      <w:r>
        <w:rPr>
          <w:rFonts w:ascii="Times New Roman" w:eastAsia="Times New Roman" w:hAnsi="Times New Roman" w:cs="Times New Roman"/>
          <w:sz w:val="24"/>
          <w:szCs w:val="24"/>
        </w:rPr>
        <w:t xml:space="preserve"> package provides users with a copy of the MFD among several other dictionaries tailored to specific research areas, and my project assumed that this tool was broadly trustworthy. I then split the dictionary into two stratified levels detailing a) the highest degrees of moral abstraction achieved by the MFD (care, loyalty, authority, fairness, sanctity), and b) the specific “virtue” and “vice” valences </w:t>
      </w:r>
      <w:r w:rsidR="003101EF">
        <w:rPr>
          <w:rFonts w:ascii="Times New Roman" w:eastAsia="Times New Roman" w:hAnsi="Times New Roman" w:cs="Times New Roman"/>
          <w:sz w:val="24"/>
          <w:szCs w:val="24"/>
        </w:rPr>
        <w:t>enclosed</w:t>
      </w:r>
      <w:r>
        <w:rPr>
          <w:rFonts w:ascii="Times New Roman" w:eastAsia="Times New Roman" w:hAnsi="Times New Roman" w:cs="Times New Roman"/>
          <w:sz w:val="24"/>
          <w:szCs w:val="24"/>
        </w:rPr>
        <w:t xml:space="preserve"> inside these five overarching categories. In Moral Foundations Theory, each dimension of moral reasoning is </w:t>
      </w:r>
      <w:proofErr w:type="gramStart"/>
      <w:r>
        <w:rPr>
          <w:rFonts w:ascii="Times New Roman" w:eastAsia="Times New Roman" w:hAnsi="Times New Roman" w:cs="Times New Roman"/>
          <w:sz w:val="24"/>
          <w:szCs w:val="24"/>
        </w:rPr>
        <w:t>actually bipolar</w:t>
      </w:r>
      <w:proofErr w:type="gramEnd"/>
      <w:r w:rsidR="00412348">
        <w:rPr>
          <w:color w:val="000000"/>
        </w:rPr>
        <w:t>—</w:t>
      </w:r>
      <w:r>
        <w:rPr>
          <w:rFonts w:ascii="Times New Roman" w:eastAsia="Times New Roman" w:hAnsi="Times New Roman" w:cs="Times New Roman"/>
          <w:sz w:val="24"/>
          <w:szCs w:val="24"/>
        </w:rPr>
        <w:t xml:space="preserve"> manifest</w:t>
      </w:r>
      <w:r w:rsidR="00412348">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through either </w:t>
      </w:r>
      <w:r w:rsidR="00EA77F5">
        <w:rPr>
          <w:rFonts w:ascii="Times New Roman" w:eastAsia="Times New Roman" w:hAnsi="Times New Roman" w:cs="Times New Roman"/>
          <w:sz w:val="24"/>
          <w:szCs w:val="24"/>
        </w:rPr>
        <w:t>venerated</w:t>
      </w:r>
      <w:r>
        <w:rPr>
          <w:rFonts w:ascii="Times New Roman" w:eastAsia="Times New Roman" w:hAnsi="Times New Roman" w:cs="Times New Roman"/>
          <w:sz w:val="24"/>
          <w:szCs w:val="24"/>
        </w:rPr>
        <w:t xml:space="preserve"> concepts and attributes or anxieties around </w:t>
      </w:r>
      <w:r w:rsidR="00B57230">
        <w:rPr>
          <w:rFonts w:ascii="Times New Roman" w:eastAsia="Times New Roman" w:hAnsi="Times New Roman" w:cs="Times New Roman"/>
          <w:sz w:val="24"/>
          <w:szCs w:val="24"/>
        </w:rPr>
        <w:t xml:space="preserve">core ideal </w:t>
      </w:r>
      <w:r>
        <w:rPr>
          <w:rFonts w:ascii="Times New Roman" w:eastAsia="Times New Roman" w:hAnsi="Times New Roman" w:cs="Times New Roman"/>
          <w:sz w:val="24"/>
          <w:szCs w:val="24"/>
        </w:rPr>
        <w:t xml:space="preserve">noncompliance (Haidt and Graham 2007; Graham and Haidt 2012,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17-18). Some prior work that draws upon MFD terms in various text analysis strategies has employed one or both levels depending on the research question (e.g., Graham, Haidt, and Nosek 2009; Bowe 2018), though the present study chooses to dedicate most of its attention to the </w:t>
      </w:r>
      <w:r w:rsidR="004E0C30">
        <w:rPr>
          <w:rFonts w:ascii="Times New Roman" w:eastAsia="Times New Roman" w:hAnsi="Times New Roman" w:cs="Times New Roman"/>
          <w:sz w:val="24"/>
          <w:szCs w:val="24"/>
        </w:rPr>
        <w:t xml:space="preserve">five </w:t>
      </w:r>
      <w:r>
        <w:rPr>
          <w:rFonts w:ascii="Times New Roman" w:eastAsia="Times New Roman" w:hAnsi="Times New Roman" w:cs="Times New Roman"/>
          <w:sz w:val="24"/>
          <w:szCs w:val="24"/>
        </w:rPr>
        <w:t xml:space="preserve">overarching foundations. </w:t>
      </w:r>
    </w:p>
    <w:p w14:paraId="2A0629C8" w14:textId="2920AC74"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text analysis using topical dictionaries leverages individual tokens, or words, nested into substantively meaningful categories. The researcher’s interests may lead to a focus on emotional sentiments obtained through complex machine learning methods, or just the frequencies of certain terms or concepts, though all strategies enable automated text coding that assists with mitigating fallible human judgment in the identification stage. Despite the </w:t>
      </w:r>
      <w:r>
        <w:rPr>
          <w:rFonts w:ascii="Times New Roman" w:eastAsia="Times New Roman" w:hAnsi="Times New Roman" w:cs="Times New Roman"/>
          <w:sz w:val="24"/>
          <w:szCs w:val="24"/>
        </w:rPr>
        <w:lastRenderedPageBreak/>
        <w:t xml:space="preserve">consistency benefits from automation, it remains true that human error may still creep in through data inclusion criteria, as previously mentioned. </w:t>
      </w:r>
      <w:r w:rsidR="006B46A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need for pdf reading tools in the Montessori case does additionally open doors to some computer-driven errors (e.g., processing glitches) beyond the researcher’s control. At the same time, my attempt to describe modern Montessori advocacy still represents an evolution of the techniques historically used in quantitative content analysis (White and Marsh 2006), whereby the researcher references terms and/or categories from a coding dictionary while counting their occurrence within the sample by hand. </w:t>
      </w:r>
      <w:r w:rsidR="00B959F4">
        <w:rPr>
          <w:rFonts w:ascii="Times New Roman" w:eastAsia="Times New Roman" w:hAnsi="Times New Roman" w:cs="Times New Roman"/>
          <w:sz w:val="24"/>
          <w:szCs w:val="24"/>
        </w:rPr>
        <w:t>Applying</w:t>
      </w:r>
      <w:r>
        <w:rPr>
          <w:rFonts w:ascii="Times New Roman" w:eastAsia="Times New Roman" w:hAnsi="Times New Roman" w:cs="Times New Roman"/>
          <w:sz w:val="24"/>
          <w:szCs w:val="24"/>
        </w:rPr>
        <w:t xml:space="preserve"> the MFD dictionary via a </w:t>
      </w:r>
      <w:proofErr w:type="spellStart"/>
      <w:r>
        <w:rPr>
          <w:rFonts w:ascii="Times New Roman" w:eastAsia="Times New Roman" w:hAnsi="Times New Roman" w:cs="Times New Roman"/>
          <w:i/>
          <w:sz w:val="24"/>
          <w:szCs w:val="24"/>
        </w:rPr>
        <w:t>quanteda</w:t>
      </w:r>
      <w:proofErr w:type="spellEnd"/>
      <w:r>
        <w:rPr>
          <w:rFonts w:ascii="Times New Roman" w:eastAsia="Times New Roman" w:hAnsi="Times New Roman" w:cs="Times New Roman"/>
          <w:sz w:val="24"/>
          <w:szCs w:val="24"/>
        </w:rPr>
        <w:t xml:space="preserve"> token lookup</w:t>
      </w:r>
      <w:r w:rsidR="00B959F4">
        <w:rPr>
          <w:rFonts w:ascii="Times New Roman" w:eastAsia="Times New Roman" w:hAnsi="Times New Roman" w:cs="Times New Roman"/>
          <w:sz w:val="24"/>
          <w:szCs w:val="24"/>
          <w:vertAlign w:val="superscript"/>
        </w:rPr>
        <w:footnoteReference w:id="11"/>
      </w:r>
      <w:r w:rsidR="00B959F4">
        <w:rPr>
          <w:rFonts w:ascii="Times New Roman" w:eastAsia="Times New Roman" w:hAnsi="Times New Roman" w:cs="Times New Roman"/>
          <w:sz w:val="24"/>
          <w:szCs w:val="24"/>
        </w:rPr>
        <w:t xml:space="preserve"> was clearly superior;</w:t>
      </w:r>
      <w:r>
        <w:rPr>
          <w:rFonts w:ascii="Times New Roman" w:eastAsia="Times New Roman" w:hAnsi="Times New Roman" w:cs="Times New Roman"/>
          <w:sz w:val="24"/>
          <w:szCs w:val="24"/>
        </w:rPr>
        <w:t xml:space="preserve"> the software </w:t>
      </w:r>
      <w:r w:rsidR="00B959F4">
        <w:rPr>
          <w:rFonts w:ascii="Times New Roman" w:eastAsia="Times New Roman" w:hAnsi="Times New Roman" w:cs="Times New Roman"/>
          <w:sz w:val="24"/>
          <w:szCs w:val="24"/>
        </w:rPr>
        <w:t>instantly</w:t>
      </w:r>
      <w:r>
        <w:rPr>
          <w:rFonts w:ascii="Times New Roman" w:eastAsia="Times New Roman" w:hAnsi="Times New Roman" w:cs="Times New Roman"/>
          <w:sz w:val="24"/>
          <w:szCs w:val="24"/>
        </w:rPr>
        <w:t xml:space="preserve"> scan</w:t>
      </w:r>
      <w:r w:rsidR="00B959F4">
        <w:rPr>
          <w:rFonts w:ascii="Times New Roman" w:eastAsia="Times New Roman" w:hAnsi="Times New Roman" w:cs="Times New Roman"/>
          <w:sz w:val="24"/>
          <w:szCs w:val="24"/>
        </w:rPr>
        <w:t>ned</w:t>
      </w:r>
      <w:r>
        <w:rPr>
          <w:rFonts w:ascii="Times New Roman" w:eastAsia="Times New Roman" w:hAnsi="Times New Roman" w:cs="Times New Roman"/>
          <w:sz w:val="24"/>
          <w:szCs w:val="24"/>
        </w:rPr>
        <w:t xml:space="preserve"> through all available text, rather than the small subset feasible under manual coding, thus tallying frequency counts at a scale comprising several million words.</w:t>
      </w:r>
    </w:p>
    <w:p w14:paraId="497D9B52" w14:textId="6DE52C37" w:rsidR="00A164E0" w:rsidRDefault="00057C1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5D7DF6">
        <w:rPr>
          <w:rFonts w:ascii="Times New Roman" w:eastAsia="Times New Roman" w:hAnsi="Times New Roman" w:cs="Times New Roman"/>
          <w:sz w:val="24"/>
          <w:szCs w:val="24"/>
        </w:rPr>
        <w:t xml:space="preserve"> project’s</w:t>
      </w:r>
      <w:r w:rsidR="00000000">
        <w:rPr>
          <w:rFonts w:ascii="Times New Roman" w:eastAsia="Times New Roman" w:hAnsi="Times New Roman" w:cs="Times New Roman"/>
          <w:sz w:val="24"/>
          <w:szCs w:val="24"/>
        </w:rPr>
        <w:t xml:space="preserve"> final stage </w:t>
      </w:r>
      <w:r w:rsidR="005162E5">
        <w:rPr>
          <w:rFonts w:ascii="Times New Roman" w:eastAsia="Times New Roman" w:hAnsi="Times New Roman" w:cs="Times New Roman"/>
          <w:sz w:val="24"/>
          <w:szCs w:val="24"/>
        </w:rPr>
        <w:t xml:space="preserve">then </w:t>
      </w:r>
      <w:r w:rsidR="00000000">
        <w:rPr>
          <w:rFonts w:ascii="Times New Roman" w:eastAsia="Times New Roman" w:hAnsi="Times New Roman" w:cs="Times New Roman"/>
          <w:sz w:val="24"/>
          <w:szCs w:val="24"/>
        </w:rPr>
        <w:t xml:space="preserve">demanded a statistical test to help glean </w:t>
      </w:r>
      <w:r w:rsidR="00C71487">
        <w:rPr>
          <w:rFonts w:ascii="Times New Roman" w:eastAsia="Times New Roman" w:hAnsi="Times New Roman" w:cs="Times New Roman"/>
          <w:sz w:val="24"/>
          <w:szCs w:val="24"/>
        </w:rPr>
        <w:t>concrete</w:t>
      </w:r>
      <w:r w:rsidR="00000000">
        <w:rPr>
          <w:rFonts w:ascii="Times New Roman" w:eastAsia="Times New Roman" w:hAnsi="Times New Roman" w:cs="Times New Roman"/>
          <w:sz w:val="24"/>
          <w:szCs w:val="24"/>
        </w:rPr>
        <w:t xml:space="preserve"> insights into whether relative areas of moral emphasis differed across organizations. This goal was facilitated through the document-feature matrix produced </w:t>
      </w:r>
      <w:r w:rsidR="003147C4">
        <w:rPr>
          <w:rFonts w:ascii="Times New Roman" w:eastAsia="Times New Roman" w:hAnsi="Times New Roman" w:cs="Times New Roman"/>
          <w:sz w:val="24"/>
          <w:szCs w:val="24"/>
        </w:rPr>
        <w:t xml:space="preserve">from </w:t>
      </w:r>
      <w:r w:rsidR="00000000">
        <w:rPr>
          <w:rFonts w:ascii="Times New Roman" w:eastAsia="Times New Roman" w:hAnsi="Times New Roman" w:cs="Times New Roman"/>
          <w:sz w:val="24"/>
          <w:szCs w:val="24"/>
        </w:rPr>
        <w:t xml:space="preserve">my dictionary-coded tokens, which I </w:t>
      </w:r>
      <w:r w:rsidR="003147C4">
        <w:rPr>
          <w:rFonts w:ascii="Times New Roman" w:eastAsia="Times New Roman" w:hAnsi="Times New Roman" w:cs="Times New Roman"/>
          <w:sz w:val="24"/>
          <w:szCs w:val="24"/>
        </w:rPr>
        <w:t xml:space="preserve">subsequently </w:t>
      </w:r>
      <w:r w:rsidR="00000000">
        <w:rPr>
          <w:rFonts w:ascii="Times New Roman" w:eastAsia="Times New Roman" w:hAnsi="Times New Roman" w:cs="Times New Roman"/>
          <w:sz w:val="24"/>
          <w:szCs w:val="24"/>
        </w:rPr>
        <w:t>converted into a data frame of frequency counts and within-dataset proportions for all moral foundations. My analysis naturally gravitated toward an equality test between each pair of organizations and their corresponding moral foundations. For all comparisons, I utilized two-tailed z-tests, or differences in proportions, that determine</w:t>
      </w:r>
      <w:r w:rsidR="00C35EA1">
        <w:rPr>
          <w:rFonts w:ascii="Times New Roman" w:eastAsia="Times New Roman" w:hAnsi="Times New Roman" w:cs="Times New Roman"/>
          <w:sz w:val="24"/>
          <w:szCs w:val="24"/>
        </w:rPr>
        <w:t>d</w:t>
      </w:r>
      <w:r w:rsidR="00000000">
        <w:rPr>
          <w:rFonts w:ascii="Times New Roman" w:eastAsia="Times New Roman" w:hAnsi="Times New Roman" w:cs="Times New Roman"/>
          <w:sz w:val="24"/>
          <w:szCs w:val="24"/>
        </w:rPr>
        <w:t xml:space="preserve"> significance via Pearson’s chi-squared statistic (see McHugh 2013). The tests relied upon conventional confidence levels, though I have </w:t>
      </w:r>
      <w:r w:rsidR="00EE7216">
        <w:rPr>
          <w:rFonts w:ascii="Times New Roman" w:eastAsia="Times New Roman" w:hAnsi="Times New Roman" w:cs="Times New Roman"/>
          <w:sz w:val="24"/>
          <w:szCs w:val="24"/>
        </w:rPr>
        <w:t xml:space="preserve">also </w:t>
      </w:r>
      <w:r w:rsidR="00000000">
        <w:rPr>
          <w:rFonts w:ascii="Times New Roman" w:eastAsia="Times New Roman" w:hAnsi="Times New Roman" w:cs="Times New Roman"/>
          <w:sz w:val="24"/>
          <w:szCs w:val="24"/>
        </w:rPr>
        <w:t>made special note of results where p &gt; 0</w:t>
      </w:r>
      <w:r w:rsidR="0065727A">
        <w:rPr>
          <w:rFonts w:ascii="Times New Roman" w:eastAsia="Times New Roman" w:hAnsi="Times New Roman" w:cs="Times New Roman"/>
          <w:sz w:val="24"/>
          <w:szCs w:val="24"/>
        </w:rPr>
        <w:t>.</w:t>
      </w:r>
      <w:r w:rsidR="005B44ED">
        <w:rPr>
          <w:rFonts w:ascii="Times New Roman" w:eastAsia="Times New Roman" w:hAnsi="Times New Roman" w:cs="Times New Roman"/>
          <w:sz w:val="24"/>
          <w:szCs w:val="24"/>
        </w:rPr>
        <w:t>0</w:t>
      </w:r>
      <w:r w:rsidR="0065727A">
        <w:rPr>
          <w:rFonts w:ascii="Times New Roman" w:eastAsia="Times New Roman" w:hAnsi="Times New Roman" w:cs="Times New Roman"/>
          <w:sz w:val="24"/>
          <w:szCs w:val="24"/>
        </w:rPr>
        <w:t>1</w:t>
      </w:r>
      <w:r w:rsidR="00000000">
        <w:rPr>
          <w:rFonts w:ascii="Times New Roman" w:eastAsia="Times New Roman" w:hAnsi="Times New Roman" w:cs="Times New Roman"/>
          <w:sz w:val="24"/>
          <w:szCs w:val="24"/>
        </w:rPr>
        <w:t xml:space="preserve"> in a table presented further into the discussion.</w:t>
      </w:r>
    </w:p>
    <w:p w14:paraId="72BC856F" w14:textId="6C823E23"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is important to note that the chosen tests </w:t>
      </w:r>
      <w:r w:rsidR="00DE7A2D">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non-parametric and thus agnostic about the distribution of the data. Even better, the null hypothesis under </w:t>
      </w:r>
      <w:r w:rsidR="0082662D">
        <w:rPr>
          <w:rFonts w:ascii="Times New Roman" w:eastAsia="Times New Roman" w:hAnsi="Times New Roman" w:cs="Times New Roman"/>
          <w:sz w:val="24"/>
          <w:szCs w:val="24"/>
        </w:rPr>
        <w:t>each</w:t>
      </w:r>
      <w:r>
        <w:rPr>
          <w:rFonts w:ascii="Times New Roman" w:eastAsia="Times New Roman" w:hAnsi="Times New Roman" w:cs="Times New Roman"/>
          <w:sz w:val="24"/>
          <w:szCs w:val="24"/>
        </w:rPr>
        <w:t xml:space="preserve"> two-proportion z-test reflect</w:t>
      </w:r>
      <w:r w:rsidR="0082662D">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an assumption that the proportion of a group’s successful trials/observations accounted for by a categorical variable </w:t>
      </w:r>
      <w:r w:rsidR="0082662D">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equivalent to that of another group. When applied to the Montessori context, this baseline condition states that if the proportion difference in a moral category across two Montessori organizations is indistinguishable from zero, this would provide some evidence in favor of </w:t>
      </w:r>
      <w:r>
        <w:rPr>
          <w:rFonts w:ascii="Times New Roman" w:eastAsia="Times New Roman" w:hAnsi="Times New Roman" w:cs="Times New Roman"/>
          <w:b/>
          <w:sz w:val="24"/>
          <w:szCs w:val="24"/>
        </w:rPr>
        <w:t>H4</w:t>
      </w:r>
      <w:r>
        <w:rPr>
          <w:rFonts w:ascii="Times New Roman" w:eastAsia="Times New Roman" w:hAnsi="Times New Roman" w:cs="Times New Roman"/>
          <w:sz w:val="24"/>
          <w:szCs w:val="24"/>
        </w:rPr>
        <w:t xml:space="preserve">, and with regards to the historical texts, </w:t>
      </w:r>
      <w:r>
        <w:rPr>
          <w:rFonts w:ascii="Times New Roman" w:eastAsia="Times New Roman" w:hAnsi="Times New Roman" w:cs="Times New Roman"/>
          <w:b/>
          <w:sz w:val="24"/>
          <w:szCs w:val="24"/>
        </w:rPr>
        <w:t>H5</w:t>
      </w:r>
      <w:r>
        <w:rPr>
          <w:rFonts w:ascii="Times New Roman" w:eastAsia="Times New Roman" w:hAnsi="Times New Roman" w:cs="Times New Roman"/>
          <w:sz w:val="24"/>
          <w:szCs w:val="24"/>
        </w:rPr>
        <w:t>. Proceeding to my quantitative evaluation also required deciding whether the data should continue to separate the AMI and AMI USA. Reasonable debate could perhaps tilt the scales in either direction, though I ultimately judged it highly likely that AMI USA communications received direct influence from the AMI, and thus, that retaining a separation would arbitrarily truncate AMI data and bias relative frequencies. After all, the AMI runs several initiatives that likewise have their own identities, such as “Montessori for Dementia,” “Aid to Life,” and others, and I made no organizational distinctions in these prior cases during data collection.</w:t>
      </w:r>
    </w:p>
    <w:p w14:paraId="4557DBB3" w14:textId="77777777"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14:paraId="56943CEA" w14:textId="57C50FF3"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project’s scalable content analysis produced fruitful results. Figure 4 and Table </w:t>
      </w:r>
      <w:r w:rsidR="0093766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illustrate the final dictionary category frequencies for all organizational datasets as well as the within-dataset proportions of coded terms allocated to each moral foundation. Some basic similarities and differences </w:t>
      </w:r>
      <w:r w:rsidR="00BB2CE5">
        <w:rPr>
          <w:rFonts w:ascii="Times New Roman" w:eastAsia="Times New Roman" w:hAnsi="Times New Roman" w:cs="Times New Roman"/>
          <w:sz w:val="24"/>
          <w:szCs w:val="24"/>
        </w:rPr>
        <w:t>revealed themselves</w:t>
      </w:r>
      <w:r>
        <w:rPr>
          <w:rFonts w:ascii="Times New Roman" w:eastAsia="Times New Roman" w:hAnsi="Times New Roman" w:cs="Times New Roman"/>
          <w:sz w:val="24"/>
          <w:szCs w:val="24"/>
        </w:rPr>
        <w:t xml:space="preserve"> </w:t>
      </w:r>
      <w:r w:rsidR="00BB2CE5">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xml:space="preserve"> these initial findings. For one, the care dimension dominate</w:t>
      </w:r>
      <w:r w:rsidR="00BB2CE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advocacy narratives for the AMI, AMS, Historical, and MPPI datasets, and although the NCMPS and AMS USA data elevate</w:t>
      </w:r>
      <w:r w:rsidR="00B9310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loyalty slightly higher, care still r</w:t>
      </w:r>
      <w:r w:rsidR="00B9310E">
        <w:rPr>
          <w:rFonts w:ascii="Times New Roman" w:eastAsia="Times New Roman" w:hAnsi="Times New Roman" w:cs="Times New Roman"/>
          <w:sz w:val="24"/>
          <w:szCs w:val="24"/>
        </w:rPr>
        <w:t>ose</w:t>
      </w:r>
      <w:r>
        <w:rPr>
          <w:rFonts w:ascii="Times New Roman" w:eastAsia="Times New Roman" w:hAnsi="Times New Roman" w:cs="Times New Roman"/>
          <w:sz w:val="24"/>
          <w:szCs w:val="24"/>
        </w:rPr>
        <w:t xml:space="preserve"> to become their second most frequent moral basis for public website communications. Further, both the AMS and AMI rank</w:t>
      </w:r>
      <w:r w:rsidR="00B9310E">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loyalty second after</w:t>
      </w:r>
      <w:r w:rsidR="003B3AF6">
        <w:rPr>
          <w:rFonts w:ascii="Times New Roman" w:eastAsia="Times New Roman" w:hAnsi="Times New Roman" w:cs="Times New Roman"/>
          <w:sz w:val="24"/>
          <w:szCs w:val="24"/>
        </w:rPr>
        <w:t xml:space="preserve"> care</w:t>
      </w:r>
      <w:r>
        <w:rPr>
          <w:rFonts w:ascii="Times New Roman" w:eastAsia="Times New Roman" w:hAnsi="Times New Roman" w:cs="Times New Roman"/>
          <w:sz w:val="24"/>
          <w:szCs w:val="24"/>
        </w:rPr>
        <w:t xml:space="preserve">, whereas the MPPI and historical data </w:t>
      </w:r>
      <w:r>
        <w:rPr>
          <w:rFonts w:ascii="Times New Roman" w:eastAsia="Times New Roman" w:hAnsi="Times New Roman" w:cs="Times New Roman"/>
          <w:sz w:val="24"/>
          <w:szCs w:val="24"/>
        </w:rPr>
        <w:lastRenderedPageBreak/>
        <w:t>instead chose to emphasize authority. The specific thought processes, internal managerial directives, and cross-organizational discussions that govern</w:t>
      </w:r>
      <w:r w:rsidR="00B9310E">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each data source’s communications strategies </w:t>
      </w:r>
      <w:r w:rsidR="00B9310E">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unknown, but the descriptive </w:t>
      </w:r>
      <w:r w:rsidR="00B9310E">
        <w:rPr>
          <w:rFonts w:ascii="Times New Roman" w:eastAsia="Times New Roman" w:hAnsi="Times New Roman" w:cs="Times New Roman"/>
          <w:sz w:val="24"/>
          <w:szCs w:val="24"/>
        </w:rPr>
        <w:t xml:space="preserve">canvas produced by </w:t>
      </w:r>
      <w:r>
        <w:rPr>
          <w:rFonts w:ascii="Times New Roman" w:eastAsia="Times New Roman" w:hAnsi="Times New Roman" w:cs="Times New Roman"/>
          <w:sz w:val="24"/>
          <w:szCs w:val="24"/>
        </w:rPr>
        <w:t>these observations indicate</w:t>
      </w:r>
      <w:r w:rsidR="00B9310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some overlapping understandings of Montessori pedagogy with slight differences regarding which values best complement either care or loyalty. </w:t>
      </w:r>
      <w:r w:rsidR="004314BE">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differences bec</w:t>
      </w:r>
      <w:r w:rsidR="007065E8">
        <w:rPr>
          <w:rFonts w:ascii="Times New Roman" w:eastAsia="Times New Roman" w:hAnsi="Times New Roman" w:cs="Times New Roman"/>
          <w:sz w:val="24"/>
          <w:szCs w:val="24"/>
        </w:rPr>
        <w:t>a</w:t>
      </w:r>
      <w:r>
        <w:rPr>
          <w:rFonts w:ascii="Times New Roman" w:eastAsia="Times New Roman" w:hAnsi="Times New Roman" w:cs="Times New Roman"/>
          <w:sz w:val="24"/>
          <w:szCs w:val="24"/>
        </w:rPr>
        <w:t>me even less apparent after combining the AMI and AMI USA datasets, in which case the AMI and AMS place</w:t>
      </w:r>
      <w:r w:rsidR="002D248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nearly identical priorities on each foundation. NCMPS alone c</w:t>
      </w:r>
      <w:r w:rsidR="00927DA9">
        <w:rPr>
          <w:rFonts w:ascii="Times New Roman" w:eastAsia="Times New Roman" w:hAnsi="Times New Roman" w:cs="Times New Roman"/>
          <w:sz w:val="24"/>
          <w:szCs w:val="24"/>
        </w:rPr>
        <w:t>ould</w:t>
      </w:r>
      <w:r>
        <w:rPr>
          <w:rFonts w:ascii="Times New Roman" w:eastAsia="Times New Roman" w:hAnsi="Times New Roman" w:cs="Times New Roman"/>
          <w:sz w:val="24"/>
          <w:szCs w:val="24"/>
        </w:rPr>
        <w:t xml:space="preserve"> be said to rank loyalty above care.</w:t>
      </w:r>
    </w:p>
    <w:p w14:paraId="0FF1C383" w14:textId="4F0F1295"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Table </w:t>
      </w:r>
      <w:r w:rsidR="00BC3A93">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and Figure 4]</w:t>
      </w:r>
    </w:p>
    <w:p w14:paraId="48E63EA6" w14:textId="451B70D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Perhaps congruent with the desire to put one’s best foot forward when representing a professional organization, “vice” terms </w:t>
      </w:r>
      <w:r w:rsidR="00BE145D">
        <w:rPr>
          <w:rFonts w:ascii="Times New Roman" w:eastAsia="Times New Roman" w:hAnsi="Times New Roman" w:cs="Times New Roman"/>
          <w:sz w:val="24"/>
          <w:szCs w:val="24"/>
        </w:rPr>
        <w:t>lag</w:t>
      </w:r>
      <w:r w:rsidR="0085318A">
        <w:rPr>
          <w:rFonts w:ascii="Times New Roman" w:eastAsia="Times New Roman" w:hAnsi="Times New Roman" w:cs="Times New Roman"/>
          <w:sz w:val="24"/>
          <w:szCs w:val="24"/>
        </w:rPr>
        <w:t>ged</w:t>
      </w:r>
      <w:r>
        <w:rPr>
          <w:rFonts w:ascii="Times New Roman" w:eastAsia="Times New Roman" w:hAnsi="Times New Roman" w:cs="Times New Roman"/>
          <w:sz w:val="24"/>
          <w:szCs w:val="24"/>
        </w:rPr>
        <w:t xml:space="preserve"> “virtue” terms for every moral foundation across every organization, and this chasm </w:t>
      </w:r>
      <w:r w:rsidR="0085318A">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virtually always large (see supplementary Figure 4A). It </w:t>
      </w:r>
      <w:r w:rsidR="0085318A">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similarly intuitive to find that Maria Montessori discussed sanctity far more often than modern advocates: at a 19 percent rate relative to a maximum of seven percent among the nonprofits. Many </w:t>
      </w:r>
      <w:r w:rsidR="00922CB4">
        <w:rPr>
          <w:rFonts w:ascii="Times New Roman" w:eastAsia="Times New Roman" w:hAnsi="Times New Roman" w:cs="Times New Roman"/>
          <w:sz w:val="24"/>
          <w:szCs w:val="24"/>
        </w:rPr>
        <w:t xml:space="preserve">sanctity </w:t>
      </w:r>
      <w:r>
        <w:rPr>
          <w:rFonts w:ascii="Times New Roman" w:eastAsia="Times New Roman" w:hAnsi="Times New Roman" w:cs="Times New Roman"/>
          <w:sz w:val="24"/>
          <w:szCs w:val="24"/>
        </w:rPr>
        <w:t xml:space="preserve">terms are explicitly religious, and this faith-based dimension suits the profound religiosity of early 1900s Europe and America, as well as Dr. Montessori’s personal conviction that her method advanced a Catholic mission (Winter 2022). The diminished presence of this moral category in modern activism may </w:t>
      </w:r>
      <w:r w:rsidR="000971BE">
        <w:rPr>
          <w:rFonts w:ascii="Times New Roman" w:eastAsia="Times New Roman" w:hAnsi="Times New Roman" w:cs="Times New Roman"/>
          <w:sz w:val="24"/>
          <w:szCs w:val="24"/>
        </w:rPr>
        <w:t>uncover</w:t>
      </w:r>
      <w:r>
        <w:rPr>
          <w:rFonts w:ascii="Times New Roman" w:eastAsia="Times New Roman" w:hAnsi="Times New Roman" w:cs="Times New Roman"/>
          <w:sz w:val="24"/>
          <w:szCs w:val="24"/>
        </w:rPr>
        <w:t xml:space="preserve"> a</w:t>
      </w:r>
      <w:r w:rsidR="002206BC">
        <w:rPr>
          <w:rFonts w:ascii="Times New Roman" w:eastAsia="Times New Roman" w:hAnsi="Times New Roman" w:cs="Times New Roman"/>
          <w:sz w:val="24"/>
          <w:szCs w:val="24"/>
        </w:rPr>
        <w:t xml:space="preserve">n observably </w:t>
      </w:r>
      <w:r>
        <w:rPr>
          <w:rFonts w:ascii="Times New Roman" w:eastAsia="Times New Roman" w:hAnsi="Times New Roman" w:cs="Times New Roman"/>
          <w:sz w:val="24"/>
          <w:szCs w:val="24"/>
        </w:rPr>
        <w:t xml:space="preserve">lesser role for faith and spirituality within contemporary progressive education circles. On this </w:t>
      </w:r>
      <w:r w:rsidR="0070643E">
        <w:rPr>
          <w:rFonts w:ascii="Times New Roman" w:eastAsia="Times New Roman" w:hAnsi="Times New Roman" w:cs="Times New Roman"/>
          <w:sz w:val="24"/>
          <w:szCs w:val="24"/>
        </w:rPr>
        <w:t>point</w:t>
      </w:r>
      <w:r>
        <w:rPr>
          <w:rFonts w:ascii="Times New Roman" w:eastAsia="Times New Roman" w:hAnsi="Times New Roman" w:cs="Times New Roman"/>
          <w:sz w:val="24"/>
          <w:szCs w:val="24"/>
        </w:rPr>
        <w:t xml:space="preserve">, Figure 5 offers a detailed treatment </w:t>
      </w:r>
      <w:r w:rsidR="00086435">
        <w:rPr>
          <w:rFonts w:ascii="Times New Roman" w:eastAsia="Times New Roman" w:hAnsi="Times New Roman" w:cs="Times New Roman"/>
          <w:sz w:val="24"/>
          <w:szCs w:val="24"/>
        </w:rPr>
        <w:t>of the most frequent</w:t>
      </w:r>
      <w:r>
        <w:rPr>
          <w:rFonts w:ascii="Times New Roman" w:eastAsia="Times New Roman" w:hAnsi="Times New Roman" w:cs="Times New Roman"/>
          <w:sz w:val="24"/>
          <w:szCs w:val="24"/>
        </w:rPr>
        <w:t xml:space="preserve"> </w:t>
      </w:r>
      <w:r w:rsidR="0085318A">
        <w:rPr>
          <w:rFonts w:ascii="Times New Roman" w:eastAsia="Times New Roman" w:hAnsi="Times New Roman" w:cs="Times New Roman"/>
          <w:sz w:val="24"/>
          <w:szCs w:val="24"/>
        </w:rPr>
        <w:t>individual</w:t>
      </w:r>
      <w:r>
        <w:rPr>
          <w:rFonts w:ascii="Times New Roman" w:eastAsia="Times New Roman" w:hAnsi="Times New Roman" w:cs="Times New Roman"/>
          <w:sz w:val="24"/>
          <w:szCs w:val="24"/>
        </w:rPr>
        <w:t xml:space="preserve"> terms </w:t>
      </w:r>
      <w:r w:rsidR="00086435">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each</w:t>
      </w:r>
      <w:r w:rsidR="00086435">
        <w:rPr>
          <w:rFonts w:ascii="Times New Roman" w:eastAsia="Times New Roman" w:hAnsi="Times New Roman" w:cs="Times New Roman"/>
          <w:sz w:val="24"/>
          <w:szCs w:val="24"/>
        </w:rPr>
        <w:t xml:space="preserve"> moral</w:t>
      </w:r>
      <w:r>
        <w:rPr>
          <w:rFonts w:ascii="Times New Roman" w:eastAsia="Times New Roman" w:hAnsi="Times New Roman" w:cs="Times New Roman"/>
          <w:sz w:val="24"/>
          <w:szCs w:val="24"/>
        </w:rPr>
        <w:t xml:space="preserve"> category. Within the</w:t>
      </w:r>
      <w:r w:rsidR="000A3FE7">
        <w:rPr>
          <w:rFonts w:ascii="Times New Roman" w:eastAsia="Times New Roman" w:hAnsi="Times New Roman" w:cs="Times New Roman"/>
          <w:sz w:val="24"/>
          <w:szCs w:val="24"/>
        </w:rPr>
        <w:t xml:space="preserve"> sanctity</w:t>
      </w:r>
      <w:r>
        <w:rPr>
          <w:rFonts w:ascii="Times New Roman" w:eastAsia="Times New Roman" w:hAnsi="Times New Roman" w:cs="Times New Roman"/>
          <w:sz w:val="24"/>
          <w:szCs w:val="24"/>
        </w:rPr>
        <w:t xml:space="preserve"> “top 50”</w:t>
      </w:r>
      <w:r w:rsidR="000A3FE7">
        <w:rPr>
          <w:rFonts w:ascii="Times New Roman" w:eastAsia="Times New Roman" w:hAnsi="Times New Roman" w:cs="Times New Roman"/>
          <w:sz w:val="24"/>
          <w:szCs w:val="24"/>
        </w:rPr>
        <w:t xml:space="preserve"> list, </w:t>
      </w:r>
      <w:r>
        <w:rPr>
          <w:rFonts w:ascii="Times New Roman" w:eastAsia="Times New Roman" w:hAnsi="Times New Roman" w:cs="Times New Roman"/>
          <w:sz w:val="24"/>
          <w:szCs w:val="24"/>
        </w:rPr>
        <w:t>dictionary keys covering esoteric subject matter like “souls,” and the “divine” proliferate</w:t>
      </w:r>
      <w:r w:rsidR="0085318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alongside “</w:t>
      </w:r>
      <w:r w:rsidR="00B243CB">
        <w:rPr>
          <w:rFonts w:ascii="Times New Roman" w:eastAsia="Times New Roman" w:hAnsi="Times New Roman" w:cs="Times New Roman"/>
          <w:sz w:val="24"/>
          <w:szCs w:val="24"/>
        </w:rPr>
        <w:t>c</w:t>
      </w:r>
      <w:r>
        <w:rPr>
          <w:rFonts w:ascii="Times New Roman" w:eastAsia="Times New Roman" w:hAnsi="Times New Roman" w:cs="Times New Roman"/>
          <w:sz w:val="24"/>
          <w:szCs w:val="24"/>
        </w:rPr>
        <w:t>atholic” and “</w:t>
      </w:r>
      <w:proofErr w:type="spellStart"/>
      <w:r w:rsidR="00B243CB">
        <w:rPr>
          <w:rFonts w:ascii="Times New Roman" w:eastAsia="Times New Roman" w:hAnsi="Times New Roman" w:cs="Times New Roman"/>
          <w:sz w:val="24"/>
          <w:szCs w:val="24"/>
        </w:rPr>
        <w:t>c</w:t>
      </w:r>
      <w:r w:rsidR="00B32B12">
        <w:rPr>
          <w:rFonts w:ascii="Times New Roman" w:eastAsia="Times New Roman" w:hAnsi="Times New Roman" w:cs="Times New Roman"/>
          <w:sz w:val="24"/>
          <w:szCs w:val="24"/>
        </w:rPr>
        <w:t>hristian</w:t>
      </w:r>
      <w:proofErr w:type="spellEnd"/>
      <w:r>
        <w:rPr>
          <w:rFonts w:ascii="Times New Roman" w:eastAsia="Times New Roman" w:hAnsi="Times New Roman" w:cs="Times New Roman"/>
          <w:sz w:val="24"/>
          <w:szCs w:val="24"/>
        </w:rPr>
        <w:t>.” Several relatively ambiguous terms including “body” and “food” also appear</w:t>
      </w:r>
      <w:r w:rsidR="0085318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often, though it is important to recall that Montessori </w:t>
      </w:r>
      <w:r>
        <w:rPr>
          <w:rFonts w:ascii="Times New Roman" w:eastAsia="Times New Roman" w:hAnsi="Times New Roman" w:cs="Times New Roman"/>
          <w:sz w:val="24"/>
          <w:szCs w:val="24"/>
        </w:rPr>
        <w:lastRenderedPageBreak/>
        <w:t>incorporate</w:t>
      </w:r>
      <w:r w:rsidR="0085318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healthy lifestyle practices and exercise into classroom praxis. Granted, the mere act of speculating about word meaning illustrates a frustration in large </w:t>
      </w:r>
      <w:r>
        <w:rPr>
          <w:rFonts w:ascii="Times New Roman" w:eastAsia="Times New Roman" w:hAnsi="Times New Roman" w:cs="Times New Roman"/>
          <w:i/>
          <w:sz w:val="24"/>
          <w:szCs w:val="24"/>
        </w:rPr>
        <w:t xml:space="preserve">n </w:t>
      </w:r>
      <w:r>
        <w:rPr>
          <w:rFonts w:ascii="Times New Roman" w:eastAsia="Times New Roman" w:hAnsi="Times New Roman" w:cs="Times New Roman"/>
          <w:sz w:val="24"/>
          <w:szCs w:val="24"/>
        </w:rPr>
        <w:t xml:space="preserve">content analyses that use frequency counting— context evaporates, with the ability to perform and compile convenient statistics left in its place. </w:t>
      </w:r>
    </w:p>
    <w:p w14:paraId="43FE39C6" w14:textId="77777777" w:rsidR="00A164E0" w:rsidRDefault="00000000">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Figure 5]</w:t>
      </w:r>
    </w:p>
    <w:p w14:paraId="0AFB481C" w14:textId="27B57719"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general, how one chooses to interpret the ideological implications inherent to each term category is probably a function of their belief in the MFD’s validity, and their familiarity with the research context. It is notable and possibly controversial, for example, that references to “community,” “families,” “allies,” and derivations on these terms contribute</w:t>
      </w:r>
      <w:r w:rsidR="00CB068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to the loyalty category. Not only might such concepts benefit from outsized use in education policy relative to other domains, but both the Montessori aspiration toward a global community and progressive views on allyship with minority groups are apt to harbor liberal-leaning connotations. When attempting to evaluate these complexities, the divide between MFT</w:t>
      </w:r>
      <w:r w:rsidR="008404B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MPT’s assumptions surrounding left-right values and community orientation may be more salient than originally anticipated. Future coding dictionaries might consider categories that better acknowledge the nuances in how liberals and conservatives socially construct this key moral foundation, or perhaps more clearly articulate the collectivism-individualism moral dimension (and to whom it truly belongs). </w:t>
      </w:r>
    </w:p>
    <w:p w14:paraId="650A1237" w14:textId="1490DA19"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likewise surprising prevalence of authority terms </w:t>
      </w:r>
      <w:r w:rsidR="000535EB">
        <w:rPr>
          <w:rFonts w:ascii="Times New Roman" w:eastAsia="Times New Roman" w:hAnsi="Times New Roman" w:cs="Times New Roman"/>
          <w:sz w:val="24"/>
          <w:szCs w:val="24"/>
        </w:rPr>
        <w:t>invites</w:t>
      </w:r>
      <w:r>
        <w:rPr>
          <w:rFonts w:ascii="Times New Roman" w:eastAsia="Times New Roman" w:hAnsi="Times New Roman" w:cs="Times New Roman"/>
          <w:sz w:val="24"/>
          <w:szCs w:val="24"/>
        </w:rPr>
        <w:t xml:space="preserve"> simple explanations: “guides” commonly replace the </w:t>
      </w:r>
      <w:r>
        <w:rPr>
          <w:rFonts w:ascii="Times New Roman" w:eastAsia="Times New Roman" w:hAnsi="Times New Roman" w:cs="Times New Roman"/>
          <w:i/>
          <w:sz w:val="24"/>
          <w:szCs w:val="24"/>
        </w:rPr>
        <w:t>teacher</w:t>
      </w:r>
      <w:r>
        <w:rPr>
          <w:rFonts w:ascii="Times New Roman" w:eastAsia="Times New Roman" w:hAnsi="Times New Roman" w:cs="Times New Roman"/>
          <w:sz w:val="24"/>
          <w:szCs w:val="24"/>
        </w:rPr>
        <w:t xml:space="preserve"> job title among Montessori educators, and Montessorians believe that freedom, independence, and consistent-but-limited rules within the classroom create “order” in and of themselves. </w:t>
      </w:r>
      <w:r w:rsidR="001B2459">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nuances </w:t>
      </w:r>
      <w:r w:rsidR="001B2459">
        <w:rPr>
          <w:rFonts w:ascii="Times New Roman" w:eastAsia="Times New Roman" w:hAnsi="Times New Roman" w:cs="Times New Roman"/>
          <w:sz w:val="24"/>
          <w:szCs w:val="24"/>
        </w:rPr>
        <w:t xml:space="preserve">might threaten some core assumptions that support </w:t>
      </w:r>
      <w:r>
        <w:rPr>
          <w:rFonts w:ascii="Times New Roman" w:eastAsia="Times New Roman" w:hAnsi="Times New Roman" w:cs="Times New Roman"/>
          <w:sz w:val="24"/>
          <w:szCs w:val="24"/>
        </w:rPr>
        <w:t>MFT</w:t>
      </w:r>
      <w:r w:rsidR="00F75A39">
        <w:rPr>
          <w:rFonts w:ascii="Times New Roman" w:eastAsia="Times New Roman" w:hAnsi="Times New Roman" w:cs="Times New Roman"/>
          <w:sz w:val="24"/>
          <w:szCs w:val="24"/>
        </w:rPr>
        <w:t xml:space="preserve">. When </w:t>
      </w:r>
      <w:r w:rsidR="00A36A3E">
        <w:rPr>
          <w:rFonts w:ascii="Times New Roman" w:eastAsia="Times New Roman" w:hAnsi="Times New Roman" w:cs="Times New Roman"/>
          <w:sz w:val="24"/>
          <w:szCs w:val="24"/>
        </w:rPr>
        <w:t>piecing together</w:t>
      </w:r>
      <w:r w:rsidR="00F75A39">
        <w:rPr>
          <w:rFonts w:ascii="Times New Roman" w:eastAsia="Times New Roman" w:hAnsi="Times New Roman" w:cs="Times New Roman"/>
          <w:sz w:val="24"/>
          <w:szCs w:val="24"/>
        </w:rPr>
        <w:t xml:space="preserve"> prior knowledge about progressive </w:t>
      </w:r>
      <w:r w:rsidR="00F75A39">
        <w:rPr>
          <w:rFonts w:ascii="Times New Roman" w:eastAsia="Times New Roman" w:hAnsi="Times New Roman" w:cs="Times New Roman"/>
          <w:sz w:val="24"/>
          <w:szCs w:val="24"/>
        </w:rPr>
        <w:lastRenderedPageBreak/>
        <w:t xml:space="preserve">pedagogy with </w:t>
      </w:r>
      <w:r>
        <w:rPr>
          <w:rFonts w:ascii="Times New Roman" w:eastAsia="Times New Roman" w:hAnsi="Times New Roman" w:cs="Times New Roman"/>
          <w:sz w:val="24"/>
          <w:szCs w:val="24"/>
        </w:rPr>
        <w:t xml:space="preserve">the </w:t>
      </w:r>
      <w:r w:rsidR="00BA296C">
        <w:rPr>
          <w:rFonts w:ascii="Times New Roman" w:eastAsia="Times New Roman" w:hAnsi="Times New Roman" w:cs="Times New Roman"/>
          <w:sz w:val="24"/>
          <w:szCs w:val="24"/>
        </w:rPr>
        <w:t>national</w:t>
      </w:r>
      <w:r w:rsidR="000B5C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survey results indicating how conservatism may depress support for Montessori, it is reasonable to challenge why the MFD ascribes some conservative foundations to a progressive movement. The most obvious response is, perhaps, that the Montessori data lack ideological comparison groups for this </w:t>
      </w:r>
      <w:proofErr w:type="gramStart"/>
      <w:r>
        <w:rPr>
          <w:rFonts w:ascii="Times New Roman" w:eastAsia="Times New Roman" w:hAnsi="Times New Roman" w:cs="Times New Roman"/>
          <w:sz w:val="24"/>
          <w:szCs w:val="24"/>
        </w:rPr>
        <w:t>particular policy</w:t>
      </w:r>
      <w:proofErr w:type="gramEnd"/>
      <w:r>
        <w:rPr>
          <w:rFonts w:ascii="Times New Roman" w:eastAsia="Times New Roman" w:hAnsi="Times New Roman" w:cs="Times New Roman"/>
          <w:sz w:val="24"/>
          <w:szCs w:val="24"/>
        </w:rPr>
        <w:t xml:space="preserve"> domain; it is near impossible to thoroughly discuss K-12 education without mentioning concepts such as “order,” “respect,” “leadership,” “leaders,” and so on, but a conservative organization might emphasize these aspects of teaching </w:t>
      </w:r>
      <w:r w:rsidRPr="00984508">
        <w:rPr>
          <w:rFonts w:ascii="Times New Roman" w:eastAsia="Times New Roman" w:hAnsi="Times New Roman" w:cs="Times New Roman"/>
          <w:i/>
          <w:iCs/>
          <w:sz w:val="24"/>
          <w:szCs w:val="24"/>
        </w:rPr>
        <w:t xml:space="preserve">more </w:t>
      </w:r>
      <w:r>
        <w:rPr>
          <w:rFonts w:ascii="Times New Roman" w:eastAsia="Times New Roman" w:hAnsi="Times New Roman" w:cs="Times New Roman"/>
          <w:sz w:val="24"/>
          <w:szCs w:val="24"/>
        </w:rPr>
        <w:t xml:space="preserve">than </w:t>
      </w:r>
      <w:r w:rsidR="008C4555">
        <w:rPr>
          <w:rFonts w:ascii="Times New Roman" w:eastAsia="Times New Roman" w:hAnsi="Times New Roman" w:cs="Times New Roman"/>
          <w:sz w:val="24"/>
          <w:szCs w:val="24"/>
        </w:rPr>
        <w:t xml:space="preserve">the present </w:t>
      </w:r>
      <w:r>
        <w:rPr>
          <w:rFonts w:ascii="Times New Roman" w:eastAsia="Times New Roman" w:hAnsi="Times New Roman" w:cs="Times New Roman"/>
          <w:sz w:val="24"/>
          <w:szCs w:val="24"/>
        </w:rPr>
        <w:t xml:space="preserve">collection of self-identified progressives. Productive research extensions might select </w:t>
      </w:r>
      <w:r w:rsidR="005448D6">
        <w:rPr>
          <w:rFonts w:ascii="Times New Roman" w:eastAsia="Times New Roman" w:hAnsi="Times New Roman" w:cs="Times New Roman"/>
          <w:sz w:val="24"/>
          <w:szCs w:val="24"/>
        </w:rPr>
        <w:t>educational</w:t>
      </w:r>
      <w:r>
        <w:rPr>
          <w:rFonts w:ascii="Times New Roman" w:eastAsia="Times New Roman" w:hAnsi="Times New Roman" w:cs="Times New Roman"/>
          <w:sz w:val="24"/>
          <w:szCs w:val="24"/>
        </w:rPr>
        <w:t xml:space="preserve"> thought leaders or prominent activists who promote ideas clearly antithetical to </w:t>
      </w:r>
      <w:proofErr w:type="gramStart"/>
      <w:r>
        <w:rPr>
          <w:rFonts w:ascii="Times New Roman" w:eastAsia="Times New Roman" w:hAnsi="Times New Roman" w:cs="Times New Roman"/>
          <w:sz w:val="24"/>
          <w:szCs w:val="24"/>
        </w:rPr>
        <w:t>Montessori, and</w:t>
      </w:r>
      <w:proofErr w:type="gramEnd"/>
      <w:r>
        <w:rPr>
          <w:rFonts w:ascii="Times New Roman" w:eastAsia="Times New Roman" w:hAnsi="Times New Roman" w:cs="Times New Roman"/>
          <w:sz w:val="24"/>
          <w:szCs w:val="24"/>
        </w:rPr>
        <w:t xml:space="preserve"> merge these individuals’ text data onto the present set. This strategy would more closely mimic the first MFD application, which coded and compared known liberal and conservative sermons (Graham, Haidt, and Nosek 2009).</w:t>
      </w:r>
    </w:p>
    <w:p w14:paraId="4E69C316" w14:textId="4668CB7B"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present, though, the primary concern is unity among supposedly like-minded activists. To this end, a final look at the remaining two moral categories reveals why care </w:t>
      </w:r>
      <w:r w:rsidR="0058471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so consistently </w:t>
      </w:r>
      <w:r w:rsidR="00470EA6">
        <w:rPr>
          <w:rFonts w:ascii="Times New Roman" w:eastAsia="Times New Roman" w:hAnsi="Times New Roman" w:cs="Times New Roman"/>
          <w:sz w:val="24"/>
          <w:szCs w:val="24"/>
        </w:rPr>
        <w:t>resonant</w:t>
      </w:r>
      <w:r>
        <w:rPr>
          <w:rFonts w:ascii="Times New Roman" w:eastAsia="Times New Roman" w:hAnsi="Times New Roman" w:cs="Times New Roman"/>
          <w:sz w:val="24"/>
          <w:szCs w:val="24"/>
        </w:rPr>
        <w:t xml:space="preserve"> within the Montessori worldview. The top terms reflecting care and fairness describe</w:t>
      </w:r>
      <w:r w:rsidR="0058471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aspects of the method that, respectively, intend to nurture children and pursue societal change. Moreover, the “child” term nested inside care dominate</w:t>
      </w:r>
      <w:r w:rsidR="00B65C3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every term in every category </w:t>
      </w:r>
      <w:r>
        <w:rPr>
          <w:rFonts w:ascii="Times New Roman" w:eastAsia="Times New Roman" w:hAnsi="Times New Roman" w:cs="Times New Roman"/>
          <w:i/>
          <w:sz w:val="24"/>
          <w:szCs w:val="24"/>
        </w:rPr>
        <w:t>before</w:t>
      </w:r>
      <w:r>
        <w:rPr>
          <w:rFonts w:ascii="Times New Roman" w:eastAsia="Times New Roman" w:hAnsi="Times New Roman" w:cs="Times New Roman"/>
          <w:sz w:val="24"/>
          <w:szCs w:val="24"/>
        </w:rPr>
        <w:t xml:space="preserve"> even tallying frequencies for “childhood,” “childcare,” and similar concepts; the fundamental Montessori claim to promote child-centered education could not ring </w:t>
      </w:r>
      <w:r w:rsidR="007C6F5E">
        <w:rPr>
          <w:rFonts w:ascii="Times New Roman" w:eastAsia="Times New Roman" w:hAnsi="Times New Roman" w:cs="Times New Roman"/>
          <w:sz w:val="24"/>
          <w:szCs w:val="24"/>
        </w:rPr>
        <w:t>truer</w:t>
      </w:r>
      <w:r>
        <w:rPr>
          <w:rFonts w:ascii="Times New Roman" w:eastAsia="Times New Roman" w:hAnsi="Times New Roman" w:cs="Times New Roman"/>
          <w:sz w:val="24"/>
          <w:szCs w:val="24"/>
        </w:rPr>
        <w:t xml:space="preserve"> in the data. Fairness, meanwhile, underperform</w:t>
      </w:r>
      <w:r w:rsidR="00AA24A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relative to other categories if one expects the target nonprofits to overwhelmingly utilize liberal foundations. </w:t>
      </w:r>
    </w:p>
    <w:p w14:paraId="4A6E0D8A" w14:textId="0C8BFB2B"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These initial insights into Montessori public communications capture</w:t>
      </w:r>
      <w:r w:rsidR="00B7495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theoretically salient, overarching themes in the data while acknowledging quirks of the toolset employed. Building upon the latter point, another layer of caution is warranted given that only a small </w:t>
      </w:r>
      <w:r>
        <w:rPr>
          <w:rFonts w:ascii="Times New Roman" w:eastAsia="Times New Roman" w:hAnsi="Times New Roman" w:cs="Times New Roman"/>
          <w:sz w:val="24"/>
          <w:szCs w:val="24"/>
        </w:rPr>
        <w:lastRenderedPageBreak/>
        <w:t xml:space="preserve">fragment of the text sample constituted moral language at all. Figure </w:t>
      </w:r>
      <w:r w:rsidR="00193962">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demonstrates how no Montessori dataset allocated more than three percent of its total tokens to moral foundation terms included within the MFD. This finding is logical, however, when considering that the </w:t>
      </w:r>
      <w:proofErr w:type="spellStart"/>
      <w:r>
        <w:rPr>
          <w:rFonts w:ascii="Times New Roman" w:eastAsia="Times New Roman" w:hAnsi="Times New Roman" w:cs="Times New Roman"/>
          <w:i/>
          <w:sz w:val="24"/>
          <w:szCs w:val="24"/>
        </w:rPr>
        <w:t>quanteda</w:t>
      </w:r>
      <w:proofErr w:type="spellEnd"/>
      <w:r>
        <w:rPr>
          <w:rFonts w:ascii="Times New Roman" w:eastAsia="Times New Roman" w:hAnsi="Times New Roman" w:cs="Times New Roman"/>
          <w:sz w:val="24"/>
          <w:szCs w:val="24"/>
        </w:rPr>
        <w:t xml:space="preserve"> MFD’s five categories accounted for 2,103 terms when combined, which appears diminutive when placed alongside the sample’s range between 6,151 unique tokens at the global minimum (MPPI), to a global maximum of 38,028 (AMS). </w:t>
      </w:r>
    </w:p>
    <w:p w14:paraId="7B0A4C35" w14:textId="556C750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Frimer et al. (2019) contend that the</w:t>
      </w:r>
      <w:r w:rsidR="00C26AAA">
        <w:rPr>
          <w:rFonts w:ascii="Times New Roman" w:eastAsia="Times New Roman" w:hAnsi="Times New Roman" w:cs="Times New Roman"/>
          <w:sz w:val="24"/>
          <w:szCs w:val="24"/>
        </w:rPr>
        <w:t xml:space="preserve"> MFD</w:t>
      </w:r>
      <w:r>
        <w:rPr>
          <w:rFonts w:ascii="Times New Roman" w:eastAsia="Times New Roman" w:hAnsi="Times New Roman" w:cs="Times New Roman"/>
          <w:sz w:val="24"/>
          <w:szCs w:val="24"/>
        </w:rPr>
        <w:t xml:space="preserve"> instrument has undergone psychometric testing and validation procedures, including application</w:t>
      </w:r>
      <w:r w:rsidR="00C345E6">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to prompted essays where research subjects were randomly assigned to write about each moral foundation’s virtue and vice conditions. Lending these validation efforts their due, it is also likely true that much of the collected Montessori text could encompass no philosophical content by </w:t>
      </w:r>
      <w:r w:rsidR="00C038D8">
        <w:rPr>
          <w:rFonts w:ascii="Times New Roman" w:eastAsia="Times New Roman" w:hAnsi="Times New Roman" w:cs="Times New Roman"/>
          <w:sz w:val="24"/>
          <w:szCs w:val="24"/>
        </w:rPr>
        <w:t xml:space="preserve">its nature or </w:t>
      </w:r>
      <w:r w:rsidR="00844F43">
        <w:rPr>
          <w:rFonts w:ascii="Times New Roman" w:eastAsia="Times New Roman" w:hAnsi="Times New Roman" w:cs="Times New Roman"/>
          <w:sz w:val="24"/>
          <w:szCs w:val="24"/>
        </w:rPr>
        <w:t>its</w:t>
      </w:r>
      <w:r w:rsidR="00C038D8">
        <w:rPr>
          <w:rFonts w:ascii="Times New Roman" w:eastAsia="Times New Roman" w:hAnsi="Times New Roman" w:cs="Times New Roman"/>
          <w:sz w:val="24"/>
          <w:szCs w:val="24"/>
        </w:rPr>
        <w:t xml:space="preserve"> authors’ </w:t>
      </w:r>
      <w:r>
        <w:rPr>
          <w:rFonts w:ascii="Times New Roman" w:eastAsia="Times New Roman" w:hAnsi="Times New Roman" w:cs="Times New Roman"/>
          <w:sz w:val="24"/>
          <w:szCs w:val="24"/>
        </w:rPr>
        <w:t xml:space="preserve">design. For instance, grand moral implications may be few and far between in documents that instruct partner schools on grant access, inform teachers about specific classroom activities, blog about concrete organizational achievements, or detail other topics with clear value-added for practitioners. It </w:t>
      </w:r>
      <w:r w:rsidR="00713A8B">
        <w:rPr>
          <w:rFonts w:ascii="Times New Roman" w:eastAsia="Times New Roman" w:hAnsi="Times New Roman" w:cs="Times New Roman"/>
          <w:sz w:val="24"/>
          <w:szCs w:val="24"/>
        </w:rPr>
        <w:t>simply</w:t>
      </w:r>
      <w:r>
        <w:rPr>
          <w:rFonts w:ascii="Times New Roman" w:eastAsia="Times New Roman" w:hAnsi="Times New Roman" w:cs="Times New Roman"/>
          <w:sz w:val="24"/>
          <w:szCs w:val="24"/>
        </w:rPr>
        <w:t xml:space="preserve"> requires no great stretch of the imagination to assume that many observations covered much mundane text. </w:t>
      </w:r>
    </w:p>
    <w:p w14:paraId="551A8EBB" w14:textId="77777777"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[see Figure 6]</w:t>
      </w:r>
    </w:p>
    <w:p w14:paraId="76E270F9" w14:textId="122784F3"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all relevant data elements defined, the project recognizes that a purely descriptive analysis would undersell its compatibility with statistical </w:t>
      </w:r>
      <w:r w:rsidR="00B468EC">
        <w:rPr>
          <w:rFonts w:ascii="Times New Roman" w:eastAsia="Times New Roman" w:hAnsi="Times New Roman" w:cs="Times New Roman"/>
          <w:sz w:val="24"/>
          <w:szCs w:val="24"/>
        </w:rPr>
        <w:t xml:space="preserve">evaluations </w:t>
      </w:r>
      <w:r>
        <w:rPr>
          <w:rFonts w:ascii="Times New Roman" w:eastAsia="Times New Roman" w:hAnsi="Times New Roman" w:cs="Times New Roman"/>
          <w:sz w:val="24"/>
          <w:szCs w:val="24"/>
        </w:rPr>
        <w:t xml:space="preserve">leveraging the moral category proportions within each organization’s advocacy narratives. Table </w:t>
      </w:r>
      <w:r w:rsidR="00F145B9">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presents results from 55 equality of proportions tests using Pearson’s chi-square statistic. Here, the fact that </w:t>
      </w:r>
      <w:r w:rsidRPr="00D226AE">
        <w:rPr>
          <w:rFonts w:ascii="Times New Roman" w:eastAsia="Times New Roman" w:hAnsi="Times New Roman" w:cs="Times New Roman"/>
          <w:i/>
          <w:iCs/>
          <w:sz w:val="24"/>
          <w:szCs w:val="24"/>
        </w:rPr>
        <w:t xml:space="preserve">any </w:t>
      </w:r>
      <w:r>
        <w:rPr>
          <w:rFonts w:ascii="Times New Roman" w:eastAsia="Times New Roman" w:hAnsi="Times New Roman" w:cs="Times New Roman"/>
          <w:sz w:val="24"/>
          <w:szCs w:val="24"/>
        </w:rPr>
        <w:t xml:space="preserve">organizations communicated moral foundations at relative frequencies indistinguishable from zero was </w:t>
      </w:r>
      <w:proofErr w:type="gramStart"/>
      <w:r>
        <w:rPr>
          <w:rFonts w:ascii="Times New Roman" w:eastAsia="Times New Roman" w:hAnsi="Times New Roman" w:cs="Times New Roman"/>
          <w:sz w:val="24"/>
          <w:szCs w:val="24"/>
        </w:rPr>
        <w:t>fairly remarkable</w:t>
      </w:r>
      <w:proofErr w:type="gramEnd"/>
      <w:r>
        <w:rPr>
          <w:rFonts w:ascii="Times New Roman" w:eastAsia="Times New Roman" w:hAnsi="Times New Roman" w:cs="Times New Roman"/>
          <w:sz w:val="24"/>
          <w:szCs w:val="24"/>
        </w:rPr>
        <w:t xml:space="preserve">; the coded documents reflected wide-ranging materials produced over </w:t>
      </w:r>
      <w:r>
        <w:rPr>
          <w:rFonts w:ascii="Times New Roman" w:eastAsia="Times New Roman" w:hAnsi="Times New Roman" w:cs="Times New Roman"/>
          <w:sz w:val="24"/>
          <w:szCs w:val="24"/>
        </w:rPr>
        <w:lastRenderedPageBreak/>
        <w:t xml:space="preserve">multiple years and encompassing highly diverse topics. It stands out, then, that five tests revealed equivalent foundation proportions: the AMS and historical texts on care, the MPPI and historical texts on authority, the AMS and AMI on both fairness and authority, and the AMI and MPPI on care. Although the 50 remaining tests exhibited statistically significant differences in category proportions, even these differences were often substantively small. </w:t>
      </w:r>
      <w:r w:rsidR="002D5F63">
        <w:rPr>
          <w:rFonts w:ascii="Times New Roman" w:eastAsia="Times New Roman" w:hAnsi="Times New Roman" w:cs="Times New Roman"/>
          <w:sz w:val="24"/>
          <w:szCs w:val="24"/>
        </w:rPr>
        <w:t>Both</w:t>
      </w:r>
      <w:r>
        <w:rPr>
          <w:rFonts w:ascii="Times New Roman" w:eastAsia="Times New Roman" w:hAnsi="Times New Roman" w:cs="Times New Roman"/>
          <w:sz w:val="24"/>
          <w:szCs w:val="24"/>
        </w:rPr>
        <w:t xml:space="preserve"> the left and right bounds for most of the 95 percent confidence intervals in Table </w:t>
      </w:r>
      <w:r w:rsidR="0020204D">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were less than one tenth removed from zero, meaning that absolute values for proportion difference point estimates were often lower than 0.10. </w:t>
      </w:r>
    </w:p>
    <w:p w14:paraId="681506E0" w14:textId="599DDE4A" w:rsidR="00A164E0"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Table </w:t>
      </w:r>
      <w:r w:rsidR="0020204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p w14:paraId="09B5BA7C" w14:textId="4119E59F"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statistical tests, taken as a whole, </w:t>
      </w:r>
      <w:r w:rsidR="00B15281">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informative of some narrative similarities despite essentially rejecting </w:t>
      </w:r>
      <w:r>
        <w:rPr>
          <w:rFonts w:ascii="Times New Roman" w:eastAsia="Times New Roman" w:hAnsi="Times New Roman" w:cs="Times New Roman"/>
          <w:b/>
          <w:sz w:val="24"/>
          <w:szCs w:val="24"/>
        </w:rPr>
        <w:t>H4</w:t>
      </w:r>
      <w:r>
        <w:rPr>
          <w:rFonts w:ascii="Times New Roman" w:eastAsia="Times New Roman" w:hAnsi="Times New Roman" w:cs="Times New Roman"/>
          <w:sz w:val="24"/>
          <w:szCs w:val="24"/>
        </w:rPr>
        <w:t xml:space="preserve"> and</w:t>
      </w:r>
      <w:r>
        <w:rPr>
          <w:rFonts w:ascii="Times New Roman" w:eastAsia="Times New Roman" w:hAnsi="Times New Roman" w:cs="Times New Roman"/>
          <w:b/>
          <w:sz w:val="24"/>
          <w:szCs w:val="24"/>
        </w:rPr>
        <w:t xml:space="preserve"> H5</w:t>
      </w:r>
      <w:r>
        <w:rPr>
          <w:rFonts w:ascii="Times New Roman" w:eastAsia="Times New Roman" w:hAnsi="Times New Roman" w:cs="Times New Roman"/>
          <w:sz w:val="24"/>
          <w:szCs w:val="24"/>
        </w:rPr>
        <w:t xml:space="preserve"> in a strict sense. Importantly, it may be unwise to use statistical equivalency as the most important standard by which to judge the Montessori advocates as morally or philosophically similar. Relatively small differences in many proportions when compared at the organization-category level, and some congruences in rankings of specific moral foundations, also demand consideration. To this end, when </w:t>
      </w:r>
      <w:r w:rsidR="00AF14EB">
        <w:rPr>
          <w:rFonts w:ascii="Times New Roman" w:eastAsia="Times New Roman" w:hAnsi="Times New Roman" w:cs="Times New Roman"/>
          <w:sz w:val="24"/>
          <w:szCs w:val="24"/>
        </w:rPr>
        <w:t>balancing</w:t>
      </w:r>
      <w:r>
        <w:rPr>
          <w:rFonts w:ascii="Times New Roman" w:eastAsia="Times New Roman" w:hAnsi="Times New Roman" w:cs="Times New Roman"/>
          <w:sz w:val="24"/>
          <w:szCs w:val="24"/>
        </w:rPr>
        <w:t xml:space="preserve"> clear proportion differences in most cases against a near-consensus around the importance of the care dimension specifically, it seems that there exists room for re-considering measurement strategies while rejecting the plausibility of </w:t>
      </w:r>
      <w:r>
        <w:rPr>
          <w:rFonts w:ascii="Times New Roman" w:eastAsia="Times New Roman" w:hAnsi="Times New Roman" w:cs="Times New Roman"/>
          <w:b/>
          <w:sz w:val="24"/>
          <w:szCs w:val="24"/>
        </w:rPr>
        <w:t xml:space="preserve">H4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H5</w:t>
      </w:r>
      <w:r>
        <w:rPr>
          <w:rFonts w:ascii="Times New Roman" w:eastAsia="Times New Roman" w:hAnsi="Times New Roman" w:cs="Times New Roman"/>
          <w:sz w:val="24"/>
          <w:szCs w:val="24"/>
        </w:rPr>
        <w:t xml:space="preserve"> for the data at hand. The Montessori organizations d</w:t>
      </w:r>
      <w:r w:rsidR="00DF7E7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not act and speak in perfect lockstep, but instead advance</w:t>
      </w:r>
      <w:r w:rsidR="00F54A0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their common cause with some important but not irreconcilable divergences. Unity </w:t>
      </w:r>
      <w:r w:rsidR="00F54A08">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nearest at hand between communications collected from the AMI and AMS, whose proportion differences were either statistically insignificant or failed to meet a 99 percent </w:t>
      </w:r>
      <w:r w:rsidR="00250E3F">
        <w:rPr>
          <w:rFonts w:ascii="Times New Roman" w:eastAsia="Times New Roman" w:hAnsi="Times New Roman" w:cs="Times New Roman"/>
          <w:sz w:val="24"/>
          <w:szCs w:val="24"/>
        </w:rPr>
        <w:t xml:space="preserve">significance </w:t>
      </w:r>
      <w:r>
        <w:rPr>
          <w:rFonts w:ascii="Times New Roman" w:eastAsia="Times New Roman" w:hAnsi="Times New Roman" w:cs="Times New Roman"/>
          <w:sz w:val="24"/>
          <w:szCs w:val="24"/>
        </w:rPr>
        <w:t>threshold along four out of five dimensions.</w:t>
      </w:r>
    </w:p>
    <w:p w14:paraId="1BBFEB3C" w14:textId="25089D35"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sum, even though </w:t>
      </w:r>
      <w:r w:rsidR="0061077C">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Montessori content analysis primarily contributes descriptive information, it fulfills an exploratory promise by breaking new ground; the ideological underpinnings of modern Montessori communications, praxis, and recent growth have not yet been thoroughly characterized and evaluated in mainstream education policy research. </w:t>
      </w:r>
      <w:r w:rsidR="003A50C0">
        <w:rPr>
          <w:rFonts w:ascii="Times New Roman" w:eastAsia="Times New Roman" w:hAnsi="Times New Roman" w:cs="Times New Roman"/>
          <w:sz w:val="24"/>
          <w:szCs w:val="24"/>
        </w:rPr>
        <w:t>Each study</w:t>
      </w:r>
      <w:r>
        <w:rPr>
          <w:rFonts w:ascii="Times New Roman" w:eastAsia="Times New Roman" w:hAnsi="Times New Roman" w:cs="Times New Roman"/>
          <w:sz w:val="24"/>
          <w:szCs w:val="24"/>
        </w:rPr>
        <w:t xml:space="preserve"> within this thesis play</w:t>
      </w:r>
      <w:r w:rsidR="003A50C0">
        <w:rPr>
          <w:rFonts w:ascii="Times New Roman" w:eastAsia="Times New Roman" w:hAnsi="Times New Roman" w:cs="Times New Roman"/>
          <w:sz w:val="24"/>
          <w:szCs w:val="24"/>
        </w:rPr>
        <w:t>s</w:t>
      </w:r>
      <w:r w:rsidR="00AD162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w:t>
      </w:r>
      <w:r w:rsidR="00AD162E">
        <w:rPr>
          <w:rFonts w:ascii="Times New Roman" w:eastAsia="Times New Roman" w:hAnsi="Times New Roman" w:cs="Times New Roman"/>
          <w:sz w:val="24"/>
          <w:szCs w:val="24"/>
        </w:rPr>
        <w:t>complementary role</w:t>
      </w:r>
      <w:r>
        <w:rPr>
          <w:rFonts w:ascii="Times New Roman" w:eastAsia="Times New Roman" w:hAnsi="Times New Roman" w:cs="Times New Roman"/>
          <w:sz w:val="24"/>
          <w:szCs w:val="24"/>
        </w:rPr>
        <w:t xml:space="preserve"> in floating possible ties between the Montessori case, political psychology, and public opinion, while leaving pathways open for more </w:t>
      </w:r>
      <w:r w:rsidR="00332945">
        <w:rPr>
          <w:rFonts w:ascii="Times New Roman" w:eastAsia="Times New Roman" w:hAnsi="Times New Roman" w:cs="Times New Roman"/>
          <w:sz w:val="24"/>
          <w:szCs w:val="24"/>
        </w:rPr>
        <w:t>concrete</w:t>
      </w:r>
      <w:r>
        <w:rPr>
          <w:rFonts w:ascii="Times New Roman" w:eastAsia="Times New Roman" w:hAnsi="Times New Roman" w:cs="Times New Roman"/>
          <w:sz w:val="24"/>
          <w:szCs w:val="24"/>
        </w:rPr>
        <w:t xml:space="preserve"> testing</w:t>
      </w:r>
      <w:r w:rsidR="00332945">
        <w:rPr>
          <w:rFonts w:ascii="Times New Roman" w:eastAsia="Times New Roman" w:hAnsi="Times New Roman" w:cs="Times New Roman"/>
          <w:sz w:val="24"/>
          <w:szCs w:val="24"/>
        </w:rPr>
        <w:t xml:space="preserve"> </w:t>
      </w:r>
      <w:r w:rsidR="007E2B82">
        <w:rPr>
          <w:rFonts w:ascii="Times New Roman" w:eastAsia="Times New Roman" w:hAnsi="Times New Roman" w:cs="Times New Roman"/>
          <w:sz w:val="24"/>
          <w:szCs w:val="24"/>
        </w:rPr>
        <w:t>regarding</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H4</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H5</w:t>
      </w:r>
      <w:r>
        <w:rPr>
          <w:rFonts w:ascii="Times New Roman" w:eastAsia="Times New Roman" w:hAnsi="Times New Roman" w:cs="Times New Roman"/>
          <w:sz w:val="24"/>
          <w:szCs w:val="24"/>
        </w:rPr>
        <w:t xml:space="preserve"> by other means. Unfortunately, it remain</w:t>
      </w:r>
      <w:r w:rsidR="004F759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unclear whether Montessori organizations attempt to strategically align value-laden public communications to bolster their existing alliances, preserve access to resources, or advance common values. The</w:t>
      </w:r>
      <w:r w:rsidR="00615FD3">
        <w:rPr>
          <w:rFonts w:ascii="Times New Roman" w:eastAsia="Times New Roman" w:hAnsi="Times New Roman" w:cs="Times New Roman"/>
          <w:sz w:val="24"/>
          <w:szCs w:val="24"/>
        </w:rPr>
        <w:t xml:space="preserve"> relatively less ambitious</w:t>
      </w:r>
      <w:r>
        <w:rPr>
          <w:rFonts w:ascii="Times New Roman" w:eastAsia="Times New Roman" w:hAnsi="Times New Roman" w:cs="Times New Roman"/>
          <w:sz w:val="24"/>
          <w:szCs w:val="24"/>
        </w:rPr>
        <w:t xml:space="preserve"> modern unity and historical fidelity hypotheses </w:t>
      </w:r>
      <w:r w:rsidR="00C13C29">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require firmer tests and more precise identification strategies before reaching </w:t>
      </w:r>
      <w:r w:rsidR="002C1653">
        <w:rPr>
          <w:rFonts w:ascii="Times New Roman" w:eastAsia="Times New Roman" w:hAnsi="Times New Roman" w:cs="Times New Roman"/>
          <w:sz w:val="24"/>
          <w:szCs w:val="24"/>
        </w:rPr>
        <w:t>confident</w:t>
      </w:r>
      <w:r>
        <w:rPr>
          <w:rFonts w:ascii="Times New Roman" w:eastAsia="Times New Roman" w:hAnsi="Times New Roman" w:cs="Times New Roman"/>
          <w:sz w:val="24"/>
          <w:szCs w:val="24"/>
        </w:rPr>
        <w:t xml:space="preserve"> conclusions. </w:t>
      </w:r>
    </w:p>
    <w:p w14:paraId="2CB01B83" w14:textId="04A61539" w:rsidR="00A164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Limitations, Future Directions, and Conclusion</w:t>
      </w:r>
      <w:r w:rsidR="005564BD">
        <w:rPr>
          <w:rFonts w:ascii="Times New Roman" w:eastAsia="Times New Roman" w:hAnsi="Times New Roman" w:cs="Times New Roman"/>
          <w:b/>
          <w:sz w:val="24"/>
          <w:szCs w:val="24"/>
        </w:rPr>
        <w:t>s</w:t>
      </w:r>
    </w:p>
    <w:p w14:paraId="7B1C4BB3" w14:textId="4710DE68" w:rsidR="00A164E0" w:rsidRDefault="00000000">
      <w:pPr>
        <w:spacing w:line="480" w:lineRule="auto"/>
        <w:rPr>
          <w:rFonts w:ascii="Times New Roman" w:eastAsia="Times New Roman" w:hAnsi="Times New Roman" w:cs="Times New Roman"/>
          <w:sz w:val="24"/>
          <w:szCs w:val="24"/>
        </w:rPr>
      </w:pPr>
      <w:r>
        <w:tab/>
      </w:r>
      <w:r w:rsidR="00137328">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thesis </w:t>
      </w:r>
      <w:r w:rsidR="00137328">
        <w:rPr>
          <w:rFonts w:ascii="Times New Roman" w:eastAsia="Times New Roman" w:hAnsi="Times New Roman" w:cs="Times New Roman"/>
          <w:sz w:val="24"/>
          <w:szCs w:val="24"/>
        </w:rPr>
        <w:t xml:space="preserve">aims and strategies have </w:t>
      </w:r>
      <w:r>
        <w:rPr>
          <w:rFonts w:ascii="Times New Roman" w:eastAsia="Times New Roman" w:hAnsi="Times New Roman" w:cs="Times New Roman"/>
          <w:sz w:val="24"/>
          <w:szCs w:val="24"/>
        </w:rPr>
        <w:t>been justified by strong theoretical grounding, rich data, and analyses that extracted relevant information from both the survey and nonprofit communication samples. Like any other project, aspects of th</w:t>
      </w:r>
      <w:r w:rsidR="002A622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w:t>
      </w:r>
      <w:r w:rsidR="002A622C">
        <w:rPr>
          <w:rFonts w:ascii="Times New Roman" w:eastAsia="Times New Roman" w:hAnsi="Times New Roman" w:cs="Times New Roman"/>
          <w:sz w:val="24"/>
          <w:szCs w:val="24"/>
        </w:rPr>
        <w:t>work</w:t>
      </w:r>
      <w:r>
        <w:rPr>
          <w:rFonts w:ascii="Times New Roman" w:eastAsia="Times New Roman" w:hAnsi="Times New Roman" w:cs="Times New Roman"/>
          <w:sz w:val="24"/>
          <w:szCs w:val="24"/>
        </w:rPr>
        <w:t xml:space="preserve"> </w:t>
      </w:r>
      <w:r w:rsidR="00696AD4">
        <w:rPr>
          <w:rFonts w:ascii="Times New Roman" w:eastAsia="Times New Roman" w:hAnsi="Times New Roman" w:cs="Times New Roman"/>
          <w:sz w:val="24"/>
          <w:szCs w:val="24"/>
        </w:rPr>
        <w:t xml:space="preserve">still </w:t>
      </w:r>
      <w:r>
        <w:rPr>
          <w:rFonts w:ascii="Times New Roman" w:eastAsia="Times New Roman" w:hAnsi="Times New Roman" w:cs="Times New Roman"/>
          <w:sz w:val="24"/>
          <w:szCs w:val="24"/>
        </w:rPr>
        <w:t>possess several important limitations</w:t>
      </w:r>
      <w:r w:rsidR="00A05619">
        <w:rPr>
          <w:rFonts w:ascii="Times New Roman" w:eastAsia="Times New Roman" w:hAnsi="Times New Roman" w:cs="Times New Roman"/>
          <w:sz w:val="24"/>
          <w:szCs w:val="24"/>
        </w:rPr>
        <w:t xml:space="preserve"> spanning both sub-components</w:t>
      </w:r>
      <w:r>
        <w:rPr>
          <w:rFonts w:ascii="Times New Roman" w:eastAsia="Times New Roman" w:hAnsi="Times New Roman" w:cs="Times New Roman"/>
          <w:sz w:val="24"/>
          <w:szCs w:val="24"/>
        </w:rPr>
        <w:t xml:space="preserve">. It is worth reiterating that the Moral Foundations Dictionary represents a general instrument which only becomes germane to the specific Montessori case through a </w:t>
      </w:r>
      <w:r>
        <w:rPr>
          <w:rFonts w:ascii="Times New Roman" w:eastAsia="Times New Roman" w:hAnsi="Times New Roman" w:cs="Times New Roman"/>
          <w:i/>
          <w:sz w:val="24"/>
          <w:szCs w:val="24"/>
        </w:rPr>
        <w:t xml:space="preserve">theoretical </w:t>
      </w:r>
      <w:r>
        <w:rPr>
          <w:rFonts w:ascii="Times New Roman" w:eastAsia="Times New Roman" w:hAnsi="Times New Roman" w:cs="Times New Roman"/>
          <w:sz w:val="24"/>
          <w:szCs w:val="24"/>
        </w:rPr>
        <w:t xml:space="preserve">relationship between political ideology and Montessori philosophy. Despite some demonstrated empirical backing through promising survey findings, and a symbiotic relationship with recent work associating ideology and education programs (Jung and Mittal 2021), </w:t>
      </w:r>
      <w:r w:rsidR="009D3FDF">
        <w:rPr>
          <w:rFonts w:ascii="Times New Roman" w:eastAsia="Times New Roman" w:hAnsi="Times New Roman" w:cs="Times New Roman"/>
          <w:sz w:val="24"/>
          <w:szCs w:val="24"/>
        </w:rPr>
        <w:t xml:space="preserve">the </w:t>
      </w:r>
      <w:r w:rsidR="00F115D5">
        <w:rPr>
          <w:rFonts w:ascii="Times New Roman" w:eastAsia="Times New Roman" w:hAnsi="Times New Roman" w:cs="Times New Roman"/>
          <w:sz w:val="24"/>
          <w:szCs w:val="24"/>
        </w:rPr>
        <w:t>core</w:t>
      </w:r>
      <w:r>
        <w:rPr>
          <w:rFonts w:ascii="Times New Roman" w:eastAsia="Times New Roman" w:hAnsi="Times New Roman" w:cs="Times New Roman"/>
          <w:sz w:val="24"/>
          <w:szCs w:val="24"/>
        </w:rPr>
        <w:t xml:space="preserve"> project assumptions are admittedly </w:t>
      </w:r>
      <w:r w:rsidR="00AD5FF3">
        <w:rPr>
          <w:rFonts w:ascii="Times New Roman" w:eastAsia="Times New Roman" w:hAnsi="Times New Roman" w:cs="Times New Roman"/>
          <w:sz w:val="24"/>
          <w:szCs w:val="24"/>
        </w:rPr>
        <w:t>tenuous</w:t>
      </w:r>
      <w:r>
        <w:rPr>
          <w:rFonts w:ascii="Times New Roman" w:eastAsia="Times New Roman" w:hAnsi="Times New Roman" w:cs="Times New Roman"/>
          <w:sz w:val="24"/>
          <w:szCs w:val="24"/>
        </w:rPr>
        <w:t xml:space="preserve">. It </w:t>
      </w:r>
      <w:r w:rsidR="003938BE">
        <w:rPr>
          <w:rFonts w:ascii="Times New Roman" w:eastAsia="Times New Roman" w:hAnsi="Times New Roman" w:cs="Times New Roman"/>
          <w:sz w:val="24"/>
          <w:szCs w:val="24"/>
        </w:rPr>
        <w:t>has</w:t>
      </w:r>
      <w:r>
        <w:rPr>
          <w:rFonts w:ascii="Times New Roman" w:eastAsia="Times New Roman" w:hAnsi="Times New Roman" w:cs="Times New Roman"/>
          <w:sz w:val="24"/>
          <w:szCs w:val="24"/>
        </w:rPr>
        <w:t xml:space="preserve"> not</w:t>
      </w:r>
      <w:r w:rsidR="003938BE">
        <w:rPr>
          <w:rFonts w:ascii="Times New Roman" w:eastAsia="Times New Roman" w:hAnsi="Times New Roman" w:cs="Times New Roman"/>
          <w:sz w:val="24"/>
          <w:szCs w:val="24"/>
        </w:rPr>
        <w:t xml:space="preserve"> been</w:t>
      </w:r>
      <w:r w:rsidR="002F48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“proven</w:t>
      </w:r>
      <w:r w:rsidR="00C870E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F48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after all, </w:t>
      </w:r>
      <w:r w:rsidR="002F48FC">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Montessori is intrinsically </w:t>
      </w:r>
      <w:r w:rsidRPr="007825AF">
        <w:rPr>
          <w:rFonts w:ascii="Times New Roman" w:eastAsia="Times New Roman" w:hAnsi="Times New Roman" w:cs="Times New Roman"/>
          <w:sz w:val="24"/>
          <w:szCs w:val="24"/>
        </w:rPr>
        <w:t>political</w:t>
      </w:r>
      <w:r w:rsidR="007825AF" w:rsidRPr="007825AF">
        <w:rPr>
          <w:rFonts w:ascii="Times New Roman" w:hAnsi="Times New Roman" w:cs="Times New Roman"/>
          <w:color w:val="000000"/>
          <w:sz w:val="24"/>
          <w:szCs w:val="24"/>
        </w:rPr>
        <w:t>— or</w:t>
      </w:r>
      <w:r w:rsidR="00460443">
        <w:rPr>
          <w:rFonts w:ascii="Times New Roman" w:hAnsi="Times New Roman" w:cs="Times New Roman"/>
          <w:color w:val="000000"/>
          <w:sz w:val="24"/>
          <w:szCs w:val="24"/>
        </w:rPr>
        <w:t xml:space="preserve"> </w:t>
      </w:r>
      <w:r w:rsidR="003C7372" w:rsidRPr="007825AF">
        <w:rPr>
          <w:rFonts w:ascii="Times New Roman" w:eastAsia="Times New Roman" w:hAnsi="Times New Roman" w:cs="Times New Roman"/>
          <w:sz w:val="24"/>
          <w:szCs w:val="24"/>
        </w:rPr>
        <w:t>from</w:t>
      </w:r>
      <w:r w:rsidR="003C73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public’s perspective, </w:t>
      </w:r>
      <w:r w:rsidR="003C7372">
        <w:rPr>
          <w:rFonts w:ascii="Times New Roman" w:eastAsia="Times New Roman" w:hAnsi="Times New Roman" w:cs="Times New Roman"/>
          <w:sz w:val="24"/>
          <w:szCs w:val="24"/>
        </w:rPr>
        <w:t>that the method</w:t>
      </w:r>
      <w:r w:rsidR="00357814">
        <w:rPr>
          <w:rFonts w:ascii="Times New Roman" w:eastAsia="Times New Roman" w:hAnsi="Times New Roman" w:cs="Times New Roman"/>
          <w:sz w:val="24"/>
          <w:szCs w:val="24"/>
        </w:rPr>
        <w:t>’s politics</w:t>
      </w:r>
      <w:r w:rsidR="003C7372">
        <w:rPr>
          <w:rFonts w:ascii="Times New Roman" w:eastAsia="Times New Roman" w:hAnsi="Times New Roman" w:cs="Times New Roman"/>
          <w:sz w:val="24"/>
          <w:szCs w:val="24"/>
        </w:rPr>
        <w:t xml:space="preserve"> </w:t>
      </w:r>
      <w:r w:rsidR="00357814">
        <w:rPr>
          <w:rFonts w:ascii="Times New Roman" w:eastAsia="Times New Roman" w:hAnsi="Times New Roman" w:cs="Times New Roman"/>
          <w:sz w:val="24"/>
          <w:szCs w:val="24"/>
        </w:rPr>
        <w:t>render it</w:t>
      </w:r>
      <w:r w:rsidR="003C7372">
        <w:rPr>
          <w:rFonts w:ascii="Times New Roman" w:eastAsia="Times New Roman" w:hAnsi="Times New Roman" w:cs="Times New Roman"/>
          <w:sz w:val="24"/>
          <w:szCs w:val="24"/>
        </w:rPr>
        <w:t xml:space="preserve"> </w:t>
      </w:r>
      <w:r w:rsidR="005A7CF9">
        <w:rPr>
          <w:rFonts w:ascii="Times New Roman" w:eastAsia="Times New Roman" w:hAnsi="Times New Roman" w:cs="Times New Roman"/>
          <w:sz w:val="24"/>
          <w:szCs w:val="24"/>
        </w:rPr>
        <w:t>more (</w:t>
      </w:r>
      <w:r w:rsidR="009E3D99">
        <w:rPr>
          <w:rFonts w:ascii="Times New Roman" w:eastAsia="Times New Roman" w:hAnsi="Times New Roman" w:cs="Times New Roman"/>
          <w:sz w:val="24"/>
          <w:szCs w:val="24"/>
        </w:rPr>
        <w:t xml:space="preserve">or </w:t>
      </w:r>
      <w:r w:rsidR="005A7CF9">
        <w:rPr>
          <w:rFonts w:ascii="Times New Roman" w:eastAsia="Times New Roman" w:hAnsi="Times New Roman" w:cs="Times New Roman"/>
          <w:sz w:val="24"/>
          <w:szCs w:val="24"/>
        </w:rPr>
        <w:t>less) desirable</w:t>
      </w:r>
      <w:r>
        <w:rPr>
          <w:rFonts w:ascii="Times New Roman" w:eastAsia="Times New Roman" w:hAnsi="Times New Roman" w:cs="Times New Roman"/>
          <w:sz w:val="24"/>
          <w:szCs w:val="24"/>
        </w:rPr>
        <w:t xml:space="preserve"> than alternatives</w:t>
      </w:r>
      <w:r w:rsidR="00357814">
        <w:rPr>
          <w:rFonts w:ascii="Times New Roman" w:eastAsia="Times New Roman" w:hAnsi="Times New Roman" w:cs="Times New Roman"/>
          <w:sz w:val="24"/>
          <w:szCs w:val="24"/>
        </w:rPr>
        <w:t>.</w:t>
      </w:r>
    </w:p>
    <w:p w14:paraId="07910D70" w14:textId="53D3C09E" w:rsidR="00A164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Montessori advocates and opponents may also demand a more granular description than provided in the present research of specific </w:t>
      </w:r>
      <w:r w:rsidR="00C36641">
        <w:rPr>
          <w:rFonts w:ascii="Times New Roman" w:eastAsia="Times New Roman" w:hAnsi="Times New Roman" w:cs="Times New Roman"/>
          <w:sz w:val="24"/>
          <w:szCs w:val="24"/>
        </w:rPr>
        <w:t>classroom</w:t>
      </w:r>
      <w:r>
        <w:rPr>
          <w:rFonts w:ascii="Times New Roman" w:eastAsia="Times New Roman" w:hAnsi="Times New Roman" w:cs="Times New Roman"/>
          <w:sz w:val="24"/>
          <w:szCs w:val="24"/>
        </w:rPr>
        <w:t xml:space="preserve"> elements that engender political division or unity. I address some such concerns through the survey, </w:t>
      </w:r>
      <w:r w:rsidR="002A2A09">
        <w:rPr>
          <w:rFonts w:ascii="Times New Roman" w:eastAsia="Times New Roman" w:hAnsi="Times New Roman" w:cs="Times New Roman"/>
          <w:sz w:val="24"/>
          <w:szCs w:val="24"/>
        </w:rPr>
        <w:t xml:space="preserve">uncovering </w:t>
      </w:r>
      <w:r>
        <w:rPr>
          <w:rFonts w:ascii="Times New Roman" w:eastAsia="Times New Roman" w:hAnsi="Times New Roman" w:cs="Times New Roman"/>
          <w:sz w:val="24"/>
          <w:szCs w:val="24"/>
        </w:rPr>
        <w:t>what appea</w:t>
      </w:r>
      <w:r w:rsidR="001A3230">
        <w:rPr>
          <w:rFonts w:ascii="Times New Roman" w:eastAsia="Times New Roman" w:hAnsi="Times New Roman" w:cs="Times New Roman"/>
          <w:sz w:val="24"/>
          <w:szCs w:val="24"/>
        </w:rPr>
        <w:t>r</w:t>
      </w:r>
      <w:r w:rsidR="002A2A09">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be robust</w:t>
      </w:r>
      <w:r w:rsidR="00F13552">
        <w:rPr>
          <w:rFonts w:ascii="Times New Roman" w:eastAsia="Times New Roman" w:hAnsi="Times New Roman" w:cs="Times New Roman"/>
          <w:sz w:val="24"/>
          <w:szCs w:val="24"/>
        </w:rPr>
        <w:t xml:space="preserve"> </w:t>
      </w:r>
      <w:r w:rsidR="00680FBF">
        <w:rPr>
          <w:rFonts w:ascii="Times New Roman" w:eastAsia="Times New Roman" w:hAnsi="Times New Roman" w:cs="Times New Roman"/>
          <w:sz w:val="24"/>
          <w:szCs w:val="24"/>
        </w:rPr>
        <w:t>inverse</w:t>
      </w:r>
      <w:r>
        <w:rPr>
          <w:rFonts w:ascii="Times New Roman" w:eastAsia="Times New Roman" w:hAnsi="Times New Roman" w:cs="Times New Roman"/>
          <w:sz w:val="24"/>
          <w:szCs w:val="24"/>
        </w:rPr>
        <w:t xml:space="preserve"> association</w:t>
      </w:r>
      <w:r w:rsidR="001A323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between conservative ideology and </w:t>
      </w:r>
      <w:r w:rsidR="006A30D5">
        <w:rPr>
          <w:rFonts w:ascii="Times New Roman" w:eastAsia="Times New Roman" w:hAnsi="Times New Roman" w:cs="Times New Roman"/>
          <w:sz w:val="24"/>
          <w:szCs w:val="24"/>
        </w:rPr>
        <w:t>many principles elevated by the</w:t>
      </w:r>
      <w:r w:rsidR="00D76259">
        <w:rPr>
          <w:rFonts w:ascii="Times New Roman" w:eastAsia="Times New Roman" w:hAnsi="Times New Roman" w:cs="Times New Roman"/>
          <w:sz w:val="24"/>
          <w:szCs w:val="24"/>
        </w:rPr>
        <w:t xml:space="preserve"> typical</w:t>
      </w:r>
      <w:r>
        <w:rPr>
          <w:rFonts w:ascii="Times New Roman" w:eastAsia="Times New Roman" w:hAnsi="Times New Roman" w:cs="Times New Roman"/>
          <w:sz w:val="24"/>
          <w:szCs w:val="24"/>
        </w:rPr>
        <w:t xml:space="preserve"> Montessori classroom, an implied positive association between liberalism and Montessori, and </w:t>
      </w:r>
      <w:r w:rsidR="008A644F">
        <w:rPr>
          <w:rFonts w:ascii="Times New Roman" w:eastAsia="Times New Roman" w:hAnsi="Times New Roman" w:cs="Times New Roman"/>
          <w:sz w:val="24"/>
          <w:szCs w:val="24"/>
        </w:rPr>
        <w:t xml:space="preserve">somewhat </w:t>
      </w:r>
      <w:r>
        <w:rPr>
          <w:rFonts w:ascii="Times New Roman" w:eastAsia="Times New Roman" w:hAnsi="Times New Roman" w:cs="Times New Roman"/>
          <w:sz w:val="24"/>
          <w:szCs w:val="24"/>
        </w:rPr>
        <w:t xml:space="preserve">more complex results for libertarians. Resource and time constraints, as well as a political science rather than pedagogy focus, have </w:t>
      </w:r>
      <w:r w:rsidR="00FA557F">
        <w:rPr>
          <w:rFonts w:ascii="Times New Roman" w:eastAsia="Times New Roman" w:hAnsi="Times New Roman" w:cs="Times New Roman"/>
          <w:sz w:val="24"/>
          <w:szCs w:val="24"/>
        </w:rPr>
        <w:t>made</w:t>
      </w:r>
      <w:r>
        <w:rPr>
          <w:rFonts w:ascii="Times New Roman" w:eastAsia="Times New Roman" w:hAnsi="Times New Roman" w:cs="Times New Roman"/>
          <w:sz w:val="24"/>
          <w:szCs w:val="24"/>
        </w:rPr>
        <w:t xml:space="preserve"> intractable the possibility for a blow-by-blow dive into all things Montessori; a perfect project would never deliver a thesis. Necessary constraints were then compounded by the absence, to my knowledge, of Montessori </w:t>
      </w:r>
      <w:r w:rsidR="00625FA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progressive pedagogy coding dictionaries that would help directly link narrow instructional elements from </w:t>
      </w:r>
      <w:r w:rsidR="008A644F">
        <w:rPr>
          <w:rFonts w:ascii="Times New Roman" w:eastAsia="Times New Roman" w:hAnsi="Times New Roman" w:cs="Times New Roman"/>
          <w:sz w:val="24"/>
          <w:szCs w:val="24"/>
        </w:rPr>
        <w:t xml:space="preserve">the text sample’s </w:t>
      </w:r>
      <w:r>
        <w:rPr>
          <w:rFonts w:ascii="Times New Roman" w:eastAsia="Times New Roman" w:hAnsi="Times New Roman" w:cs="Times New Roman"/>
          <w:sz w:val="24"/>
          <w:szCs w:val="24"/>
        </w:rPr>
        <w:t xml:space="preserve">web-based advocacy narratives to equally narrow survey questions. Although one can imagine a machine learning strategy that draws upon manual document coding to automatically identify Montessori elements within text data, this </w:t>
      </w:r>
      <w:r w:rsidR="008A644F">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again </w:t>
      </w:r>
      <w:r w:rsidR="008A644F">
        <w:rPr>
          <w:rFonts w:ascii="Times New Roman" w:eastAsia="Times New Roman" w:hAnsi="Times New Roman" w:cs="Times New Roman"/>
          <w:sz w:val="24"/>
          <w:szCs w:val="24"/>
        </w:rPr>
        <w:t xml:space="preserve">unfeasible, and </w:t>
      </w:r>
      <w:r>
        <w:rPr>
          <w:rFonts w:ascii="Times New Roman" w:eastAsia="Times New Roman" w:hAnsi="Times New Roman" w:cs="Times New Roman"/>
          <w:sz w:val="24"/>
          <w:szCs w:val="24"/>
        </w:rPr>
        <w:t xml:space="preserve">belies my emphasis on core ideological values as opposed to pedagogy alone.   </w:t>
      </w:r>
    </w:p>
    <w:p w14:paraId="62BD3B75" w14:textId="54D2E162" w:rsidR="00A164E0" w:rsidRDefault="00000000" w:rsidP="00F2619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the overall project faced concept operationalization challenges that could help motivate </w:t>
      </w:r>
      <w:r w:rsidR="00925430">
        <w:rPr>
          <w:rFonts w:ascii="Times New Roman" w:eastAsia="Times New Roman" w:hAnsi="Times New Roman" w:cs="Times New Roman"/>
          <w:sz w:val="24"/>
          <w:szCs w:val="24"/>
        </w:rPr>
        <w:t>new</w:t>
      </w:r>
      <w:r>
        <w:rPr>
          <w:rFonts w:ascii="Times New Roman" w:eastAsia="Times New Roman" w:hAnsi="Times New Roman" w:cs="Times New Roman"/>
          <w:sz w:val="24"/>
          <w:szCs w:val="24"/>
        </w:rPr>
        <w:t xml:space="preserve"> measurement tools in the future. With respect to the education survey, a reassuring representation of the proportion of libertarians likely in the </w:t>
      </w:r>
      <w:r w:rsidR="009867C4">
        <w:rPr>
          <w:rFonts w:ascii="Times New Roman" w:eastAsia="Times New Roman" w:hAnsi="Times New Roman" w:cs="Times New Roman"/>
          <w:sz w:val="24"/>
          <w:szCs w:val="24"/>
        </w:rPr>
        <w:t>American</w:t>
      </w:r>
      <w:r>
        <w:rPr>
          <w:rFonts w:ascii="Times New Roman" w:eastAsia="Times New Roman" w:hAnsi="Times New Roman" w:cs="Times New Roman"/>
          <w:sz w:val="24"/>
          <w:szCs w:val="24"/>
        </w:rPr>
        <w:t xml:space="preserve"> public </w:t>
      </w:r>
      <w:r w:rsidR="00916F9B">
        <w:rPr>
          <w:rFonts w:ascii="Times New Roman" w:eastAsia="Times New Roman" w:hAnsi="Times New Roman" w:cs="Times New Roman"/>
          <w:sz w:val="24"/>
          <w:szCs w:val="24"/>
        </w:rPr>
        <w:t>does not</w:t>
      </w:r>
      <w:r>
        <w:rPr>
          <w:rFonts w:ascii="Times New Roman" w:eastAsia="Times New Roman" w:hAnsi="Times New Roman" w:cs="Times New Roman"/>
          <w:sz w:val="24"/>
          <w:szCs w:val="24"/>
        </w:rPr>
        <w:t xml:space="preserve"> fully compensate for the corresponding index’s low reliability, and the </w:t>
      </w:r>
      <w:r w:rsidR="00C02183">
        <w:rPr>
          <w:rFonts w:ascii="Times New Roman" w:eastAsia="Times New Roman" w:hAnsi="Times New Roman" w:cs="Times New Roman"/>
          <w:sz w:val="24"/>
          <w:szCs w:val="24"/>
        </w:rPr>
        <w:t xml:space="preserve">more conceptually compelling </w:t>
      </w:r>
      <w:r>
        <w:rPr>
          <w:rFonts w:ascii="Times New Roman" w:eastAsia="Times New Roman" w:hAnsi="Times New Roman" w:cs="Times New Roman"/>
          <w:sz w:val="24"/>
          <w:szCs w:val="24"/>
        </w:rPr>
        <w:t xml:space="preserve">indicator’s limited power. Associations between libertarian ideology, opposition to progressive social goals in pedagogy, and support for marketized schooling, along with possible </w:t>
      </w:r>
      <w:r w:rsidR="00BB0C71">
        <w:rPr>
          <w:rFonts w:ascii="Times New Roman" w:eastAsia="Times New Roman" w:hAnsi="Times New Roman" w:cs="Times New Roman"/>
          <w:sz w:val="24"/>
          <w:szCs w:val="24"/>
        </w:rPr>
        <w:t>favorability</w:t>
      </w:r>
      <w:r>
        <w:rPr>
          <w:rFonts w:ascii="Times New Roman" w:eastAsia="Times New Roman" w:hAnsi="Times New Roman" w:cs="Times New Roman"/>
          <w:sz w:val="24"/>
          <w:szCs w:val="24"/>
        </w:rPr>
        <w:t xml:space="preserve"> toward </w:t>
      </w:r>
      <w:r w:rsidR="00BB0C71">
        <w:rPr>
          <w:rFonts w:ascii="Times New Roman" w:eastAsia="Times New Roman" w:hAnsi="Times New Roman" w:cs="Times New Roman"/>
          <w:sz w:val="24"/>
          <w:szCs w:val="24"/>
        </w:rPr>
        <w:t>student</w:t>
      </w:r>
      <w:r w:rsidR="00857474">
        <w:rPr>
          <w:rFonts w:ascii="Times New Roman" w:eastAsia="Times New Roman" w:hAnsi="Times New Roman" w:cs="Times New Roman"/>
          <w:sz w:val="24"/>
          <w:szCs w:val="24"/>
        </w:rPr>
        <w:t>-driven</w:t>
      </w:r>
      <w:r w:rsidR="00BB0C71">
        <w:rPr>
          <w:rFonts w:ascii="Times New Roman" w:eastAsia="Times New Roman" w:hAnsi="Times New Roman" w:cs="Times New Roman"/>
          <w:sz w:val="24"/>
          <w:szCs w:val="24"/>
        </w:rPr>
        <w:t xml:space="preserve"> </w:t>
      </w:r>
      <w:r w:rsidR="004B6C6B">
        <w:rPr>
          <w:rFonts w:ascii="Times New Roman" w:eastAsia="Times New Roman" w:hAnsi="Times New Roman" w:cs="Times New Roman"/>
          <w:sz w:val="24"/>
          <w:szCs w:val="24"/>
        </w:rPr>
        <w:t xml:space="preserve">classroom </w:t>
      </w:r>
      <w:r w:rsidR="00BB0C71">
        <w:rPr>
          <w:rFonts w:ascii="Times New Roman" w:eastAsia="Times New Roman" w:hAnsi="Times New Roman" w:cs="Times New Roman"/>
          <w:sz w:val="24"/>
          <w:szCs w:val="24"/>
        </w:rPr>
        <w:t>activit</w:t>
      </w:r>
      <w:r w:rsidR="004B6C6B">
        <w:rPr>
          <w:rFonts w:ascii="Times New Roman" w:eastAsia="Times New Roman" w:hAnsi="Times New Roman" w:cs="Times New Roman"/>
          <w:sz w:val="24"/>
          <w:szCs w:val="24"/>
        </w:rPr>
        <w:t>ies</w:t>
      </w:r>
      <w:r>
        <w:rPr>
          <w:rFonts w:ascii="Times New Roman" w:eastAsia="Times New Roman" w:hAnsi="Times New Roman" w:cs="Times New Roman"/>
          <w:sz w:val="24"/>
          <w:szCs w:val="24"/>
        </w:rPr>
        <w:t xml:space="preserve">, should be interpreted with caution. Moreover, these effects </w:t>
      </w:r>
      <w:r w:rsidR="00857474">
        <w:rPr>
          <w:rFonts w:ascii="Times New Roman" w:eastAsia="Times New Roman" w:hAnsi="Times New Roman" w:cs="Times New Roman"/>
          <w:sz w:val="24"/>
          <w:szCs w:val="24"/>
        </w:rPr>
        <w:t>deserve further investigation</w:t>
      </w:r>
      <w:r>
        <w:rPr>
          <w:rFonts w:ascii="Times New Roman" w:eastAsia="Times New Roman" w:hAnsi="Times New Roman" w:cs="Times New Roman"/>
          <w:sz w:val="24"/>
          <w:szCs w:val="24"/>
        </w:rPr>
        <w:t xml:space="preserve"> </w:t>
      </w:r>
      <w:r w:rsidR="00F26193">
        <w:rPr>
          <w:rFonts w:ascii="Times New Roman" w:eastAsia="Times New Roman" w:hAnsi="Times New Roman" w:cs="Times New Roman"/>
          <w:sz w:val="24"/>
          <w:szCs w:val="24"/>
        </w:rPr>
        <w:t xml:space="preserve">under conditions </w:t>
      </w:r>
      <w:r>
        <w:rPr>
          <w:rFonts w:ascii="Times New Roman" w:eastAsia="Times New Roman" w:hAnsi="Times New Roman" w:cs="Times New Roman"/>
          <w:sz w:val="24"/>
          <w:szCs w:val="24"/>
        </w:rPr>
        <w:t xml:space="preserve">that cleanly separate libertarians from conservatives (although this difficulty has been observed elsewhere; see Lizotte and Warren </w:t>
      </w:r>
      <w:r>
        <w:rPr>
          <w:rFonts w:ascii="Times New Roman" w:eastAsia="Times New Roman" w:hAnsi="Times New Roman" w:cs="Times New Roman"/>
          <w:sz w:val="24"/>
          <w:szCs w:val="24"/>
        </w:rPr>
        <w:lastRenderedPageBreak/>
        <w:t xml:space="preserve">2021, </w:t>
      </w:r>
      <w:proofErr w:type="spellStart"/>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657). </w:t>
      </w:r>
      <w:r w:rsidR="00F26193">
        <w:rPr>
          <w:rFonts w:ascii="Times New Roman" w:eastAsia="Times New Roman" w:hAnsi="Times New Roman" w:cs="Times New Roman"/>
          <w:sz w:val="24"/>
          <w:szCs w:val="24"/>
        </w:rPr>
        <w:t xml:space="preserve">Measurement challenges extended slightly beyond the </w:t>
      </w:r>
      <w:proofErr w:type="gramStart"/>
      <w:r w:rsidR="00D20846">
        <w:rPr>
          <w:rFonts w:ascii="Times New Roman" w:eastAsia="Times New Roman" w:hAnsi="Times New Roman" w:cs="Times New Roman"/>
          <w:sz w:val="24"/>
          <w:szCs w:val="24"/>
        </w:rPr>
        <w:t>aforementioned issues</w:t>
      </w:r>
      <w:proofErr w:type="gramEnd"/>
      <w:r w:rsidR="00F26193">
        <w:rPr>
          <w:rFonts w:ascii="Times New Roman" w:eastAsia="Times New Roman" w:hAnsi="Times New Roman" w:cs="Times New Roman"/>
          <w:sz w:val="24"/>
          <w:szCs w:val="24"/>
        </w:rPr>
        <w:t>, as my standardized testing question</w:t>
      </w:r>
      <w:r w:rsidR="00B92343">
        <w:rPr>
          <w:rFonts w:ascii="Times New Roman" w:eastAsia="Times New Roman" w:hAnsi="Times New Roman" w:cs="Times New Roman"/>
          <w:sz w:val="24"/>
          <w:szCs w:val="24"/>
        </w:rPr>
        <w:t xml:space="preserve"> sacrificed some of the Montessori index’s reliability and</w:t>
      </w:r>
      <w:r w:rsidR="00CA3CEE">
        <w:rPr>
          <w:rFonts w:ascii="Times New Roman" w:eastAsia="Times New Roman" w:hAnsi="Times New Roman" w:cs="Times New Roman"/>
          <w:sz w:val="24"/>
          <w:szCs w:val="24"/>
        </w:rPr>
        <w:t xml:space="preserve">, when omitted, </w:t>
      </w:r>
      <w:r w:rsidR="00B86144">
        <w:rPr>
          <w:rFonts w:ascii="Times New Roman" w:eastAsia="Times New Roman" w:hAnsi="Times New Roman" w:cs="Times New Roman"/>
          <w:sz w:val="24"/>
          <w:szCs w:val="24"/>
        </w:rPr>
        <w:t xml:space="preserve">the index’s </w:t>
      </w:r>
      <w:r w:rsidR="00B92343">
        <w:rPr>
          <w:rFonts w:ascii="Times New Roman" w:eastAsia="Times New Roman" w:hAnsi="Times New Roman" w:cs="Times New Roman"/>
          <w:sz w:val="24"/>
          <w:szCs w:val="24"/>
        </w:rPr>
        <w:t xml:space="preserve">concept coverage. Still, even this complication bore fruit, </w:t>
      </w:r>
      <w:r w:rsidR="00F26193">
        <w:rPr>
          <w:rFonts w:ascii="Times New Roman" w:eastAsia="Times New Roman" w:hAnsi="Times New Roman" w:cs="Times New Roman"/>
          <w:sz w:val="24"/>
          <w:szCs w:val="24"/>
        </w:rPr>
        <w:t xml:space="preserve">unwittingly </w:t>
      </w:r>
      <w:r w:rsidR="00B92343">
        <w:rPr>
          <w:rFonts w:ascii="Times New Roman" w:eastAsia="Times New Roman" w:hAnsi="Times New Roman" w:cs="Times New Roman"/>
          <w:sz w:val="24"/>
          <w:szCs w:val="24"/>
        </w:rPr>
        <w:t>drawing attention to what seemed a</w:t>
      </w:r>
      <w:r>
        <w:rPr>
          <w:rFonts w:ascii="Times New Roman" w:eastAsia="Times New Roman" w:hAnsi="Times New Roman" w:cs="Times New Roman"/>
          <w:sz w:val="24"/>
          <w:szCs w:val="24"/>
        </w:rPr>
        <w:t xml:space="preserve"> legitimate disagreement between </w:t>
      </w:r>
      <w:r w:rsidR="00B92343">
        <w:rPr>
          <w:rFonts w:ascii="Times New Roman" w:eastAsia="Times New Roman" w:hAnsi="Times New Roman" w:cs="Times New Roman"/>
          <w:sz w:val="24"/>
          <w:szCs w:val="24"/>
        </w:rPr>
        <w:t>Montessori-</w:t>
      </w:r>
      <w:r>
        <w:rPr>
          <w:rFonts w:ascii="Times New Roman" w:eastAsia="Times New Roman" w:hAnsi="Times New Roman" w:cs="Times New Roman"/>
          <w:sz w:val="24"/>
          <w:szCs w:val="24"/>
        </w:rPr>
        <w:t xml:space="preserve">sympathetic survey respondents and </w:t>
      </w:r>
      <w:r w:rsidR="00B92343">
        <w:rPr>
          <w:rFonts w:ascii="Times New Roman" w:eastAsia="Times New Roman" w:hAnsi="Times New Roman" w:cs="Times New Roman"/>
          <w:sz w:val="24"/>
          <w:szCs w:val="24"/>
        </w:rPr>
        <w:t xml:space="preserve">the method’s </w:t>
      </w:r>
      <w:r>
        <w:rPr>
          <w:rFonts w:ascii="Times New Roman" w:eastAsia="Times New Roman" w:hAnsi="Times New Roman" w:cs="Times New Roman"/>
          <w:sz w:val="24"/>
          <w:szCs w:val="24"/>
        </w:rPr>
        <w:t>true believers</w:t>
      </w:r>
      <w:r w:rsidR="00306B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Proponents of Montessori education and progressive pedagogy more broadly should </w:t>
      </w:r>
      <w:r w:rsidR="00DA1EFB">
        <w:rPr>
          <w:rFonts w:ascii="Times New Roman" w:eastAsia="Times New Roman" w:hAnsi="Times New Roman" w:cs="Times New Roman"/>
          <w:sz w:val="24"/>
          <w:szCs w:val="24"/>
        </w:rPr>
        <w:t>perhaps</w:t>
      </w:r>
      <w:r w:rsidR="002926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consider new strategies for convincing </w:t>
      </w:r>
      <w:r w:rsidR="0029261A">
        <w:rPr>
          <w:rFonts w:ascii="Times New Roman" w:eastAsia="Times New Roman" w:hAnsi="Times New Roman" w:cs="Times New Roman"/>
          <w:sz w:val="24"/>
          <w:szCs w:val="24"/>
        </w:rPr>
        <w:t>po</w:t>
      </w:r>
      <w:r w:rsidR="00621617">
        <w:rPr>
          <w:rFonts w:ascii="Times New Roman" w:eastAsia="Times New Roman" w:hAnsi="Times New Roman" w:cs="Times New Roman"/>
          <w:sz w:val="24"/>
          <w:szCs w:val="24"/>
        </w:rPr>
        <w:t>tential</w:t>
      </w:r>
      <w:r>
        <w:rPr>
          <w:rFonts w:ascii="Times New Roman" w:eastAsia="Times New Roman" w:hAnsi="Times New Roman" w:cs="Times New Roman"/>
          <w:sz w:val="24"/>
          <w:szCs w:val="24"/>
        </w:rPr>
        <w:t xml:space="preserve"> supporters that standardized tests do not</w:t>
      </w:r>
      <w:proofErr w:type="gramStart"/>
      <w:r>
        <w:rPr>
          <w:rFonts w:ascii="Times New Roman" w:eastAsia="Times New Roman" w:hAnsi="Times New Roman" w:cs="Times New Roman"/>
          <w:sz w:val="24"/>
          <w:szCs w:val="24"/>
        </w:rPr>
        <w:t>, actually, “</w:t>
      </w:r>
      <w:proofErr w:type="gramEnd"/>
      <w:r>
        <w:rPr>
          <w:rFonts w:ascii="Times New Roman" w:eastAsia="Times New Roman" w:hAnsi="Times New Roman" w:cs="Times New Roman"/>
          <w:sz w:val="24"/>
          <w:szCs w:val="24"/>
        </w:rPr>
        <w:t xml:space="preserve">do a good job of measuring individual student progress.” </w:t>
      </w:r>
      <w:r w:rsidR="0040236C">
        <w:rPr>
          <w:rFonts w:ascii="Times New Roman" w:eastAsia="Times New Roman" w:hAnsi="Times New Roman" w:cs="Times New Roman"/>
          <w:sz w:val="24"/>
          <w:szCs w:val="24"/>
        </w:rPr>
        <w:t>Conversely, opponents</w:t>
      </w:r>
      <w:r>
        <w:rPr>
          <w:rFonts w:ascii="Times New Roman" w:eastAsia="Times New Roman" w:hAnsi="Times New Roman" w:cs="Times New Roman"/>
          <w:sz w:val="24"/>
          <w:szCs w:val="24"/>
        </w:rPr>
        <w:t xml:space="preserve"> may</w:t>
      </w:r>
      <w:r w:rsidR="0040236C">
        <w:rPr>
          <w:rFonts w:ascii="Times New Roman" w:eastAsia="Times New Roman" w:hAnsi="Times New Roman" w:cs="Times New Roman"/>
          <w:sz w:val="24"/>
          <w:szCs w:val="24"/>
        </w:rPr>
        <w:t xml:space="preserve"> </w:t>
      </w:r>
      <w:r w:rsidR="008F0ED1">
        <w:rPr>
          <w:rFonts w:ascii="Times New Roman" w:eastAsia="Times New Roman" w:hAnsi="Times New Roman" w:cs="Times New Roman"/>
          <w:sz w:val="24"/>
          <w:szCs w:val="24"/>
        </w:rPr>
        <w:t>now possess</w:t>
      </w:r>
      <w:r w:rsidR="0001501C">
        <w:rPr>
          <w:rFonts w:ascii="Times New Roman" w:eastAsia="Times New Roman" w:hAnsi="Times New Roman" w:cs="Times New Roman"/>
          <w:sz w:val="24"/>
          <w:szCs w:val="24"/>
        </w:rPr>
        <w:t xml:space="preserve"> a meaningful weapon</w:t>
      </w:r>
      <w:r w:rsidR="00C83934">
        <w:rPr>
          <w:rFonts w:ascii="Times New Roman" w:eastAsia="Times New Roman" w:hAnsi="Times New Roman" w:cs="Times New Roman"/>
          <w:sz w:val="24"/>
          <w:szCs w:val="24"/>
        </w:rPr>
        <w:t>:</w:t>
      </w:r>
      <w:r w:rsidR="004E27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exploiting this cleavage when putting forward alternative visions for K-12 classroom praxis. </w:t>
      </w:r>
    </w:p>
    <w:p w14:paraId="109ED312" w14:textId="5226D1F7" w:rsidR="00A164E0" w:rsidRDefault="00000000">
      <w:pPr>
        <w:spacing w:line="480" w:lineRule="auto"/>
        <w:ind w:firstLine="720"/>
        <w:rPr>
          <w:rFonts w:ascii="Times New Roman" w:eastAsia="Times New Roman" w:hAnsi="Times New Roman" w:cs="Times New Roman"/>
          <w:sz w:val="24"/>
          <w:szCs w:val="24"/>
        </w:rPr>
        <w:sectPr w:rsidR="00A164E0" w:rsidSect="00F713EB">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All education policy stakeholders </w:t>
      </w:r>
      <w:r w:rsidR="00BC4D4C">
        <w:rPr>
          <w:rFonts w:ascii="Times New Roman" w:eastAsia="Times New Roman" w:hAnsi="Times New Roman" w:cs="Times New Roman"/>
          <w:sz w:val="24"/>
          <w:szCs w:val="24"/>
        </w:rPr>
        <w:t xml:space="preserve">would do well to </w:t>
      </w:r>
      <w:r>
        <w:rPr>
          <w:rFonts w:ascii="Times New Roman" w:eastAsia="Times New Roman" w:hAnsi="Times New Roman" w:cs="Times New Roman"/>
          <w:sz w:val="24"/>
          <w:szCs w:val="24"/>
        </w:rPr>
        <w:t>heed the general finding</w:t>
      </w:r>
      <w:r w:rsidR="00B236D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that explicate</w:t>
      </w:r>
      <w:r w:rsidR="00B236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salient ideological divisions in support for permissive education practices, liberal social orientation</w:t>
      </w:r>
      <w:r w:rsidR="00BC4D4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schools, and business-like </w:t>
      </w:r>
      <w:r w:rsidR="00600697">
        <w:rPr>
          <w:rFonts w:ascii="Times New Roman" w:eastAsia="Times New Roman" w:hAnsi="Times New Roman" w:cs="Times New Roman"/>
          <w:sz w:val="24"/>
          <w:szCs w:val="24"/>
        </w:rPr>
        <w:t xml:space="preserve">social </w:t>
      </w:r>
      <w:r>
        <w:rPr>
          <w:rFonts w:ascii="Times New Roman" w:eastAsia="Times New Roman" w:hAnsi="Times New Roman" w:cs="Times New Roman"/>
          <w:sz w:val="24"/>
          <w:szCs w:val="24"/>
        </w:rPr>
        <w:t>service provi</w:t>
      </w:r>
      <w:r w:rsidR="0015052E">
        <w:rPr>
          <w:rFonts w:ascii="Times New Roman" w:eastAsia="Times New Roman" w:hAnsi="Times New Roman" w:cs="Times New Roman"/>
          <w:sz w:val="24"/>
          <w:szCs w:val="24"/>
        </w:rPr>
        <w:t>sion</w:t>
      </w:r>
      <w:r>
        <w:rPr>
          <w:rFonts w:ascii="Times New Roman" w:eastAsia="Times New Roman" w:hAnsi="Times New Roman" w:cs="Times New Roman"/>
          <w:sz w:val="24"/>
          <w:szCs w:val="24"/>
        </w:rPr>
        <w:t>. To these ends, the underlying value incongruities steeped in everyday Americans’ implicit, heterogeneous aspirations for their children and society cannot be divorced from K-12 education. Polarization has been most obvious in contemporary uses of public schooling as the nation’s cultural coliseum, but growing and unprecedented access to private alternatives may carve out space</w:t>
      </w:r>
      <w:r w:rsidR="007D400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D4000">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more fundamental discussions. There </w:t>
      </w:r>
      <w:r w:rsidR="00011C1B">
        <w:rPr>
          <w:rFonts w:ascii="Times New Roman" w:eastAsia="Times New Roman" w:hAnsi="Times New Roman" w:cs="Times New Roman"/>
          <w:sz w:val="24"/>
          <w:szCs w:val="24"/>
        </w:rPr>
        <w:t>exist blossoming</w:t>
      </w:r>
      <w:r>
        <w:rPr>
          <w:rFonts w:ascii="Times New Roman" w:eastAsia="Times New Roman" w:hAnsi="Times New Roman" w:cs="Times New Roman"/>
          <w:sz w:val="24"/>
          <w:szCs w:val="24"/>
        </w:rPr>
        <w:t xml:space="preserve"> </w:t>
      </w:r>
      <w:r w:rsidR="00011C1B">
        <w:rPr>
          <w:rFonts w:ascii="Times New Roman" w:eastAsia="Times New Roman" w:hAnsi="Times New Roman" w:cs="Times New Roman"/>
          <w:sz w:val="24"/>
          <w:szCs w:val="24"/>
        </w:rPr>
        <w:t>avenues by which</w:t>
      </w:r>
      <w:r>
        <w:rPr>
          <w:rFonts w:ascii="Times New Roman" w:eastAsia="Times New Roman" w:hAnsi="Times New Roman" w:cs="Times New Roman"/>
          <w:sz w:val="24"/>
          <w:szCs w:val="24"/>
        </w:rPr>
        <w:t xml:space="preserve"> stakeholders </w:t>
      </w:r>
      <w:r w:rsidR="00011C1B">
        <w:rPr>
          <w:rFonts w:ascii="Times New Roman" w:eastAsia="Times New Roman" w:hAnsi="Times New Roman" w:cs="Times New Roman"/>
          <w:sz w:val="24"/>
          <w:szCs w:val="24"/>
        </w:rPr>
        <w:t>might</w:t>
      </w:r>
      <w:r>
        <w:rPr>
          <w:rFonts w:ascii="Times New Roman" w:eastAsia="Times New Roman" w:hAnsi="Times New Roman" w:cs="Times New Roman"/>
          <w:sz w:val="24"/>
          <w:szCs w:val="24"/>
        </w:rPr>
        <w:t xml:space="preserve"> meaningfully contest the </w:t>
      </w:r>
      <w:r w:rsidR="00B97076">
        <w:rPr>
          <w:rFonts w:ascii="Times New Roman" w:eastAsia="Times New Roman" w:hAnsi="Times New Roman" w:cs="Times New Roman"/>
          <w:i/>
          <w:sz w:val="24"/>
          <w:szCs w:val="24"/>
        </w:rPr>
        <w:t>way</w:t>
      </w:r>
      <w:r>
        <w:rPr>
          <w:rFonts w:ascii="Times New Roman" w:eastAsia="Times New Roman" w:hAnsi="Times New Roman" w:cs="Times New Roman"/>
          <w:sz w:val="24"/>
          <w:szCs w:val="24"/>
        </w:rPr>
        <w:t xml:space="preserve"> educational content is delivered, rather than solely debate </w:t>
      </w:r>
      <w:r w:rsidRPr="00046B97">
        <w:rPr>
          <w:rFonts w:ascii="Times New Roman" w:eastAsia="Times New Roman" w:hAnsi="Times New Roman" w:cs="Times New Roman"/>
          <w:i/>
          <w:iCs/>
          <w:sz w:val="24"/>
          <w:szCs w:val="24"/>
        </w:rPr>
        <w:t>what</w:t>
      </w:r>
      <w:r>
        <w:rPr>
          <w:rFonts w:ascii="Times New Roman" w:eastAsia="Times New Roman" w:hAnsi="Times New Roman" w:cs="Times New Roman"/>
          <w:sz w:val="24"/>
          <w:szCs w:val="24"/>
        </w:rPr>
        <w:t xml:space="preserve"> content students access through the familiar channels, testing implements, and teaching methods. No doubt, American pluralism will continue to shape and disrupt how parents and policy advocates approach the curricular marketplace</w:t>
      </w:r>
      <w:r w:rsidR="00E427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is incumbent upon researchers to elucidate the public’s options in terms of the values that Americans from various walks of life hold dear.</w:t>
      </w:r>
    </w:p>
    <w:p w14:paraId="38140BAB" w14:textId="77777777" w:rsidR="00A164E0" w:rsidRDefault="00000000">
      <w:pPr>
        <w:pStyle w:val="Heading1"/>
        <w:spacing w:line="480" w:lineRule="auto"/>
        <w:rPr>
          <w:rFonts w:ascii="Times New Roman" w:eastAsia="Times New Roman" w:hAnsi="Times New Roman" w:cs="Times New Roman"/>
          <w:b/>
          <w:sz w:val="24"/>
          <w:szCs w:val="24"/>
        </w:rPr>
      </w:pPr>
      <w:bookmarkStart w:id="9" w:name="_k02la5r2u13b" w:colFirst="0" w:colLast="0"/>
      <w:bookmarkEnd w:id="9"/>
      <w:r>
        <w:rPr>
          <w:rFonts w:ascii="Times New Roman" w:eastAsia="Times New Roman" w:hAnsi="Times New Roman" w:cs="Times New Roman"/>
          <w:b/>
          <w:sz w:val="24"/>
          <w:szCs w:val="24"/>
        </w:rPr>
        <w:lastRenderedPageBreak/>
        <w:t>Tables and Figures</w:t>
      </w:r>
    </w:p>
    <w:p w14:paraId="74106673" w14:textId="4BA5069C" w:rsidR="00A164E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 Descriptive Statistics</w:t>
      </w:r>
    </w:p>
    <w:p w14:paraId="3864FFFA" w14:textId="14FB77F3" w:rsidR="00A164E0" w:rsidRDefault="00401E12">
      <w:pPr>
        <w:spacing w:line="48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anchor distT="0" distB="0" distL="114300" distR="114300" simplePos="0" relativeHeight="251671552" behindDoc="0" locked="0" layoutInCell="1" allowOverlap="1" wp14:anchorId="6CCEA900" wp14:editId="5FB86547">
            <wp:simplePos x="0" y="0"/>
            <wp:positionH relativeFrom="column">
              <wp:posOffset>-28575</wp:posOffset>
            </wp:positionH>
            <wp:positionV relativeFrom="paragraph">
              <wp:posOffset>194111</wp:posOffset>
            </wp:positionV>
            <wp:extent cx="8260942" cy="4905923"/>
            <wp:effectExtent l="0" t="0" r="6985" b="9525"/>
            <wp:wrapNone/>
            <wp:docPr id="2081828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2883"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60942" cy="4905923"/>
                    </a:xfrm>
                    <a:prstGeom prst="rect">
                      <a:avLst/>
                    </a:prstGeom>
                  </pic:spPr>
                </pic:pic>
              </a:graphicData>
            </a:graphic>
            <wp14:sizeRelH relativeFrom="page">
              <wp14:pctWidth>0</wp14:pctWidth>
            </wp14:sizeRelH>
            <wp14:sizeRelV relativeFrom="page">
              <wp14:pctHeight>0</wp14:pctHeight>
            </wp14:sizeRelV>
          </wp:anchor>
        </w:drawing>
      </w:r>
    </w:p>
    <w:p w14:paraId="343746FC" w14:textId="2CDA5E0F" w:rsidR="000D69E1" w:rsidRDefault="000D69E1">
      <w:pPr>
        <w:spacing w:line="480" w:lineRule="auto"/>
        <w:jc w:val="center"/>
        <w:rPr>
          <w:rFonts w:ascii="Times New Roman" w:eastAsia="Times New Roman" w:hAnsi="Times New Roman" w:cs="Times New Roman"/>
          <w:sz w:val="24"/>
          <w:szCs w:val="24"/>
        </w:rPr>
        <w:sectPr w:rsidR="000D69E1" w:rsidSect="00F713EB">
          <w:pgSz w:w="15840" w:h="12240" w:orient="landscape"/>
          <w:pgMar w:top="1440" w:right="1440" w:bottom="1440" w:left="1440" w:header="720" w:footer="720" w:gutter="0"/>
          <w:cols w:space="720"/>
        </w:sectPr>
      </w:pPr>
    </w:p>
    <w:p w14:paraId="20BE8E0A" w14:textId="3DCCE12D" w:rsidR="00A164E0" w:rsidRDefault="00000000">
      <w:pPr>
        <w:jc w:val="center"/>
        <w:rPr>
          <w:noProof/>
        </w:rPr>
      </w:pPr>
      <w:r>
        <w:rPr>
          <w:rFonts w:ascii="Times New Roman" w:eastAsia="Times New Roman" w:hAnsi="Times New Roman" w:cs="Times New Roman"/>
          <w:b/>
          <w:sz w:val="24"/>
          <w:szCs w:val="24"/>
        </w:rPr>
        <w:lastRenderedPageBreak/>
        <w:t>Figure 1: Montessori Support Trends</w:t>
      </w:r>
    </w:p>
    <w:p w14:paraId="240AEE0F" w14:textId="3C22E141" w:rsidR="00E82A8C" w:rsidRDefault="00E82A8C">
      <w:pPr>
        <w:jc w:val="center"/>
        <w:rPr>
          <w:noProof/>
        </w:rPr>
      </w:pPr>
      <w:r>
        <w:rPr>
          <w:rFonts w:ascii="Times New Roman" w:eastAsia="Times New Roman" w:hAnsi="Times New Roman" w:cs="Times New Roman"/>
          <w:noProof/>
          <w:sz w:val="24"/>
          <w:szCs w:val="24"/>
        </w:rPr>
        <w:drawing>
          <wp:anchor distT="0" distB="0" distL="114300" distR="114300" simplePos="0" relativeHeight="251676672" behindDoc="0" locked="0" layoutInCell="1" allowOverlap="1" wp14:anchorId="3871D2FE" wp14:editId="38984DDB">
            <wp:simplePos x="0" y="0"/>
            <wp:positionH relativeFrom="column">
              <wp:posOffset>1143000</wp:posOffset>
            </wp:positionH>
            <wp:positionV relativeFrom="paragraph">
              <wp:posOffset>169862</wp:posOffset>
            </wp:positionV>
            <wp:extent cx="5943600" cy="5700712"/>
            <wp:effectExtent l="0" t="0" r="0" b="0"/>
            <wp:wrapNone/>
            <wp:docPr id="254476809" name="Picture 3"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76809" name="Picture 3" descr="A graph of a number of data&#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5700712"/>
                    </a:xfrm>
                    <a:prstGeom prst="rect">
                      <a:avLst/>
                    </a:prstGeom>
                  </pic:spPr>
                </pic:pic>
              </a:graphicData>
            </a:graphic>
            <wp14:sizeRelV relativeFrom="margin">
              <wp14:pctHeight>0</wp14:pctHeight>
            </wp14:sizeRelV>
          </wp:anchor>
        </w:drawing>
      </w:r>
    </w:p>
    <w:p w14:paraId="47AAF91A" w14:textId="435C046F" w:rsidR="00E82A8C" w:rsidRDefault="00E82A8C">
      <w:pPr>
        <w:jc w:val="center"/>
        <w:rPr>
          <w:rFonts w:ascii="Times New Roman" w:eastAsia="Times New Roman" w:hAnsi="Times New Roman" w:cs="Times New Roman"/>
          <w:sz w:val="24"/>
          <w:szCs w:val="24"/>
        </w:rPr>
        <w:sectPr w:rsidR="00E82A8C" w:rsidSect="00F713EB">
          <w:pgSz w:w="15840" w:h="12240" w:orient="landscape"/>
          <w:pgMar w:top="1440" w:right="1440" w:bottom="1440" w:left="1440" w:header="720" w:footer="720" w:gutter="0"/>
          <w:cols w:space="720"/>
        </w:sectPr>
      </w:pPr>
    </w:p>
    <w:p w14:paraId="05234632" w14:textId="1B57206B" w:rsidR="00A164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2: Mean Plots for Ideological Groups</w:t>
      </w:r>
      <w:r w:rsidR="00242C69">
        <w:rPr>
          <w:rFonts w:ascii="Times New Roman" w:eastAsia="Times New Roman" w:hAnsi="Times New Roman" w:cs="Times New Roman"/>
          <w:b/>
          <w:sz w:val="24"/>
          <w:szCs w:val="24"/>
        </w:rPr>
        <w:t xml:space="preserve"> (Non-Weighted, Within Sample)</w:t>
      </w:r>
    </w:p>
    <w:p w14:paraId="6357DB1B" w14:textId="7AC41F9B" w:rsidR="00A164E0" w:rsidRDefault="00CA16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7696" behindDoc="0" locked="0" layoutInCell="1" allowOverlap="1" wp14:anchorId="606414A4" wp14:editId="2A26F0F0">
            <wp:simplePos x="0" y="0"/>
            <wp:positionH relativeFrom="column">
              <wp:posOffset>242888</wp:posOffset>
            </wp:positionH>
            <wp:positionV relativeFrom="paragraph">
              <wp:posOffset>92075</wp:posOffset>
            </wp:positionV>
            <wp:extent cx="7696200" cy="5130800"/>
            <wp:effectExtent l="0" t="0" r="0" b="0"/>
            <wp:wrapNone/>
            <wp:docPr id="489865845"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65845" name="Picture 4" descr="A screenshot of a graph&#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7696200" cy="5130800"/>
                    </a:xfrm>
                    <a:prstGeom prst="rect">
                      <a:avLst/>
                    </a:prstGeom>
                  </pic:spPr>
                </pic:pic>
              </a:graphicData>
            </a:graphic>
          </wp:anchor>
        </w:drawing>
      </w:r>
    </w:p>
    <w:p w14:paraId="2626EEF6" w14:textId="77777777" w:rsidR="00CA162E" w:rsidRDefault="00CA162E">
      <w:pPr>
        <w:spacing w:line="480" w:lineRule="auto"/>
        <w:rPr>
          <w:rFonts w:ascii="Times New Roman" w:eastAsia="Times New Roman" w:hAnsi="Times New Roman" w:cs="Times New Roman"/>
          <w:sz w:val="24"/>
          <w:szCs w:val="24"/>
        </w:rPr>
      </w:pPr>
    </w:p>
    <w:p w14:paraId="1F8153DA" w14:textId="77777777" w:rsidR="00CA162E" w:rsidRDefault="00CA162E">
      <w:pPr>
        <w:spacing w:line="480" w:lineRule="auto"/>
        <w:rPr>
          <w:rFonts w:ascii="Times New Roman" w:eastAsia="Times New Roman" w:hAnsi="Times New Roman" w:cs="Times New Roman"/>
          <w:sz w:val="24"/>
          <w:szCs w:val="24"/>
        </w:rPr>
      </w:pPr>
    </w:p>
    <w:p w14:paraId="5F5A901F" w14:textId="77777777" w:rsidR="00CA162E" w:rsidRDefault="00CA162E">
      <w:pPr>
        <w:spacing w:line="480" w:lineRule="auto"/>
        <w:rPr>
          <w:rFonts w:ascii="Times New Roman" w:eastAsia="Times New Roman" w:hAnsi="Times New Roman" w:cs="Times New Roman"/>
          <w:sz w:val="24"/>
          <w:szCs w:val="24"/>
        </w:rPr>
      </w:pPr>
    </w:p>
    <w:p w14:paraId="373A6161" w14:textId="77777777" w:rsidR="00CA162E" w:rsidRDefault="00CA162E">
      <w:pPr>
        <w:spacing w:line="480" w:lineRule="auto"/>
        <w:rPr>
          <w:rFonts w:ascii="Times New Roman" w:eastAsia="Times New Roman" w:hAnsi="Times New Roman" w:cs="Times New Roman"/>
          <w:sz w:val="24"/>
          <w:szCs w:val="24"/>
        </w:rPr>
      </w:pPr>
    </w:p>
    <w:p w14:paraId="5B0546FA" w14:textId="77777777" w:rsidR="00CA162E" w:rsidRDefault="00CA162E">
      <w:pPr>
        <w:spacing w:line="480" w:lineRule="auto"/>
        <w:rPr>
          <w:rFonts w:ascii="Times New Roman" w:eastAsia="Times New Roman" w:hAnsi="Times New Roman" w:cs="Times New Roman"/>
          <w:sz w:val="24"/>
          <w:szCs w:val="24"/>
        </w:rPr>
      </w:pPr>
    </w:p>
    <w:p w14:paraId="0E3E1B9B" w14:textId="77777777" w:rsidR="00CA162E" w:rsidRDefault="00CA162E">
      <w:pPr>
        <w:spacing w:line="480" w:lineRule="auto"/>
        <w:rPr>
          <w:rFonts w:ascii="Times New Roman" w:eastAsia="Times New Roman" w:hAnsi="Times New Roman" w:cs="Times New Roman"/>
          <w:sz w:val="24"/>
          <w:szCs w:val="24"/>
        </w:rPr>
      </w:pPr>
    </w:p>
    <w:p w14:paraId="7D59D72F" w14:textId="77777777" w:rsidR="00CA162E" w:rsidRDefault="00CA162E">
      <w:pPr>
        <w:spacing w:line="480" w:lineRule="auto"/>
        <w:rPr>
          <w:rFonts w:ascii="Times New Roman" w:eastAsia="Times New Roman" w:hAnsi="Times New Roman" w:cs="Times New Roman"/>
          <w:sz w:val="24"/>
          <w:szCs w:val="24"/>
        </w:rPr>
      </w:pPr>
    </w:p>
    <w:p w14:paraId="3548A749" w14:textId="6DB603FE" w:rsidR="00CA162E" w:rsidRDefault="00CA162E">
      <w:pPr>
        <w:spacing w:line="480" w:lineRule="auto"/>
        <w:rPr>
          <w:rFonts w:ascii="Times New Roman" w:eastAsia="Times New Roman" w:hAnsi="Times New Roman" w:cs="Times New Roman"/>
          <w:sz w:val="24"/>
          <w:szCs w:val="24"/>
        </w:rPr>
        <w:sectPr w:rsidR="00CA162E" w:rsidSect="00F713EB">
          <w:pgSz w:w="15840" w:h="12240" w:orient="landscape"/>
          <w:pgMar w:top="1440" w:right="1440" w:bottom="1440" w:left="1440" w:header="720" w:footer="720" w:gutter="0"/>
          <w:cols w:space="720"/>
        </w:sectPr>
      </w:pPr>
    </w:p>
    <w:p w14:paraId="15A7C31C" w14:textId="45139399" w:rsidR="00CA162E" w:rsidRDefault="00CA162E" w:rsidP="00CA162E">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678720" behindDoc="0" locked="0" layoutInCell="1" allowOverlap="1" wp14:anchorId="1B123578" wp14:editId="598D24D7">
            <wp:simplePos x="0" y="0"/>
            <wp:positionH relativeFrom="column">
              <wp:posOffset>-114300</wp:posOffset>
            </wp:positionH>
            <wp:positionV relativeFrom="paragraph">
              <wp:posOffset>-133350</wp:posOffset>
            </wp:positionV>
            <wp:extent cx="8158163" cy="5438775"/>
            <wp:effectExtent l="0" t="0" r="0" b="0"/>
            <wp:wrapNone/>
            <wp:docPr id="835100990"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00990" name="Picture 6" descr="A screenshot of a graph&#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8158163" cy="5438775"/>
                    </a:xfrm>
                    <a:prstGeom prst="rect">
                      <a:avLst/>
                    </a:prstGeom>
                  </pic:spPr>
                </pic:pic>
              </a:graphicData>
            </a:graphic>
            <wp14:sizeRelH relativeFrom="margin">
              <wp14:pctWidth>0</wp14:pctWidth>
            </wp14:sizeRelH>
            <wp14:sizeRelV relativeFrom="margin">
              <wp14:pctHeight>0</wp14:pctHeight>
            </wp14:sizeRelV>
          </wp:anchor>
        </w:drawing>
      </w:r>
    </w:p>
    <w:p w14:paraId="0F0B0020" w14:textId="77777777" w:rsidR="00CA162E" w:rsidRDefault="00CA162E" w:rsidP="00CA162E">
      <w:pPr>
        <w:spacing w:line="480" w:lineRule="auto"/>
        <w:jc w:val="center"/>
        <w:rPr>
          <w:rFonts w:ascii="Times New Roman" w:eastAsia="Times New Roman" w:hAnsi="Times New Roman" w:cs="Times New Roman"/>
          <w:b/>
          <w:sz w:val="24"/>
          <w:szCs w:val="24"/>
        </w:rPr>
      </w:pPr>
    </w:p>
    <w:p w14:paraId="5FF4CBB5" w14:textId="77777777" w:rsidR="00F05A89" w:rsidRDefault="00F05A89" w:rsidP="00CA162E">
      <w:pPr>
        <w:spacing w:line="480" w:lineRule="auto"/>
        <w:jc w:val="center"/>
        <w:rPr>
          <w:rFonts w:ascii="Times New Roman" w:eastAsia="Times New Roman" w:hAnsi="Times New Roman" w:cs="Times New Roman"/>
          <w:b/>
          <w:sz w:val="24"/>
          <w:szCs w:val="24"/>
        </w:rPr>
        <w:sectPr w:rsidR="00F05A89" w:rsidSect="00F713EB">
          <w:pgSz w:w="15840" w:h="12240" w:orient="landscape"/>
          <w:pgMar w:top="1440" w:right="1440" w:bottom="1440" w:left="1440" w:header="720" w:footer="720" w:gutter="0"/>
          <w:cols w:space="720"/>
          <w:docGrid w:linePitch="299"/>
        </w:sectPr>
      </w:pPr>
    </w:p>
    <w:p w14:paraId="6C6120F7" w14:textId="37810F5F" w:rsidR="00F05A89" w:rsidRDefault="00F05A89" w:rsidP="00CA162E">
      <w:pPr>
        <w:spacing w:line="480" w:lineRule="auto"/>
        <w:jc w:val="center"/>
        <w:rPr>
          <w:rFonts w:ascii="Times New Roman" w:eastAsia="Times New Roman" w:hAnsi="Times New Roman" w:cs="Times New Roman"/>
          <w:b/>
          <w:sz w:val="24"/>
          <w:szCs w:val="24"/>
        </w:rPr>
        <w:sectPr w:rsidR="00F05A89" w:rsidSect="00F713EB">
          <w:pgSz w:w="15840" w:h="12240" w:orient="landscape"/>
          <w:pgMar w:top="1440" w:right="1440" w:bottom="1440" w:left="1440" w:header="720" w:footer="720" w:gutter="0"/>
          <w:cols w:space="720"/>
          <w:docGrid w:linePitch="299"/>
        </w:sectPr>
      </w:pPr>
      <w:r>
        <w:rPr>
          <w:rFonts w:ascii="Times New Roman" w:eastAsia="Times New Roman" w:hAnsi="Times New Roman" w:cs="Times New Roman"/>
          <w:b/>
          <w:noProof/>
          <w:sz w:val="24"/>
          <w:szCs w:val="24"/>
        </w:rPr>
        <w:lastRenderedPageBreak/>
        <w:drawing>
          <wp:anchor distT="0" distB="0" distL="114300" distR="114300" simplePos="0" relativeHeight="251679744" behindDoc="0" locked="0" layoutInCell="1" allowOverlap="1" wp14:anchorId="6D378CDF" wp14:editId="0CF635BF">
            <wp:simplePos x="0" y="0"/>
            <wp:positionH relativeFrom="column">
              <wp:posOffset>123190</wp:posOffset>
            </wp:positionH>
            <wp:positionV relativeFrom="paragraph">
              <wp:posOffset>123508</wp:posOffset>
            </wp:positionV>
            <wp:extent cx="7879556" cy="5253037"/>
            <wp:effectExtent l="0" t="0" r="7620" b="5080"/>
            <wp:wrapNone/>
            <wp:docPr id="1097376292"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76292" name="Picture 7" descr="A screenshot of a graph&#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879556" cy="5253037"/>
                    </a:xfrm>
                    <a:prstGeom prst="rect">
                      <a:avLst/>
                    </a:prstGeom>
                  </pic:spPr>
                </pic:pic>
              </a:graphicData>
            </a:graphic>
            <wp14:sizeRelH relativeFrom="margin">
              <wp14:pctWidth>0</wp14:pctWidth>
            </wp14:sizeRelH>
            <wp14:sizeRelV relativeFrom="margin">
              <wp14:pctHeight>0</wp14:pctHeight>
            </wp14:sizeRelV>
          </wp:anchor>
        </w:drawing>
      </w:r>
    </w:p>
    <w:p w14:paraId="3F465B0F" w14:textId="25819A0A" w:rsidR="00A164E0" w:rsidRDefault="00C1746A" w:rsidP="00CA162E">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670528" behindDoc="0" locked="0" layoutInCell="1" allowOverlap="1" wp14:anchorId="5BF67031" wp14:editId="13242AB1">
            <wp:simplePos x="0" y="0"/>
            <wp:positionH relativeFrom="column">
              <wp:posOffset>-185737</wp:posOffset>
            </wp:positionH>
            <wp:positionV relativeFrom="paragraph">
              <wp:posOffset>323850</wp:posOffset>
            </wp:positionV>
            <wp:extent cx="6162675" cy="8045586"/>
            <wp:effectExtent l="0" t="0" r="0" b="0"/>
            <wp:wrapNone/>
            <wp:docPr id="9376747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4796"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6173115" cy="8059215"/>
                    </a:xfrm>
                    <a:prstGeom prst="rect">
                      <a:avLst/>
                    </a:prstGeom>
                  </pic:spPr>
                </pic:pic>
              </a:graphicData>
            </a:graphic>
            <wp14:sizeRelH relativeFrom="page">
              <wp14:pctWidth>0</wp14:pctWidth>
            </wp14:sizeRelH>
            <wp14:sizeRelV relativeFrom="page">
              <wp14:pctHeight>0</wp14:pctHeight>
            </wp14:sizeRelV>
          </wp:anchor>
        </w:drawing>
      </w:r>
      <w:r w:rsidR="00FF1835">
        <w:rPr>
          <w:rFonts w:ascii="Times New Roman" w:eastAsia="Times New Roman" w:hAnsi="Times New Roman" w:cs="Times New Roman"/>
          <w:b/>
          <w:sz w:val="24"/>
          <w:szCs w:val="24"/>
        </w:rPr>
        <w:t>Table 2: OLS Regression Results for Specification (1)</w:t>
      </w:r>
    </w:p>
    <w:p w14:paraId="5F356836" w14:textId="5DAF3498" w:rsidR="00A164E0" w:rsidRDefault="00A164E0">
      <w:pPr>
        <w:spacing w:line="480" w:lineRule="auto"/>
        <w:rPr>
          <w:rFonts w:ascii="Times New Roman" w:eastAsia="Times New Roman" w:hAnsi="Times New Roman" w:cs="Times New Roman"/>
          <w:b/>
          <w:noProof/>
          <w:sz w:val="24"/>
          <w:szCs w:val="24"/>
        </w:rPr>
      </w:pPr>
    </w:p>
    <w:p w14:paraId="0920297E" w14:textId="5B0083B8" w:rsidR="00FF1835" w:rsidRDefault="00FF1835">
      <w:pPr>
        <w:spacing w:line="480" w:lineRule="auto"/>
        <w:rPr>
          <w:rFonts w:ascii="Times New Roman" w:eastAsia="Times New Roman" w:hAnsi="Times New Roman" w:cs="Times New Roman"/>
          <w:b/>
          <w:sz w:val="24"/>
          <w:szCs w:val="24"/>
        </w:rPr>
        <w:sectPr w:rsidR="00FF1835" w:rsidSect="00F713EB">
          <w:pgSz w:w="12240" w:h="15840"/>
          <w:pgMar w:top="1440" w:right="1440" w:bottom="1440" w:left="1440" w:header="720" w:footer="720" w:gutter="0"/>
          <w:cols w:space="720"/>
        </w:sectPr>
      </w:pPr>
    </w:p>
    <w:p w14:paraId="31E46E7D" w14:textId="35F1D701" w:rsidR="00A164E0" w:rsidRDefault="007B1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669504" behindDoc="0" locked="0" layoutInCell="1" allowOverlap="1" wp14:anchorId="5934E153" wp14:editId="42D73274">
            <wp:simplePos x="0" y="0"/>
            <wp:positionH relativeFrom="column">
              <wp:posOffset>361950</wp:posOffset>
            </wp:positionH>
            <wp:positionV relativeFrom="paragraph">
              <wp:posOffset>271463</wp:posOffset>
            </wp:positionV>
            <wp:extent cx="5238750" cy="8020050"/>
            <wp:effectExtent l="0" t="0" r="0" b="0"/>
            <wp:wrapNone/>
            <wp:docPr id="10824238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23871"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5238957" cy="8020367"/>
                    </a:xfrm>
                    <a:prstGeom prst="rect">
                      <a:avLst/>
                    </a:prstGeom>
                  </pic:spPr>
                </pic:pic>
              </a:graphicData>
            </a:graphic>
            <wp14:sizeRelH relativeFrom="page">
              <wp14:pctWidth>0</wp14:pctWidth>
            </wp14:sizeRelH>
            <wp14:sizeRelV relativeFrom="page">
              <wp14:pctHeight>0</wp14:pctHeight>
            </wp14:sizeRelV>
          </wp:anchor>
        </w:drawing>
      </w:r>
      <w:r w:rsidR="004A65D6">
        <w:rPr>
          <w:rFonts w:ascii="Times New Roman" w:eastAsia="Times New Roman" w:hAnsi="Times New Roman" w:cs="Times New Roman"/>
          <w:b/>
          <w:sz w:val="24"/>
          <w:szCs w:val="24"/>
        </w:rPr>
        <w:t>Table 3: OLS Regression Results for Specifications (2) and (3)</w:t>
      </w:r>
    </w:p>
    <w:p w14:paraId="58EC8C27" w14:textId="075DD645" w:rsidR="00A164E0" w:rsidRDefault="00A164E0">
      <w:pPr>
        <w:spacing w:line="480" w:lineRule="auto"/>
        <w:rPr>
          <w:rFonts w:ascii="Times New Roman" w:eastAsia="Times New Roman" w:hAnsi="Times New Roman" w:cs="Times New Roman"/>
          <w:b/>
          <w:sz w:val="24"/>
          <w:szCs w:val="24"/>
        </w:rPr>
      </w:pPr>
    </w:p>
    <w:p w14:paraId="236F6F3A" w14:textId="4C89956F" w:rsidR="004A65D6" w:rsidRDefault="004A65D6">
      <w:pPr>
        <w:spacing w:line="480" w:lineRule="auto"/>
        <w:rPr>
          <w:rFonts w:ascii="Times New Roman" w:eastAsia="Times New Roman" w:hAnsi="Times New Roman" w:cs="Times New Roman"/>
          <w:b/>
          <w:sz w:val="24"/>
          <w:szCs w:val="24"/>
        </w:rPr>
        <w:sectPr w:rsidR="004A65D6" w:rsidSect="00F713EB">
          <w:pgSz w:w="12240" w:h="15840"/>
          <w:pgMar w:top="1440" w:right="1440" w:bottom="1440" w:left="1440" w:header="720" w:footer="720" w:gutter="0"/>
          <w:cols w:space="720"/>
        </w:sectPr>
      </w:pPr>
    </w:p>
    <w:p w14:paraId="050AD84B" w14:textId="77777777" w:rsidR="00A164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3: Re-visiting the Libertarianism Interaction</w:t>
      </w:r>
    </w:p>
    <w:p w14:paraId="3EC8526D" w14:textId="77777777" w:rsidR="00A13E35" w:rsidRDefault="00A13E35"/>
    <w:p w14:paraId="0C186F05" w14:textId="260EF385" w:rsidR="00A164E0" w:rsidRDefault="00000000">
      <w:pPr>
        <w:sectPr w:rsidR="00A164E0" w:rsidSect="00F713EB">
          <w:pgSz w:w="12240" w:h="15840"/>
          <w:pgMar w:top="1440" w:right="1440" w:bottom="1440" w:left="1440" w:header="720" w:footer="720" w:gutter="0"/>
          <w:cols w:space="720"/>
        </w:sectPr>
      </w:pPr>
      <w:r>
        <w:rPr>
          <w:noProof/>
        </w:rPr>
        <w:drawing>
          <wp:inline distT="114300" distB="114300" distL="114300" distR="114300" wp14:anchorId="72C6E5BB" wp14:editId="24E2FAC1">
            <wp:extent cx="5943599" cy="3962400"/>
            <wp:effectExtent l="0" t="0" r="635" b="0"/>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referRelativeResize="0"/>
                  </pic:nvPicPr>
                  <pic:blipFill>
                    <a:blip r:embed="rId22">
                      <a:extLst>
                        <a:ext uri="{28A0092B-C50C-407E-A947-70E740481C1C}">
                          <a14:useLocalDpi xmlns:a14="http://schemas.microsoft.com/office/drawing/2010/main" val="0"/>
                        </a:ext>
                      </a:extLst>
                    </a:blip>
                    <a:stretch>
                      <a:fillRect/>
                    </a:stretch>
                  </pic:blipFill>
                  <pic:spPr>
                    <a:xfrm>
                      <a:off x="0" y="0"/>
                      <a:ext cx="5943599" cy="3962400"/>
                    </a:xfrm>
                    <a:prstGeom prst="rect">
                      <a:avLst/>
                    </a:prstGeom>
                    <a:ln/>
                  </pic:spPr>
                </pic:pic>
              </a:graphicData>
            </a:graphic>
          </wp:inline>
        </w:drawing>
      </w:r>
    </w:p>
    <w:p w14:paraId="5B2AAC3B" w14:textId="4F0B7735" w:rsidR="00A13E35" w:rsidRDefault="00A13E35" w:rsidP="00A13E35">
      <w:pPr>
        <w:tabs>
          <w:tab w:val="left" w:pos="2948"/>
          <w:tab w:val="center" w:pos="4680"/>
        </w:tabs>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80768" behindDoc="0" locked="0" layoutInCell="1" allowOverlap="1" wp14:anchorId="4EE31098" wp14:editId="35BE1E5B">
            <wp:simplePos x="0" y="0"/>
            <wp:positionH relativeFrom="column">
              <wp:posOffset>447675</wp:posOffset>
            </wp:positionH>
            <wp:positionV relativeFrom="paragraph">
              <wp:posOffset>223838</wp:posOffset>
            </wp:positionV>
            <wp:extent cx="7290027" cy="5824220"/>
            <wp:effectExtent l="0" t="0" r="6350" b="5080"/>
            <wp:wrapNone/>
            <wp:docPr id="12469717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71737" name="Picture 8"/>
                    <pic:cNvPicPr/>
                  </pic:nvPicPr>
                  <pic:blipFill rotWithShape="1">
                    <a:blip r:embed="rId23">
                      <a:extLst>
                        <a:ext uri="{28A0092B-C50C-407E-A947-70E740481C1C}">
                          <a14:useLocalDpi xmlns:a14="http://schemas.microsoft.com/office/drawing/2010/main" val="0"/>
                        </a:ext>
                      </a:extLst>
                    </a:blip>
                    <a:srcRect t="793" b="968"/>
                    <a:stretch/>
                  </pic:blipFill>
                  <pic:spPr bwMode="auto">
                    <a:xfrm>
                      <a:off x="0" y="0"/>
                      <a:ext cx="7290027" cy="582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24"/>
          <w:szCs w:val="24"/>
        </w:rPr>
        <w:t xml:space="preserve">Table 4: OLS Regression Results for Individual Questions Using </w:t>
      </w:r>
      <w:r w:rsidR="001C2CEA">
        <w:rPr>
          <w:rFonts w:ascii="Times New Roman" w:eastAsia="Times New Roman" w:hAnsi="Times New Roman" w:cs="Times New Roman"/>
          <w:b/>
          <w:sz w:val="24"/>
          <w:szCs w:val="24"/>
        </w:rPr>
        <w:t>Model</w:t>
      </w:r>
      <w:r>
        <w:rPr>
          <w:rFonts w:ascii="Times New Roman" w:eastAsia="Times New Roman" w:hAnsi="Times New Roman" w:cs="Times New Roman"/>
          <w:b/>
          <w:sz w:val="24"/>
          <w:szCs w:val="24"/>
        </w:rPr>
        <w:t xml:space="preserve"> (1)</w:t>
      </w:r>
    </w:p>
    <w:p w14:paraId="153065DE" w14:textId="77777777" w:rsidR="00A13E35" w:rsidRDefault="00A13E35" w:rsidP="00A13E35">
      <w:pPr>
        <w:rPr>
          <w:rFonts w:ascii="Times New Roman" w:eastAsia="Times New Roman" w:hAnsi="Times New Roman" w:cs="Times New Roman"/>
          <w:sz w:val="24"/>
          <w:szCs w:val="24"/>
        </w:rPr>
      </w:pPr>
    </w:p>
    <w:p w14:paraId="36AE6558" w14:textId="6AD70107" w:rsidR="00A13E35" w:rsidRPr="00A13E35" w:rsidRDefault="00A13E35" w:rsidP="00A13E35">
      <w:pPr>
        <w:rPr>
          <w:rFonts w:ascii="Times New Roman" w:eastAsia="Times New Roman" w:hAnsi="Times New Roman" w:cs="Times New Roman"/>
          <w:sz w:val="24"/>
          <w:szCs w:val="24"/>
        </w:rPr>
        <w:sectPr w:rsidR="00A13E35" w:rsidRPr="00A13E35" w:rsidSect="00F713EB">
          <w:pgSz w:w="15840" w:h="12240" w:orient="landscape"/>
          <w:pgMar w:top="1440" w:right="1440" w:bottom="1440" w:left="1440" w:header="720" w:footer="720" w:gutter="0"/>
          <w:cols w:space="720"/>
          <w:docGrid w:linePitch="299"/>
        </w:sectPr>
      </w:pPr>
    </w:p>
    <w:p w14:paraId="112E3556" w14:textId="56FDC0D8" w:rsidR="00293991" w:rsidRDefault="00293991" w:rsidP="00293991">
      <w:pPr>
        <w:tabs>
          <w:tab w:val="left" w:pos="2948"/>
          <w:tab w:val="center" w:pos="4680"/>
        </w:tabs>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81792" behindDoc="0" locked="0" layoutInCell="1" allowOverlap="1" wp14:anchorId="14E616F4" wp14:editId="1993948F">
            <wp:simplePos x="0" y="0"/>
            <wp:positionH relativeFrom="column">
              <wp:posOffset>504825</wp:posOffset>
            </wp:positionH>
            <wp:positionV relativeFrom="paragraph">
              <wp:posOffset>190182</wp:posOffset>
            </wp:positionV>
            <wp:extent cx="7018275" cy="5852795"/>
            <wp:effectExtent l="0" t="0" r="1905" b="0"/>
            <wp:wrapNone/>
            <wp:docPr id="878211731" name="Picture 9"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11731" name="Picture 9" descr="A screenshot of a documen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7018275" cy="58527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24"/>
          <w:szCs w:val="24"/>
        </w:rPr>
        <w:t xml:space="preserve">Table 5: </w:t>
      </w:r>
      <w:r>
        <w:rPr>
          <w:rFonts w:ascii="Times New Roman" w:eastAsia="Times New Roman" w:hAnsi="Times New Roman" w:cs="Times New Roman"/>
          <w:b/>
          <w:sz w:val="24"/>
          <w:szCs w:val="24"/>
        </w:rPr>
        <w:t>OLS Regression Results for Individual Questions Using</w:t>
      </w:r>
      <w:r w:rsidR="001C2CEA">
        <w:rPr>
          <w:rFonts w:ascii="Times New Roman" w:eastAsia="Times New Roman" w:hAnsi="Times New Roman" w:cs="Times New Roman"/>
          <w:b/>
          <w:sz w:val="24"/>
          <w:szCs w:val="24"/>
        </w:rPr>
        <w:t xml:space="preserve"> Model</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w:t>
      </w:r>
    </w:p>
    <w:p w14:paraId="63D56826" w14:textId="34C0F17F" w:rsidR="00293991" w:rsidRDefault="00293991" w:rsidP="00293991">
      <w:pPr>
        <w:tabs>
          <w:tab w:val="left" w:pos="1643"/>
          <w:tab w:val="center" w:pos="4680"/>
        </w:tabs>
        <w:spacing w:line="480" w:lineRule="auto"/>
        <w:rPr>
          <w:rFonts w:ascii="Times New Roman" w:eastAsia="Times New Roman" w:hAnsi="Times New Roman" w:cs="Times New Roman"/>
          <w:b/>
          <w:sz w:val="24"/>
          <w:szCs w:val="24"/>
        </w:rPr>
      </w:pPr>
    </w:p>
    <w:p w14:paraId="376ECBD5" w14:textId="278AA10D" w:rsidR="00293991" w:rsidRPr="00293991" w:rsidRDefault="00293991" w:rsidP="00293991">
      <w:pPr>
        <w:rPr>
          <w:rFonts w:ascii="Times New Roman" w:eastAsia="Times New Roman" w:hAnsi="Times New Roman" w:cs="Times New Roman"/>
          <w:sz w:val="24"/>
          <w:szCs w:val="24"/>
        </w:rPr>
        <w:sectPr w:rsidR="00293991" w:rsidRPr="00293991" w:rsidSect="00F713EB">
          <w:pgSz w:w="15840" w:h="12240" w:orient="landscape"/>
          <w:pgMar w:top="1440" w:right="1440" w:bottom="1440" w:left="1440" w:header="720" w:footer="720" w:gutter="0"/>
          <w:cols w:space="720"/>
          <w:docGrid w:linePitch="299"/>
        </w:sectPr>
      </w:pPr>
    </w:p>
    <w:p w14:paraId="2067C805" w14:textId="71C4BC4A" w:rsidR="00A164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w:t>
      </w:r>
      <w:r w:rsidR="0068028D">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Token Universe for Montessori Datasets</w:t>
      </w:r>
    </w:p>
    <w:p w14:paraId="487119F1" w14:textId="3780DB11" w:rsidR="00A164E0" w:rsidRDefault="00000000">
      <w:r>
        <w:rPr>
          <w:noProof/>
        </w:rPr>
        <w:drawing>
          <wp:inline distT="114300" distB="114300" distL="114300" distR="114300" wp14:anchorId="60DB82AA" wp14:editId="65602EAC">
            <wp:extent cx="6076170" cy="2443163"/>
            <wp:effectExtent l="0" t="0" r="1270" b="0"/>
            <wp:docPr id="17" name="image5.png"/>
            <wp:cNvGraphicFramePr/>
            <a:graphic xmlns:a="http://schemas.openxmlformats.org/drawingml/2006/main">
              <a:graphicData uri="http://schemas.openxmlformats.org/drawingml/2006/picture">
                <pic:pic xmlns:pic="http://schemas.openxmlformats.org/drawingml/2006/picture">
                  <pic:nvPicPr>
                    <pic:cNvPr id="17" name="image5.pn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6083324" cy="2446039"/>
                    </a:xfrm>
                    <a:prstGeom prst="rect">
                      <a:avLst/>
                    </a:prstGeom>
                    <a:ln/>
                  </pic:spPr>
                </pic:pic>
              </a:graphicData>
            </a:graphic>
          </wp:inline>
        </w:drawing>
      </w:r>
    </w:p>
    <w:p w14:paraId="2D1BF1DD" w14:textId="77777777" w:rsidR="009F176B" w:rsidRDefault="009F176B">
      <w:pPr>
        <w:jc w:val="center"/>
        <w:rPr>
          <w:rFonts w:ascii="Times New Roman" w:eastAsia="Times New Roman" w:hAnsi="Times New Roman" w:cs="Times New Roman"/>
          <w:b/>
          <w:sz w:val="24"/>
          <w:szCs w:val="24"/>
        </w:rPr>
      </w:pPr>
    </w:p>
    <w:p w14:paraId="124FDDED" w14:textId="77777777" w:rsidR="00B12CD3" w:rsidRDefault="00B12CD3">
      <w:pPr>
        <w:jc w:val="center"/>
        <w:rPr>
          <w:rFonts w:ascii="Times New Roman" w:eastAsia="Times New Roman" w:hAnsi="Times New Roman" w:cs="Times New Roman"/>
          <w:b/>
          <w:sz w:val="24"/>
          <w:szCs w:val="24"/>
        </w:rPr>
      </w:pPr>
    </w:p>
    <w:p w14:paraId="35FD203F" w14:textId="4C3E6FB2" w:rsidR="00A164E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Figure 4: Moral Foundations Coded through “Bag-of-words” </w:t>
      </w:r>
      <w:proofErr w:type="gramStart"/>
      <w:r>
        <w:rPr>
          <w:rFonts w:ascii="Times New Roman" w:eastAsia="Times New Roman" w:hAnsi="Times New Roman" w:cs="Times New Roman"/>
          <w:b/>
          <w:sz w:val="24"/>
          <w:szCs w:val="24"/>
        </w:rPr>
        <w:t>Approach</w:t>
      </w:r>
      <w:proofErr w:type="gramEnd"/>
    </w:p>
    <w:p w14:paraId="4ACAE7BA" w14:textId="77777777" w:rsidR="00A164E0" w:rsidRDefault="00000000">
      <w:pPr>
        <w:rPr>
          <w:rFonts w:ascii="Times New Roman" w:eastAsia="Times New Roman" w:hAnsi="Times New Roman" w:cs="Times New Roman"/>
          <w:b/>
          <w:sz w:val="24"/>
          <w:szCs w:val="24"/>
        </w:rPr>
        <w:sectPr w:rsidR="00A164E0" w:rsidSect="00F713EB">
          <w:pgSz w:w="12240" w:h="15840"/>
          <w:pgMar w:top="1440" w:right="1440" w:bottom="1440" w:left="1440" w:header="720" w:footer="720" w:gutter="0"/>
          <w:cols w:space="720"/>
        </w:sectPr>
      </w:pPr>
      <w:r>
        <w:rPr>
          <w:noProof/>
        </w:rPr>
        <w:drawing>
          <wp:anchor distT="114300" distB="114300" distL="114300" distR="114300" simplePos="0" relativeHeight="251661312" behindDoc="0" locked="0" layoutInCell="1" hidden="0" allowOverlap="1" wp14:anchorId="46AE5EF6" wp14:editId="2A7DEC91">
            <wp:simplePos x="0" y="0"/>
            <wp:positionH relativeFrom="column">
              <wp:posOffset>-319087</wp:posOffset>
            </wp:positionH>
            <wp:positionV relativeFrom="paragraph">
              <wp:posOffset>466725</wp:posOffset>
            </wp:positionV>
            <wp:extent cx="6581826" cy="4387884"/>
            <wp:effectExtent l="0" t="0" r="0" b="0"/>
            <wp:wrapSquare wrapText="bothSides" distT="114300" distB="114300" distL="114300" distR="11430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6"/>
                    <a:srcRect/>
                    <a:stretch>
                      <a:fillRect/>
                    </a:stretch>
                  </pic:blipFill>
                  <pic:spPr>
                    <a:xfrm>
                      <a:off x="0" y="0"/>
                      <a:ext cx="6581826" cy="4387884"/>
                    </a:xfrm>
                    <a:prstGeom prst="rect">
                      <a:avLst/>
                    </a:prstGeom>
                    <a:ln/>
                  </pic:spPr>
                </pic:pic>
              </a:graphicData>
            </a:graphic>
          </wp:anchor>
        </w:drawing>
      </w:r>
    </w:p>
    <w:p w14:paraId="6528B86A" w14:textId="59B534CF" w:rsidR="00A164E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w:t>
      </w:r>
      <w:r w:rsidR="0068028D">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Moral Foundation Counts and Proportions</w:t>
      </w:r>
    </w:p>
    <w:p w14:paraId="66379F49" w14:textId="7380BC21" w:rsidR="00A164E0" w:rsidRDefault="00A164E0"/>
    <w:p w14:paraId="7EE6991E" w14:textId="2CBE4649" w:rsidR="00A164E0" w:rsidRDefault="005A7A7A">
      <w:r>
        <w:rPr>
          <w:noProof/>
        </w:rPr>
        <w:drawing>
          <wp:anchor distT="0" distB="0" distL="114300" distR="114300" simplePos="0" relativeHeight="251672576" behindDoc="0" locked="0" layoutInCell="1" allowOverlap="1" wp14:anchorId="65D831C4" wp14:editId="27E461DD">
            <wp:simplePos x="0" y="0"/>
            <wp:positionH relativeFrom="column">
              <wp:posOffset>-123826</wp:posOffset>
            </wp:positionH>
            <wp:positionV relativeFrom="paragraph">
              <wp:posOffset>123508</wp:posOffset>
            </wp:positionV>
            <wp:extent cx="8446923" cy="2632710"/>
            <wp:effectExtent l="0" t="0" r="0" b="0"/>
            <wp:wrapNone/>
            <wp:docPr id="1555503271" name="Picture 7"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03271" name="Picture 7" descr="A close-up of a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9725" cy="2636700"/>
                    </a:xfrm>
                    <a:prstGeom prst="rect">
                      <a:avLst/>
                    </a:prstGeom>
                  </pic:spPr>
                </pic:pic>
              </a:graphicData>
            </a:graphic>
            <wp14:sizeRelH relativeFrom="page">
              <wp14:pctWidth>0</wp14:pctWidth>
            </wp14:sizeRelH>
            <wp14:sizeRelV relativeFrom="page">
              <wp14:pctHeight>0</wp14:pctHeight>
            </wp14:sizeRelV>
          </wp:anchor>
        </w:drawing>
      </w:r>
    </w:p>
    <w:p w14:paraId="6F8D1FC9" w14:textId="77777777" w:rsidR="00A164E0" w:rsidRDefault="00A164E0"/>
    <w:p w14:paraId="14096705" w14:textId="77777777" w:rsidR="00A164E0" w:rsidRDefault="00A164E0"/>
    <w:p w14:paraId="47C1EE2D" w14:textId="77777777" w:rsidR="00A164E0" w:rsidRDefault="00A164E0"/>
    <w:p w14:paraId="75DB197F" w14:textId="77777777" w:rsidR="00A164E0" w:rsidRDefault="00A164E0"/>
    <w:p w14:paraId="716E2594" w14:textId="77777777" w:rsidR="00A164E0" w:rsidRDefault="00A164E0"/>
    <w:p w14:paraId="29A49621" w14:textId="77777777" w:rsidR="00A164E0" w:rsidRDefault="00A164E0"/>
    <w:p w14:paraId="2A20311A" w14:textId="77777777" w:rsidR="00A164E0" w:rsidRDefault="00A164E0"/>
    <w:p w14:paraId="3008865E" w14:textId="77777777" w:rsidR="00A164E0" w:rsidRDefault="00A164E0"/>
    <w:p w14:paraId="52178868" w14:textId="77777777" w:rsidR="00A164E0" w:rsidRDefault="00A164E0"/>
    <w:p w14:paraId="6BD8E9D3" w14:textId="77777777" w:rsidR="00A164E0" w:rsidRDefault="00A164E0"/>
    <w:p w14:paraId="7B8F4101" w14:textId="77777777" w:rsidR="00A164E0" w:rsidRDefault="00A164E0"/>
    <w:p w14:paraId="41BDBF38" w14:textId="77777777" w:rsidR="00A164E0" w:rsidRDefault="00A164E0"/>
    <w:p w14:paraId="275DAAED" w14:textId="77777777" w:rsidR="00A164E0" w:rsidRDefault="00A164E0"/>
    <w:p w14:paraId="71F76909" w14:textId="77777777" w:rsidR="0062372A" w:rsidRDefault="0062372A">
      <w:pPr>
        <w:jc w:val="center"/>
        <w:rPr>
          <w:rFonts w:ascii="Times New Roman" w:eastAsia="Times New Roman" w:hAnsi="Times New Roman" w:cs="Times New Roman"/>
          <w:b/>
          <w:sz w:val="24"/>
          <w:szCs w:val="24"/>
        </w:rPr>
      </w:pPr>
    </w:p>
    <w:p w14:paraId="0BBC14D9" w14:textId="77777777" w:rsidR="0062372A" w:rsidRDefault="0062372A">
      <w:pPr>
        <w:jc w:val="center"/>
        <w:rPr>
          <w:rFonts w:ascii="Times New Roman" w:eastAsia="Times New Roman" w:hAnsi="Times New Roman" w:cs="Times New Roman"/>
          <w:b/>
          <w:sz w:val="24"/>
          <w:szCs w:val="24"/>
        </w:rPr>
      </w:pPr>
    </w:p>
    <w:p w14:paraId="2E59D378" w14:textId="77777777" w:rsidR="0062372A" w:rsidRDefault="0062372A">
      <w:pPr>
        <w:jc w:val="center"/>
        <w:rPr>
          <w:rFonts w:ascii="Times New Roman" w:eastAsia="Times New Roman" w:hAnsi="Times New Roman" w:cs="Times New Roman"/>
          <w:b/>
          <w:sz w:val="24"/>
          <w:szCs w:val="24"/>
        </w:rPr>
      </w:pPr>
    </w:p>
    <w:p w14:paraId="26D89290" w14:textId="77777777" w:rsidR="0062372A" w:rsidRDefault="0062372A">
      <w:pPr>
        <w:jc w:val="center"/>
        <w:rPr>
          <w:rFonts w:ascii="Times New Roman" w:eastAsia="Times New Roman" w:hAnsi="Times New Roman" w:cs="Times New Roman"/>
          <w:b/>
          <w:sz w:val="24"/>
          <w:szCs w:val="24"/>
        </w:rPr>
      </w:pPr>
    </w:p>
    <w:p w14:paraId="64AEE27C" w14:textId="77777777" w:rsidR="0062372A" w:rsidRDefault="0062372A">
      <w:pPr>
        <w:jc w:val="center"/>
        <w:rPr>
          <w:rFonts w:ascii="Times New Roman" w:eastAsia="Times New Roman" w:hAnsi="Times New Roman" w:cs="Times New Roman"/>
          <w:b/>
          <w:sz w:val="24"/>
          <w:szCs w:val="24"/>
        </w:rPr>
      </w:pPr>
    </w:p>
    <w:p w14:paraId="6B1C7B59" w14:textId="77777777" w:rsidR="0062372A" w:rsidRDefault="0062372A">
      <w:pPr>
        <w:jc w:val="center"/>
        <w:rPr>
          <w:rFonts w:ascii="Times New Roman" w:eastAsia="Times New Roman" w:hAnsi="Times New Roman" w:cs="Times New Roman"/>
          <w:b/>
          <w:sz w:val="24"/>
          <w:szCs w:val="24"/>
        </w:rPr>
      </w:pPr>
    </w:p>
    <w:p w14:paraId="3C6986BA" w14:textId="77777777" w:rsidR="0062372A" w:rsidRDefault="0062372A">
      <w:pPr>
        <w:jc w:val="center"/>
        <w:rPr>
          <w:rFonts w:ascii="Times New Roman" w:eastAsia="Times New Roman" w:hAnsi="Times New Roman" w:cs="Times New Roman"/>
          <w:b/>
          <w:sz w:val="24"/>
          <w:szCs w:val="24"/>
        </w:rPr>
      </w:pPr>
    </w:p>
    <w:p w14:paraId="56E384C5" w14:textId="77777777" w:rsidR="0062372A" w:rsidRDefault="0062372A">
      <w:pPr>
        <w:jc w:val="center"/>
        <w:rPr>
          <w:rFonts w:ascii="Times New Roman" w:eastAsia="Times New Roman" w:hAnsi="Times New Roman" w:cs="Times New Roman"/>
          <w:b/>
          <w:sz w:val="24"/>
          <w:szCs w:val="24"/>
        </w:rPr>
      </w:pPr>
    </w:p>
    <w:p w14:paraId="72A2D814" w14:textId="77777777" w:rsidR="0062372A" w:rsidRDefault="0062372A">
      <w:pPr>
        <w:jc w:val="center"/>
        <w:rPr>
          <w:rFonts w:ascii="Times New Roman" w:eastAsia="Times New Roman" w:hAnsi="Times New Roman" w:cs="Times New Roman"/>
          <w:b/>
          <w:sz w:val="24"/>
          <w:szCs w:val="24"/>
        </w:rPr>
      </w:pPr>
    </w:p>
    <w:p w14:paraId="2FB22FA8" w14:textId="77777777" w:rsidR="0062372A" w:rsidRDefault="0062372A">
      <w:pPr>
        <w:jc w:val="center"/>
        <w:rPr>
          <w:rFonts w:ascii="Times New Roman" w:eastAsia="Times New Roman" w:hAnsi="Times New Roman" w:cs="Times New Roman"/>
          <w:b/>
          <w:sz w:val="24"/>
          <w:szCs w:val="24"/>
        </w:rPr>
      </w:pPr>
    </w:p>
    <w:p w14:paraId="2C7F5D11" w14:textId="77777777" w:rsidR="0062372A" w:rsidRDefault="0062372A">
      <w:pPr>
        <w:jc w:val="center"/>
        <w:rPr>
          <w:rFonts w:ascii="Times New Roman" w:eastAsia="Times New Roman" w:hAnsi="Times New Roman" w:cs="Times New Roman"/>
          <w:b/>
          <w:sz w:val="24"/>
          <w:szCs w:val="24"/>
        </w:rPr>
      </w:pPr>
    </w:p>
    <w:p w14:paraId="103C631E" w14:textId="77777777" w:rsidR="0062372A" w:rsidRDefault="0062372A">
      <w:pPr>
        <w:jc w:val="center"/>
        <w:rPr>
          <w:rFonts w:ascii="Times New Roman" w:eastAsia="Times New Roman" w:hAnsi="Times New Roman" w:cs="Times New Roman"/>
          <w:b/>
          <w:sz w:val="24"/>
          <w:szCs w:val="24"/>
        </w:rPr>
      </w:pPr>
    </w:p>
    <w:p w14:paraId="2D9DACB0" w14:textId="77777777" w:rsidR="0062372A" w:rsidRDefault="0062372A">
      <w:pPr>
        <w:jc w:val="center"/>
        <w:rPr>
          <w:rFonts w:ascii="Times New Roman" w:eastAsia="Times New Roman" w:hAnsi="Times New Roman" w:cs="Times New Roman"/>
          <w:b/>
          <w:sz w:val="24"/>
          <w:szCs w:val="24"/>
        </w:rPr>
      </w:pPr>
    </w:p>
    <w:p w14:paraId="57076C35" w14:textId="77777777" w:rsidR="0062372A" w:rsidRDefault="0062372A">
      <w:pPr>
        <w:jc w:val="center"/>
        <w:rPr>
          <w:rFonts w:ascii="Times New Roman" w:eastAsia="Times New Roman" w:hAnsi="Times New Roman" w:cs="Times New Roman"/>
          <w:b/>
          <w:sz w:val="24"/>
          <w:szCs w:val="24"/>
        </w:rPr>
      </w:pPr>
    </w:p>
    <w:p w14:paraId="4F7308EF" w14:textId="14F6B195" w:rsidR="00A164E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Figure 4A: Moral Foundations with all </w:t>
      </w:r>
      <w:proofErr w:type="gramStart"/>
      <w:r>
        <w:rPr>
          <w:rFonts w:ascii="Times New Roman" w:eastAsia="Times New Roman" w:hAnsi="Times New Roman" w:cs="Times New Roman"/>
          <w:b/>
          <w:sz w:val="24"/>
          <w:szCs w:val="24"/>
        </w:rPr>
        <w:t>Valences</w:t>
      </w:r>
      <w:proofErr w:type="gramEnd"/>
    </w:p>
    <w:p w14:paraId="0B2A9391" w14:textId="77777777" w:rsidR="00A164E0" w:rsidRDefault="00A164E0">
      <w:pPr>
        <w:rPr>
          <w:rFonts w:ascii="Times New Roman" w:eastAsia="Times New Roman" w:hAnsi="Times New Roman" w:cs="Times New Roman"/>
          <w:b/>
          <w:sz w:val="24"/>
          <w:szCs w:val="24"/>
        </w:rPr>
      </w:pPr>
    </w:p>
    <w:p w14:paraId="7B6BD3E0" w14:textId="77777777" w:rsidR="00A164E0" w:rsidRDefault="00000000">
      <w:pPr>
        <w:sectPr w:rsidR="00A164E0" w:rsidSect="00F713EB">
          <w:pgSz w:w="15840" w:h="12240" w:orient="landscape"/>
          <w:pgMar w:top="1440" w:right="1440" w:bottom="1440" w:left="1440" w:header="720" w:footer="720" w:gutter="0"/>
          <w:cols w:space="720"/>
        </w:sectPr>
      </w:pPr>
      <w:r>
        <w:rPr>
          <w:noProof/>
        </w:rPr>
        <w:drawing>
          <wp:inline distT="114300" distB="114300" distL="114300" distR="114300" wp14:anchorId="723F2F33" wp14:editId="7D02B09C">
            <wp:extent cx="8229600" cy="54864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8229600" cy="5486400"/>
                    </a:xfrm>
                    <a:prstGeom prst="rect">
                      <a:avLst/>
                    </a:prstGeom>
                    <a:ln/>
                  </pic:spPr>
                </pic:pic>
              </a:graphicData>
            </a:graphic>
          </wp:inline>
        </w:drawing>
      </w:r>
    </w:p>
    <w:p w14:paraId="72AC2D09" w14:textId="77777777" w:rsidR="00A164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5: Top 50 Observed Terms from Each Moral Foundation</w:t>
      </w:r>
    </w:p>
    <w:p w14:paraId="5248AB6E" w14:textId="77777777" w:rsidR="00A164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114300" distB="114300" distL="114300" distR="114300" wp14:anchorId="6B3E4A6E" wp14:editId="4FBA3E3E">
            <wp:extent cx="8191676" cy="5464522"/>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
                    <a:srcRect/>
                    <a:stretch>
                      <a:fillRect/>
                    </a:stretch>
                  </pic:blipFill>
                  <pic:spPr>
                    <a:xfrm>
                      <a:off x="0" y="0"/>
                      <a:ext cx="8191676" cy="5464522"/>
                    </a:xfrm>
                    <a:prstGeom prst="rect">
                      <a:avLst/>
                    </a:prstGeom>
                    <a:ln/>
                  </pic:spPr>
                </pic:pic>
              </a:graphicData>
            </a:graphic>
          </wp:inline>
        </w:drawing>
      </w:r>
    </w:p>
    <w:p w14:paraId="48E569DC" w14:textId="77777777" w:rsidR="00A164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6: Scope of Montessori Text Data and Moral Language</w:t>
      </w:r>
    </w:p>
    <w:p w14:paraId="241B0107" w14:textId="77777777" w:rsidR="00A164E0" w:rsidRDefault="00000000">
      <w:pPr>
        <w:sectPr w:rsidR="00A164E0" w:rsidSect="00F713EB">
          <w:pgSz w:w="15840" w:h="12240" w:orient="landscape"/>
          <w:pgMar w:top="1440" w:right="1440" w:bottom="1440" w:left="1440" w:header="720" w:footer="720" w:gutter="0"/>
          <w:cols w:space="720"/>
        </w:sectPr>
      </w:pPr>
      <w:r>
        <w:rPr>
          <w:noProof/>
        </w:rPr>
        <w:drawing>
          <wp:inline distT="114300" distB="114300" distL="114300" distR="114300" wp14:anchorId="36F2BA19" wp14:editId="18DA284D">
            <wp:extent cx="8048304" cy="5369272"/>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8048304" cy="5369272"/>
                    </a:xfrm>
                    <a:prstGeom prst="rect">
                      <a:avLst/>
                    </a:prstGeom>
                    <a:ln/>
                  </pic:spPr>
                </pic:pic>
              </a:graphicData>
            </a:graphic>
          </wp:inline>
        </w:drawing>
      </w:r>
    </w:p>
    <w:p w14:paraId="3B0336CB" w14:textId="046B12A3" w:rsidR="00A164E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w:t>
      </w:r>
      <w:r w:rsidR="0068028D">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Equality of Proportions </w:t>
      </w:r>
    </w:p>
    <w:p w14:paraId="79E281B1" w14:textId="47A6C2C6" w:rsidR="006E3169" w:rsidRDefault="006E3169" w:rsidP="00C3155E">
      <w:pPr>
        <w:rPr>
          <w:rFonts w:ascii="Times New Roman" w:eastAsia="Times New Roman" w:hAnsi="Times New Roman" w:cs="Times New Roman"/>
          <w:b/>
          <w:sz w:val="24"/>
          <w:szCs w:val="24"/>
        </w:rPr>
      </w:pPr>
    </w:p>
    <w:p w14:paraId="0559EE01" w14:textId="638B1067" w:rsidR="00A164E0" w:rsidRDefault="00BB2E6C">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73600" behindDoc="0" locked="0" layoutInCell="1" allowOverlap="1" wp14:anchorId="45B76DD5" wp14:editId="0BF1E42F">
            <wp:simplePos x="0" y="0"/>
            <wp:positionH relativeFrom="column">
              <wp:posOffset>-71437</wp:posOffset>
            </wp:positionH>
            <wp:positionV relativeFrom="paragraph">
              <wp:posOffset>41074</wp:posOffset>
            </wp:positionV>
            <wp:extent cx="8358188" cy="3340503"/>
            <wp:effectExtent l="0" t="0" r="5080" b="0"/>
            <wp:wrapNone/>
            <wp:docPr id="15544869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86945" name="Picture 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358188" cy="3340503"/>
                    </a:xfrm>
                    <a:prstGeom prst="rect">
                      <a:avLst/>
                    </a:prstGeom>
                  </pic:spPr>
                </pic:pic>
              </a:graphicData>
            </a:graphic>
          </wp:anchor>
        </w:drawing>
      </w:r>
    </w:p>
    <w:p w14:paraId="660C5130" w14:textId="77777777" w:rsidR="00A164E0" w:rsidRDefault="00A164E0">
      <w:pPr>
        <w:sectPr w:rsidR="00A164E0" w:rsidSect="00F713EB">
          <w:pgSz w:w="15840" w:h="12240" w:orient="landscape"/>
          <w:pgMar w:top="1440" w:right="1440" w:bottom="1440" w:left="1440" w:header="720" w:footer="720" w:gutter="0"/>
          <w:cols w:space="720"/>
        </w:sectPr>
      </w:pPr>
    </w:p>
    <w:p w14:paraId="01937A74" w14:textId="77777777" w:rsidR="00A164E0" w:rsidRDefault="00000000">
      <w:pPr>
        <w:pStyle w:val="Heading1"/>
        <w:spacing w:line="480" w:lineRule="auto"/>
        <w:rPr>
          <w:rFonts w:ascii="Times New Roman" w:eastAsia="Times New Roman" w:hAnsi="Times New Roman" w:cs="Times New Roman"/>
          <w:b/>
          <w:sz w:val="24"/>
          <w:szCs w:val="24"/>
        </w:rPr>
      </w:pPr>
      <w:bookmarkStart w:id="10" w:name="_chfduls2jpi" w:colFirst="0" w:colLast="0"/>
      <w:bookmarkEnd w:id="10"/>
      <w:r>
        <w:rPr>
          <w:rFonts w:ascii="Times New Roman" w:eastAsia="Times New Roman" w:hAnsi="Times New Roman" w:cs="Times New Roman"/>
          <w:b/>
          <w:sz w:val="24"/>
          <w:szCs w:val="24"/>
        </w:rPr>
        <w:lastRenderedPageBreak/>
        <w:t>References</w:t>
      </w:r>
    </w:p>
    <w:p w14:paraId="11CD69B8"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Angrist, Joshua D., Parag A. Pathak, and Christopher R. Walters. 2013. “Explaining Charter School Effectiveness.” </w:t>
      </w:r>
      <w:r>
        <w:rPr>
          <w:rFonts w:ascii="Times New Roman" w:eastAsia="Times New Roman" w:hAnsi="Times New Roman" w:cs="Times New Roman"/>
          <w:i/>
          <w:sz w:val="24"/>
          <w:szCs w:val="24"/>
        </w:rPr>
        <w:t>American Economic Journal: Applied Economics</w:t>
      </w:r>
      <w:r>
        <w:rPr>
          <w:rFonts w:ascii="Times New Roman" w:eastAsia="Times New Roman" w:hAnsi="Times New Roman" w:cs="Times New Roman"/>
          <w:sz w:val="24"/>
          <w:szCs w:val="24"/>
        </w:rPr>
        <w:t xml:space="preserve"> 5 (4): 1-27. Available from: </w:t>
      </w:r>
      <w:hyperlink r:id="rId32">
        <w:r>
          <w:rPr>
            <w:rFonts w:ascii="Times New Roman" w:eastAsia="Times New Roman" w:hAnsi="Times New Roman" w:cs="Times New Roman"/>
            <w:sz w:val="24"/>
            <w:szCs w:val="24"/>
            <w:u w:val="single"/>
          </w:rPr>
          <w:t>https://www.aeaweb.org/articles?id=10.1257/app.5.4.1</w:t>
        </w:r>
      </w:hyperlink>
    </w:p>
    <w:p w14:paraId="105D6674" w14:textId="77777777" w:rsidR="00A164E0" w:rsidRDefault="00A164E0">
      <w:pPr>
        <w:spacing w:line="240" w:lineRule="auto"/>
        <w:rPr>
          <w:rFonts w:ascii="Times New Roman" w:eastAsia="Times New Roman" w:hAnsi="Times New Roman" w:cs="Times New Roman"/>
          <w:sz w:val="24"/>
          <w:szCs w:val="24"/>
        </w:rPr>
      </w:pPr>
    </w:p>
    <w:p w14:paraId="6A302E5E"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Balassiano</w:t>
      </w:r>
      <w:proofErr w:type="spellEnd"/>
      <w:r>
        <w:rPr>
          <w:rFonts w:ascii="Times New Roman" w:eastAsia="Times New Roman" w:hAnsi="Times New Roman" w:cs="Times New Roman"/>
          <w:sz w:val="24"/>
          <w:szCs w:val="24"/>
        </w:rPr>
        <w:t xml:space="preserve">, K. and S. M. Chandler. 2010. “The Emerging Role of Nonprofit Associations in Advocacy and Public Policy: Trends, Issues, and Prospects.” </w:t>
      </w:r>
      <w:r>
        <w:rPr>
          <w:rFonts w:ascii="Times New Roman" w:eastAsia="Times New Roman" w:hAnsi="Times New Roman" w:cs="Times New Roman"/>
          <w:i/>
          <w:sz w:val="24"/>
          <w:szCs w:val="24"/>
        </w:rPr>
        <w:t>Nonprofit and Voluntary Sector Quarterly</w:t>
      </w:r>
      <w:r>
        <w:rPr>
          <w:rFonts w:ascii="Times New Roman" w:eastAsia="Times New Roman" w:hAnsi="Times New Roman" w:cs="Times New Roman"/>
          <w:sz w:val="24"/>
          <w:szCs w:val="24"/>
        </w:rPr>
        <w:t xml:space="preserve"> 39</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(5): 946-955. </w:t>
      </w:r>
      <w:hyperlink r:id="rId33">
        <w:r>
          <w:rPr>
            <w:rFonts w:ascii="Times New Roman" w:eastAsia="Times New Roman" w:hAnsi="Times New Roman" w:cs="Times New Roman"/>
            <w:sz w:val="24"/>
            <w:szCs w:val="24"/>
            <w:u w:val="single"/>
          </w:rPr>
          <w:t>https://doi.org/10.1177/0899764009338963</w:t>
        </w:r>
      </w:hyperlink>
    </w:p>
    <w:p w14:paraId="556FB383" w14:textId="77777777" w:rsidR="00A164E0" w:rsidRDefault="00A164E0">
      <w:pPr>
        <w:spacing w:line="240" w:lineRule="auto"/>
        <w:rPr>
          <w:rFonts w:ascii="Times New Roman" w:eastAsia="Times New Roman" w:hAnsi="Times New Roman" w:cs="Times New Roman"/>
          <w:sz w:val="24"/>
          <w:szCs w:val="24"/>
        </w:rPr>
      </w:pPr>
    </w:p>
    <w:p w14:paraId="3946853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Barker, David C., and James D. </w:t>
      </w:r>
      <w:proofErr w:type="spellStart"/>
      <w:r>
        <w:rPr>
          <w:rFonts w:ascii="Times New Roman" w:eastAsia="Times New Roman" w:hAnsi="Times New Roman" w:cs="Times New Roman"/>
          <w:sz w:val="24"/>
          <w:szCs w:val="24"/>
        </w:rPr>
        <w:t>Tinnick</w:t>
      </w:r>
      <w:proofErr w:type="spellEnd"/>
      <w:r>
        <w:rPr>
          <w:rFonts w:ascii="Times New Roman" w:eastAsia="Times New Roman" w:hAnsi="Times New Roman" w:cs="Times New Roman"/>
          <w:sz w:val="24"/>
          <w:szCs w:val="24"/>
        </w:rPr>
        <w:t xml:space="preserve">. 2006. “Competing Visions of Parental Roles and Ideological Constraint.” </w:t>
      </w:r>
      <w:r>
        <w:rPr>
          <w:rFonts w:ascii="Times New Roman" w:eastAsia="Times New Roman" w:hAnsi="Times New Roman" w:cs="Times New Roman"/>
          <w:i/>
          <w:sz w:val="24"/>
          <w:szCs w:val="24"/>
        </w:rPr>
        <w:t>The American Political Science Review</w:t>
      </w:r>
      <w:r>
        <w:rPr>
          <w:rFonts w:ascii="Times New Roman" w:eastAsia="Times New Roman" w:hAnsi="Times New Roman" w:cs="Times New Roman"/>
          <w:sz w:val="24"/>
          <w:szCs w:val="24"/>
        </w:rPr>
        <w:t xml:space="preserve"> 100 (2): 249–63. </w:t>
      </w:r>
      <w:hyperlink r:id="rId34">
        <w:r>
          <w:rPr>
            <w:rFonts w:ascii="Times New Roman" w:eastAsia="Times New Roman" w:hAnsi="Times New Roman" w:cs="Times New Roman"/>
            <w:sz w:val="24"/>
            <w:szCs w:val="24"/>
            <w:u w:val="single"/>
          </w:rPr>
          <w:t>http://www.jstor.org/stable/27644348</w:t>
        </w:r>
      </w:hyperlink>
      <w:r>
        <w:rPr>
          <w:rFonts w:ascii="Times New Roman" w:eastAsia="Times New Roman" w:hAnsi="Times New Roman" w:cs="Times New Roman"/>
          <w:sz w:val="24"/>
          <w:szCs w:val="24"/>
        </w:rPr>
        <w:t>.</w:t>
      </w:r>
    </w:p>
    <w:p w14:paraId="6170E2D9" w14:textId="77777777" w:rsidR="00A164E0" w:rsidRDefault="00A164E0">
      <w:pPr>
        <w:spacing w:line="240" w:lineRule="auto"/>
        <w:rPr>
          <w:rFonts w:ascii="Times New Roman" w:eastAsia="Times New Roman" w:hAnsi="Times New Roman" w:cs="Times New Roman"/>
          <w:sz w:val="24"/>
          <w:szCs w:val="24"/>
        </w:rPr>
      </w:pPr>
    </w:p>
    <w:p w14:paraId="42BB793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Barnum, Matt. 2019. “What does Montessori mean in the age of school choice? Researcher Mira Debs explains.” </w:t>
      </w:r>
      <w:r>
        <w:rPr>
          <w:rFonts w:ascii="Times New Roman" w:eastAsia="Times New Roman" w:hAnsi="Times New Roman" w:cs="Times New Roman"/>
          <w:i/>
          <w:sz w:val="24"/>
          <w:szCs w:val="24"/>
        </w:rPr>
        <w:t>Chalkbeat</w:t>
      </w:r>
      <w:r>
        <w:rPr>
          <w:rFonts w:ascii="Times New Roman" w:eastAsia="Times New Roman" w:hAnsi="Times New Roman" w:cs="Times New Roman"/>
          <w:sz w:val="24"/>
          <w:szCs w:val="24"/>
        </w:rPr>
        <w:t xml:space="preserve">. April 30. </w:t>
      </w:r>
      <w:hyperlink r:id="rId35">
        <w:r>
          <w:rPr>
            <w:rFonts w:ascii="Times New Roman" w:eastAsia="Times New Roman" w:hAnsi="Times New Roman" w:cs="Times New Roman"/>
            <w:sz w:val="24"/>
            <w:szCs w:val="24"/>
            <w:u w:val="single"/>
          </w:rPr>
          <w:t>https://www.chalkbeat.org/2019/4/30/21121031/what-does-montessori-mean-in-the-age-of-school-choice-researcher-mira-debs-explains</w:t>
        </w:r>
      </w:hyperlink>
      <w:r>
        <w:rPr>
          <w:rFonts w:ascii="Times New Roman" w:eastAsia="Times New Roman" w:hAnsi="Times New Roman" w:cs="Times New Roman"/>
          <w:sz w:val="24"/>
          <w:szCs w:val="24"/>
        </w:rPr>
        <w:t xml:space="preserve"> (Accessed 8/26/2023).</w:t>
      </w:r>
    </w:p>
    <w:p w14:paraId="2D254F41" w14:textId="77777777" w:rsidR="00A164E0" w:rsidRDefault="00A164E0">
      <w:pPr>
        <w:spacing w:line="240" w:lineRule="auto"/>
        <w:rPr>
          <w:rFonts w:ascii="Times New Roman" w:eastAsia="Times New Roman" w:hAnsi="Times New Roman" w:cs="Times New Roman"/>
          <w:sz w:val="24"/>
          <w:szCs w:val="24"/>
        </w:rPr>
      </w:pPr>
    </w:p>
    <w:p w14:paraId="0B5E2D2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Bartholet, Elizabeth. 2020. “Homeschooling: Parental Rights Absolutism vs. Child Rights to Education and Protection.” </w:t>
      </w:r>
      <w:r>
        <w:rPr>
          <w:rFonts w:ascii="Times New Roman" w:eastAsia="Times New Roman" w:hAnsi="Times New Roman" w:cs="Times New Roman"/>
          <w:i/>
          <w:sz w:val="24"/>
          <w:szCs w:val="24"/>
        </w:rPr>
        <w:t>Arizona Law Review</w:t>
      </w:r>
      <w:r>
        <w:rPr>
          <w:rFonts w:ascii="Times New Roman" w:eastAsia="Times New Roman" w:hAnsi="Times New Roman" w:cs="Times New Roman"/>
          <w:sz w:val="24"/>
          <w:szCs w:val="24"/>
        </w:rPr>
        <w:t xml:space="preserve"> 62 (1). </w:t>
      </w:r>
      <w:hyperlink r:id="rId36">
        <w:r>
          <w:rPr>
            <w:rFonts w:ascii="Times New Roman" w:eastAsia="Times New Roman" w:hAnsi="Times New Roman" w:cs="Times New Roman"/>
            <w:sz w:val="24"/>
            <w:szCs w:val="24"/>
            <w:u w:val="single"/>
          </w:rPr>
          <w:t>http://nrs.harvard.edu/urn-3:HUL.InstRepos:40108859</w:t>
        </w:r>
      </w:hyperlink>
    </w:p>
    <w:p w14:paraId="36F72861" w14:textId="77777777" w:rsidR="00A164E0" w:rsidRDefault="00A164E0">
      <w:pPr>
        <w:spacing w:line="240" w:lineRule="auto"/>
        <w:rPr>
          <w:rFonts w:ascii="Times New Roman" w:eastAsia="Times New Roman" w:hAnsi="Times New Roman" w:cs="Times New Roman"/>
          <w:sz w:val="24"/>
          <w:szCs w:val="24"/>
        </w:rPr>
      </w:pPr>
    </w:p>
    <w:p w14:paraId="42D4EAB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Bell, Elizabeth, A. H. Fryar, and T. Johnson. 2021. "Exploring Public Perceptions of Nonprofit Policy Advocacy." </w:t>
      </w:r>
      <w:r>
        <w:rPr>
          <w:rFonts w:ascii="Times New Roman" w:eastAsia="Times New Roman" w:hAnsi="Times New Roman" w:cs="Times New Roman"/>
          <w:i/>
          <w:sz w:val="24"/>
          <w:szCs w:val="24"/>
        </w:rPr>
        <w:t>Nonprofit Policy Forum</w:t>
      </w:r>
      <w:r>
        <w:rPr>
          <w:rFonts w:ascii="Times New Roman" w:eastAsia="Times New Roman" w:hAnsi="Times New Roman" w:cs="Times New Roman"/>
          <w:sz w:val="24"/>
          <w:szCs w:val="24"/>
        </w:rPr>
        <w:t xml:space="preserve"> 12 (2): 311-340. </w:t>
      </w:r>
      <w:hyperlink r:id="rId37">
        <w:r>
          <w:rPr>
            <w:rFonts w:ascii="Times New Roman" w:eastAsia="Times New Roman" w:hAnsi="Times New Roman" w:cs="Times New Roman"/>
            <w:sz w:val="24"/>
            <w:szCs w:val="24"/>
          </w:rPr>
          <w:t>https://doi.org/10.1515/npf-2019-0052</w:t>
        </w:r>
      </w:hyperlink>
    </w:p>
    <w:p w14:paraId="7D3CD095" w14:textId="77777777" w:rsidR="00A164E0" w:rsidRDefault="00A164E0">
      <w:pPr>
        <w:spacing w:line="240" w:lineRule="auto"/>
        <w:rPr>
          <w:rFonts w:ascii="Times New Roman" w:eastAsia="Times New Roman" w:hAnsi="Times New Roman" w:cs="Times New Roman"/>
          <w:sz w:val="24"/>
          <w:szCs w:val="24"/>
        </w:rPr>
      </w:pPr>
    </w:p>
    <w:p w14:paraId="211AD22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Benoit, K. 2019. “Quantitative Text Analysis using R and </w:t>
      </w:r>
      <w:proofErr w:type="spellStart"/>
      <w:r>
        <w:rPr>
          <w:rFonts w:ascii="Times New Roman" w:eastAsia="Times New Roman" w:hAnsi="Times New Roman" w:cs="Times New Roman"/>
          <w:sz w:val="24"/>
          <w:szCs w:val="24"/>
        </w:rPr>
        <w:t>Quanteda</w:t>
      </w:r>
      <w:proofErr w:type="spellEnd"/>
      <w:r>
        <w:rPr>
          <w:rFonts w:ascii="Times New Roman" w:eastAsia="Times New Roman" w:hAnsi="Times New Roman" w:cs="Times New Roman"/>
          <w:sz w:val="24"/>
          <w:szCs w:val="24"/>
        </w:rPr>
        <w:t xml:space="preserve">.” University of Munster, June 2018, 27-28. Available from: </w:t>
      </w:r>
      <w:hyperlink r:id="rId38">
        <w:r>
          <w:rPr>
            <w:rFonts w:ascii="Times New Roman" w:eastAsia="Times New Roman" w:hAnsi="Times New Roman" w:cs="Times New Roman"/>
            <w:sz w:val="24"/>
            <w:szCs w:val="24"/>
            <w:u w:val="single"/>
          </w:rPr>
          <w:t>https://www.uni-muenster.de/imperia/md/content/ifpol/grasp/2019-06-27_muenster.pdf</w:t>
        </w:r>
      </w:hyperlink>
      <w:r>
        <w:rPr>
          <w:rFonts w:ascii="Times New Roman" w:eastAsia="Times New Roman" w:hAnsi="Times New Roman" w:cs="Times New Roman"/>
          <w:sz w:val="24"/>
          <w:szCs w:val="24"/>
        </w:rPr>
        <w:t xml:space="preserve"> (Accessed 2/10/24).</w:t>
      </w:r>
    </w:p>
    <w:p w14:paraId="1CFBE1FB" w14:textId="77777777" w:rsidR="00A164E0" w:rsidRDefault="00A164E0">
      <w:pPr>
        <w:spacing w:line="240" w:lineRule="auto"/>
        <w:rPr>
          <w:rFonts w:ascii="Times New Roman" w:eastAsia="Times New Roman" w:hAnsi="Times New Roman" w:cs="Times New Roman"/>
          <w:sz w:val="24"/>
          <w:szCs w:val="24"/>
        </w:rPr>
      </w:pPr>
    </w:p>
    <w:p w14:paraId="0619112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Benoit K., A. Obeng, K. Watanabe, A. Matsuo, P. Nulty, and S. Muller. 2024. “</w:t>
      </w:r>
      <w:proofErr w:type="spellStart"/>
      <w:r>
        <w:rPr>
          <w:rFonts w:ascii="Times New Roman" w:eastAsia="Times New Roman" w:hAnsi="Times New Roman" w:cs="Times New Roman"/>
          <w:sz w:val="24"/>
          <w:szCs w:val="24"/>
        </w:rPr>
        <w:t>readtext</w:t>
      </w:r>
      <w:proofErr w:type="spellEnd"/>
      <w:r>
        <w:rPr>
          <w:rFonts w:ascii="Times New Roman" w:eastAsia="Times New Roman" w:hAnsi="Times New Roman" w:cs="Times New Roman"/>
          <w:sz w:val="24"/>
          <w:szCs w:val="24"/>
        </w:rPr>
        <w:t xml:space="preserve">: Import and Handling for Plain and Formatted Text Files.” </w:t>
      </w:r>
      <w:r>
        <w:rPr>
          <w:rFonts w:ascii="Times New Roman" w:eastAsia="Times New Roman" w:hAnsi="Times New Roman" w:cs="Times New Roman"/>
          <w:i/>
          <w:sz w:val="24"/>
          <w:szCs w:val="24"/>
        </w:rPr>
        <w:t xml:space="preserve">R </w:t>
      </w:r>
      <w:proofErr w:type="spellStart"/>
      <w:r>
        <w:rPr>
          <w:rFonts w:ascii="Times New Roman" w:eastAsia="Times New Roman" w:hAnsi="Times New Roman" w:cs="Times New Roman"/>
          <w:i/>
          <w:sz w:val="24"/>
          <w:szCs w:val="24"/>
        </w:rPr>
        <w:t>Cran</w:t>
      </w:r>
      <w:proofErr w:type="spellEnd"/>
      <w:r>
        <w:rPr>
          <w:rFonts w:ascii="Times New Roman" w:eastAsia="Times New Roman" w:hAnsi="Times New Roman" w:cs="Times New Roman"/>
          <w:sz w:val="24"/>
          <w:szCs w:val="24"/>
        </w:rPr>
        <w:t xml:space="preserve">. Available from: </w:t>
      </w:r>
      <w:hyperlink r:id="rId39">
        <w:r>
          <w:rPr>
            <w:rFonts w:ascii="Times New Roman" w:eastAsia="Times New Roman" w:hAnsi="Times New Roman" w:cs="Times New Roman"/>
            <w:sz w:val="24"/>
            <w:szCs w:val="24"/>
            <w:u w:val="single"/>
          </w:rPr>
          <w:t>https://cran.r-project.org/web/packages/readtext/index.html</w:t>
        </w:r>
      </w:hyperlink>
    </w:p>
    <w:p w14:paraId="0AB4F7FE" w14:textId="77777777" w:rsidR="00A164E0" w:rsidRDefault="00A164E0">
      <w:pPr>
        <w:spacing w:line="240" w:lineRule="auto"/>
        <w:rPr>
          <w:rFonts w:ascii="Times New Roman" w:eastAsia="Times New Roman" w:hAnsi="Times New Roman" w:cs="Times New Roman"/>
          <w:sz w:val="24"/>
          <w:szCs w:val="24"/>
        </w:rPr>
      </w:pPr>
    </w:p>
    <w:p w14:paraId="5B9A7C6D"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Benoit K, K. Watanabe, H. Wang, P. Nulty, A. Obeng, S. Müller, A. Matsuo. 2018. “</w:t>
      </w:r>
      <w:proofErr w:type="spellStart"/>
      <w:r>
        <w:rPr>
          <w:rFonts w:ascii="Times New Roman" w:eastAsia="Times New Roman" w:hAnsi="Times New Roman" w:cs="Times New Roman"/>
          <w:sz w:val="24"/>
          <w:szCs w:val="24"/>
        </w:rPr>
        <w:t>quanteda</w:t>
      </w:r>
      <w:proofErr w:type="spellEnd"/>
      <w:r>
        <w:rPr>
          <w:rFonts w:ascii="Times New Roman" w:eastAsia="Times New Roman" w:hAnsi="Times New Roman" w:cs="Times New Roman"/>
          <w:sz w:val="24"/>
          <w:szCs w:val="24"/>
        </w:rPr>
        <w:t xml:space="preserve">: An R package for the quantitative analysis of textual data.” </w:t>
      </w:r>
      <w:r>
        <w:rPr>
          <w:rFonts w:ascii="Times New Roman" w:eastAsia="Times New Roman" w:hAnsi="Times New Roman" w:cs="Times New Roman"/>
          <w:i/>
          <w:sz w:val="24"/>
          <w:szCs w:val="24"/>
        </w:rPr>
        <w:t xml:space="preserve">Journal of </w:t>
      </w:r>
      <w:proofErr w:type="gramStart"/>
      <w:r>
        <w:rPr>
          <w:rFonts w:ascii="Times New Roman" w:eastAsia="Times New Roman" w:hAnsi="Times New Roman" w:cs="Times New Roman"/>
          <w:i/>
          <w:sz w:val="24"/>
          <w:szCs w:val="24"/>
        </w:rPr>
        <w:t>Open Source</w:t>
      </w:r>
      <w:proofErr w:type="gramEnd"/>
      <w:r>
        <w:rPr>
          <w:rFonts w:ascii="Times New Roman" w:eastAsia="Times New Roman" w:hAnsi="Times New Roman" w:cs="Times New Roman"/>
          <w:i/>
          <w:sz w:val="24"/>
          <w:szCs w:val="24"/>
        </w:rPr>
        <w:t xml:space="preserve"> Software</w:t>
      </w:r>
      <w:r>
        <w:rPr>
          <w:rFonts w:ascii="Times New Roman" w:eastAsia="Times New Roman" w:hAnsi="Times New Roman" w:cs="Times New Roman"/>
          <w:sz w:val="24"/>
          <w:szCs w:val="24"/>
        </w:rPr>
        <w:t xml:space="preserve"> 3 (30): 774. </w:t>
      </w:r>
      <w:hyperlink r:id="rId40">
        <w:r>
          <w:rPr>
            <w:rFonts w:ascii="Times New Roman" w:eastAsia="Times New Roman" w:hAnsi="Times New Roman" w:cs="Times New Roman"/>
            <w:sz w:val="24"/>
            <w:szCs w:val="24"/>
          </w:rPr>
          <w:t>doi:10.21105/joss.00774</w:t>
        </w:r>
      </w:hyperlink>
      <w:r>
        <w:rPr>
          <w:rFonts w:ascii="Times New Roman" w:eastAsia="Times New Roman" w:hAnsi="Times New Roman" w:cs="Times New Roman"/>
          <w:sz w:val="24"/>
          <w:szCs w:val="24"/>
        </w:rPr>
        <w:t xml:space="preserve">, </w:t>
      </w:r>
      <w:hyperlink r:id="rId41">
        <w:r>
          <w:rPr>
            <w:rFonts w:ascii="Times New Roman" w:eastAsia="Times New Roman" w:hAnsi="Times New Roman" w:cs="Times New Roman"/>
            <w:sz w:val="24"/>
            <w:szCs w:val="24"/>
          </w:rPr>
          <w:t>https://quanteda.io</w:t>
        </w:r>
      </w:hyperlink>
      <w:r>
        <w:rPr>
          <w:rFonts w:ascii="Times New Roman" w:eastAsia="Times New Roman" w:hAnsi="Times New Roman" w:cs="Times New Roman"/>
          <w:sz w:val="24"/>
          <w:szCs w:val="24"/>
        </w:rPr>
        <w:t>.</w:t>
      </w:r>
    </w:p>
    <w:p w14:paraId="50A4416E" w14:textId="77777777" w:rsidR="00A164E0" w:rsidRDefault="00A164E0">
      <w:pPr>
        <w:spacing w:line="240" w:lineRule="auto"/>
        <w:rPr>
          <w:rFonts w:ascii="Times New Roman" w:eastAsia="Times New Roman" w:hAnsi="Times New Roman" w:cs="Times New Roman"/>
          <w:sz w:val="24"/>
          <w:szCs w:val="24"/>
        </w:rPr>
      </w:pPr>
    </w:p>
    <w:p w14:paraId="486EFF03"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Betts, Julian </w:t>
      </w:r>
      <w:proofErr w:type="gramStart"/>
      <w:r>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 xml:space="preserve"> and Y. Emily Tang. October 2011. “The Effect of Charter Schools on Student Achievement: A Meta-Analysis of the Literature.” </w:t>
      </w:r>
      <w:r>
        <w:rPr>
          <w:rFonts w:ascii="Times New Roman" w:eastAsia="Times New Roman" w:hAnsi="Times New Roman" w:cs="Times New Roman"/>
          <w:i/>
          <w:sz w:val="24"/>
          <w:szCs w:val="24"/>
        </w:rPr>
        <w:t>National Charter School Research Project</w:t>
      </w:r>
      <w:r>
        <w:rPr>
          <w:rFonts w:ascii="Times New Roman" w:eastAsia="Times New Roman" w:hAnsi="Times New Roman" w:cs="Times New Roman"/>
          <w:sz w:val="24"/>
          <w:szCs w:val="24"/>
        </w:rPr>
        <w:t xml:space="preserve">. Eric Number: ED526353. Available from ERIC: </w:t>
      </w:r>
      <w:hyperlink r:id="rId42">
        <w:r>
          <w:rPr>
            <w:rFonts w:ascii="Times New Roman" w:eastAsia="Times New Roman" w:hAnsi="Times New Roman" w:cs="Times New Roman"/>
            <w:sz w:val="24"/>
            <w:szCs w:val="24"/>
            <w:u w:val="single"/>
          </w:rPr>
          <w:t>https://eric.ed.gov/?id=ED526353</w:t>
        </w:r>
      </w:hyperlink>
    </w:p>
    <w:p w14:paraId="6539FF10" w14:textId="77777777" w:rsidR="00A164E0" w:rsidRDefault="00A164E0">
      <w:pPr>
        <w:spacing w:line="240" w:lineRule="auto"/>
        <w:rPr>
          <w:rFonts w:ascii="Times New Roman" w:eastAsia="Times New Roman" w:hAnsi="Times New Roman" w:cs="Times New Roman"/>
          <w:sz w:val="24"/>
          <w:szCs w:val="24"/>
        </w:rPr>
      </w:pPr>
    </w:p>
    <w:p w14:paraId="7CFAF50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Bezos Day One Fund. n.d. “Day 1 Academies Fund.” Retrieved from: </w:t>
      </w:r>
      <w:hyperlink r:id="rId43">
        <w:r>
          <w:rPr>
            <w:rFonts w:ascii="Times New Roman" w:eastAsia="Times New Roman" w:hAnsi="Times New Roman" w:cs="Times New Roman"/>
            <w:sz w:val="24"/>
            <w:szCs w:val="24"/>
            <w:u w:val="single"/>
          </w:rPr>
          <w:t>https://www.bezosdayonefund.org/day1academiesfund</w:t>
        </w:r>
      </w:hyperlink>
      <w:r>
        <w:rPr>
          <w:rFonts w:ascii="Times New Roman" w:eastAsia="Times New Roman" w:hAnsi="Times New Roman" w:cs="Times New Roman"/>
          <w:sz w:val="24"/>
          <w:szCs w:val="24"/>
        </w:rPr>
        <w:t xml:space="preserve"> (Accessed 3/10/24).</w:t>
      </w:r>
    </w:p>
    <w:p w14:paraId="429632A8" w14:textId="77777777" w:rsidR="00A164E0" w:rsidRDefault="00A164E0">
      <w:pPr>
        <w:spacing w:line="240" w:lineRule="auto"/>
        <w:rPr>
          <w:rFonts w:ascii="Times New Roman" w:eastAsia="Times New Roman" w:hAnsi="Times New Roman" w:cs="Times New Roman"/>
          <w:sz w:val="24"/>
          <w:szCs w:val="24"/>
        </w:rPr>
      </w:pPr>
    </w:p>
    <w:p w14:paraId="1722244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Block, Corrie Rebecca. 2015. “Examining a Public Montessori’s Response to the Pressures of High-Stakes Accountability.”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1 (1): 42-54. Available from </w:t>
      </w:r>
      <w:hyperlink r:id="rId44">
        <w:r>
          <w:rPr>
            <w:rFonts w:ascii="Times New Roman" w:eastAsia="Times New Roman" w:hAnsi="Times New Roman" w:cs="Times New Roman"/>
            <w:sz w:val="24"/>
            <w:szCs w:val="24"/>
            <w:u w:val="single"/>
          </w:rPr>
          <w:t>https://files.eric.ed.gov/fulltext/EJ1161298.pdf</w:t>
        </w:r>
      </w:hyperlink>
    </w:p>
    <w:p w14:paraId="13D6C26A" w14:textId="77777777" w:rsidR="00A164E0" w:rsidRDefault="00A164E0">
      <w:pPr>
        <w:spacing w:line="240" w:lineRule="auto"/>
        <w:rPr>
          <w:rFonts w:ascii="Times New Roman" w:eastAsia="Times New Roman" w:hAnsi="Times New Roman" w:cs="Times New Roman"/>
          <w:sz w:val="24"/>
          <w:szCs w:val="24"/>
        </w:rPr>
      </w:pPr>
    </w:p>
    <w:p w14:paraId="30ED1155"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Boaz, </w:t>
      </w:r>
      <w:proofErr w:type="gramStart"/>
      <w:r>
        <w:rPr>
          <w:rFonts w:ascii="Times New Roman" w:eastAsia="Times New Roman" w:hAnsi="Times New Roman" w:cs="Times New Roman"/>
          <w:sz w:val="24"/>
          <w:szCs w:val="24"/>
        </w:rPr>
        <w:t>David</w:t>
      </w:r>
      <w:proofErr w:type="gramEnd"/>
      <w:r>
        <w:rPr>
          <w:rFonts w:ascii="Times New Roman" w:eastAsia="Times New Roman" w:hAnsi="Times New Roman" w:cs="Times New Roman"/>
          <w:sz w:val="24"/>
          <w:szCs w:val="24"/>
        </w:rPr>
        <w:t xml:space="preserve"> and David Kirby. 2006. “The Libertarian Vote.” Cato Institute Policy Analysis Series No. 580, Available at SSRN: </w:t>
      </w:r>
      <w:hyperlink r:id="rId45">
        <w:r>
          <w:rPr>
            <w:rFonts w:ascii="Times New Roman" w:eastAsia="Times New Roman" w:hAnsi="Times New Roman" w:cs="Times New Roman"/>
            <w:sz w:val="24"/>
            <w:szCs w:val="24"/>
            <w:u w:val="single"/>
          </w:rPr>
          <w:t>https://ssrn.com/abstract=975672</w:t>
        </w:r>
      </w:hyperlink>
      <w:r>
        <w:rPr>
          <w:rFonts w:ascii="Times New Roman" w:eastAsia="Times New Roman" w:hAnsi="Times New Roman" w:cs="Times New Roman"/>
          <w:sz w:val="24"/>
          <w:szCs w:val="24"/>
        </w:rPr>
        <w:t xml:space="preserve"> or </w:t>
      </w:r>
      <w:hyperlink r:id="rId46">
        <w:r>
          <w:rPr>
            <w:rFonts w:ascii="Times New Roman" w:eastAsia="Times New Roman" w:hAnsi="Times New Roman" w:cs="Times New Roman"/>
            <w:sz w:val="24"/>
            <w:szCs w:val="24"/>
            <w:u w:val="single"/>
          </w:rPr>
          <w:t>http://dx.doi.org/10.2139/ssrn.975672</w:t>
        </w:r>
      </w:hyperlink>
    </w:p>
    <w:p w14:paraId="11BEC5E5" w14:textId="77777777" w:rsidR="00A164E0" w:rsidRDefault="00A164E0">
      <w:pPr>
        <w:spacing w:line="240" w:lineRule="auto"/>
        <w:rPr>
          <w:rFonts w:ascii="Times New Roman" w:eastAsia="Times New Roman" w:hAnsi="Times New Roman" w:cs="Times New Roman"/>
          <w:sz w:val="24"/>
          <w:szCs w:val="24"/>
        </w:rPr>
      </w:pPr>
    </w:p>
    <w:p w14:paraId="5EBA97C3"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Bowe, B. J. 2018. “Permitted to Build? Moral Foundations in Newspaper Framing of Mosque-Construction Controversies.” </w:t>
      </w:r>
      <w:r>
        <w:rPr>
          <w:rFonts w:ascii="Times New Roman" w:eastAsia="Times New Roman" w:hAnsi="Times New Roman" w:cs="Times New Roman"/>
          <w:i/>
          <w:sz w:val="24"/>
          <w:szCs w:val="24"/>
        </w:rPr>
        <w:t>Journalism &amp; Mass Communication Quarterly</w:t>
      </w:r>
      <w:r>
        <w:rPr>
          <w:rFonts w:ascii="Times New Roman" w:eastAsia="Times New Roman" w:hAnsi="Times New Roman" w:cs="Times New Roman"/>
          <w:sz w:val="24"/>
          <w:szCs w:val="24"/>
        </w:rPr>
        <w:t xml:space="preserve"> 95</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(3): 782-810. </w:t>
      </w:r>
      <w:hyperlink r:id="rId47">
        <w:r>
          <w:rPr>
            <w:rFonts w:ascii="Times New Roman" w:eastAsia="Times New Roman" w:hAnsi="Times New Roman" w:cs="Times New Roman"/>
            <w:sz w:val="24"/>
            <w:szCs w:val="24"/>
            <w:u w:val="single"/>
          </w:rPr>
          <w:t>https://doi.org/10.1177/1077699017709253</w:t>
        </w:r>
      </w:hyperlink>
    </w:p>
    <w:p w14:paraId="375D0F2C" w14:textId="77777777" w:rsidR="00A164E0" w:rsidRDefault="00A164E0">
      <w:pPr>
        <w:spacing w:line="240" w:lineRule="auto"/>
        <w:rPr>
          <w:rFonts w:ascii="Times New Roman" w:eastAsia="Times New Roman" w:hAnsi="Times New Roman" w:cs="Times New Roman"/>
          <w:sz w:val="24"/>
          <w:szCs w:val="24"/>
        </w:rPr>
      </w:pPr>
    </w:p>
    <w:p w14:paraId="081BE41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Caleb O. 2023. “Building Confidence and Competence through Montessori Education.” </w:t>
      </w:r>
      <w:r>
        <w:rPr>
          <w:rFonts w:ascii="Times New Roman" w:eastAsia="Times New Roman" w:hAnsi="Times New Roman" w:cs="Times New Roman"/>
          <w:i/>
          <w:sz w:val="24"/>
          <w:szCs w:val="24"/>
        </w:rPr>
        <w:t>Cato Institute Daily Podcast</w:t>
      </w:r>
      <w:r>
        <w:rPr>
          <w:rFonts w:ascii="Times New Roman" w:eastAsia="Times New Roman" w:hAnsi="Times New Roman" w:cs="Times New Roman"/>
          <w:sz w:val="24"/>
          <w:szCs w:val="24"/>
        </w:rPr>
        <w:t xml:space="preserve">. August 23. </w:t>
      </w:r>
      <w:hyperlink r:id="rId48">
        <w:r>
          <w:rPr>
            <w:rFonts w:ascii="Times New Roman" w:eastAsia="Times New Roman" w:hAnsi="Times New Roman" w:cs="Times New Roman"/>
            <w:sz w:val="24"/>
            <w:szCs w:val="24"/>
            <w:u w:val="single"/>
          </w:rPr>
          <w:t>https://www.cato.org/multimedia/cato-daily-podcast/building-confidence-competence-through-montessori-education</w:t>
        </w:r>
      </w:hyperlink>
      <w:r>
        <w:rPr>
          <w:rFonts w:ascii="Times New Roman" w:eastAsia="Times New Roman" w:hAnsi="Times New Roman" w:cs="Times New Roman"/>
          <w:sz w:val="24"/>
          <w:szCs w:val="24"/>
        </w:rPr>
        <w:t xml:space="preserve"> (Accessed 8/26/2023).</w:t>
      </w:r>
    </w:p>
    <w:p w14:paraId="3109859E" w14:textId="77777777" w:rsidR="00A164E0" w:rsidRDefault="00A164E0">
      <w:pPr>
        <w:spacing w:line="240" w:lineRule="auto"/>
        <w:rPr>
          <w:rFonts w:ascii="Times New Roman" w:eastAsia="Times New Roman" w:hAnsi="Times New Roman" w:cs="Times New Roman"/>
          <w:sz w:val="24"/>
          <w:szCs w:val="24"/>
        </w:rPr>
      </w:pPr>
    </w:p>
    <w:p w14:paraId="5557DAA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Buffardi, A. L., R. J. Pekkanen, and S. R. Smith. 2017. “Proactive or Protective? Dimensions of and Advocacy Activities Associated with Reported Policy Change by Nonprofit Organizations.” </w:t>
      </w:r>
      <w:proofErr w:type="spellStart"/>
      <w:r>
        <w:rPr>
          <w:rFonts w:ascii="Times New Roman" w:eastAsia="Times New Roman" w:hAnsi="Times New Roman" w:cs="Times New Roman"/>
          <w:i/>
          <w:sz w:val="24"/>
          <w:szCs w:val="24"/>
        </w:rPr>
        <w:t>Voluntas</w:t>
      </w:r>
      <w:proofErr w:type="spellEnd"/>
      <w:r>
        <w:rPr>
          <w:rFonts w:ascii="Times New Roman" w:eastAsia="Times New Roman" w:hAnsi="Times New Roman" w:cs="Times New Roman"/>
          <w:sz w:val="24"/>
          <w:szCs w:val="24"/>
        </w:rPr>
        <w:t xml:space="preserve"> 28: 1226–1248. </w:t>
      </w:r>
      <w:hyperlink r:id="rId49">
        <w:r>
          <w:rPr>
            <w:rFonts w:ascii="Times New Roman" w:eastAsia="Times New Roman" w:hAnsi="Times New Roman" w:cs="Times New Roman"/>
            <w:sz w:val="24"/>
            <w:szCs w:val="24"/>
            <w:u w:val="single"/>
          </w:rPr>
          <w:t>https://doi.org/10.1007/s11266-017-9849-x</w:t>
        </w:r>
      </w:hyperlink>
    </w:p>
    <w:p w14:paraId="266B69B2" w14:textId="77777777" w:rsidR="00A164E0" w:rsidRDefault="00A164E0">
      <w:pPr>
        <w:spacing w:line="240" w:lineRule="auto"/>
        <w:rPr>
          <w:rFonts w:ascii="Times New Roman" w:eastAsia="Times New Roman" w:hAnsi="Times New Roman" w:cs="Times New Roman"/>
          <w:sz w:val="24"/>
          <w:szCs w:val="24"/>
        </w:rPr>
      </w:pPr>
    </w:p>
    <w:p w14:paraId="01C29A4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Cierniak, Katherine, Molly Stewart, and Anne-Maree Ruddy. March 2015. “Mapping the Growth of Statewide Voucher Programs in the United States.” </w:t>
      </w:r>
      <w:r>
        <w:rPr>
          <w:rFonts w:ascii="Times New Roman" w:eastAsia="Times New Roman" w:hAnsi="Times New Roman" w:cs="Times New Roman"/>
          <w:i/>
          <w:sz w:val="24"/>
          <w:szCs w:val="24"/>
        </w:rPr>
        <w:t>Indiana University Center for Evaluation and Education Policy</w:t>
      </w:r>
      <w:r>
        <w:rPr>
          <w:rFonts w:ascii="Times New Roman" w:eastAsia="Times New Roman" w:hAnsi="Times New Roman" w:cs="Times New Roman"/>
          <w:sz w:val="24"/>
          <w:szCs w:val="24"/>
        </w:rPr>
        <w:t xml:space="preserve">. Available from: </w:t>
      </w:r>
      <w:hyperlink r:id="rId50">
        <w:r>
          <w:rPr>
            <w:rFonts w:ascii="Times New Roman" w:eastAsia="Times New Roman" w:hAnsi="Times New Roman" w:cs="Times New Roman"/>
            <w:sz w:val="24"/>
            <w:szCs w:val="24"/>
            <w:u w:val="single"/>
          </w:rPr>
          <w:t>https://scholarworks.iu.edu/dspace/bitstream/handle/2022/23273/Statewide%20Vouchers%20EPB_03.31.15.pdf?sequence=1&amp;isAllowed=y</w:t>
        </w:r>
      </w:hyperlink>
    </w:p>
    <w:p w14:paraId="21A52348" w14:textId="77777777" w:rsidR="00A164E0" w:rsidRDefault="00A164E0">
      <w:pPr>
        <w:spacing w:line="240" w:lineRule="auto"/>
        <w:rPr>
          <w:rFonts w:ascii="Times New Roman" w:eastAsia="Times New Roman" w:hAnsi="Times New Roman" w:cs="Times New Roman"/>
          <w:sz w:val="24"/>
          <w:szCs w:val="24"/>
        </w:rPr>
      </w:pPr>
    </w:p>
    <w:p w14:paraId="57474F4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Chaves, Mark, Laura Stephens, and Joseph </w:t>
      </w:r>
      <w:proofErr w:type="spellStart"/>
      <w:r>
        <w:rPr>
          <w:rFonts w:ascii="Times New Roman" w:eastAsia="Times New Roman" w:hAnsi="Times New Roman" w:cs="Times New Roman"/>
          <w:sz w:val="24"/>
          <w:szCs w:val="24"/>
        </w:rPr>
        <w:t>Galaskiewicz</w:t>
      </w:r>
      <w:proofErr w:type="spellEnd"/>
      <w:r>
        <w:rPr>
          <w:rFonts w:ascii="Times New Roman" w:eastAsia="Times New Roman" w:hAnsi="Times New Roman" w:cs="Times New Roman"/>
          <w:sz w:val="24"/>
          <w:szCs w:val="24"/>
        </w:rPr>
        <w:t xml:space="preserve">. 2004. “Does Government Funding Suppress Nonprofits’ Political Activity?” </w:t>
      </w:r>
      <w:r>
        <w:rPr>
          <w:rFonts w:ascii="Times New Roman" w:eastAsia="Times New Roman" w:hAnsi="Times New Roman" w:cs="Times New Roman"/>
          <w:i/>
          <w:sz w:val="24"/>
          <w:szCs w:val="24"/>
        </w:rPr>
        <w:t>American Sociological Review</w:t>
      </w:r>
      <w:r>
        <w:rPr>
          <w:rFonts w:ascii="Times New Roman" w:eastAsia="Times New Roman" w:hAnsi="Times New Roman" w:cs="Times New Roman"/>
          <w:sz w:val="24"/>
          <w:szCs w:val="24"/>
        </w:rPr>
        <w:t xml:space="preserve"> 69 (2): 292–316. </w:t>
      </w:r>
      <w:hyperlink r:id="rId51">
        <w:r>
          <w:rPr>
            <w:rFonts w:ascii="Times New Roman" w:eastAsia="Times New Roman" w:hAnsi="Times New Roman" w:cs="Times New Roman"/>
            <w:sz w:val="24"/>
            <w:szCs w:val="24"/>
            <w:u w:val="single"/>
          </w:rPr>
          <w:t>http://www.jstor.org/stable/3593088</w:t>
        </w:r>
      </w:hyperlink>
      <w:r>
        <w:rPr>
          <w:rFonts w:ascii="Times New Roman" w:eastAsia="Times New Roman" w:hAnsi="Times New Roman" w:cs="Times New Roman"/>
          <w:sz w:val="24"/>
          <w:szCs w:val="24"/>
        </w:rPr>
        <w:t>.</w:t>
      </w:r>
    </w:p>
    <w:p w14:paraId="65BA657C" w14:textId="77777777" w:rsidR="00A164E0" w:rsidRDefault="00A164E0">
      <w:pPr>
        <w:spacing w:line="240" w:lineRule="auto"/>
        <w:rPr>
          <w:rFonts w:ascii="Times New Roman" w:eastAsia="Times New Roman" w:hAnsi="Times New Roman" w:cs="Times New Roman"/>
          <w:sz w:val="24"/>
          <w:szCs w:val="24"/>
        </w:rPr>
      </w:pPr>
    </w:p>
    <w:p w14:paraId="3AD4337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Ying, Christina Hinton, and Tyler J. VanderWeele. 2021. “School types in adolescence and subsequent health and well-being in young adulthood: An outcome-wide analysis.”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ONE</w:t>
      </w:r>
      <w:r>
        <w:rPr>
          <w:rFonts w:ascii="Times New Roman" w:eastAsia="Times New Roman" w:hAnsi="Times New Roman" w:cs="Times New Roman"/>
          <w:sz w:val="24"/>
          <w:szCs w:val="24"/>
        </w:rPr>
        <w:t xml:space="preserve"> 16 (11): e0258723. </w:t>
      </w:r>
      <w:hyperlink r:id="rId52">
        <w:r>
          <w:rPr>
            <w:rFonts w:ascii="Times New Roman" w:eastAsia="Times New Roman" w:hAnsi="Times New Roman" w:cs="Times New Roman"/>
            <w:sz w:val="24"/>
            <w:szCs w:val="24"/>
            <w:u w:val="single"/>
          </w:rPr>
          <w:t>https://doi.org/10.1371/journal.pone.0258723</w:t>
        </w:r>
      </w:hyperlink>
    </w:p>
    <w:p w14:paraId="79C65761" w14:textId="77777777" w:rsidR="00A164E0" w:rsidRDefault="00A164E0">
      <w:pPr>
        <w:spacing w:line="240" w:lineRule="auto"/>
        <w:rPr>
          <w:rFonts w:ascii="Times New Roman" w:eastAsia="Times New Roman" w:hAnsi="Times New Roman" w:cs="Times New Roman"/>
          <w:sz w:val="24"/>
          <w:szCs w:val="24"/>
        </w:rPr>
      </w:pPr>
    </w:p>
    <w:p w14:paraId="4913229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Colgan, Andrew D. 2020. “The Epistemology Behind the Educational Philosophy of Montessori: Senses, Concepts, and Choice.” </w:t>
      </w:r>
      <w:r>
        <w:rPr>
          <w:rFonts w:ascii="Times New Roman" w:eastAsia="Times New Roman" w:hAnsi="Times New Roman" w:cs="Times New Roman"/>
          <w:i/>
          <w:sz w:val="24"/>
          <w:szCs w:val="24"/>
        </w:rPr>
        <w:t>Philosophical Inquiry in Education</w:t>
      </w:r>
      <w:r>
        <w:rPr>
          <w:rFonts w:ascii="Times New Roman" w:eastAsia="Times New Roman" w:hAnsi="Times New Roman" w:cs="Times New Roman"/>
          <w:sz w:val="24"/>
          <w:szCs w:val="24"/>
        </w:rPr>
        <w:t xml:space="preserve"> 23 (2): 125-140. </w:t>
      </w:r>
      <w:hyperlink r:id="rId53">
        <w:r>
          <w:rPr>
            <w:rFonts w:ascii="Times New Roman" w:eastAsia="Times New Roman" w:hAnsi="Times New Roman" w:cs="Times New Roman"/>
            <w:sz w:val="24"/>
            <w:szCs w:val="24"/>
            <w:u w:val="single"/>
          </w:rPr>
          <w:t>https://doi.org/10.7202/1070459ar</w:t>
        </w:r>
      </w:hyperlink>
    </w:p>
    <w:p w14:paraId="7E21F81A" w14:textId="77777777" w:rsidR="00A164E0" w:rsidRDefault="00A164E0">
      <w:pPr>
        <w:spacing w:line="240" w:lineRule="auto"/>
        <w:rPr>
          <w:rFonts w:ascii="Times New Roman" w:eastAsia="Times New Roman" w:hAnsi="Times New Roman" w:cs="Times New Roman"/>
          <w:sz w:val="24"/>
          <w:szCs w:val="24"/>
        </w:rPr>
      </w:pPr>
    </w:p>
    <w:p w14:paraId="7837FF1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Comtois, D. 2022. “</w:t>
      </w:r>
      <w:proofErr w:type="spellStart"/>
      <w:proofErr w:type="gramStart"/>
      <w:r>
        <w:rPr>
          <w:rFonts w:ascii="Times New Roman" w:eastAsia="Times New Roman" w:hAnsi="Times New Roman" w:cs="Times New Roman"/>
          <w:sz w:val="24"/>
          <w:szCs w:val="24"/>
        </w:rPr>
        <w:t>summarytools</w:t>
      </w:r>
      <w:proofErr w:type="spellEnd"/>
      <w:proofErr w:type="gramEnd"/>
      <w:r>
        <w:rPr>
          <w:rFonts w:ascii="Times New Roman" w:eastAsia="Times New Roman" w:hAnsi="Times New Roman" w:cs="Times New Roman"/>
          <w:sz w:val="24"/>
          <w:szCs w:val="24"/>
        </w:rPr>
        <w:t xml:space="preserve">: Tools to Quickly and Neatly Summarize Data.” Available from R CRAN: </w:t>
      </w:r>
      <w:hyperlink r:id="rId54">
        <w:r>
          <w:rPr>
            <w:rFonts w:ascii="Times New Roman" w:eastAsia="Times New Roman" w:hAnsi="Times New Roman" w:cs="Times New Roman"/>
            <w:sz w:val="24"/>
            <w:szCs w:val="24"/>
            <w:u w:val="single"/>
          </w:rPr>
          <w:t>https://cran.r-project.org/package=summarytools</w:t>
        </w:r>
      </w:hyperlink>
    </w:p>
    <w:p w14:paraId="174138AC" w14:textId="77777777" w:rsidR="00A164E0" w:rsidRDefault="00A164E0">
      <w:pPr>
        <w:spacing w:line="240" w:lineRule="auto"/>
        <w:rPr>
          <w:rFonts w:ascii="Times New Roman" w:eastAsia="Times New Roman" w:hAnsi="Times New Roman" w:cs="Times New Roman"/>
          <w:sz w:val="24"/>
          <w:szCs w:val="24"/>
        </w:rPr>
      </w:pPr>
    </w:p>
    <w:p w14:paraId="3C27DDF3" w14:textId="77777777" w:rsidR="00A164E0" w:rsidRDefault="00A164E0">
      <w:pPr>
        <w:spacing w:line="240" w:lineRule="auto"/>
        <w:rPr>
          <w:rFonts w:ascii="Times New Roman" w:eastAsia="Times New Roman" w:hAnsi="Times New Roman" w:cs="Times New Roman"/>
          <w:sz w:val="24"/>
          <w:szCs w:val="24"/>
        </w:rPr>
      </w:pPr>
    </w:p>
    <w:p w14:paraId="607A8758"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Costello, T. H., S. M. Bowes, S. T. Stevens, I. D. Waldman, A. </w:t>
      </w:r>
      <w:proofErr w:type="spellStart"/>
      <w:r>
        <w:rPr>
          <w:rFonts w:ascii="Times New Roman" w:eastAsia="Times New Roman" w:hAnsi="Times New Roman" w:cs="Times New Roman"/>
          <w:sz w:val="24"/>
          <w:szCs w:val="24"/>
        </w:rPr>
        <w:t>Tasimi</w:t>
      </w:r>
      <w:proofErr w:type="spellEnd"/>
      <w:r>
        <w:rPr>
          <w:rFonts w:ascii="Times New Roman" w:eastAsia="Times New Roman" w:hAnsi="Times New Roman" w:cs="Times New Roman"/>
          <w:sz w:val="24"/>
          <w:szCs w:val="24"/>
        </w:rPr>
        <w:t xml:space="preserve">, and S. O. Lilienfeld. 2022. “Clarifying the structure and nature of left-wing authoritarianism.” </w:t>
      </w:r>
      <w:r>
        <w:rPr>
          <w:rFonts w:ascii="Times New Roman" w:eastAsia="Times New Roman" w:hAnsi="Times New Roman" w:cs="Times New Roman"/>
          <w:i/>
          <w:sz w:val="24"/>
          <w:szCs w:val="24"/>
        </w:rPr>
        <w:t xml:space="preserve">Journal of Personality and Social Psychology 122 </w:t>
      </w:r>
      <w:r>
        <w:rPr>
          <w:rFonts w:ascii="Times New Roman" w:eastAsia="Times New Roman" w:hAnsi="Times New Roman" w:cs="Times New Roman"/>
          <w:sz w:val="24"/>
          <w:szCs w:val="24"/>
        </w:rPr>
        <w:t xml:space="preserve">(1): 135–170. </w:t>
      </w:r>
      <w:hyperlink r:id="rId55">
        <w:r>
          <w:rPr>
            <w:rFonts w:ascii="Times New Roman" w:eastAsia="Times New Roman" w:hAnsi="Times New Roman" w:cs="Times New Roman"/>
            <w:sz w:val="24"/>
            <w:szCs w:val="24"/>
          </w:rPr>
          <w:t>https://doi.org/10.1037/pspp0000341</w:t>
        </w:r>
      </w:hyperlink>
    </w:p>
    <w:p w14:paraId="57A73387" w14:textId="77777777" w:rsidR="00A164E0" w:rsidRDefault="00A164E0">
      <w:pPr>
        <w:spacing w:line="240" w:lineRule="auto"/>
        <w:rPr>
          <w:rFonts w:ascii="Times New Roman" w:eastAsia="Times New Roman" w:hAnsi="Times New Roman" w:cs="Times New Roman"/>
          <w:sz w:val="24"/>
          <w:szCs w:val="24"/>
        </w:rPr>
      </w:pPr>
    </w:p>
    <w:p w14:paraId="4470A5D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Cox, D., J. Navarro-Rivera, and R. P. Jones. 2013. “In Search of Libertarians in America.” </w:t>
      </w:r>
      <w:r>
        <w:rPr>
          <w:rFonts w:ascii="Times New Roman" w:eastAsia="Times New Roman" w:hAnsi="Times New Roman" w:cs="Times New Roman"/>
          <w:i/>
          <w:sz w:val="24"/>
          <w:szCs w:val="24"/>
        </w:rPr>
        <w:t>Public Religion Research Institute</w:t>
      </w:r>
      <w:r>
        <w:rPr>
          <w:rFonts w:ascii="Times New Roman" w:eastAsia="Times New Roman" w:hAnsi="Times New Roman" w:cs="Times New Roman"/>
          <w:sz w:val="24"/>
          <w:szCs w:val="24"/>
        </w:rPr>
        <w:t xml:space="preserve">. </w:t>
      </w:r>
      <w:hyperlink r:id="rId56">
        <w:r>
          <w:rPr>
            <w:rFonts w:ascii="Times New Roman" w:eastAsia="Times New Roman" w:hAnsi="Times New Roman" w:cs="Times New Roman"/>
            <w:sz w:val="24"/>
            <w:szCs w:val="24"/>
            <w:u w:val="single"/>
          </w:rPr>
          <w:t>http://www.prri.org/research/2013-american-values-survey/</w:t>
        </w:r>
      </w:hyperlink>
    </w:p>
    <w:p w14:paraId="30974D93" w14:textId="77777777" w:rsidR="00A164E0" w:rsidRDefault="00A164E0">
      <w:pPr>
        <w:spacing w:line="240" w:lineRule="auto"/>
        <w:rPr>
          <w:rFonts w:ascii="Times New Roman" w:eastAsia="Times New Roman" w:hAnsi="Times New Roman" w:cs="Times New Roman"/>
          <w:sz w:val="24"/>
          <w:szCs w:val="24"/>
        </w:rPr>
      </w:pPr>
    </w:p>
    <w:p w14:paraId="3787CEC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Croasmun, J. T. and L. Ostrom. 2011. “Using Likert-Type Scales in the Social Sciences.” </w:t>
      </w:r>
      <w:r>
        <w:rPr>
          <w:rFonts w:ascii="Times New Roman" w:eastAsia="Times New Roman" w:hAnsi="Times New Roman" w:cs="Times New Roman"/>
          <w:i/>
          <w:sz w:val="24"/>
          <w:szCs w:val="24"/>
        </w:rPr>
        <w:t>Journal of Adult Education</w:t>
      </w:r>
      <w:r>
        <w:rPr>
          <w:rFonts w:ascii="Times New Roman" w:eastAsia="Times New Roman" w:hAnsi="Times New Roman" w:cs="Times New Roman"/>
          <w:sz w:val="24"/>
          <w:szCs w:val="24"/>
        </w:rPr>
        <w:t xml:space="preserve"> 40 (1): 19-22. ERIC Number: EJ961998. Available from: </w:t>
      </w:r>
      <w:hyperlink r:id="rId57">
        <w:r>
          <w:rPr>
            <w:rFonts w:ascii="Times New Roman" w:eastAsia="Times New Roman" w:hAnsi="Times New Roman" w:cs="Times New Roman"/>
            <w:sz w:val="24"/>
            <w:szCs w:val="24"/>
            <w:u w:val="single"/>
          </w:rPr>
          <w:t>https://eric.ed.gov/?id=EJ961998</w:t>
        </w:r>
      </w:hyperlink>
    </w:p>
    <w:p w14:paraId="701481FB" w14:textId="77777777" w:rsidR="00A164E0" w:rsidRDefault="00A164E0">
      <w:pPr>
        <w:spacing w:line="240" w:lineRule="auto"/>
        <w:rPr>
          <w:rFonts w:ascii="Times New Roman" w:eastAsia="Times New Roman" w:hAnsi="Times New Roman" w:cs="Times New Roman"/>
          <w:sz w:val="24"/>
          <w:szCs w:val="24"/>
        </w:rPr>
      </w:pPr>
    </w:p>
    <w:p w14:paraId="5DCB6448"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Culclasure, Brooke T., David J. Fleming, and Ginny Riga. 2018. “An Evaluation of Montessori Education in South Carolina’s Public Schools.” </w:t>
      </w:r>
      <w:r>
        <w:rPr>
          <w:rFonts w:ascii="Times New Roman" w:eastAsia="Times New Roman" w:hAnsi="Times New Roman" w:cs="Times New Roman"/>
          <w:i/>
          <w:sz w:val="24"/>
          <w:szCs w:val="24"/>
        </w:rPr>
        <w:t>Riley Institute</w:t>
      </w:r>
      <w:r>
        <w:rPr>
          <w:rFonts w:ascii="Times New Roman" w:eastAsia="Times New Roman" w:hAnsi="Times New Roman" w:cs="Times New Roman"/>
          <w:sz w:val="24"/>
          <w:szCs w:val="24"/>
        </w:rPr>
        <w:t xml:space="preserve">. ERIC Number: ED622145. Available from ERIC: </w:t>
      </w:r>
      <w:hyperlink r:id="rId58">
        <w:r>
          <w:rPr>
            <w:rFonts w:ascii="Times New Roman" w:eastAsia="Times New Roman" w:hAnsi="Times New Roman" w:cs="Times New Roman"/>
            <w:sz w:val="24"/>
            <w:szCs w:val="24"/>
            <w:u w:val="single"/>
          </w:rPr>
          <w:t>https://files.eric.ed.gov/fulltext/ED622145.pdf</w:t>
        </w:r>
      </w:hyperlink>
    </w:p>
    <w:p w14:paraId="5ED2FFC9" w14:textId="77777777" w:rsidR="00A164E0" w:rsidRDefault="00A164E0">
      <w:pPr>
        <w:spacing w:line="240" w:lineRule="auto"/>
        <w:rPr>
          <w:rFonts w:ascii="Times New Roman" w:eastAsia="Times New Roman" w:hAnsi="Times New Roman" w:cs="Times New Roman"/>
          <w:sz w:val="24"/>
          <w:szCs w:val="24"/>
        </w:rPr>
      </w:pPr>
    </w:p>
    <w:p w14:paraId="5FABB5DB"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Danner, Natalie, and Susan Fowler. 2015. “Montessori and Non-Montessori Early Childhood Teachers’ Attitudes Towards Inclusion and Access.”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1 (1): 28-41. </w:t>
      </w:r>
      <w:hyperlink r:id="rId59">
        <w:r>
          <w:rPr>
            <w:rFonts w:ascii="Times New Roman" w:eastAsia="Times New Roman" w:hAnsi="Times New Roman" w:cs="Times New Roman"/>
            <w:sz w:val="24"/>
            <w:szCs w:val="24"/>
            <w:u w:val="single"/>
          </w:rPr>
          <w:t>https://doi.org/10.17161/jomr.v1i1.4944</w:t>
        </w:r>
      </w:hyperlink>
      <w:r>
        <w:rPr>
          <w:rFonts w:ascii="Times New Roman" w:eastAsia="Times New Roman" w:hAnsi="Times New Roman" w:cs="Times New Roman"/>
          <w:sz w:val="24"/>
          <w:szCs w:val="24"/>
        </w:rPr>
        <w:t>.</w:t>
      </w:r>
    </w:p>
    <w:p w14:paraId="596C8BB7" w14:textId="77777777" w:rsidR="00A164E0" w:rsidRDefault="00A164E0">
      <w:pPr>
        <w:spacing w:line="240" w:lineRule="auto"/>
        <w:rPr>
          <w:rFonts w:ascii="Times New Roman" w:eastAsia="Times New Roman" w:hAnsi="Times New Roman" w:cs="Times New Roman"/>
          <w:sz w:val="24"/>
          <w:szCs w:val="24"/>
        </w:rPr>
      </w:pPr>
    </w:p>
    <w:p w14:paraId="3438E0AB"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D’Cruz, Genevieve. 2022. “Culturally Sustaining Practices in Public Montessori Schools: A Landscape of the Literature.” </w:t>
      </w:r>
      <w:r>
        <w:rPr>
          <w:rFonts w:ascii="Times New Roman" w:eastAsia="Times New Roman" w:hAnsi="Times New Roman" w:cs="Times New Roman"/>
          <w:i/>
          <w:sz w:val="24"/>
          <w:szCs w:val="24"/>
        </w:rPr>
        <w:t>Journal of Unschooling and Alternative Learning</w:t>
      </w:r>
      <w:r>
        <w:rPr>
          <w:rFonts w:ascii="Times New Roman" w:eastAsia="Times New Roman" w:hAnsi="Times New Roman" w:cs="Times New Roman"/>
          <w:sz w:val="24"/>
          <w:szCs w:val="24"/>
        </w:rPr>
        <w:t xml:space="preserve"> 16 (31). Available from: </w:t>
      </w:r>
      <w:hyperlink r:id="rId60">
        <w:r>
          <w:rPr>
            <w:rFonts w:ascii="Times New Roman" w:eastAsia="Times New Roman" w:hAnsi="Times New Roman" w:cs="Times New Roman"/>
            <w:sz w:val="24"/>
            <w:szCs w:val="24"/>
            <w:u w:val="single"/>
          </w:rPr>
          <w:t>https://jual.nipissingu.ca/wp-content/uploads/sites/25/2022/02/v14292.pdf</w:t>
        </w:r>
      </w:hyperlink>
    </w:p>
    <w:p w14:paraId="050FDD43" w14:textId="77777777" w:rsidR="00A164E0" w:rsidRDefault="00A164E0">
      <w:pPr>
        <w:spacing w:line="240" w:lineRule="auto"/>
        <w:rPr>
          <w:rFonts w:ascii="Times New Roman" w:eastAsia="Times New Roman" w:hAnsi="Times New Roman" w:cs="Times New Roman"/>
          <w:sz w:val="24"/>
          <w:szCs w:val="24"/>
        </w:rPr>
      </w:pPr>
    </w:p>
    <w:p w14:paraId="4CA7FE5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DeAngelis, Corey A. 2020. “Regulatory Compliance Costs and Private School Participation in Voucher Programs.” </w:t>
      </w:r>
      <w:r>
        <w:rPr>
          <w:rFonts w:ascii="Times New Roman" w:eastAsia="Times New Roman" w:hAnsi="Times New Roman" w:cs="Times New Roman"/>
          <w:i/>
          <w:sz w:val="24"/>
          <w:szCs w:val="24"/>
        </w:rPr>
        <w:t>Journal of School Choice</w:t>
      </w:r>
      <w:r>
        <w:rPr>
          <w:rFonts w:ascii="Times New Roman" w:eastAsia="Times New Roman" w:hAnsi="Times New Roman" w:cs="Times New Roman"/>
          <w:sz w:val="24"/>
          <w:szCs w:val="24"/>
        </w:rPr>
        <w:t xml:space="preserve"> 14 (1): 95-121. </w:t>
      </w:r>
      <w:hyperlink r:id="rId61">
        <w:r>
          <w:rPr>
            <w:rFonts w:ascii="Times New Roman" w:eastAsia="Times New Roman" w:hAnsi="Times New Roman" w:cs="Times New Roman"/>
            <w:sz w:val="24"/>
            <w:szCs w:val="24"/>
            <w:u w:val="single"/>
          </w:rPr>
          <w:t>https://doi.org/10.1080/15582159.2019.1673954</w:t>
        </w:r>
      </w:hyperlink>
    </w:p>
    <w:p w14:paraId="63D58036" w14:textId="77777777" w:rsidR="00A164E0" w:rsidRDefault="00A164E0">
      <w:pPr>
        <w:spacing w:line="240" w:lineRule="auto"/>
        <w:rPr>
          <w:rFonts w:ascii="Times New Roman" w:eastAsia="Times New Roman" w:hAnsi="Times New Roman" w:cs="Times New Roman"/>
          <w:sz w:val="24"/>
          <w:szCs w:val="24"/>
        </w:rPr>
      </w:pPr>
    </w:p>
    <w:p w14:paraId="10A4765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Brouwer, J., L. Klaver, and S. van der Zee. 2023. “Montessori’s Perspective on Citizenship Education: A View </w:t>
      </w:r>
      <w:proofErr w:type="gramStart"/>
      <w:r>
        <w:rPr>
          <w:rFonts w:ascii="Times New Roman" w:eastAsia="Times New Roman" w:hAnsi="Times New Roman" w:cs="Times New Roman"/>
          <w:sz w:val="24"/>
          <w:szCs w:val="24"/>
        </w:rPr>
        <w:t>From</w:t>
      </w:r>
      <w:proofErr w:type="gramEnd"/>
      <w:r>
        <w:rPr>
          <w:rFonts w:ascii="Times New Roman" w:eastAsia="Times New Roman" w:hAnsi="Times New Roman" w:cs="Times New Roman"/>
          <w:sz w:val="24"/>
          <w:szCs w:val="24"/>
        </w:rPr>
        <w:t xml:space="preserve"> the Netherlands.”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9</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 28-43. </w:t>
      </w:r>
      <w:hyperlink r:id="rId62">
        <w:r>
          <w:rPr>
            <w:rFonts w:ascii="Times New Roman" w:eastAsia="Times New Roman" w:hAnsi="Times New Roman" w:cs="Times New Roman"/>
            <w:sz w:val="24"/>
            <w:szCs w:val="24"/>
            <w:u w:val="single"/>
          </w:rPr>
          <w:t>https://doi.org/10.17161/jomr.v9i2.19418</w:t>
        </w:r>
      </w:hyperlink>
    </w:p>
    <w:p w14:paraId="105C3EC6" w14:textId="77777777" w:rsidR="00A164E0" w:rsidRDefault="00A164E0">
      <w:pPr>
        <w:spacing w:line="240" w:lineRule="auto"/>
        <w:rPr>
          <w:rFonts w:ascii="Times New Roman" w:eastAsia="Times New Roman" w:hAnsi="Times New Roman" w:cs="Times New Roman"/>
          <w:sz w:val="24"/>
          <w:szCs w:val="24"/>
        </w:rPr>
      </w:pPr>
    </w:p>
    <w:p w14:paraId="3DE0E5A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Debs, M. C. 2022. “BOOK REVIEW The Best Weapon for Peace: Maria Montessori, Education and Children’s Rights.”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8</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(1). </w:t>
      </w:r>
      <w:hyperlink r:id="rId63">
        <w:r>
          <w:rPr>
            <w:rFonts w:ascii="Times New Roman" w:eastAsia="Times New Roman" w:hAnsi="Times New Roman" w:cs="Times New Roman"/>
            <w:sz w:val="24"/>
            <w:szCs w:val="24"/>
            <w:u w:val="single"/>
          </w:rPr>
          <w:t>https://doi.org/10.17161/jomr.v8i1.17113</w:t>
        </w:r>
      </w:hyperlink>
    </w:p>
    <w:p w14:paraId="77D63810" w14:textId="77777777" w:rsidR="00A164E0" w:rsidRDefault="00A164E0">
      <w:pPr>
        <w:spacing w:line="240" w:lineRule="auto"/>
        <w:rPr>
          <w:rFonts w:ascii="Times New Roman" w:eastAsia="Times New Roman" w:hAnsi="Times New Roman" w:cs="Times New Roman"/>
          <w:sz w:val="24"/>
          <w:szCs w:val="24"/>
        </w:rPr>
      </w:pPr>
    </w:p>
    <w:p w14:paraId="7031B133"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Debs, Mira. 2021 “Diverse Families, Desirable Schools: Public Montessori in the Era of School Choice.” United States: Harvard Education Press. Available from: </w:t>
      </w:r>
      <w:hyperlink r:id="rId64">
        <w:r>
          <w:rPr>
            <w:rFonts w:ascii="Times New Roman" w:eastAsia="Times New Roman" w:hAnsi="Times New Roman" w:cs="Times New Roman"/>
            <w:sz w:val="24"/>
            <w:szCs w:val="24"/>
            <w:u w:val="single"/>
          </w:rPr>
          <w:t>https://www.google.com/books/edition/Diverse_Families_Desirable_Schools/RhklEAAAQBAJ?hl=en&amp;gbpv=0</w:t>
        </w:r>
      </w:hyperlink>
    </w:p>
    <w:p w14:paraId="3D67E73D" w14:textId="77777777" w:rsidR="00A164E0" w:rsidRDefault="00A164E0">
      <w:pPr>
        <w:spacing w:line="240" w:lineRule="auto"/>
        <w:rPr>
          <w:rFonts w:ascii="Times New Roman" w:eastAsia="Times New Roman" w:hAnsi="Times New Roman" w:cs="Times New Roman"/>
          <w:sz w:val="24"/>
          <w:szCs w:val="24"/>
        </w:rPr>
      </w:pPr>
    </w:p>
    <w:p w14:paraId="561EF6C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Debs, Mira C. 2016. “Racial and Economic Diversity in U.S. Public Montessori Schools.”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2 (2): ERIC Number EJ1161353. Available from: </w:t>
      </w:r>
      <w:hyperlink r:id="rId65">
        <w:r>
          <w:rPr>
            <w:rFonts w:ascii="Times New Roman" w:eastAsia="Times New Roman" w:hAnsi="Times New Roman" w:cs="Times New Roman"/>
            <w:sz w:val="24"/>
            <w:szCs w:val="24"/>
            <w:u w:val="single"/>
          </w:rPr>
          <w:t>https://files.eric.ed.gov/fulltext/EJ1161353.pdf</w:t>
        </w:r>
      </w:hyperlink>
    </w:p>
    <w:p w14:paraId="7CEE5EDF" w14:textId="77777777" w:rsidR="00A164E0" w:rsidRDefault="00A164E0">
      <w:pPr>
        <w:spacing w:line="240" w:lineRule="auto"/>
        <w:rPr>
          <w:rFonts w:ascii="Times New Roman" w:eastAsia="Times New Roman" w:hAnsi="Times New Roman" w:cs="Times New Roman"/>
          <w:sz w:val="24"/>
          <w:szCs w:val="24"/>
        </w:rPr>
      </w:pPr>
    </w:p>
    <w:p w14:paraId="5FBA99C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Debs, Mira, and Katie E. Brown. 2017. “Students of Color and Public Montessori Schools: A Review of the Literature.”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3 (1): 1-15. </w:t>
      </w:r>
      <w:hyperlink r:id="rId66">
        <w:r>
          <w:rPr>
            <w:rFonts w:ascii="Times New Roman" w:eastAsia="Times New Roman" w:hAnsi="Times New Roman" w:cs="Times New Roman"/>
            <w:sz w:val="24"/>
            <w:szCs w:val="24"/>
            <w:u w:val="single"/>
          </w:rPr>
          <w:t>https://doi.org/10.17161/jomr.v3i1.5859</w:t>
        </w:r>
      </w:hyperlink>
      <w:r>
        <w:rPr>
          <w:rFonts w:ascii="Times New Roman" w:eastAsia="Times New Roman" w:hAnsi="Times New Roman" w:cs="Times New Roman"/>
          <w:sz w:val="24"/>
          <w:szCs w:val="24"/>
        </w:rPr>
        <w:t>.</w:t>
      </w:r>
    </w:p>
    <w:p w14:paraId="14A96DFD" w14:textId="77777777" w:rsidR="00A164E0" w:rsidRDefault="00A164E0">
      <w:pPr>
        <w:spacing w:line="240" w:lineRule="auto"/>
        <w:rPr>
          <w:rFonts w:ascii="Times New Roman" w:eastAsia="Times New Roman" w:hAnsi="Times New Roman" w:cs="Times New Roman"/>
          <w:sz w:val="24"/>
          <w:szCs w:val="24"/>
        </w:rPr>
      </w:pPr>
    </w:p>
    <w:p w14:paraId="42ED337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Dee, Thomas S. February 2023. “Where the Kids Went: Nonpublic Schooling and Demographic Change during the Pandemic Exodus from Public Schools.” </w:t>
      </w:r>
      <w:r>
        <w:rPr>
          <w:rFonts w:ascii="Times New Roman" w:eastAsia="Times New Roman" w:hAnsi="Times New Roman" w:cs="Times New Roman"/>
          <w:i/>
          <w:sz w:val="24"/>
          <w:szCs w:val="24"/>
        </w:rPr>
        <w:t>Urban Institute</w:t>
      </w:r>
      <w:r>
        <w:rPr>
          <w:rFonts w:ascii="Times New Roman" w:eastAsia="Times New Roman" w:hAnsi="Times New Roman" w:cs="Times New Roman"/>
          <w:sz w:val="24"/>
          <w:szCs w:val="24"/>
        </w:rPr>
        <w:t xml:space="preserve">. Available from: </w:t>
      </w:r>
      <w:hyperlink r:id="rId67">
        <w:r>
          <w:rPr>
            <w:rFonts w:ascii="Times New Roman" w:eastAsia="Times New Roman" w:hAnsi="Times New Roman" w:cs="Times New Roman"/>
            <w:sz w:val="24"/>
            <w:szCs w:val="24"/>
            <w:u w:val="single"/>
          </w:rPr>
          <w:t>https://www.urban.org/sites/default/files/2023-02/Where%20the%20Kids%20Went-%20Nonpublic%20Schooling%20and%20Demographic%20Change%20during%20the%20Pandemic%20Exodus%20from%20Public%20Schools_0.pdf</w:t>
        </w:r>
      </w:hyperlink>
    </w:p>
    <w:p w14:paraId="20DC2AAF" w14:textId="77777777" w:rsidR="00A164E0" w:rsidRDefault="00A164E0">
      <w:pPr>
        <w:spacing w:line="240" w:lineRule="auto"/>
        <w:rPr>
          <w:rFonts w:ascii="Times New Roman" w:eastAsia="Times New Roman" w:hAnsi="Times New Roman" w:cs="Times New Roman"/>
          <w:sz w:val="24"/>
          <w:szCs w:val="24"/>
        </w:rPr>
      </w:pPr>
    </w:p>
    <w:p w14:paraId="395E35D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DiMaggio, Paul J., and Walter W. Powell. 1983. “The Iron Cage Revisited: Institutional Isomorphism and Collective Rationality in Organizational Fields.” </w:t>
      </w:r>
      <w:r>
        <w:rPr>
          <w:rFonts w:ascii="Times New Roman" w:eastAsia="Times New Roman" w:hAnsi="Times New Roman" w:cs="Times New Roman"/>
          <w:i/>
          <w:sz w:val="24"/>
          <w:szCs w:val="24"/>
        </w:rPr>
        <w:t>American Sociological Review</w:t>
      </w:r>
      <w:r>
        <w:rPr>
          <w:rFonts w:ascii="Times New Roman" w:eastAsia="Times New Roman" w:hAnsi="Times New Roman" w:cs="Times New Roman"/>
          <w:sz w:val="24"/>
          <w:szCs w:val="24"/>
        </w:rPr>
        <w:t xml:space="preserve"> 48 (2): 147-160. </w:t>
      </w:r>
      <w:hyperlink r:id="rId68">
        <w:r>
          <w:rPr>
            <w:rFonts w:ascii="Times New Roman" w:eastAsia="Times New Roman" w:hAnsi="Times New Roman" w:cs="Times New Roman"/>
            <w:sz w:val="24"/>
            <w:szCs w:val="24"/>
            <w:u w:val="single"/>
          </w:rPr>
          <w:t>https://doi.org/10.2307/2095101</w:t>
        </w:r>
      </w:hyperlink>
    </w:p>
    <w:p w14:paraId="6E456BA0" w14:textId="77777777" w:rsidR="00A164E0" w:rsidRDefault="00A164E0">
      <w:pPr>
        <w:spacing w:line="240" w:lineRule="auto"/>
        <w:rPr>
          <w:rFonts w:ascii="Times New Roman" w:eastAsia="Times New Roman" w:hAnsi="Times New Roman" w:cs="Times New Roman"/>
          <w:sz w:val="24"/>
          <w:szCs w:val="24"/>
        </w:rPr>
      </w:pPr>
    </w:p>
    <w:p w14:paraId="783EBB21"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Döringer</w:t>
      </w:r>
      <w:proofErr w:type="spellEnd"/>
      <w:r>
        <w:rPr>
          <w:rFonts w:ascii="Times New Roman" w:eastAsia="Times New Roman" w:hAnsi="Times New Roman" w:cs="Times New Roman"/>
          <w:sz w:val="24"/>
          <w:szCs w:val="24"/>
        </w:rPr>
        <w:t>, S. 2021. “‘The problem-</w:t>
      </w:r>
      <w:proofErr w:type="spellStart"/>
      <w:r>
        <w:rPr>
          <w:rFonts w:ascii="Times New Roman" w:eastAsia="Times New Roman" w:hAnsi="Times New Roman" w:cs="Times New Roman"/>
          <w:sz w:val="24"/>
          <w:szCs w:val="24"/>
        </w:rPr>
        <w:t>centred</w:t>
      </w:r>
      <w:proofErr w:type="spellEnd"/>
      <w:r>
        <w:rPr>
          <w:rFonts w:ascii="Times New Roman" w:eastAsia="Times New Roman" w:hAnsi="Times New Roman" w:cs="Times New Roman"/>
          <w:sz w:val="24"/>
          <w:szCs w:val="24"/>
        </w:rPr>
        <w:t xml:space="preserve"> expert interview’. Combining qualitative interviewing approaches for investigating implicit expert knowledge.” </w:t>
      </w:r>
      <w:r>
        <w:rPr>
          <w:rFonts w:ascii="Times New Roman" w:eastAsia="Times New Roman" w:hAnsi="Times New Roman" w:cs="Times New Roman"/>
          <w:i/>
          <w:sz w:val="24"/>
          <w:szCs w:val="24"/>
        </w:rPr>
        <w:t>International Journal of Social Research Methodology</w:t>
      </w:r>
      <w:r>
        <w:rPr>
          <w:rFonts w:ascii="Times New Roman" w:eastAsia="Times New Roman" w:hAnsi="Times New Roman" w:cs="Times New Roman"/>
          <w:sz w:val="24"/>
          <w:szCs w:val="24"/>
        </w:rPr>
        <w:t xml:space="preserve"> 24</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(3): 265–278. </w:t>
      </w:r>
      <w:hyperlink r:id="rId69">
        <w:r>
          <w:rPr>
            <w:rFonts w:ascii="Times New Roman" w:eastAsia="Times New Roman" w:hAnsi="Times New Roman" w:cs="Times New Roman"/>
            <w:sz w:val="24"/>
            <w:szCs w:val="24"/>
            <w:u w:val="single"/>
          </w:rPr>
          <w:t>https://doi.org/10.1080/13645579.2020.1766777</w:t>
        </w:r>
      </w:hyperlink>
    </w:p>
    <w:p w14:paraId="199DD14F" w14:textId="77777777" w:rsidR="00A164E0" w:rsidRDefault="00A164E0">
      <w:pPr>
        <w:spacing w:line="240" w:lineRule="auto"/>
        <w:rPr>
          <w:rFonts w:ascii="Times New Roman" w:eastAsia="Times New Roman" w:hAnsi="Times New Roman" w:cs="Times New Roman"/>
          <w:sz w:val="24"/>
          <w:szCs w:val="24"/>
        </w:rPr>
      </w:pPr>
    </w:p>
    <w:p w14:paraId="567381F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Druckman, J. N., E. Peterson, and R. Slothuus. 2013. “How Elite Partisan Polarization Affects Public Opinion Formation.” </w:t>
      </w:r>
      <w:r>
        <w:rPr>
          <w:rFonts w:ascii="Times New Roman" w:eastAsia="Times New Roman" w:hAnsi="Times New Roman" w:cs="Times New Roman"/>
          <w:i/>
          <w:sz w:val="24"/>
          <w:szCs w:val="24"/>
        </w:rPr>
        <w:t>The American Political Science Review</w:t>
      </w:r>
      <w:r>
        <w:rPr>
          <w:rFonts w:ascii="Times New Roman" w:eastAsia="Times New Roman" w:hAnsi="Times New Roman" w:cs="Times New Roman"/>
          <w:sz w:val="24"/>
          <w:szCs w:val="24"/>
        </w:rPr>
        <w:t xml:space="preserve"> 107 (1): 57–79. </w:t>
      </w:r>
      <w:hyperlink r:id="rId70">
        <w:r>
          <w:rPr>
            <w:rFonts w:ascii="Times New Roman" w:eastAsia="Times New Roman" w:hAnsi="Times New Roman" w:cs="Times New Roman"/>
            <w:sz w:val="24"/>
            <w:szCs w:val="24"/>
            <w:u w:val="single"/>
          </w:rPr>
          <w:t>http://www.jstor.org/stable/23357757</w:t>
        </w:r>
      </w:hyperlink>
      <w:r>
        <w:rPr>
          <w:rFonts w:ascii="Times New Roman" w:eastAsia="Times New Roman" w:hAnsi="Times New Roman" w:cs="Times New Roman"/>
          <w:sz w:val="24"/>
          <w:szCs w:val="24"/>
        </w:rPr>
        <w:t>.</w:t>
      </w:r>
    </w:p>
    <w:p w14:paraId="284DB866" w14:textId="77777777" w:rsidR="00A164E0" w:rsidRDefault="00A164E0">
      <w:pPr>
        <w:spacing w:line="240" w:lineRule="auto"/>
        <w:rPr>
          <w:rFonts w:ascii="Times New Roman" w:eastAsia="Times New Roman" w:hAnsi="Times New Roman" w:cs="Times New Roman"/>
          <w:sz w:val="24"/>
          <w:szCs w:val="24"/>
        </w:rPr>
      </w:pPr>
    </w:p>
    <w:p w14:paraId="48A7E87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Egalite, Anna J. and Patrick J. Wolf. 2016. “A Review of the Empirical Research on Private School Choice.” </w:t>
      </w:r>
      <w:r>
        <w:rPr>
          <w:rFonts w:ascii="Times New Roman" w:eastAsia="Times New Roman" w:hAnsi="Times New Roman" w:cs="Times New Roman"/>
          <w:i/>
          <w:sz w:val="24"/>
          <w:szCs w:val="24"/>
        </w:rPr>
        <w:t>Peabody Journal of Education</w:t>
      </w:r>
      <w:r>
        <w:rPr>
          <w:rFonts w:ascii="Times New Roman" w:eastAsia="Times New Roman" w:hAnsi="Times New Roman" w:cs="Times New Roman"/>
          <w:sz w:val="24"/>
          <w:szCs w:val="24"/>
        </w:rPr>
        <w:t xml:space="preserve"> 91 (4): 441-454. </w:t>
      </w:r>
      <w:hyperlink r:id="rId71">
        <w:r>
          <w:rPr>
            <w:rFonts w:ascii="Times New Roman" w:eastAsia="Times New Roman" w:hAnsi="Times New Roman" w:cs="Times New Roman"/>
            <w:sz w:val="24"/>
            <w:szCs w:val="24"/>
            <w:u w:val="single"/>
          </w:rPr>
          <w:t>https://doi.org/10.1080/0161956X.2016.1207436</w:t>
        </w:r>
      </w:hyperlink>
    </w:p>
    <w:p w14:paraId="6C8DD4AD" w14:textId="77777777" w:rsidR="00A164E0" w:rsidRDefault="00A164E0">
      <w:pPr>
        <w:spacing w:line="240" w:lineRule="auto"/>
        <w:rPr>
          <w:rFonts w:ascii="Times New Roman" w:eastAsia="Times New Roman" w:hAnsi="Times New Roman" w:cs="Times New Roman"/>
          <w:sz w:val="24"/>
          <w:szCs w:val="24"/>
        </w:rPr>
      </w:pPr>
    </w:p>
    <w:p w14:paraId="1824DA93" w14:textId="77777777" w:rsidR="00A164E0"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Elder, L. and S. Greene, 2016. “Red Parents, Blue Parents: The Politics of Modern Parenthood.” </w:t>
      </w:r>
      <w:r>
        <w:rPr>
          <w:rFonts w:ascii="Times New Roman" w:eastAsia="Times New Roman" w:hAnsi="Times New Roman" w:cs="Times New Roman"/>
          <w:i/>
          <w:sz w:val="24"/>
          <w:szCs w:val="24"/>
        </w:rPr>
        <w:t>The Forum</w:t>
      </w:r>
      <w:r>
        <w:rPr>
          <w:rFonts w:ascii="Times New Roman" w:eastAsia="Times New Roman" w:hAnsi="Times New Roman" w:cs="Times New Roman"/>
          <w:sz w:val="24"/>
          <w:szCs w:val="24"/>
        </w:rPr>
        <w:t xml:space="preserve"> 14</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 143-167. </w:t>
      </w:r>
      <w:hyperlink r:id="rId72">
        <w:r>
          <w:rPr>
            <w:rFonts w:ascii="Times New Roman" w:eastAsia="Times New Roman" w:hAnsi="Times New Roman" w:cs="Times New Roman"/>
            <w:sz w:val="24"/>
            <w:szCs w:val="24"/>
            <w:u w:val="single"/>
          </w:rPr>
          <w:t>https://doi.org/10.1515/for-2016-0013</w:t>
        </w:r>
      </w:hyperlink>
    </w:p>
    <w:p w14:paraId="58E1F844" w14:textId="77777777" w:rsidR="00A164E0" w:rsidRDefault="00A164E0">
      <w:pPr>
        <w:spacing w:line="240" w:lineRule="auto"/>
        <w:rPr>
          <w:rFonts w:ascii="Times New Roman" w:eastAsia="Times New Roman" w:hAnsi="Times New Roman" w:cs="Times New Roman"/>
          <w:sz w:val="24"/>
          <w:szCs w:val="24"/>
        </w:rPr>
      </w:pPr>
    </w:p>
    <w:p w14:paraId="6FFE31C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Enright, Marsha. 2010. “Montessori, Dewey, and Capitalism.” </w:t>
      </w:r>
      <w:r>
        <w:rPr>
          <w:rFonts w:ascii="Times New Roman" w:eastAsia="Times New Roman" w:hAnsi="Times New Roman" w:cs="Times New Roman"/>
          <w:i/>
          <w:sz w:val="24"/>
          <w:szCs w:val="24"/>
        </w:rPr>
        <w:t>The Atlas Society</w:t>
      </w:r>
      <w:r>
        <w:rPr>
          <w:rFonts w:ascii="Times New Roman" w:eastAsia="Times New Roman" w:hAnsi="Times New Roman" w:cs="Times New Roman"/>
          <w:sz w:val="24"/>
          <w:szCs w:val="24"/>
        </w:rPr>
        <w:t xml:space="preserve">. December 31. </w:t>
      </w:r>
      <w:hyperlink r:id="rId73">
        <w:r>
          <w:rPr>
            <w:rFonts w:ascii="Times New Roman" w:eastAsia="Times New Roman" w:hAnsi="Times New Roman" w:cs="Times New Roman"/>
            <w:sz w:val="24"/>
            <w:szCs w:val="24"/>
            <w:u w:val="single"/>
          </w:rPr>
          <w:t>https://www.atlassociety.org/post/montessori-dewey-and-capitalism</w:t>
        </w:r>
      </w:hyperlink>
      <w:r>
        <w:rPr>
          <w:rFonts w:ascii="Times New Roman" w:eastAsia="Times New Roman" w:hAnsi="Times New Roman" w:cs="Times New Roman"/>
          <w:sz w:val="24"/>
          <w:szCs w:val="24"/>
        </w:rPr>
        <w:t xml:space="preserve"> (Accessed 8/30/2023).</w:t>
      </w:r>
    </w:p>
    <w:p w14:paraId="05C785EB" w14:textId="77777777" w:rsidR="00A164E0" w:rsidRDefault="00A164E0">
      <w:pPr>
        <w:spacing w:line="240" w:lineRule="auto"/>
        <w:rPr>
          <w:rFonts w:ascii="Times New Roman" w:eastAsia="Times New Roman" w:hAnsi="Times New Roman" w:cs="Times New Roman"/>
          <w:sz w:val="24"/>
          <w:szCs w:val="24"/>
        </w:rPr>
      </w:pPr>
    </w:p>
    <w:p w14:paraId="526942E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Feinberg, M., E. Wehling, J. M. Chung, L. R. Saslow, and I. </w:t>
      </w:r>
      <w:proofErr w:type="spellStart"/>
      <w:r>
        <w:rPr>
          <w:rFonts w:ascii="Times New Roman" w:eastAsia="Times New Roman" w:hAnsi="Times New Roman" w:cs="Times New Roman"/>
          <w:sz w:val="24"/>
          <w:szCs w:val="24"/>
        </w:rPr>
        <w:t>Melvær</w:t>
      </w:r>
      <w:proofErr w:type="spellEnd"/>
      <w:r>
        <w:rPr>
          <w:rFonts w:ascii="Times New Roman" w:eastAsia="Times New Roman" w:hAnsi="Times New Roman" w:cs="Times New Roman"/>
          <w:sz w:val="24"/>
          <w:szCs w:val="24"/>
        </w:rPr>
        <w:t xml:space="preserve"> Paulin. 2020. “Measuring moral politics: How strict and nurturant family values explain individual differences in conservatism, liberalism, and the political middle.” </w:t>
      </w:r>
      <w:r>
        <w:rPr>
          <w:rFonts w:ascii="Times New Roman" w:eastAsia="Times New Roman" w:hAnsi="Times New Roman" w:cs="Times New Roman"/>
          <w:i/>
          <w:sz w:val="24"/>
          <w:szCs w:val="24"/>
        </w:rPr>
        <w:t xml:space="preserve">Journal of Personality and Social Psychology </w:t>
      </w:r>
      <w:r>
        <w:rPr>
          <w:rFonts w:ascii="Times New Roman" w:eastAsia="Times New Roman" w:hAnsi="Times New Roman" w:cs="Times New Roman"/>
          <w:sz w:val="24"/>
          <w:szCs w:val="24"/>
        </w:rPr>
        <w:t>118</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(4): 777–804. </w:t>
      </w:r>
      <w:hyperlink r:id="rId74">
        <w:r>
          <w:rPr>
            <w:rFonts w:ascii="Times New Roman" w:eastAsia="Times New Roman" w:hAnsi="Times New Roman" w:cs="Times New Roman"/>
            <w:sz w:val="24"/>
            <w:szCs w:val="24"/>
          </w:rPr>
          <w:t>https://doi.org/10.1037/pspp0000255</w:t>
        </w:r>
      </w:hyperlink>
    </w:p>
    <w:p w14:paraId="2B37F959" w14:textId="77777777" w:rsidR="00A164E0" w:rsidRDefault="00A164E0">
      <w:pPr>
        <w:spacing w:line="240" w:lineRule="auto"/>
        <w:rPr>
          <w:rFonts w:ascii="Times New Roman" w:eastAsia="Times New Roman" w:hAnsi="Times New Roman" w:cs="Times New Roman"/>
          <w:sz w:val="24"/>
          <w:szCs w:val="24"/>
        </w:rPr>
      </w:pPr>
    </w:p>
    <w:p w14:paraId="1D65A0FA"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Feinberg, M., E. Wehling. 2018. “A moral house divided: How idealized family models impact political cognition.”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ONE</w:t>
      </w:r>
      <w:r>
        <w:rPr>
          <w:rFonts w:ascii="Times New Roman" w:eastAsia="Times New Roman" w:hAnsi="Times New Roman" w:cs="Times New Roman"/>
          <w:sz w:val="24"/>
          <w:szCs w:val="24"/>
        </w:rPr>
        <w:t xml:space="preserve"> 13(4): e0193347. </w:t>
      </w:r>
      <w:hyperlink r:id="rId75">
        <w:r>
          <w:rPr>
            <w:rFonts w:ascii="Times New Roman" w:eastAsia="Times New Roman" w:hAnsi="Times New Roman" w:cs="Times New Roman"/>
            <w:sz w:val="24"/>
            <w:szCs w:val="24"/>
            <w:u w:val="single"/>
          </w:rPr>
          <w:t>https://doi.org/10.1371/journal.pone.0193347</w:t>
        </w:r>
      </w:hyperlink>
    </w:p>
    <w:p w14:paraId="5EDD61E6" w14:textId="77777777" w:rsidR="00A164E0" w:rsidRDefault="00A164E0">
      <w:pPr>
        <w:spacing w:line="240" w:lineRule="auto"/>
        <w:rPr>
          <w:rFonts w:ascii="Times New Roman" w:eastAsia="Times New Roman" w:hAnsi="Times New Roman" w:cs="Times New Roman"/>
          <w:sz w:val="24"/>
          <w:szCs w:val="24"/>
        </w:rPr>
      </w:pPr>
    </w:p>
    <w:p w14:paraId="6E018E8B"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Feinerer</w:t>
      </w:r>
      <w:proofErr w:type="spellEnd"/>
      <w:r>
        <w:rPr>
          <w:rFonts w:ascii="Times New Roman" w:eastAsia="Times New Roman" w:hAnsi="Times New Roman" w:cs="Times New Roman"/>
          <w:sz w:val="24"/>
          <w:szCs w:val="24"/>
        </w:rPr>
        <w:t xml:space="preserve">, I., and K. Hornik. 2024. “tm: Text Mining Package.” R package version 0.7-12, </w:t>
      </w:r>
      <w:hyperlink r:id="rId76">
        <w:r>
          <w:rPr>
            <w:rFonts w:ascii="Times New Roman" w:eastAsia="Times New Roman" w:hAnsi="Times New Roman" w:cs="Times New Roman"/>
            <w:sz w:val="24"/>
            <w:szCs w:val="24"/>
            <w:u w:val="single"/>
          </w:rPr>
          <w:t>https://CRAN.R-project.org/package=tm</w:t>
        </w:r>
      </w:hyperlink>
    </w:p>
    <w:p w14:paraId="4CC64A1B" w14:textId="77777777" w:rsidR="00A164E0" w:rsidRDefault="00A164E0">
      <w:pPr>
        <w:spacing w:line="240" w:lineRule="auto"/>
        <w:rPr>
          <w:rFonts w:ascii="Times New Roman" w:eastAsia="Times New Roman" w:hAnsi="Times New Roman" w:cs="Times New Roman"/>
          <w:sz w:val="24"/>
          <w:szCs w:val="24"/>
        </w:rPr>
      </w:pPr>
    </w:p>
    <w:p w14:paraId="6E15BEF4" w14:textId="77777777" w:rsidR="00A164E0"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Feldt, L. S., D. J. Woodruff, and F. A. Salih. 1987. “Statistical inference for coefficient alpha.” </w:t>
      </w:r>
      <w:r>
        <w:rPr>
          <w:rFonts w:ascii="Times New Roman" w:eastAsia="Times New Roman" w:hAnsi="Times New Roman" w:cs="Times New Roman"/>
          <w:i/>
          <w:sz w:val="24"/>
          <w:szCs w:val="24"/>
        </w:rPr>
        <w:t xml:space="preserve">Applied Psychological Measurement </w:t>
      </w:r>
      <w:r>
        <w:rPr>
          <w:rFonts w:ascii="Times New Roman" w:eastAsia="Times New Roman" w:hAnsi="Times New Roman" w:cs="Times New Roman"/>
          <w:sz w:val="24"/>
          <w:szCs w:val="24"/>
        </w:rPr>
        <w:t>11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(1): 93–103. </w:t>
      </w:r>
      <w:hyperlink r:id="rId77">
        <w:r>
          <w:rPr>
            <w:rFonts w:ascii="Times New Roman" w:eastAsia="Times New Roman" w:hAnsi="Times New Roman" w:cs="Times New Roman"/>
            <w:sz w:val="24"/>
            <w:szCs w:val="24"/>
            <w:u w:val="single"/>
          </w:rPr>
          <w:t>https://doi.org/10.1177/014662168701100107</w:t>
        </w:r>
      </w:hyperlink>
    </w:p>
    <w:p w14:paraId="534B8BFA" w14:textId="77777777" w:rsidR="00A164E0" w:rsidRDefault="00A164E0">
      <w:pPr>
        <w:spacing w:line="240" w:lineRule="auto"/>
        <w:rPr>
          <w:rFonts w:ascii="Times New Roman" w:eastAsia="Times New Roman" w:hAnsi="Times New Roman" w:cs="Times New Roman"/>
          <w:sz w:val="24"/>
          <w:szCs w:val="24"/>
        </w:rPr>
      </w:pPr>
    </w:p>
    <w:p w14:paraId="1445E10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Fox, </w:t>
      </w:r>
      <w:proofErr w:type="gramStart"/>
      <w:r>
        <w:rPr>
          <w:rFonts w:ascii="Times New Roman" w:eastAsia="Times New Roman" w:hAnsi="Times New Roman" w:cs="Times New Roman"/>
          <w:sz w:val="24"/>
          <w:szCs w:val="24"/>
        </w:rPr>
        <w:t>J.</w:t>
      </w:r>
      <w:proofErr w:type="gramEnd"/>
      <w:r>
        <w:rPr>
          <w:rFonts w:ascii="Times New Roman" w:eastAsia="Times New Roman" w:hAnsi="Times New Roman" w:cs="Times New Roman"/>
          <w:sz w:val="24"/>
          <w:szCs w:val="24"/>
        </w:rPr>
        <w:t xml:space="preserve"> and S. Weisberg. 2019. “An R Companion to Applied Regression.” Third edition. Sage, Thousand Oaks CA. </w:t>
      </w:r>
      <w:hyperlink r:id="rId78">
        <w:r>
          <w:rPr>
            <w:rFonts w:ascii="Times New Roman" w:eastAsia="Times New Roman" w:hAnsi="Times New Roman" w:cs="Times New Roman"/>
            <w:sz w:val="24"/>
            <w:szCs w:val="24"/>
            <w:u w:val="single"/>
          </w:rPr>
          <w:t>https://socialsciences.mcmaster.ca/jfox/Books/Companion/</w:t>
        </w:r>
      </w:hyperlink>
      <w:r>
        <w:rPr>
          <w:rFonts w:ascii="Times New Roman" w:eastAsia="Times New Roman" w:hAnsi="Times New Roman" w:cs="Times New Roman"/>
          <w:sz w:val="24"/>
          <w:szCs w:val="24"/>
        </w:rPr>
        <w:t>.</w:t>
      </w:r>
    </w:p>
    <w:p w14:paraId="57D73A10" w14:textId="77777777" w:rsidR="00A164E0" w:rsidRDefault="00A164E0">
      <w:pPr>
        <w:spacing w:line="240" w:lineRule="auto"/>
        <w:rPr>
          <w:rFonts w:ascii="Times New Roman" w:eastAsia="Times New Roman" w:hAnsi="Times New Roman" w:cs="Times New Roman"/>
          <w:sz w:val="24"/>
          <w:szCs w:val="24"/>
        </w:rPr>
      </w:pPr>
    </w:p>
    <w:p w14:paraId="76DB543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Fraley, R. Chris, Brian N. Griffin, Jay Belsky, and Glenn I. Roisman. 2012. “Developmental Antecedents of Political Ideology: A Longitudinal Investigation </w:t>
      </w:r>
      <w:proofErr w:type="gramStart"/>
      <w:r>
        <w:rPr>
          <w:rFonts w:ascii="Times New Roman" w:eastAsia="Times New Roman" w:hAnsi="Times New Roman" w:cs="Times New Roman"/>
          <w:sz w:val="24"/>
          <w:szCs w:val="24"/>
        </w:rPr>
        <w:t>From</w:t>
      </w:r>
      <w:proofErr w:type="gramEnd"/>
      <w:r>
        <w:rPr>
          <w:rFonts w:ascii="Times New Roman" w:eastAsia="Times New Roman" w:hAnsi="Times New Roman" w:cs="Times New Roman"/>
          <w:sz w:val="24"/>
          <w:szCs w:val="24"/>
        </w:rPr>
        <w:t xml:space="preserve"> Birth to Age 18 Years.” </w:t>
      </w:r>
      <w:r>
        <w:rPr>
          <w:rFonts w:ascii="Times New Roman" w:eastAsia="Times New Roman" w:hAnsi="Times New Roman" w:cs="Times New Roman"/>
          <w:i/>
          <w:sz w:val="24"/>
          <w:szCs w:val="24"/>
        </w:rPr>
        <w:t>Psychological Science</w:t>
      </w:r>
      <w:r>
        <w:rPr>
          <w:rFonts w:ascii="Times New Roman" w:eastAsia="Times New Roman" w:hAnsi="Times New Roman" w:cs="Times New Roman"/>
          <w:sz w:val="24"/>
          <w:szCs w:val="24"/>
        </w:rPr>
        <w:t xml:space="preserve"> 23 (11): 1425–31. </w:t>
      </w:r>
      <w:hyperlink r:id="rId79">
        <w:r>
          <w:rPr>
            <w:rFonts w:ascii="Times New Roman" w:eastAsia="Times New Roman" w:hAnsi="Times New Roman" w:cs="Times New Roman"/>
            <w:sz w:val="24"/>
            <w:szCs w:val="24"/>
            <w:u w:val="single"/>
          </w:rPr>
          <w:t>http://www.jstor.org/stable/23484547</w:t>
        </w:r>
      </w:hyperlink>
      <w:r>
        <w:rPr>
          <w:rFonts w:ascii="Times New Roman" w:eastAsia="Times New Roman" w:hAnsi="Times New Roman" w:cs="Times New Roman"/>
          <w:sz w:val="24"/>
          <w:szCs w:val="24"/>
        </w:rPr>
        <w:t>.</w:t>
      </w:r>
    </w:p>
    <w:p w14:paraId="573A00F1" w14:textId="77777777" w:rsidR="00A164E0" w:rsidRDefault="00A164E0">
      <w:pPr>
        <w:spacing w:line="240" w:lineRule="auto"/>
        <w:rPr>
          <w:rFonts w:ascii="Times New Roman" w:eastAsia="Times New Roman" w:hAnsi="Times New Roman" w:cs="Times New Roman"/>
          <w:sz w:val="24"/>
          <w:szCs w:val="24"/>
        </w:rPr>
      </w:pPr>
    </w:p>
    <w:p w14:paraId="67430447" w14:textId="77777777" w:rsidR="00A164E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Frimer, J. A., R. </w:t>
      </w:r>
      <w:proofErr w:type="spellStart"/>
      <w:r>
        <w:rPr>
          <w:rFonts w:ascii="Times New Roman" w:eastAsia="Times New Roman" w:hAnsi="Times New Roman" w:cs="Times New Roman"/>
          <w:sz w:val="24"/>
          <w:szCs w:val="24"/>
        </w:rPr>
        <w:t>Boghrati</w:t>
      </w:r>
      <w:proofErr w:type="spellEnd"/>
      <w:r>
        <w:rPr>
          <w:rFonts w:ascii="Times New Roman" w:eastAsia="Times New Roman" w:hAnsi="Times New Roman" w:cs="Times New Roman"/>
          <w:sz w:val="24"/>
          <w:szCs w:val="24"/>
        </w:rPr>
        <w:t xml:space="preserve">, J. Haidt, J. Graham, and M. </w:t>
      </w:r>
      <w:proofErr w:type="spellStart"/>
      <w:r>
        <w:rPr>
          <w:rFonts w:ascii="Times New Roman" w:eastAsia="Times New Roman" w:hAnsi="Times New Roman" w:cs="Times New Roman"/>
          <w:sz w:val="24"/>
          <w:szCs w:val="24"/>
        </w:rPr>
        <w:t>Dehgani</w:t>
      </w:r>
      <w:proofErr w:type="spellEnd"/>
      <w:r>
        <w:rPr>
          <w:rFonts w:ascii="Times New Roman" w:eastAsia="Times New Roman" w:hAnsi="Times New Roman" w:cs="Times New Roman"/>
          <w:sz w:val="24"/>
          <w:szCs w:val="24"/>
        </w:rPr>
        <w:t>, M. 2019.</w:t>
      </w:r>
    </w:p>
    <w:p w14:paraId="1107F2C2" w14:textId="77777777" w:rsidR="00A164E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“Moral Foundations Dictionary for Linguistic Analyses 2.0”</w:t>
      </w:r>
    </w:p>
    <w:p w14:paraId="78F8C395" w14:textId="77777777" w:rsidR="00A164E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Unpublished manuscript. DOI: </w:t>
      </w:r>
      <w:hyperlink r:id="rId80">
        <w:r>
          <w:rPr>
            <w:rFonts w:ascii="Times New Roman" w:eastAsia="Times New Roman" w:hAnsi="Times New Roman" w:cs="Times New Roman"/>
            <w:sz w:val="24"/>
            <w:szCs w:val="24"/>
            <w:u w:val="single"/>
          </w:rPr>
          <w:t>https://doi.org/10.17605/OSF.IO/EZN37</w:t>
        </w:r>
      </w:hyperlink>
    </w:p>
    <w:p w14:paraId="7A74136D" w14:textId="77777777" w:rsidR="00A164E0" w:rsidRDefault="00A164E0">
      <w:pPr>
        <w:spacing w:line="240" w:lineRule="auto"/>
        <w:rPr>
          <w:rFonts w:ascii="Times New Roman" w:eastAsia="Times New Roman" w:hAnsi="Times New Roman" w:cs="Times New Roman"/>
          <w:sz w:val="24"/>
          <w:szCs w:val="24"/>
        </w:rPr>
      </w:pPr>
    </w:p>
    <w:p w14:paraId="521A36CE"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Fyall, Rachel. 2016. “The Power of Nonprofits: Mechanisms for Nonprofit Policy Influence.” </w:t>
      </w:r>
      <w:r>
        <w:rPr>
          <w:rFonts w:ascii="Times New Roman" w:eastAsia="Times New Roman" w:hAnsi="Times New Roman" w:cs="Times New Roman"/>
          <w:i/>
          <w:sz w:val="24"/>
          <w:szCs w:val="24"/>
        </w:rPr>
        <w:t>Public Administration Review</w:t>
      </w:r>
      <w:r>
        <w:rPr>
          <w:rFonts w:ascii="Times New Roman" w:eastAsia="Times New Roman" w:hAnsi="Times New Roman" w:cs="Times New Roman"/>
          <w:sz w:val="24"/>
          <w:szCs w:val="24"/>
        </w:rPr>
        <w:t xml:space="preserve"> 76 (6): 938–48. </w:t>
      </w:r>
      <w:hyperlink r:id="rId81">
        <w:r>
          <w:rPr>
            <w:rFonts w:ascii="Times New Roman" w:eastAsia="Times New Roman" w:hAnsi="Times New Roman" w:cs="Times New Roman"/>
            <w:sz w:val="24"/>
            <w:szCs w:val="24"/>
            <w:u w:val="single"/>
          </w:rPr>
          <w:t>http://www.jstor.org/stable/26649012</w:t>
        </w:r>
      </w:hyperlink>
      <w:r>
        <w:rPr>
          <w:rFonts w:ascii="Times New Roman" w:eastAsia="Times New Roman" w:hAnsi="Times New Roman" w:cs="Times New Roman"/>
          <w:sz w:val="24"/>
          <w:szCs w:val="24"/>
        </w:rPr>
        <w:t>.</w:t>
      </w:r>
    </w:p>
    <w:p w14:paraId="52B56091" w14:textId="77777777" w:rsidR="00A164E0" w:rsidRDefault="00A164E0">
      <w:pPr>
        <w:spacing w:line="240" w:lineRule="auto"/>
        <w:rPr>
          <w:rFonts w:ascii="Times New Roman" w:eastAsia="Times New Roman" w:hAnsi="Times New Roman" w:cs="Times New Roman"/>
          <w:sz w:val="24"/>
          <w:szCs w:val="24"/>
        </w:rPr>
      </w:pPr>
    </w:p>
    <w:p w14:paraId="13466B74" w14:textId="77777777" w:rsidR="00A164E0"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Fyall, R., and M. McGuire. 2015. “Advocating for Policy Change in Nonprofit Coalitions.” </w:t>
      </w:r>
      <w:r>
        <w:rPr>
          <w:rFonts w:ascii="Times New Roman" w:eastAsia="Times New Roman" w:hAnsi="Times New Roman" w:cs="Times New Roman"/>
          <w:i/>
          <w:sz w:val="24"/>
          <w:szCs w:val="24"/>
        </w:rPr>
        <w:t>Nonprofit and Voluntary Sector Quarterly</w:t>
      </w:r>
      <w:r>
        <w:rPr>
          <w:rFonts w:ascii="Times New Roman" w:eastAsia="Times New Roman" w:hAnsi="Times New Roman" w:cs="Times New Roman"/>
          <w:sz w:val="24"/>
          <w:szCs w:val="24"/>
        </w:rPr>
        <w:t xml:space="preserve"> 44 (6): 1274-1291. </w:t>
      </w:r>
      <w:hyperlink r:id="rId82">
        <w:r>
          <w:rPr>
            <w:rFonts w:ascii="Times New Roman" w:eastAsia="Times New Roman" w:hAnsi="Times New Roman" w:cs="Times New Roman"/>
            <w:sz w:val="24"/>
            <w:szCs w:val="24"/>
            <w:u w:val="single"/>
          </w:rPr>
          <w:t>https://doi.org/10.1177/0899764014558931</w:t>
        </w:r>
      </w:hyperlink>
    </w:p>
    <w:p w14:paraId="0F94ED47" w14:textId="77777777" w:rsidR="00A164E0" w:rsidRDefault="00A164E0">
      <w:pPr>
        <w:spacing w:line="240" w:lineRule="auto"/>
        <w:rPr>
          <w:rFonts w:ascii="Times New Roman" w:eastAsia="Times New Roman" w:hAnsi="Times New Roman" w:cs="Times New Roman"/>
          <w:sz w:val="24"/>
          <w:szCs w:val="24"/>
        </w:rPr>
      </w:pPr>
    </w:p>
    <w:p w14:paraId="5F5F6FBE"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Graham, J., B. A. Nosek, J. Haidt, R. Iyer, S. Koleva, and P. H. Ditto 2011. “Mapping the moral domain.”</w:t>
      </w:r>
      <w:r>
        <w:rPr>
          <w:rFonts w:ascii="Times New Roman" w:eastAsia="Times New Roman" w:hAnsi="Times New Roman" w:cs="Times New Roman"/>
          <w:i/>
          <w:sz w:val="24"/>
          <w:szCs w:val="24"/>
        </w:rPr>
        <w:t xml:space="preserve"> Journal of Personality and Social Psychology </w:t>
      </w:r>
      <w:r>
        <w:rPr>
          <w:rFonts w:ascii="Times New Roman" w:eastAsia="Times New Roman" w:hAnsi="Times New Roman" w:cs="Times New Roman"/>
          <w:sz w:val="24"/>
          <w:szCs w:val="24"/>
        </w:rPr>
        <w:t xml:space="preserve">101 (2): 366-385. </w:t>
      </w:r>
      <w:proofErr w:type="spellStart"/>
      <w:r>
        <w:rPr>
          <w:rFonts w:ascii="Times New Roman" w:eastAsia="Times New Roman" w:hAnsi="Times New Roman" w:cs="Times New Roman"/>
          <w:sz w:val="24"/>
          <w:szCs w:val="24"/>
        </w:rPr>
        <w:t>doi:</w:t>
      </w:r>
      <w:hyperlink r:id="rId83">
        <w:r>
          <w:rPr>
            <w:rFonts w:ascii="Times New Roman" w:eastAsia="Times New Roman" w:hAnsi="Times New Roman" w:cs="Times New Roman"/>
            <w:sz w:val="24"/>
            <w:szCs w:val="24"/>
            <w:u w:val="single"/>
          </w:rPr>
          <w:t>https</w:t>
        </w:r>
        <w:proofErr w:type="spellEnd"/>
        <w:r>
          <w:rPr>
            <w:rFonts w:ascii="Times New Roman" w:eastAsia="Times New Roman" w:hAnsi="Times New Roman" w:cs="Times New Roman"/>
            <w:sz w:val="24"/>
            <w:szCs w:val="24"/>
            <w:u w:val="single"/>
          </w:rPr>
          <w:t>://doi.org/10.1037/a0021847</w:t>
        </w:r>
      </w:hyperlink>
    </w:p>
    <w:p w14:paraId="6B4EB9A4" w14:textId="77777777" w:rsidR="00A164E0" w:rsidRDefault="00A164E0">
      <w:pPr>
        <w:spacing w:line="240" w:lineRule="auto"/>
        <w:rPr>
          <w:rFonts w:ascii="Times New Roman" w:eastAsia="Times New Roman" w:hAnsi="Times New Roman" w:cs="Times New Roman"/>
          <w:sz w:val="24"/>
          <w:szCs w:val="24"/>
        </w:rPr>
      </w:pPr>
    </w:p>
    <w:p w14:paraId="4634BED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Graham, J., and J. Haidt. 2012. “Sacred values and evil adversaries: A moral foundations approach.” In M. </w:t>
      </w:r>
      <w:proofErr w:type="spellStart"/>
      <w:r>
        <w:rPr>
          <w:rFonts w:ascii="Times New Roman" w:eastAsia="Times New Roman" w:hAnsi="Times New Roman" w:cs="Times New Roman"/>
          <w:sz w:val="24"/>
          <w:szCs w:val="24"/>
        </w:rPr>
        <w:t>Mikulincer</w:t>
      </w:r>
      <w:proofErr w:type="spellEnd"/>
      <w:r>
        <w:rPr>
          <w:rFonts w:ascii="Times New Roman" w:eastAsia="Times New Roman" w:hAnsi="Times New Roman" w:cs="Times New Roman"/>
          <w:sz w:val="24"/>
          <w:szCs w:val="24"/>
        </w:rPr>
        <w:t xml:space="preserve"> and P. R. Shaver (Eds.), </w:t>
      </w:r>
      <w:r>
        <w:rPr>
          <w:rFonts w:ascii="Times New Roman" w:eastAsia="Times New Roman" w:hAnsi="Times New Roman" w:cs="Times New Roman"/>
          <w:i/>
          <w:sz w:val="24"/>
          <w:szCs w:val="24"/>
        </w:rPr>
        <w:t>The social psychology of morality: Exploring the causes of good and evil.</w:t>
      </w:r>
      <w:r>
        <w:rPr>
          <w:rFonts w:ascii="Times New Roman" w:eastAsia="Times New Roman" w:hAnsi="Times New Roman" w:cs="Times New Roman"/>
          <w:sz w:val="24"/>
          <w:szCs w:val="24"/>
        </w:rPr>
        <w:t xml:space="preserve">11-31. Washington, DC, Washington: American Psychological Association, American Psychological Association. DOI: </w:t>
      </w:r>
      <w:hyperlink r:id="rId84">
        <w:r>
          <w:rPr>
            <w:rFonts w:ascii="Times New Roman" w:eastAsia="Times New Roman" w:hAnsi="Times New Roman" w:cs="Times New Roman"/>
            <w:sz w:val="24"/>
            <w:szCs w:val="24"/>
            <w:u w:val="single"/>
          </w:rPr>
          <w:t>https://psycnet.apa.org/doi/10.1037/13091-001</w:t>
        </w:r>
      </w:hyperlink>
    </w:p>
    <w:p w14:paraId="708923AD" w14:textId="77777777" w:rsidR="00A164E0" w:rsidRDefault="00A164E0">
      <w:pPr>
        <w:spacing w:line="240" w:lineRule="auto"/>
        <w:rPr>
          <w:rFonts w:ascii="Times New Roman" w:eastAsia="Times New Roman" w:hAnsi="Times New Roman" w:cs="Times New Roman"/>
          <w:sz w:val="24"/>
          <w:szCs w:val="24"/>
        </w:rPr>
      </w:pPr>
    </w:p>
    <w:p w14:paraId="582A963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Graham, Jesse, Jonathan Haidt, and Brian A. Nosek. 2009. “Liberals and conservatives rely on different sets of moral foundations.” </w:t>
      </w:r>
      <w:r>
        <w:rPr>
          <w:rFonts w:ascii="Times New Roman" w:eastAsia="Times New Roman" w:hAnsi="Times New Roman" w:cs="Times New Roman"/>
          <w:i/>
          <w:sz w:val="24"/>
          <w:szCs w:val="24"/>
        </w:rPr>
        <w:t>Journal of personality and social psychology</w:t>
      </w:r>
      <w:r>
        <w:rPr>
          <w:rFonts w:ascii="Times New Roman" w:eastAsia="Times New Roman" w:hAnsi="Times New Roman" w:cs="Times New Roman"/>
          <w:sz w:val="24"/>
          <w:szCs w:val="24"/>
        </w:rPr>
        <w:t xml:space="preserve"> 96 (5): 1029-1046. </w:t>
      </w:r>
      <w:hyperlink r:id="rId85">
        <w:r>
          <w:rPr>
            <w:rFonts w:ascii="Times New Roman" w:eastAsia="Times New Roman" w:hAnsi="Times New Roman" w:cs="Times New Roman"/>
            <w:sz w:val="24"/>
            <w:szCs w:val="24"/>
            <w:u w:val="single"/>
          </w:rPr>
          <w:t>https://psycnet.apa.org/doi/10.1037/a0015141</w:t>
        </w:r>
      </w:hyperlink>
    </w:p>
    <w:p w14:paraId="74D09077" w14:textId="77777777" w:rsidR="00A164E0" w:rsidRDefault="00A164E0">
      <w:pPr>
        <w:spacing w:line="240" w:lineRule="auto"/>
        <w:rPr>
          <w:rFonts w:ascii="Times New Roman" w:eastAsia="Times New Roman" w:hAnsi="Times New Roman" w:cs="Times New Roman"/>
          <w:sz w:val="24"/>
          <w:szCs w:val="24"/>
        </w:rPr>
      </w:pPr>
    </w:p>
    <w:p w14:paraId="00432E0E"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Greene, Jay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 xml:space="preserve"> and James D. Paul. September 2021. “Does School Choice Need Bipartisan Support? An Empirical Analysis of the Legislative Record.” </w:t>
      </w:r>
      <w:r>
        <w:rPr>
          <w:rFonts w:ascii="Times New Roman" w:eastAsia="Times New Roman" w:hAnsi="Times New Roman" w:cs="Times New Roman"/>
          <w:i/>
          <w:sz w:val="24"/>
          <w:szCs w:val="24"/>
        </w:rPr>
        <w:t>American Enterprise Institute</w:t>
      </w:r>
      <w:r>
        <w:rPr>
          <w:rFonts w:ascii="Times New Roman" w:eastAsia="Times New Roman" w:hAnsi="Times New Roman" w:cs="Times New Roman"/>
          <w:sz w:val="24"/>
          <w:szCs w:val="24"/>
        </w:rPr>
        <w:t xml:space="preserve">. Available from: </w:t>
      </w:r>
      <w:hyperlink r:id="rId86">
        <w:r>
          <w:rPr>
            <w:rFonts w:ascii="Times New Roman" w:eastAsia="Times New Roman" w:hAnsi="Times New Roman" w:cs="Times New Roman"/>
            <w:sz w:val="24"/>
            <w:szCs w:val="24"/>
            <w:u w:val="single"/>
          </w:rPr>
          <w:t>https://www.aei.org/wp-content/uploads/2021/09/Does-School-Choice-Need-Bipartisan-Support.pdf?x91208</w:t>
        </w:r>
      </w:hyperlink>
    </w:p>
    <w:p w14:paraId="2C4A7646" w14:textId="77777777" w:rsidR="00A164E0" w:rsidRDefault="00A164E0">
      <w:pPr>
        <w:spacing w:line="240" w:lineRule="auto"/>
        <w:rPr>
          <w:rFonts w:ascii="Times New Roman" w:eastAsia="Times New Roman" w:hAnsi="Times New Roman" w:cs="Times New Roman"/>
          <w:sz w:val="24"/>
          <w:szCs w:val="24"/>
        </w:rPr>
      </w:pPr>
    </w:p>
    <w:p w14:paraId="3FA8353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 Brenda. 2022. “Integrating Montessori Curriculum with State Standards in a Public Montessori School.” </w:t>
      </w:r>
      <w:r>
        <w:rPr>
          <w:rFonts w:ascii="Times New Roman" w:eastAsia="Times New Roman" w:hAnsi="Times New Roman" w:cs="Times New Roman"/>
          <w:i/>
          <w:sz w:val="24"/>
          <w:szCs w:val="24"/>
        </w:rPr>
        <w:t>St. Catherine University SOPHIA</w:t>
      </w:r>
      <w:r>
        <w:rPr>
          <w:rFonts w:ascii="Times New Roman" w:eastAsia="Times New Roman" w:hAnsi="Times New Roman" w:cs="Times New Roman"/>
          <w:sz w:val="24"/>
          <w:szCs w:val="24"/>
        </w:rPr>
        <w:t xml:space="preserve">. Available from: </w:t>
      </w:r>
      <w:hyperlink r:id="rId87">
        <w:r>
          <w:rPr>
            <w:rFonts w:ascii="Times New Roman" w:eastAsia="Times New Roman" w:hAnsi="Times New Roman" w:cs="Times New Roman"/>
            <w:sz w:val="24"/>
            <w:szCs w:val="24"/>
            <w:u w:val="single"/>
          </w:rPr>
          <w:t>https://sophia.stkate.edu/cgi/viewcontent.cgi?article=1472&amp;context=maed</w:t>
        </w:r>
      </w:hyperlink>
    </w:p>
    <w:p w14:paraId="330D9841" w14:textId="77777777" w:rsidR="00A164E0" w:rsidRDefault="00A164E0">
      <w:pPr>
        <w:spacing w:line="240" w:lineRule="auto"/>
        <w:rPr>
          <w:rFonts w:ascii="Times New Roman" w:eastAsia="Times New Roman" w:hAnsi="Times New Roman" w:cs="Times New Roman"/>
          <w:sz w:val="24"/>
          <w:szCs w:val="24"/>
        </w:rPr>
      </w:pPr>
    </w:p>
    <w:p w14:paraId="2B96CE5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Gutek, Gerald </w:t>
      </w:r>
      <w:proofErr w:type="gramStart"/>
      <w:r>
        <w:rPr>
          <w:rFonts w:ascii="Times New Roman" w:eastAsia="Times New Roman" w:hAnsi="Times New Roman" w:cs="Times New Roman"/>
          <w:sz w:val="24"/>
          <w:szCs w:val="24"/>
        </w:rPr>
        <w:t>L.</w:t>
      </w:r>
      <w:proofErr w:type="gramEnd"/>
      <w:r>
        <w:rPr>
          <w:rFonts w:ascii="Times New Roman" w:eastAsia="Times New Roman" w:hAnsi="Times New Roman" w:cs="Times New Roman"/>
          <w:sz w:val="24"/>
          <w:szCs w:val="24"/>
        </w:rPr>
        <w:t xml:space="preserve"> and Patricia A. Gutek. 2016. “Bringing Montessori to America: S. S. McClure, Maria Montessori, and the Campaign to Publicize Montessori Education.” United States: University of Alabama Press, </w:t>
      </w:r>
      <w:r>
        <w:rPr>
          <w:rFonts w:ascii="Times New Roman" w:eastAsia="Times New Roman" w:hAnsi="Times New Roman" w:cs="Times New Roman"/>
          <w:i/>
          <w:sz w:val="24"/>
          <w:szCs w:val="24"/>
        </w:rPr>
        <w:t>Chapter 8: The Montessori-McClure Breakup</w:t>
      </w:r>
      <w:r>
        <w:rPr>
          <w:rFonts w:ascii="Times New Roman" w:eastAsia="Times New Roman" w:hAnsi="Times New Roman" w:cs="Times New Roman"/>
          <w:sz w:val="24"/>
          <w:szCs w:val="24"/>
        </w:rPr>
        <w:t xml:space="preserve">. Available from: </w:t>
      </w:r>
      <w:hyperlink r:id="rId88">
        <w:r>
          <w:rPr>
            <w:rFonts w:ascii="Times New Roman" w:eastAsia="Times New Roman" w:hAnsi="Times New Roman" w:cs="Times New Roman"/>
            <w:sz w:val="24"/>
            <w:szCs w:val="24"/>
            <w:u w:val="single"/>
          </w:rPr>
          <w:t>https://www.google.com/books/edition/Bringing_Montessori_to_America/MiCNCwAAQBAJ?hl=en</w:t>
        </w:r>
      </w:hyperlink>
    </w:p>
    <w:p w14:paraId="537648C0" w14:textId="77777777" w:rsidR="00A164E0" w:rsidRDefault="00A164E0">
      <w:pPr>
        <w:spacing w:line="240" w:lineRule="auto"/>
        <w:rPr>
          <w:rFonts w:ascii="Times New Roman" w:eastAsia="Times New Roman" w:hAnsi="Times New Roman" w:cs="Times New Roman"/>
          <w:sz w:val="24"/>
          <w:szCs w:val="24"/>
        </w:rPr>
      </w:pPr>
    </w:p>
    <w:p w14:paraId="7BD1DE9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Haidt, J., and J. Graham. 2007. “When Morality Opposes Justice: Conservatives Have Moral Intuitions that Liberals may not Recognize.” </w:t>
      </w:r>
      <w:r>
        <w:rPr>
          <w:rFonts w:ascii="Times New Roman" w:eastAsia="Times New Roman" w:hAnsi="Times New Roman" w:cs="Times New Roman"/>
          <w:i/>
          <w:sz w:val="24"/>
          <w:szCs w:val="24"/>
        </w:rPr>
        <w:t>Soc Just Res</w:t>
      </w:r>
      <w:r>
        <w:rPr>
          <w:rFonts w:ascii="Times New Roman" w:eastAsia="Times New Roman" w:hAnsi="Times New Roman" w:cs="Times New Roman"/>
          <w:sz w:val="24"/>
          <w:szCs w:val="24"/>
        </w:rPr>
        <w:t xml:space="preserve"> 20: 98–116. </w:t>
      </w:r>
      <w:hyperlink r:id="rId89">
        <w:r>
          <w:rPr>
            <w:rFonts w:ascii="Times New Roman" w:eastAsia="Times New Roman" w:hAnsi="Times New Roman" w:cs="Times New Roman"/>
            <w:sz w:val="24"/>
            <w:szCs w:val="24"/>
            <w:u w:val="single"/>
          </w:rPr>
          <w:t>https://doi.org/10.1007/s11211-007-0034-z</w:t>
        </w:r>
      </w:hyperlink>
    </w:p>
    <w:p w14:paraId="3D5535D3" w14:textId="77777777" w:rsidR="00A164E0" w:rsidRDefault="00A164E0">
      <w:pPr>
        <w:spacing w:line="240" w:lineRule="auto"/>
        <w:rPr>
          <w:rFonts w:ascii="Times New Roman" w:eastAsia="Times New Roman" w:hAnsi="Times New Roman" w:cs="Times New Roman"/>
          <w:sz w:val="24"/>
          <w:szCs w:val="24"/>
        </w:rPr>
      </w:pPr>
    </w:p>
    <w:p w14:paraId="08FEB9F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Hayek, F. A. 1945. “The Use of Knowledge in Society.” </w:t>
      </w:r>
      <w:r>
        <w:rPr>
          <w:rFonts w:ascii="Times New Roman" w:eastAsia="Times New Roman" w:hAnsi="Times New Roman" w:cs="Times New Roman"/>
          <w:i/>
          <w:sz w:val="24"/>
          <w:szCs w:val="24"/>
        </w:rPr>
        <w:t>The American Economic Review</w:t>
      </w:r>
      <w:r>
        <w:rPr>
          <w:rFonts w:ascii="Times New Roman" w:eastAsia="Times New Roman" w:hAnsi="Times New Roman" w:cs="Times New Roman"/>
          <w:sz w:val="24"/>
          <w:szCs w:val="24"/>
        </w:rPr>
        <w:t xml:space="preserve"> 35 (4): 519–30. </w:t>
      </w:r>
      <w:hyperlink r:id="rId90">
        <w:r>
          <w:rPr>
            <w:rFonts w:ascii="Times New Roman" w:eastAsia="Times New Roman" w:hAnsi="Times New Roman" w:cs="Times New Roman"/>
            <w:sz w:val="24"/>
            <w:szCs w:val="24"/>
            <w:u w:val="single"/>
          </w:rPr>
          <w:t>http://www.jstor.org/stable/1809376</w:t>
        </w:r>
      </w:hyperlink>
      <w:r>
        <w:rPr>
          <w:rFonts w:ascii="Times New Roman" w:eastAsia="Times New Roman" w:hAnsi="Times New Roman" w:cs="Times New Roman"/>
          <w:sz w:val="24"/>
          <w:szCs w:val="24"/>
        </w:rPr>
        <w:t>.</w:t>
      </w:r>
    </w:p>
    <w:p w14:paraId="2F3027AC" w14:textId="77777777" w:rsidR="00A164E0" w:rsidRDefault="00A164E0">
      <w:pPr>
        <w:spacing w:line="240" w:lineRule="auto"/>
        <w:rPr>
          <w:rFonts w:ascii="Times New Roman" w:eastAsia="Times New Roman" w:hAnsi="Times New Roman" w:cs="Times New Roman"/>
          <w:sz w:val="24"/>
          <w:szCs w:val="24"/>
        </w:rPr>
      </w:pPr>
    </w:p>
    <w:p w14:paraId="656EB225"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Hess, Frederick. 2023. “Bezos’s Bold Bet on Montessori Preschool.” </w:t>
      </w:r>
      <w:r>
        <w:rPr>
          <w:rFonts w:ascii="Times New Roman" w:eastAsia="Times New Roman" w:hAnsi="Times New Roman" w:cs="Times New Roman"/>
          <w:i/>
          <w:sz w:val="24"/>
          <w:szCs w:val="24"/>
        </w:rPr>
        <w:t>Forbes Magazine</w:t>
      </w:r>
      <w:r>
        <w:rPr>
          <w:rFonts w:ascii="Times New Roman" w:eastAsia="Times New Roman" w:hAnsi="Times New Roman" w:cs="Times New Roman"/>
          <w:sz w:val="24"/>
          <w:szCs w:val="24"/>
        </w:rPr>
        <w:t xml:space="preserve">. March 14. </w:t>
      </w:r>
      <w:hyperlink r:id="rId91">
        <w:r>
          <w:rPr>
            <w:rFonts w:ascii="Times New Roman" w:eastAsia="Times New Roman" w:hAnsi="Times New Roman" w:cs="Times New Roman"/>
            <w:sz w:val="24"/>
            <w:szCs w:val="24"/>
            <w:u w:val="single"/>
          </w:rPr>
          <w:t>https://www.forbes.com/sites/frederickhess/2023/03/14/bezoss-bold-bet-on-montessori-preschool/?sh=2deebb4f1e3a</w:t>
        </w:r>
      </w:hyperlink>
      <w:r>
        <w:rPr>
          <w:rFonts w:ascii="Times New Roman" w:eastAsia="Times New Roman" w:hAnsi="Times New Roman" w:cs="Times New Roman"/>
          <w:sz w:val="24"/>
          <w:szCs w:val="24"/>
        </w:rPr>
        <w:t xml:space="preserve"> (Accessed 8/26/2023).</w:t>
      </w:r>
    </w:p>
    <w:p w14:paraId="62B52C47" w14:textId="77777777" w:rsidR="00A164E0" w:rsidRDefault="00A164E0">
      <w:pPr>
        <w:spacing w:line="240" w:lineRule="auto"/>
        <w:rPr>
          <w:rFonts w:ascii="Times New Roman" w:eastAsia="Times New Roman" w:hAnsi="Times New Roman" w:cs="Times New Roman"/>
          <w:sz w:val="24"/>
          <w:szCs w:val="24"/>
        </w:rPr>
      </w:pPr>
    </w:p>
    <w:p w14:paraId="5B707CC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Higgins, M. 1998. [Review of </w:t>
      </w:r>
      <w:r>
        <w:rPr>
          <w:rFonts w:ascii="Times New Roman" w:eastAsia="Times New Roman" w:hAnsi="Times New Roman" w:cs="Times New Roman"/>
          <w:i/>
          <w:sz w:val="24"/>
          <w:szCs w:val="24"/>
        </w:rPr>
        <w:t>Moral Politics: What Conservatives Know That Liberals don’t</w:t>
      </w:r>
      <w:r>
        <w:rPr>
          <w:rFonts w:ascii="Times New Roman" w:eastAsia="Times New Roman" w:hAnsi="Times New Roman" w:cs="Times New Roman"/>
          <w:sz w:val="24"/>
          <w:szCs w:val="24"/>
        </w:rPr>
        <w:t xml:space="preserve">, by G. Lakoff]. </w:t>
      </w:r>
      <w:r>
        <w:rPr>
          <w:rFonts w:ascii="Times New Roman" w:eastAsia="Times New Roman" w:hAnsi="Times New Roman" w:cs="Times New Roman"/>
          <w:i/>
          <w:sz w:val="24"/>
          <w:szCs w:val="24"/>
        </w:rPr>
        <w:t>Language</w:t>
      </w:r>
      <w:r>
        <w:rPr>
          <w:rFonts w:ascii="Times New Roman" w:eastAsia="Times New Roman" w:hAnsi="Times New Roman" w:cs="Times New Roman"/>
          <w:sz w:val="24"/>
          <w:szCs w:val="24"/>
        </w:rPr>
        <w:t xml:space="preserve"> 74</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 425–426. </w:t>
      </w:r>
      <w:hyperlink r:id="rId92">
        <w:r>
          <w:rPr>
            <w:rFonts w:ascii="Times New Roman" w:eastAsia="Times New Roman" w:hAnsi="Times New Roman" w:cs="Times New Roman"/>
            <w:sz w:val="24"/>
            <w:szCs w:val="24"/>
            <w:u w:val="single"/>
          </w:rPr>
          <w:t>https://doi.org/10.2307/417918</w:t>
        </w:r>
      </w:hyperlink>
    </w:p>
    <w:p w14:paraId="056FC818" w14:textId="77777777" w:rsidR="00A164E0" w:rsidRDefault="00A164E0">
      <w:pPr>
        <w:spacing w:line="240" w:lineRule="auto"/>
        <w:rPr>
          <w:rFonts w:ascii="Times New Roman" w:eastAsia="Times New Roman" w:hAnsi="Times New Roman" w:cs="Times New Roman"/>
          <w:sz w:val="24"/>
          <w:szCs w:val="24"/>
        </w:rPr>
      </w:pPr>
    </w:p>
    <w:p w14:paraId="2C5C067B"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Hirsh-Pasek, Kathy, and Helen Shwe Hadani. 2020. “A new path to education reform: Playful learning promotes 21st-century skills in schools and beyond.” </w:t>
      </w:r>
      <w:r>
        <w:rPr>
          <w:rFonts w:ascii="Times New Roman" w:eastAsia="Times New Roman" w:hAnsi="Times New Roman" w:cs="Times New Roman"/>
          <w:i/>
          <w:sz w:val="24"/>
          <w:szCs w:val="24"/>
        </w:rPr>
        <w:t>Brookings Institution</w:t>
      </w:r>
      <w:r>
        <w:rPr>
          <w:rFonts w:ascii="Times New Roman" w:eastAsia="Times New Roman" w:hAnsi="Times New Roman" w:cs="Times New Roman"/>
          <w:sz w:val="24"/>
          <w:szCs w:val="24"/>
        </w:rPr>
        <w:t xml:space="preserve">. Available from: </w:t>
      </w:r>
      <w:hyperlink r:id="rId93">
        <w:r>
          <w:rPr>
            <w:rFonts w:ascii="Times New Roman" w:eastAsia="Times New Roman" w:hAnsi="Times New Roman" w:cs="Times New Roman"/>
            <w:sz w:val="24"/>
            <w:szCs w:val="24"/>
            <w:u w:val="single"/>
          </w:rPr>
          <w:t>https://www.brookings.edu/wp-content/uploads/2020/10/Big-Ideas_Hirsh-Pasek_PlayfulLearning.pdf</w:t>
        </w:r>
      </w:hyperlink>
    </w:p>
    <w:p w14:paraId="61715447" w14:textId="77777777" w:rsidR="00A164E0" w:rsidRDefault="00A164E0">
      <w:pPr>
        <w:spacing w:line="240" w:lineRule="auto"/>
        <w:rPr>
          <w:rFonts w:ascii="Times New Roman" w:eastAsia="Times New Roman" w:hAnsi="Times New Roman" w:cs="Times New Roman"/>
          <w:sz w:val="24"/>
          <w:szCs w:val="24"/>
        </w:rPr>
      </w:pPr>
    </w:p>
    <w:p w14:paraId="53BB1F7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Hiles, Elisabeth. 2018. “Parents’ Reasons for Sending Their Child to Montessori Schools.”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4 (1): 1-13. </w:t>
      </w:r>
      <w:hyperlink r:id="rId94">
        <w:r>
          <w:rPr>
            <w:rFonts w:ascii="Times New Roman" w:eastAsia="Times New Roman" w:hAnsi="Times New Roman" w:cs="Times New Roman"/>
            <w:sz w:val="24"/>
            <w:szCs w:val="24"/>
            <w:u w:val="single"/>
          </w:rPr>
          <w:t>https://doi.org/10.17161/jomr.v4i1.6714</w:t>
        </w:r>
      </w:hyperlink>
      <w:r>
        <w:rPr>
          <w:rFonts w:ascii="Times New Roman" w:eastAsia="Times New Roman" w:hAnsi="Times New Roman" w:cs="Times New Roman"/>
          <w:sz w:val="24"/>
          <w:szCs w:val="24"/>
        </w:rPr>
        <w:t>.</w:t>
      </w:r>
    </w:p>
    <w:p w14:paraId="4CB2820D" w14:textId="77777777" w:rsidR="00A164E0" w:rsidRDefault="00A164E0">
      <w:pPr>
        <w:spacing w:line="240" w:lineRule="auto"/>
        <w:rPr>
          <w:rFonts w:ascii="Times New Roman" w:eastAsia="Times New Roman" w:hAnsi="Times New Roman" w:cs="Times New Roman"/>
          <w:sz w:val="24"/>
          <w:szCs w:val="24"/>
        </w:rPr>
      </w:pPr>
    </w:p>
    <w:p w14:paraId="77340F8D"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Hilty, Rowan, P. Boddicker-Young, D. Hegseth, J. Thompson, E. Bultinck, J. Fojut, D. Early. 2021. “Understanding Equitable Access to Public Montessori Pre-K: A Case Study of Montessori Recruitment and Enrollment </w:t>
      </w:r>
      <w:proofErr w:type="gramStart"/>
      <w:r>
        <w:rPr>
          <w:rFonts w:ascii="Times New Roman" w:eastAsia="Times New Roman" w:hAnsi="Times New Roman" w:cs="Times New Roman"/>
          <w:sz w:val="24"/>
          <w:szCs w:val="24"/>
        </w:rPr>
        <w:t>Practices  Executive</w:t>
      </w:r>
      <w:proofErr w:type="gramEnd"/>
      <w:r>
        <w:rPr>
          <w:rFonts w:ascii="Times New Roman" w:eastAsia="Times New Roman" w:hAnsi="Times New Roman" w:cs="Times New Roman"/>
          <w:sz w:val="24"/>
          <w:szCs w:val="24"/>
        </w:rPr>
        <w:t xml:space="preserve"> Summary.” </w:t>
      </w:r>
      <w:r>
        <w:rPr>
          <w:rFonts w:ascii="Times New Roman" w:eastAsia="Times New Roman" w:hAnsi="Times New Roman" w:cs="Times New Roman"/>
          <w:i/>
          <w:sz w:val="24"/>
          <w:szCs w:val="24"/>
        </w:rPr>
        <w:t>Child Trends</w:t>
      </w:r>
      <w:r>
        <w:rPr>
          <w:rFonts w:ascii="Times New Roman" w:eastAsia="Times New Roman" w:hAnsi="Times New Roman" w:cs="Times New Roman"/>
          <w:sz w:val="24"/>
          <w:szCs w:val="24"/>
        </w:rPr>
        <w:t xml:space="preserve">. Available from: </w:t>
      </w:r>
      <w:hyperlink r:id="rId95">
        <w:r>
          <w:rPr>
            <w:rFonts w:ascii="Times New Roman" w:eastAsia="Times New Roman" w:hAnsi="Times New Roman" w:cs="Times New Roman"/>
            <w:sz w:val="24"/>
            <w:szCs w:val="24"/>
            <w:u w:val="single"/>
          </w:rPr>
          <w:t>https://cms.childtrends.org/wp-content/uploads/2021/03/EquitableAccessMontessoriExecSummary_ChildTrends_March2021.pdf</w:t>
        </w:r>
      </w:hyperlink>
      <w:r>
        <w:rPr>
          <w:rFonts w:ascii="Times New Roman" w:eastAsia="Times New Roman" w:hAnsi="Times New Roman" w:cs="Times New Roman"/>
          <w:sz w:val="24"/>
          <w:szCs w:val="24"/>
        </w:rPr>
        <w:t xml:space="preserve"> </w:t>
      </w:r>
    </w:p>
    <w:p w14:paraId="23458478" w14:textId="77777777" w:rsidR="00A164E0" w:rsidRDefault="00A164E0">
      <w:pPr>
        <w:spacing w:line="240" w:lineRule="auto"/>
        <w:rPr>
          <w:rFonts w:ascii="Times New Roman" w:eastAsia="Times New Roman" w:hAnsi="Times New Roman" w:cs="Times New Roman"/>
          <w:sz w:val="24"/>
          <w:szCs w:val="24"/>
        </w:rPr>
      </w:pPr>
    </w:p>
    <w:p w14:paraId="3CF7A6F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McHugh ML. 2013. “The chi-square test of independence.” </w:t>
      </w:r>
      <w:proofErr w:type="spellStart"/>
      <w:r>
        <w:rPr>
          <w:rFonts w:ascii="Times New Roman" w:eastAsia="Times New Roman" w:hAnsi="Times New Roman" w:cs="Times New Roman"/>
          <w:i/>
          <w:sz w:val="24"/>
          <w:szCs w:val="24"/>
        </w:rPr>
        <w:t>Biochem</w:t>
      </w:r>
      <w:proofErr w:type="spellEnd"/>
      <w:r>
        <w:rPr>
          <w:rFonts w:ascii="Times New Roman" w:eastAsia="Times New Roman" w:hAnsi="Times New Roman" w:cs="Times New Roman"/>
          <w:i/>
          <w:sz w:val="24"/>
          <w:szCs w:val="24"/>
        </w:rPr>
        <w:t xml:space="preserve"> Med (Zagreb)</w:t>
      </w:r>
      <w:r>
        <w:rPr>
          <w:rFonts w:ascii="Times New Roman" w:eastAsia="Times New Roman" w:hAnsi="Times New Roman" w:cs="Times New Roman"/>
          <w:sz w:val="24"/>
          <w:szCs w:val="24"/>
        </w:rPr>
        <w:t xml:space="preserve"> 23 (2): 143-9.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xml:space="preserve">: </w:t>
      </w:r>
      <w:hyperlink r:id="rId96">
        <w:r>
          <w:rPr>
            <w:rFonts w:ascii="Times New Roman" w:eastAsia="Times New Roman" w:hAnsi="Times New Roman" w:cs="Times New Roman"/>
            <w:sz w:val="24"/>
            <w:szCs w:val="24"/>
            <w:u w:val="single"/>
          </w:rPr>
          <w:t>10.11613/bm.2013.018</w:t>
        </w:r>
      </w:hyperlink>
      <w:r>
        <w:rPr>
          <w:rFonts w:ascii="Times New Roman" w:eastAsia="Times New Roman" w:hAnsi="Times New Roman" w:cs="Times New Roman"/>
          <w:sz w:val="24"/>
          <w:szCs w:val="24"/>
        </w:rPr>
        <w:t>.</w:t>
      </w:r>
    </w:p>
    <w:p w14:paraId="03CD347D" w14:textId="77777777" w:rsidR="00A164E0" w:rsidRDefault="00A164E0">
      <w:pPr>
        <w:spacing w:line="240" w:lineRule="auto"/>
        <w:rPr>
          <w:rFonts w:ascii="Times New Roman" w:eastAsia="Times New Roman" w:hAnsi="Times New Roman" w:cs="Times New Roman"/>
          <w:sz w:val="24"/>
          <w:szCs w:val="24"/>
        </w:rPr>
      </w:pPr>
    </w:p>
    <w:p w14:paraId="7263625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Hlavac, M. 2022. “</w:t>
      </w:r>
      <w:proofErr w:type="gramStart"/>
      <w:r>
        <w:rPr>
          <w:rFonts w:ascii="Times New Roman" w:eastAsia="Times New Roman" w:hAnsi="Times New Roman" w:cs="Times New Roman"/>
          <w:sz w:val="24"/>
          <w:szCs w:val="24"/>
        </w:rPr>
        <w:t>stargazer</w:t>
      </w:r>
      <w:proofErr w:type="gramEnd"/>
      <w:r>
        <w:rPr>
          <w:rFonts w:ascii="Times New Roman" w:eastAsia="Times New Roman" w:hAnsi="Times New Roman" w:cs="Times New Roman"/>
          <w:sz w:val="24"/>
          <w:szCs w:val="24"/>
        </w:rPr>
        <w:t xml:space="preserve">: Well-Formatted Regression and Summary Statistics Tables.” </w:t>
      </w:r>
      <w:r>
        <w:rPr>
          <w:rFonts w:ascii="Times New Roman" w:eastAsia="Times New Roman" w:hAnsi="Times New Roman" w:cs="Times New Roman"/>
          <w:i/>
          <w:sz w:val="24"/>
          <w:szCs w:val="24"/>
        </w:rPr>
        <w:t>Social Policy Institute</w:t>
      </w:r>
      <w:r>
        <w:rPr>
          <w:rFonts w:ascii="Times New Roman" w:eastAsia="Times New Roman" w:hAnsi="Times New Roman" w:cs="Times New Roman"/>
          <w:sz w:val="24"/>
          <w:szCs w:val="24"/>
        </w:rPr>
        <w:t xml:space="preserve">, Bratislava, Slovakia. R package version 5.2.3, </w:t>
      </w:r>
      <w:hyperlink r:id="rId97">
        <w:r>
          <w:rPr>
            <w:rFonts w:ascii="Times New Roman" w:eastAsia="Times New Roman" w:hAnsi="Times New Roman" w:cs="Times New Roman"/>
            <w:sz w:val="24"/>
            <w:szCs w:val="24"/>
            <w:u w:val="single"/>
          </w:rPr>
          <w:t>https://CRAN.R-project.org/package=stargazer</w:t>
        </w:r>
      </w:hyperlink>
      <w:r>
        <w:rPr>
          <w:rFonts w:ascii="Times New Roman" w:eastAsia="Times New Roman" w:hAnsi="Times New Roman" w:cs="Times New Roman"/>
          <w:sz w:val="24"/>
          <w:szCs w:val="24"/>
        </w:rPr>
        <w:t>.</w:t>
      </w:r>
    </w:p>
    <w:p w14:paraId="69BFC57E" w14:textId="77777777" w:rsidR="00A164E0" w:rsidRDefault="00A164E0">
      <w:pPr>
        <w:spacing w:line="240" w:lineRule="auto"/>
        <w:rPr>
          <w:rFonts w:ascii="Times New Roman" w:eastAsia="Times New Roman" w:hAnsi="Times New Roman" w:cs="Times New Roman"/>
          <w:sz w:val="24"/>
          <w:szCs w:val="24"/>
        </w:rPr>
      </w:pPr>
    </w:p>
    <w:p w14:paraId="7D086D9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Hoffmann, John P., Christopher G. Ellison, and John P. Bartkowski. 2017. "Conservative Protestantism and attitudes toward corporal punishment, 1986–2014." </w:t>
      </w:r>
      <w:r>
        <w:rPr>
          <w:rFonts w:ascii="Times New Roman" w:eastAsia="Times New Roman" w:hAnsi="Times New Roman" w:cs="Times New Roman"/>
          <w:i/>
          <w:sz w:val="24"/>
          <w:szCs w:val="24"/>
        </w:rPr>
        <w:t>Social Science Research</w:t>
      </w:r>
      <w:r>
        <w:rPr>
          <w:rFonts w:ascii="Times New Roman" w:eastAsia="Times New Roman" w:hAnsi="Times New Roman" w:cs="Times New Roman"/>
          <w:sz w:val="24"/>
          <w:szCs w:val="24"/>
        </w:rPr>
        <w:t xml:space="preserve"> 63: 81-94. </w:t>
      </w:r>
      <w:hyperlink r:id="rId98">
        <w:r>
          <w:rPr>
            <w:rFonts w:ascii="Times New Roman" w:eastAsia="Times New Roman" w:hAnsi="Times New Roman" w:cs="Times New Roman"/>
            <w:sz w:val="24"/>
            <w:szCs w:val="24"/>
            <w:u w:val="single"/>
          </w:rPr>
          <w:t>https://doi.org/10.1016/j.ssresearch.2016.09.010</w:t>
        </w:r>
      </w:hyperlink>
      <w:r>
        <w:rPr>
          <w:rFonts w:ascii="Times New Roman" w:eastAsia="Times New Roman" w:hAnsi="Times New Roman" w:cs="Times New Roman"/>
          <w:sz w:val="24"/>
          <w:szCs w:val="24"/>
        </w:rPr>
        <w:t>.</w:t>
      </w:r>
    </w:p>
    <w:p w14:paraId="4760BBCE" w14:textId="77777777" w:rsidR="00A164E0" w:rsidRDefault="00A164E0">
      <w:pPr>
        <w:spacing w:line="240" w:lineRule="auto"/>
        <w:rPr>
          <w:rFonts w:ascii="Times New Roman" w:eastAsia="Times New Roman" w:hAnsi="Times New Roman" w:cs="Times New Roman"/>
          <w:sz w:val="24"/>
          <w:szCs w:val="24"/>
        </w:rPr>
      </w:pPr>
    </w:p>
    <w:p w14:paraId="65119D2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Hornik, K, D. Meyer, and C. Buchta. 2022. “slam: Sparse Lightweight Arrays and Matrices.” Available from R CRAN: </w:t>
      </w:r>
      <w:hyperlink r:id="rId99">
        <w:r>
          <w:rPr>
            <w:rFonts w:ascii="Times New Roman" w:eastAsia="Times New Roman" w:hAnsi="Times New Roman" w:cs="Times New Roman"/>
            <w:sz w:val="24"/>
            <w:szCs w:val="24"/>
            <w:u w:val="single"/>
          </w:rPr>
          <w:t>https://cran.r-project.org/package=slam</w:t>
        </w:r>
      </w:hyperlink>
    </w:p>
    <w:p w14:paraId="6FC7FB9F" w14:textId="77777777" w:rsidR="00A164E0" w:rsidRDefault="00A164E0">
      <w:pPr>
        <w:spacing w:line="240" w:lineRule="auto"/>
        <w:rPr>
          <w:rFonts w:ascii="Times New Roman" w:eastAsia="Times New Roman" w:hAnsi="Times New Roman" w:cs="Times New Roman"/>
          <w:sz w:val="24"/>
          <w:szCs w:val="24"/>
        </w:rPr>
      </w:pPr>
    </w:p>
    <w:p w14:paraId="660D0403"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Houston, D. M. 2024. “Polarization, Partisan Sorting, and the Politics of Education.”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0 (0). </w:t>
      </w:r>
      <w:hyperlink r:id="rId100">
        <w:r>
          <w:rPr>
            <w:rFonts w:ascii="Times New Roman" w:eastAsia="Times New Roman" w:hAnsi="Times New Roman" w:cs="Times New Roman"/>
            <w:sz w:val="24"/>
            <w:szCs w:val="24"/>
            <w:u w:val="single"/>
          </w:rPr>
          <w:t>https://doi.org/10.3102/00028312241228280</w:t>
        </w:r>
      </w:hyperlink>
    </w:p>
    <w:p w14:paraId="1C5FCDAB" w14:textId="77777777" w:rsidR="00A164E0" w:rsidRDefault="00A164E0">
      <w:pPr>
        <w:spacing w:line="240" w:lineRule="auto"/>
        <w:rPr>
          <w:rFonts w:ascii="Times New Roman" w:eastAsia="Times New Roman" w:hAnsi="Times New Roman" w:cs="Times New Roman"/>
          <w:sz w:val="24"/>
          <w:szCs w:val="24"/>
        </w:rPr>
      </w:pPr>
    </w:p>
    <w:p w14:paraId="2261E62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Hyett N, Kenny A, Dickson-Swift V. 2014. “Methodology or method? A critical review of qualitative case study reports.” </w:t>
      </w:r>
      <w:r>
        <w:rPr>
          <w:rFonts w:ascii="Times New Roman" w:eastAsia="Times New Roman" w:hAnsi="Times New Roman" w:cs="Times New Roman"/>
          <w:i/>
          <w:sz w:val="24"/>
          <w:szCs w:val="24"/>
        </w:rPr>
        <w:t>Int J Qual Stud Health Well-being</w:t>
      </w:r>
      <w:r>
        <w:rPr>
          <w:rFonts w:ascii="Times New Roman" w:eastAsia="Times New Roman" w:hAnsi="Times New Roman" w:cs="Times New Roman"/>
          <w:sz w:val="24"/>
          <w:szCs w:val="24"/>
        </w:rPr>
        <w:t xml:space="preserve"> 7 (9): 23606.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10.3402/</w:t>
      </w:r>
      <w:proofErr w:type="gramStart"/>
      <w:r>
        <w:rPr>
          <w:rFonts w:ascii="Times New Roman" w:eastAsia="Times New Roman" w:hAnsi="Times New Roman" w:cs="Times New Roman"/>
          <w:sz w:val="24"/>
          <w:szCs w:val="24"/>
        </w:rPr>
        <w:t>qhw.v</w:t>
      </w:r>
      <w:proofErr w:type="gramEnd"/>
      <w:r>
        <w:rPr>
          <w:rFonts w:ascii="Times New Roman" w:eastAsia="Times New Roman" w:hAnsi="Times New Roman" w:cs="Times New Roman"/>
          <w:sz w:val="24"/>
          <w:szCs w:val="24"/>
        </w:rPr>
        <w:t>9.23606.</w:t>
      </w:r>
    </w:p>
    <w:p w14:paraId="20C70F28" w14:textId="77777777" w:rsidR="00A164E0" w:rsidRDefault="00A164E0">
      <w:pPr>
        <w:spacing w:line="240" w:lineRule="auto"/>
        <w:rPr>
          <w:rFonts w:ascii="Times New Roman" w:eastAsia="Times New Roman" w:hAnsi="Times New Roman" w:cs="Times New Roman"/>
          <w:sz w:val="24"/>
          <w:szCs w:val="24"/>
        </w:rPr>
      </w:pPr>
    </w:p>
    <w:p w14:paraId="0F9D32B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Iyer R, S. Koleva, J. Graham, P. Ditto, and J. Haidt. 2012. “Understanding Libertarian Morality: The Psychological Dispositions of Self-Identified Libertarians.”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ONE</w:t>
      </w:r>
      <w:r>
        <w:rPr>
          <w:rFonts w:ascii="Times New Roman" w:eastAsia="Times New Roman" w:hAnsi="Times New Roman" w:cs="Times New Roman"/>
          <w:sz w:val="24"/>
          <w:szCs w:val="24"/>
        </w:rPr>
        <w:t xml:space="preserve"> 7 (8): e42366. </w:t>
      </w:r>
      <w:hyperlink r:id="rId101">
        <w:r>
          <w:rPr>
            <w:rFonts w:ascii="Times New Roman" w:eastAsia="Times New Roman" w:hAnsi="Times New Roman" w:cs="Times New Roman"/>
            <w:sz w:val="24"/>
            <w:szCs w:val="24"/>
            <w:u w:val="single"/>
          </w:rPr>
          <w:t>https://doi.org/10.1371/journal.pone.0042366</w:t>
        </w:r>
      </w:hyperlink>
    </w:p>
    <w:p w14:paraId="1CAF97BC" w14:textId="77777777" w:rsidR="00A164E0" w:rsidRDefault="00A164E0">
      <w:pPr>
        <w:spacing w:line="240" w:lineRule="auto"/>
        <w:rPr>
          <w:rFonts w:ascii="Times New Roman" w:eastAsia="Times New Roman" w:hAnsi="Times New Roman" w:cs="Times New Roman"/>
          <w:sz w:val="24"/>
          <w:szCs w:val="24"/>
        </w:rPr>
      </w:pPr>
    </w:p>
    <w:p w14:paraId="175CC77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Janoff-Bulman, Ronnie, Nate C. Carnes, and Sana Sheikh. 2014. “Parenting and Politics: Exploring Early Moral Bases of Political Orientation.” </w:t>
      </w:r>
      <w:r>
        <w:rPr>
          <w:rFonts w:ascii="Times New Roman" w:eastAsia="Times New Roman" w:hAnsi="Times New Roman" w:cs="Times New Roman"/>
          <w:i/>
          <w:sz w:val="24"/>
          <w:szCs w:val="24"/>
        </w:rPr>
        <w:t>Journal of Social and Political Psychology</w:t>
      </w:r>
      <w:r>
        <w:rPr>
          <w:rFonts w:ascii="Times New Roman" w:eastAsia="Times New Roman" w:hAnsi="Times New Roman" w:cs="Times New Roman"/>
          <w:sz w:val="24"/>
          <w:szCs w:val="24"/>
        </w:rPr>
        <w:t xml:space="preserve"> 2 (1): 43-60. </w:t>
      </w:r>
      <w:hyperlink r:id="rId102">
        <w:r>
          <w:rPr>
            <w:rFonts w:ascii="Times New Roman" w:eastAsia="Times New Roman" w:hAnsi="Times New Roman" w:cs="Times New Roman"/>
            <w:sz w:val="24"/>
            <w:szCs w:val="24"/>
            <w:u w:val="single"/>
          </w:rPr>
          <w:t>https://doi.org/10.5964/jspp.v2i1.243</w:t>
        </w:r>
      </w:hyperlink>
      <w:r>
        <w:rPr>
          <w:rFonts w:ascii="Times New Roman" w:eastAsia="Times New Roman" w:hAnsi="Times New Roman" w:cs="Times New Roman"/>
          <w:sz w:val="24"/>
          <w:szCs w:val="24"/>
        </w:rPr>
        <w:t>.</w:t>
      </w:r>
    </w:p>
    <w:p w14:paraId="5D5BD9BE" w14:textId="77777777" w:rsidR="00A164E0" w:rsidRDefault="00A164E0">
      <w:pPr>
        <w:spacing w:line="240" w:lineRule="auto"/>
        <w:rPr>
          <w:rFonts w:ascii="Times New Roman" w:eastAsia="Times New Roman" w:hAnsi="Times New Roman" w:cs="Times New Roman"/>
          <w:sz w:val="24"/>
          <w:szCs w:val="24"/>
        </w:rPr>
      </w:pPr>
    </w:p>
    <w:p w14:paraId="27BD47D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Janoff-Bulman, Ronnie. 2009. “To Provide or Protect: Motivational Bases of Political Liberalism and Conservatism.” </w:t>
      </w:r>
      <w:r>
        <w:rPr>
          <w:rFonts w:ascii="Times New Roman" w:eastAsia="Times New Roman" w:hAnsi="Times New Roman" w:cs="Times New Roman"/>
          <w:i/>
          <w:sz w:val="24"/>
          <w:szCs w:val="24"/>
        </w:rPr>
        <w:t>Psychological Inquiry</w:t>
      </w:r>
      <w:r>
        <w:rPr>
          <w:rFonts w:ascii="Times New Roman" w:eastAsia="Times New Roman" w:hAnsi="Times New Roman" w:cs="Times New Roman"/>
          <w:sz w:val="24"/>
          <w:szCs w:val="24"/>
        </w:rPr>
        <w:t xml:space="preserve"> 20 (2-3): 120-128. DOI: </w:t>
      </w:r>
      <w:hyperlink r:id="rId103">
        <w:r>
          <w:rPr>
            <w:rFonts w:ascii="Times New Roman" w:eastAsia="Times New Roman" w:hAnsi="Times New Roman" w:cs="Times New Roman"/>
            <w:sz w:val="24"/>
            <w:szCs w:val="24"/>
            <w:u w:val="single"/>
          </w:rPr>
          <w:t>10.1080/10478400903028581</w:t>
        </w:r>
      </w:hyperlink>
    </w:p>
    <w:p w14:paraId="237A83BD" w14:textId="77777777" w:rsidR="00A164E0" w:rsidRDefault="00A164E0">
      <w:pPr>
        <w:spacing w:line="240" w:lineRule="auto"/>
        <w:rPr>
          <w:rFonts w:ascii="Times New Roman" w:eastAsia="Times New Roman" w:hAnsi="Times New Roman" w:cs="Times New Roman"/>
          <w:sz w:val="24"/>
          <w:szCs w:val="24"/>
        </w:rPr>
      </w:pPr>
    </w:p>
    <w:p w14:paraId="2E1CA1B5"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Jenkins-Smith, Hank C., Daniel </w:t>
      </w:r>
      <w:proofErr w:type="spellStart"/>
      <w:r>
        <w:rPr>
          <w:rFonts w:ascii="Times New Roman" w:eastAsia="Times New Roman" w:hAnsi="Times New Roman" w:cs="Times New Roman"/>
          <w:sz w:val="24"/>
          <w:szCs w:val="24"/>
        </w:rPr>
        <w:t>Nohrstedt</w:t>
      </w:r>
      <w:proofErr w:type="spellEnd"/>
      <w:r>
        <w:rPr>
          <w:rFonts w:ascii="Times New Roman" w:eastAsia="Times New Roman" w:hAnsi="Times New Roman" w:cs="Times New Roman"/>
          <w:sz w:val="24"/>
          <w:szCs w:val="24"/>
        </w:rPr>
        <w:t xml:space="preserve">, Christopher M. Weible, and Karin Ingold. 2018. "The advocacy coalition framework: An overview of the research program." </w:t>
      </w:r>
      <w:r>
        <w:rPr>
          <w:rFonts w:ascii="Times New Roman" w:eastAsia="Times New Roman" w:hAnsi="Times New Roman" w:cs="Times New Roman"/>
          <w:i/>
          <w:sz w:val="24"/>
          <w:szCs w:val="24"/>
        </w:rPr>
        <w:t>Theories of the policy process</w:t>
      </w:r>
      <w:r>
        <w:rPr>
          <w:rFonts w:ascii="Times New Roman" w:eastAsia="Times New Roman" w:hAnsi="Times New Roman" w:cs="Times New Roman"/>
          <w:sz w:val="24"/>
          <w:szCs w:val="24"/>
        </w:rPr>
        <w:t xml:space="preserve"> 4: 135-171. DOI: 10.4324/9780429494284-5</w:t>
      </w:r>
    </w:p>
    <w:p w14:paraId="1B747180" w14:textId="77777777" w:rsidR="00A164E0" w:rsidRDefault="00A164E0">
      <w:pPr>
        <w:spacing w:line="240" w:lineRule="auto"/>
        <w:rPr>
          <w:rFonts w:ascii="Times New Roman" w:eastAsia="Times New Roman" w:hAnsi="Times New Roman" w:cs="Times New Roman"/>
          <w:sz w:val="24"/>
          <w:szCs w:val="24"/>
        </w:rPr>
      </w:pPr>
    </w:p>
    <w:p w14:paraId="5D32FFA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Jenkins-Smith, Hank C., and Paul A. Sabatier. 1994. “Evaluating the Advocacy Coalition Framework.” </w:t>
      </w:r>
      <w:r>
        <w:rPr>
          <w:rFonts w:ascii="Times New Roman" w:eastAsia="Times New Roman" w:hAnsi="Times New Roman" w:cs="Times New Roman"/>
          <w:i/>
          <w:sz w:val="24"/>
          <w:szCs w:val="24"/>
        </w:rPr>
        <w:t>Journal of Public Policy</w:t>
      </w:r>
      <w:r>
        <w:rPr>
          <w:rFonts w:ascii="Times New Roman" w:eastAsia="Times New Roman" w:hAnsi="Times New Roman" w:cs="Times New Roman"/>
          <w:sz w:val="24"/>
          <w:szCs w:val="24"/>
        </w:rPr>
        <w:t xml:space="preserve"> 14 (2): 175–203. </w:t>
      </w:r>
      <w:hyperlink r:id="rId104">
        <w:r>
          <w:rPr>
            <w:rFonts w:ascii="Times New Roman" w:eastAsia="Times New Roman" w:hAnsi="Times New Roman" w:cs="Times New Roman"/>
            <w:sz w:val="24"/>
            <w:szCs w:val="24"/>
            <w:u w:val="single"/>
          </w:rPr>
          <w:t>http://www.jstor.org/stable/4007571</w:t>
        </w:r>
      </w:hyperlink>
      <w:r>
        <w:rPr>
          <w:rFonts w:ascii="Times New Roman" w:eastAsia="Times New Roman" w:hAnsi="Times New Roman" w:cs="Times New Roman"/>
          <w:sz w:val="24"/>
          <w:szCs w:val="24"/>
        </w:rPr>
        <w:t>.</w:t>
      </w:r>
    </w:p>
    <w:p w14:paraId="0887C1A8" w14:textId="77777777" w:rsidR="00A164E0" w:rsidRDefault="00A164E0">
      <w:pPr>
        <w:spacing w:line="240" w:lineRule="auto"/>
        <w:rPr>
          <w:rFonts w:ascii="Times New Roman" w:eastAsia="Times New Roman" w:hAnsi="Times New Roman" w:cs="Times New Roman"/>
          <w:sz w:val="24"/>
          <w:szCs w:val="24"/>
        </w:rPr>
      </w:pPr>
    </w:p>
    <w:p w14:paraId="5B1CFEC8"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Bryan D., Frank R. Baumgartner, and James L. True. 1998. “Policy Punctuations: U.S. Budget Authority, 1947-1995.” </w:t>
      </w:r>
      <w:r>
        <w:rPr>
          <w:rFonts w:ascii="Times New Roman" w:eastAsia="Times New Roman" w:hAnsi="Times New Roman" w:cs="Times New Roman"/>
          <w:i/>
          <w:sz w:val="24"/>
          <w:szCs w:val="24"/>
        </w:rPr>
        <w:t>The Journal of Politics</w:t>
      </w:r>
      <w:r>
        <w:rPr>
          <w:rFonts w:ascii="Times New Roman" w:eastAsia="Times New Roman" w:hAnsi="Times New Roman" w:cs="Times New Roman"/>
          <w:sz w:val="24"/>
          <w:szCs w:val="24"/>
        </w:rPr>
        <w:t xml:space="preserve"> 60 (1): 1–33. </w:t>
      </w:r>
      <w:hyperlink r:id="rId105">
        <w:r>
          <w:rPr>
            <w:rFonts w:ascii="Times New Roman" w:eastAsia="Times New Roman" w:hAnsi="Times New Roman" w:cs="Times New Roman"/>
            <w:sz w:val="24"/>
            <w:szCs w:val="24"/>
            <w:u w:val="single"/>
          </w:rPr>
          <w:t>https://doi.org/10.2307/2647999</w:t>
        </w:r>
      </w:hyperlink>
      <w:r>
        <w:rPr>
          <w:rFonts w:ascii="Times New Roman" w:eastAsia="Times New Roman" w:hAnsi="Times New Roman" w:cs="Times New Roman"/>
          <w:sz w:val="24"/>
          <w:szCs w:val="24"/>
        </w:rPr>
        <w:t>.</w:t>
      </w:r>
    </w:p>
    <w:p w14:paraId="026713B4" w14:textId="77777777" w:rsidR="00A164E0" w:rsidRDefault="00A164E0">
      <w:pPr>
        <w:spacing w:line="240" w:lineRule="auto"/>
        <w:rPr>
          <w:rFonts w:ascii="Times New Roman" w:eastAsia="Times New Roman" w:hAnsi="Times New Roman" w:cs="Times New Roman"/>
          <w:sz w:val="24"/>
          <w:szCs w:val="24"/>
        </w:rPr>
      </w:pPr>
    </w:p>
    <w:p w14:paraId="476B9A1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Jung, Jihye, and Vikas Mittal. 2021. “Political Identity and Preference for Supplemental Education Programs.” </w:t>
      </w:r>
      <w:r>
        <w:rPr>
          <w:rFonts w:ascii="Times New Roman" w:eastAsia="Times New Roman" w:hAnsi="Times New Roman" w:cs="Times New Roman"/>
          <w:i/>
          <w:sz w:val="24"/>
          <w:szCs w:val="24"/>
        </w:rPr>
        <w:t xml:space="preserve">Journal of Marketing Research </w:t>
      </w:r>
      <w:r>
        <w:rPr>
          <w:rFonts w:ascii="Times New Roman" w:eastAsia="Times New Roman" w:hAnsi="Times New Roman" w:cs="Times New Roman"/>
          <w:sz w:val="24"/>
          <w:szCs w:val="24"/>
        </w:rPr>
        <w:t xml:space="preserve">58 (3): 559-578. </w:t>
      </w:r>
      <w:hyperlink r:id="rId106">
        <w:r>
          <w:rPr>
            <w:rFonts w:ascii="Times New Roman" w:eastAsia="Times New Roman" w:hAnsi="Times New Roman" w:cs="Times New Roman"/>
            <w:sz w:val="24"/>
            <w:szCs w:val="24"/>
            <w:u w:val="single"/>
          </w:rPr>
          <w:t>https://doi.org/10.1177/00222437211004</w:t>
        </w:r>
      </w:hyperlink>
    </w:p>
    <w:p w14:paraId="06031298" w14:textId="77777777" w:rsidR="00A164E0" w:rsidRDefault="00A164E0">
      <w:pPr>
        <w:spacing w:line="240" w:lineRule="auto"/>
        <w:rPr>
          <w:rFonts w:ascii="Times New Roman" w:eastAsia="Times New Roman" w:hAnsi="Times New Roman" w:cs="Times New Roman"/>
          <w:sz w:val="24"/>
          <w:szCs w:val="24"/>
        </w:rPr>
      </w:pPr>
    </w:p>
    <w:p w14:paraId="3EECF81B"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Kiley, Jocelyn. 2014. “In search of Libertarians.” Pew Research Center. August 25. </w:t>
      </w:r>
      <w:hyperlink r:id="rId107">
        <w:r>
          <w:rPr>
            <w:rFonts w:ascii="Times New Roman" w:eastAsia="Times New Roman" w:hAnsi="Times New Roman" w:cs="Times New Roman"/>
            <w:sz w:val="24"/>
            <w:szCs w:val="24"/>
            <w:u w:val="single"/>
          </w:rPr>
          <w:t>https://www.pewresearch.org/short-reads/2014/08/25/in-search-of-libertarians/</w:t>
        </w:r>
      </w:hyperlink>
      <w:r>
        <w:rPr>
          <w:rFonts w:ascii="Times New Roman" w:eastAsia="Times New Roman" w:hAnsi="Times New Roman" w:cs="Times New Roman"/>
          <w:sz w:val="24"/>
          <w:szCs w:val="24"/>
        </w:rPr>
        <w:t xml:space="preserve"> (Accessed 2/19/24).</w:t>
      </w:r>
    </w:p>
    <w:p w14:paraId="23F70811" w14:textId="77777777" w:rsidR="00A164E0" w:rsidRDefault="00A164E0">
      <w:pPr>
        <w:spacing w:line="240" w:lineRule="auto"/>
        <w:rPr>
          <w:rFonts w:ascii="Times New Roman" w:eastAsia="Times New Roman" w:hAnsi="Times New Roman" w:cs="Times New Roman"/>
          <w:sz w:val="24"/>
          <w:szCs w:val="24"/>
        </w:rPr>
      </w:pPr>
    </w:p>
    <w:p w14:paraId="56FD290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Kirby, David. 2022. “Maria Montessori’s ‘Libertarian View of Children.’” </w:t>
      </w:r>
      <w:r>
        <w:rPr>
          <w:rFonts w:ascii="Times New Roman" w:eastAsia="Times New Roman" w:hAnsi="Times New Roman" w:cs="Times New Roman"/>
          <w:i/>
          <w:sz w:val="24"/>
          <w:szCs w:val="24"/>
        </w:rPr>
        <w:t>Reason Magazine</w:t>
      </w:r>
      <w:r>
        <w:rPr>
          <w:rFonts w:ascii="Times New Roman" w:eastAsia="Times New Roman" w:hAnsi="Times New Roman" w:cs="Times New Roman"/>
          <w:sz w:val="24"/>
          <w:szCs w:val="24"/>
        </w:rPr>
        <w:t xml:space="preserve">. January 30. </w:t>
      </w:r>
      <w:hyperlink r:id="rId108">
        <w:r>
          <w:rPr>
            <w:rFonts w:ascii="Times New Roman" w:eastAsia="Times New Roman" w:hAnsi="Times New Roman" w:cs="Times New Roman"/>
            <w:sz w:val="24"/>
            <w:szCs w:val="24"/>
            <w:u w:val="single"/>
          </w:rPr>
          <w:t>https://reason.com/2022/01/30/maria-montessoris-libertarian-view-of-children/</w:t>
        </w:r>
      </w:hyperlink>
      <w:r>
        <w:rPr>
          <w:rFonts w:ascii="Times New Roman" w:eastAsia="Times New Roman" w:hAnsi="Times New Roman" w:cs="Times New Roman"/>
          <w:sz w:val="24"/>
          <w:szCs w:val="24"/>
        </w:rPr>
        <w:t xml:space="preserve"> (Accessed 8/29/2023).</w:t>
      </w:r>
    </w:p>
    <w:p w14:paraId="491AC103" w14:textId="77777777" w:rsidR="00A164E0" w:rsidRDefault="00A164E0">
      <w:pPr>
        <w:spacing w:line="240" w:lineRule="auto"/>
        <w:rPr>
          <w:rFonts w:ascii="Times New Roman" w:eastAsia="Times New Roman" w:hAnsi="Times New Roman" w:cs="Times New Roman"/>
          <w:sz w:val="24"/>
          <w:szCs w:val="24"/>
        </w:rPr>
      </w:pPr>
    </w:p>
    <w:p w14:paraId="226B6C07"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Kivikangas</w:t>
      </w:r>
      <w:proofErr w:type="spellEnd"/>
      <w:r>
        <w:rPr>
          <w:rFonts w:ascii="Times New Roman" w:eastAsia="Times New Roman" w:hAnsi="Times New Roman" w:cs="Times New Roman"/>
          <w:sz w:val="24"/>
          <w:szCs w:val="24"/>
        </w:rPr>
        <w:t xml:space="preserve">, J. M., B. Fernández-Castilla, S. Järvelä, N. </w:t>
      </w:r>
      <w:proofErr w:type="spellStart"/>
      <w:r>
        <w:rPr>
          <w:rFonts w:ascii="Times New Roman" w:eastAsia="Times New Roman" w:hAnsi="Times New Roman" w:cs="Times New Roman"/>
          <w:sz w:val="24"/>
          <w:szCs w:val="24"/>
        </w:rPr>
        <w:t>Ravaja</w:t>
      </w:r>
      <w:proofErr w:type="spellEnd"/>
      <w:r>
        <w:rPr>
          <w:rFonts w:ascii="Times New Roman" w:eastAsia="Times New Roman" w:hAnsi="Times New Roman" w:cs="Times New Roman"/>
          <w:sz w:val="24"/>
          <w:szCs w:val="24"/>
        </w:rPr>
        <w:t>, and J. Lönnqvist. 2021. “Moral foundations and political orientation: Systematic review and meta-analysis.”</w:t>
      </w:r>
      <w:r>
        <w:rPr>
          <w:rFonts w:ascii="Times New Roman" w:eastAsia="Times New Roman" w:hAnsi="Times New Roman" w:cs="Times New Roman"/>
          <w:i/>
          <w:sz w:val="24"/>
          <w:szCs w:val="24"/>
        </w:rPr>
        <w:t xml:space="preserve"> Psychological Bulletin</w:t>
      </w:r>
      <w:r>
        <w:rPr>
          <w:rFonts w:ascii="Times New Roman" w:eastAsia="Times New Roman" w:hAnsi="Times New Roman" w:cs="Times New Roman"/>
          <w:sz w:val="24"/>
          <w:szCs w:val="24"/>
        </w:rPr>
        <w:t xml:space="preserve"> 147(1): 55-94. </w:t>
      </w:r>
      <w:proofErr w:type="spellStart"/>
      <w:r>
        <w:rPr>
          <w:rFonts w:ascii="Times New Roman" w:eastAsia="Times New Roman" w:hAnsi="Times New Roman" w:cs="Times New Roman"/>
          <w:sz w:val="24"/>
          <w:szCs w:val="24"/>
        </w:rPr>
        <w:t>doi:</w:t>
      </w:r>
      <w:hyperlink r:id="rId109">
        <w:r>
          <w:rPr>
            <w:rFonts w:ascii="Times New Roman" w:eastAsia="Times New Roman" w:hAnsi="Times New Roman" w:cs="Times New Roman"/>
            <w:sz w:val="24"/>
            <w:szCs w:val="24"/>
            <w:u w:val="single"/>
          </w:rPr>
          <w:t>https</w:t>
        </w:r>
        <w:proofErr w:type="spellEnd"/>
        <w:r>
          <w:rPr>
            <w:rFonts w:ascii="Times New Roman" w:eastAsia="Times New Roman" w:hAnsi="Times New Roman" w:cs="Times New Roman"/>
            <w:sz w:val="24"/>
            <w:szCs w:val="24"/>
            <w:u w:val="single"/>
          </w:rPr>
          <w:t>://doi.org/10.1037/bul0000308</w:t>
        </w:r>
      </w:hyperlink>
    </w:p>
    <w:p w14:paraId="0E1C1D84" w14:textId="77777777" w:rsidR="00A164E0" w:rsidRDefault="00A164E0">
      <w:pPr>
        <w:spacing w:line="240" w:lineRule="auto"/>
        <w:rPr>
          <w:rFonts w:ascii="Times New Roman" w:eastAsia="Times New Roman" w:hAnsi="Times New Roman" w:cs="Times New Roman"/>
          <w:sz w:val="24"/>
          <w:szCs w:val="24"/>
        </w:rPr>
      </w:pPr>
    </w:p>
    <w:p w14:paraId="67A503AD"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Knackmuhs</w:t>
      </w:r>
      <w:proofErr w:type="spellEnd"/>
      <w:r>
        <w:rPr>
          <w:rFonts w:ascii="Times New Roman" w:eastAsia="Times New Roman" w:hAnsi="Times New Roman" w:cs="Times New Roman"/>
          <w:sz w:val="24"/>
          <w:szCs w:val="24"/>
        </w:rPr>
        <w:t xml:space="preserve">, E., L. Farmer, and D. Knapp. 2020. “The Interaction of Policy Narratives, Moral Politics, and Criminal Justice Policy Beliefs.” </w:t>
      </w:r>
      <w:r>
        <w:rPr>
          <w:rFonts w:ascii="Times New Roman" w:eastAsia="Times New Roman" w:hAnsi="Times New Roman" w:cs="Times New Roman"/>
          <w:i/>
          <w:sz w:val="24"/>
          <w:szCs w:val="24"/>
        </w:rPr>
        <w:t>Politics and Policy</w:t>
      </w:r>
      <w:r>
        <w:rPr>
          <w:rFonts w:ascii="Times New Roman" w:eastAsia="Times New Roman" w:hAnsi="Times New Roman" w:cs="Times New Roman"/>
          <w:sz w:val="24"/>
          <w:szCs w:val="24"/>
        </w:rPr>
        <w:t xml:space="preserve"> 48: 288-313. </w:t>
      </w:r>
      <w:hyperlink r:id="rId110">
        <w:r>
          <w:rPr>
            <w:rFonts w:ascii="Times New Roman" w:eastAsia="Times New Roman" w:hAnsi="Times New Roman" w:cs="Times New Roman"/>
            <w:sz w:val="24"/>
            <w:szCs w:val="24"/>
            <w:u w:val="single"/>
          </w:rPr>
          <w:t>https://doi.org/10.1111/polp.12343</w:t>
        </w:r>
      </w:hyperlink>
    </w:p>
    <w:p w14:paraId="408B02ED"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 xml:space="preserve">Kugler, M., J. T. Jost, and S. </w:t>
      </w:r>
      <w:proofErr w:type="spellStart"/>
      <w:r>
        <w:rPr>
          <w:rFonts w:ascii="Times New Roman" w:eastAsia="Times New Roman" w:hAnsi="Times New Roman" w:cs="Times New Roman"/>
          <w:sz w:val="24"/>
          <w:szCs w:val="24"/>
        </w:rPr>
        <w:t>Noorbaloochi</w:t>
      </w:r>
      <w:proofErr w:type="spellEnd"/>
      <w:r>
        <w:rPr>
          <w:rFonts w:ascii="Times New Roman" w:eastAsia="Times New Roman" w:hAnsi="Times New Roman" w:cs="Times New Roman"/>
          <w:sz w:val="24"/>
          <w:szCs w:val="24"/>
        </w:rPr>
        <w:t xml:space="preserve">. 2014. “Another Look at Moral Foundations Theory: Do Authoritarianism and Social Dominance Orientation Explain Liberal-Conservative Differences in “Moral” Intuitions?” </w:t>
      </w:r>
      <w:r>
        <w:rPr>
          <w:rFonts w:ascii="Times New Roman" w:eastAsia="Times New Roman" w:hAnsi="Times New Roman" w:cs="Times New Roman"/>
          <w:i/>
          <w:sz w:val="24"/>
          <w:szCs w:val="24"/>
        </w:rPr>
        <w:t>Soc Just Res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27</w:t>
      </w:r>
      <w:r>
        <w:rPr>
          <w:rFonts w:ascii="Times New Roman" w:eastAsia="Times New Roman" w:hAnsi="Times New Roman" w:cs="Times New Roman"/>
          <w:sz w:val="24"/>
          <w:szCs w:val="24"/>
        </w:rPr>
        <w:t xml:space="preserve">: 413–431. </w:t>
      </w:r>
      <w:hyperlink r:id="rId111">
        <w:r>
          <w:rPr>
            <w:rFonts w:ascii="Times New Roman" w:eastAsia="Times New Roman" w:hAnsi="Times New Roman" w:cs="Times New Roman"/>
            <w:sz w:val="24"/>
            <w:szCs w:val="24"/>
            <w:u w:val="single"/>
          </w:rPr>
          <w:t>https://doi.org/10.1007/s11211-014-0223-5</w:t>
        </w:r>
      </w:hyperlink>
    </w:p>
    <w:p w14:paraId="2FFC1A56" w14:textId="77777777" w:rsidR="00A164E0" w:rsidRDefault="00A164E0">
      <w:pPr>
        <w:spacing w:line="240" w:lineRule="auto"/>
        <w:rPr>
          <w:rFonts w:ascii="Times New Roman" w:eastAsia="Times New Roman" w:hAnsi="Times New Roman" w:cs="Times New Roman"/>
          <w:sz w:val="24"/>
          <w:szCs w:val="24"/>
        </w:rPr>
      </w:pPr>
    </w:p>
    <w:p w14:paraId="758B1FB8"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Lakoff, George. 2002. “Moral politics: how liberals and conservatives think.” United Kingdom: University of Chicago Press. Available from: </w:t>
      </w:r>
      <w:hyperlink r:id="rId112">
        <w:r>
          <w:rPr>
            <w:rFonts w:ascii="Times New Roman" w:eastAsia="Times New Roman" w:hAnsi="Times New Roman" w:cs="Times New Roman"/>
            <w:sz w:val="24"/>
            <w:szCs w:val="24"/>
            <w:u w:val="single"/>
          </w:rPr>
          <w:t>https://www.google.com/books/edition/Moral_Politics/R-4YBCYx6YsC?hl=en&amp;gbpv=0</w:t>
        </w:r>
      </w:hyperlink>
    </w:p>
    <w:p w14:paraId="754CC4CF" w14:textId="77777777" w:rsidR="00A164E0" w:rsidRDefault="00A164E0">
      <w:pPr>
        <w:spacing w:line="240" w:lineRule="auto"/>
        <w:rPr>
          <w:rFonts w:ascii="Times New Roman" w:eastAsia="Times New Roman" w:hAnsi="Times New Roman" w:cs="Times New Roman"/>
          <w:sz w:val="24"/>
          <w:szCs w:val="24"/>
        </w:rPr>
      </w:pPr>
    </w:p>
    <w:p w14:paraId="1D2739DB"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Leroux, K., and H. T. Goerdel. 2009. “POLITICAL ADVOCACY BY NONPROFIT ORGANIZATIONS: A Strategic Management Explanation.” </w:t>
      </w:r>
      <w:r>
        <w:rPr>
          <w:rFonts w:ascii="Times New Roman" w:eastAsia="Times New Roman" w:hAnsi="Times New Roman" w:cs="Times New Roman"/>
          <w:i/>
          <w:sz w:val="24"/>
          <w:szCs w:val="24"/>
        </w:rPr>
        <w:t>Public Performance &amp; Management Review</w:t>
      </w:r>
      <w:r>
        <w:rPr>
          <w:rFonts w:ascii="Times New Roman" w:eastAsia="Times New Roman" w:hAnsi="Times New Roman" w:cs="Times New Roman"/>
          <w:sz w:val="24"/>
          <w:szCs w:val="24"/>
        </w:rPr>
        <w:t xml:space="preserve"> 32 (4): 514–36. </w:t>
      </w:r>
      <w:hyperlink r:id="rId113">
        <w:r>
          <w:rPr>
            <w:rFonts w:ascii="Times New Roman" w:eastAsia="Times New Roman" w:hAnsi="Times New Roman" w:cs="Times New Roman"/>
            <w:sz w:val="24"/>
            <w:szCs w:val="24"/>
            <w:u w:val="single"/>
          </w:rPr>
          <w:t>http://www.jstor.org/stable/40586771</w:t>
        </w:r>
      </w:hyperlink>
      <w:r>
        <w:rPr>
          <w:rFonts w:ascii="Times New Roman" w:eastAsia="Times New Roman" w:hAnsi="Times New Roman" w:cs="Times New Roman"/>
          <w:sz w:val="24"/>
          <w:szCs w:val="24"/>
        </w:rPr>
        <w:t>.</w:t>
      </w:r>
    </w:p>
    <w:p w14:paraId="04E33565" w14:textId="77777777" w:rsidR="00A164E0" w:rsidRDefault="00A164E0">
      <w:pPr>
        <w:spacing w:line="240" w:lineRule="auto"/>
        <w:rPr>
          <w:rFonts w:ascii="Times New Roman" w:eastAsia="Times New Roman" w:hAnsi="Times New Roman" w:cs="Times New Roman"/>
          <w:sz w:val="24"/>
          <w:szCs w:val="24"/>
        </w:rPr>
      </w:pPr>
    </w:p>
    <w:p w14:paraId="1B8404F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Levendusky, M.S. 2010. “Clearer Cues, More Consistent Voters: A Benefit of Elite Polarization.” </w:t>
      </w:r>
      <w:r>
        <w:rPr>
          <w:rFonts w:ascii="Times New Roman" w:eastAsia="Times New Roman" w:hAnsi="Times New Roman" w:cs="Times New Roman"/>
          <w:i/>
          <w:sz w:val="24"/>
          <w:szCs w:val="24"/>
        </w:rPr>
        <w:t xml:space="preserve">Polit </w:t>
      </w:r>
      <w:proofErr w:type="spellStart"/>
      <w:r>
        <w:rPr>
          <w:rFonts w:ascii="Times New Roman" w:eastAsia="Times New Roman" w:hAnsi="Times New Roman" w:cs="Times New Roman"/>
          <w:i/>
          <w:sz w:val="24"/>
          <w:szCs w:val="24"/>
        </w:rPr>
        <w:t>Behav</w:t>
      </w:r>
      <w:proofErr w:type="spellEnd"/>
      <w:r>
        <w:rPr>
          <w:rFonts w:ascii="Times New Roman" w:eastAsia="Times New Roman" w:hAnsi="Times New Roman" w:cs="Times New Roman"/>
          <w:sz w:val="24"/>
          <w:szCs w:val="24"/>
        </w:rPr>
        <w:t xml:space="preserve"> 32: 111–131. </w:t>
      </w:r>
      <w:hyperlink r:id="rId114">
        <w:r>
          <w:rPr>
            <w:rFonts w:ascii="Times New Roman" w:eastAsia="Times New Roman" w:hAnsi="Times New Roman" w:cs="Times New Roman"/>
            <w:sz w:val="24"/>
            <w:szCs w:val="24"/>
            <w:u w:val="single"/>
          </w:rPr>
          <w:t>https://doi.org/10.1007/s11109-009-9094-0</w:t>
        </w:r>
      </w:hyperlink>
    </w:p>
    <w:p w14:paraId="32BF1DB8" w14:textId="77777777" w:rsidR="00A164E0" w:rsidRDefault="00A164E0">
      <w:pPr>
        <w:spacing w:line="240" w:lineRule="auto"/>
        <w:rPr>
          <w:rFonts w:ascii="Times New Roman" w:eastAsia="Times New Roman" w:hAnsi="Times New Roman" w:cs="Times New Roman"/>
          <w:sz w:val="24"/>
          <w:szCs w:val="24"/>
        </w:rPr>
      </w:pPr>
    </w:p>
    <w:p w14:paraId="68E3F93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Lillard, Angeline S, and Virginia McHugh. 2019. “Authentic Montessori: The </w:t>
      </w:r>
      <w:proofErr w:type="spellStart"/>
      <w:r>
        <w:rPr>
          <w:rFonts w:ascii="Times New Roman" w:eastAsia="Times New Roman" w:hAnsi="Times New Roman" w:cs="Times New Roman"/>
          <w:sz w:val="24"/>
          <w:szCs w:val="24"/>
        </w:rPr>
        <w:t>Dottoressa’s</w:t>
      </w:r>
      <w:proofErr w:type="spellEnd"/>
      <w:r>
        <w:rPr>
          <w:rFonts w:ascii="Times New Roman" w:eastAsia="Times New Roman" w:hAnsi="Times New Roman" w:cs="Times New Roman"/>
          <w:sz w:val="24"/>
          <w:szCs w:val="24"/>
        </w:rPr>
        <w:t xml:space="preserve"> View at the End of Her Life Part I: The Environment.”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5 (1): 1-18. </w:t>
      </w:r>
      <w:hyperlink r:id="rId115">
        <w:r>
          <w:rPr>
            <w:rFonts w:ascii="Times New Roman" w:eastAsia="Times New Roman" w:hAnsi="Times New Roman" w:cs="Times New Roman"/>
            <w:sz w:val="24"/>
            <w:szCs w:val="24"/>
            <w:u w:val="single"/>
          </w:rPr>
          <w:t>https://doi.org/10.17161/jomr.v5i1.7716</w:t>
        </w:r>
      </w:hyperlink>
      <w:r>
        <w:rPr>
          <w:rFonts w:ascii="Times New Roman" w:eastAsia="Times New Roman" w:hAnsi="Times New Roman" w:cs="Times New Roman"/>
          <w:sz w:val="24"/>
          <w:szCs w:val="24"/>
        </w:rPr>
        <w:t>.</w:t>
      </w:r>
    </w:p>
    <w:p w14:paraId="0CDC262C" w14:textId="77777777" w:rsidR="00A164E0" w:rsidRDefault="00A164E0">
      <w:pPr>
        <w:spacing w:line="240" w:lineRule="auto"/>
        <w:rPr>
          <w:rFonts w:ascii="Times New Roman" w:eastAsia="Times New Roman" w:hAnsi="Times New Roman" w:cs="Times New Roman"/>
          <w:sz w:val="24"/>
          <w:szCs w:val="24"/>
        </w:rPr>
      </w:pPr>
    </w:p>
    <w:p w14:paraId="74B1172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Lillard, Angeline S., Megan J. Heise, Eve M. Richey, Xin Tong, Alyssa </w:t>
      </w:r>
      <w:proofErr w:type="gramStart"/>
      <w:r>
        <w:rPr>
          <w:rFonts w:ascii="Times New Roman" w:eastAsia="Times New Roman" w:hAnsi="Times New Roman" w:cs="Times New Roman"/>
          <w:sz w:val="24"/>
          <w:szCs w:val="24"/>
        </w:rPr>
        <w:t>Hart</w:t>
      </w:r>
      <w:proofErr w:type="gramEnd"/>
      <w:r>
        <w:rPr>
          <w:rFonts w:ascii="Times New Roman" w:eastAsia="Times New Roman" w:hAnsi="Times New Roman" w:cs="Times New Roman"/>
          <w:sz w:val="24"/>
          <w:szCs w:val="24"/>
        </w:rPr>
        <w:t xml:space="preserve"> and Paige M. Bray. 2017. “Montessori Preschool Elevates and Equalized Child Outcomes: A Longitudinal Study.” </w:t>
      </w:r>
      <w:r>
        <w:rPr>
          <w:rFonts w:ascii="Times New Roman" w:eastAsia="Times New Roman" w:hAnsi="Times New Roman" w:cs="Times New Roman"/>
          <w:i/>
          <w:sz w:val="24"/>
          <w:szCs w:val="24"/>
        </w:rPr>
        <w:t>Frontiers in Psychology</w:t>
      </w:r>
      <w:r>
        <w:rPr>
          <w:rFonts w:ascii="Times New Roman" w:eastAsia="Times New Roman" w:hAnsi="Times New Roman" w:cs="Times New Roman"/>
          <w:sz w:val="24"/>
          <w:szCs w:val="24"/>
        </w:rPr>
        <w:t xml:space="preserve"> 8. </w:t>
      </w:r>
      <w:hyperlink r:id="rId116">
        <w:r>
          <w:rPr>
            <w:rFonts w:ascii="Times New Roman" w:eastAsia="Times New Roman" w:hAnsi="Times New Roman" w:cs="Times New Roman"/>
            <w:sz w:val="24"/>
            <w:szCs w:val="24"/>
            <w:u w:val="single"/>
          </w:rPr>
          <w:t>https://doi.org/10.3389/fpsyg.2017.01783</w:t>
        </w:r>
      </w:hyperlink>
    </w:p>
    <w:p w14:paraId="48D1798C" w14:textId="77777777" w:rsidR="00A164E0" w:rsidRDefault="00A164E0">
      <w:pPr>
        <w:spacing w:line="240" w:lineRule="auto"/>
        <w:rPr>
          <w:rFonts w:ascii="Times New Roman" w:eastAsia="Times New Roman" w:hAnsi="Times New Roman" w:cs="Times New Roman"/>
          <w:sz w:val="24"/>
          <w:szCs w:val="24"/>
        </w:rPr>
      </w:pPr>
    </w:p>
    <w:p w14:paraId="2730D5FD"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Lindke, Christian A., and Daniel M. Oppenheimer. 2022. “Hovering at the polls: Do helicopter parents prefer paternalistic political policies?” </w:t>
      </w:r>
      <w:r>
        <w:rPr>
          <w:rFonts w:ascii="Times New Roman" w:eastAsia="Times New Roman" w:hAnsi="Times New Roman" w:cs="Times New Roman"/>
          <w:i/>
          <w:sz w:val="24"/>
          <w:szCs w:val="24"/>
        </w:rPr>
        <w:t>Journal of Experimental Psychology: General</w:t>
      </w:r>
      <w:r>
        <w:rPr>
          <w:rFonts w:ascii="Times New Roman" w:eastAsia="Times New Roman" w:hAnsi="Times New Roman" w:cs="Times New Roman"/>
          <w:sz w:val="24"/>
          <w:szCs w:val="24"/>
        </w:rPr>
        <w:t xml:space="preserve"> 151 (12): 3154-3176. DOI: </w:t>
      </w:r>
      <w:hyperlink r:id="rId117">
        <w:r>
          <w:rPr>
            <w:rFonts w:ascii="Times New Roman" w:eastAsia="Times New Roman" w:hAnsi="Times New Roman" w:cs="Times New Roman"/>
            <w:sz w:val="24"/>
            <w:szCs w:val="24"/>
            <w:u w:val="single"/>
          </w:rPr>
          <w:t>https://doi.org/10.1037/xge0001251</w:t>
        </w:r>
      </w:hyperlink>
    </w:p>
    <w:p w14:paraId="178E147E" w14:textId="77777777" w:rsidR="00A164E0" w:rsidRDefault="00A164E0">
      <w:pPr>
        <w:spacing w:line="240" w:lineRule="auto"/>
        <w:rPr>
          <w:rFonts w:ascii="Times New Roman" w:eastAsia="Times New Roman" w:hAnsi="Times New Roman" w:cs="Times New Roman"/>
          <w:sz w:val="24"/>
          <w:szCs w:val="24"/>
        </w:rPr>
      </w:pPr>
    </w:p>
    <w:p w14:paraId="40B4E77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Lizotte M-K, and T. Warren. 2021. “Understanding the appeal of libertarianism: Gender and race differences in the endorsement of libertarian principles.” </w:t>
      </w:r>
      <w:r>
        <w:rPr>
          <w:rFonts w:ascii="Times New Roman" w:eastAsia="Times New Roman" w:hAnsi="Times New Roman" w:cs="Times New Roman"/>
          <w:i/>
          <w:sz w:val="24"/>
          <w:szCs w:val="24"/>
        </w:rPr>
        <w:t>Analyses of Social Issues and Public Policy</w:t>
      </w:r>
      <w:r>
        <w:rPr>
          <w:rFonts w:ascii="Times New Roman" w:eastAsia="Times New Roman" w:hAnsi="Times New Roman" w:cs="Times New Roman"/>
          <w:sz w:val="24"/>
          <w:szCs w:val="24"/>
        </w:rPr>
        <w:t xml:space="preserve"> 21: 640–659. </w:t>
      </w:r>
      <w:hyperlink r:id="rId118">
        <w:r>
          <w:rPr>
            <w:rFonts w:ascii="Times New Roman" w:eastAsia="Times New Roman" w:hAnsi="Times New Roman" w:cs="Times New Roman"/>
            <w:sz w:val="24"/>
            <w:szCs w:val="24"/>
            <w:u w:val="single"/>
          </w:rPr>
          <w:t>https://doi.org/10.1111/asap.12237</w:t>
        </w:r>
      </w:hyperlink>
    </w:p>
    <w:p w14:paraId="77216559" w14:textId="77777777" w:rsidR="00A164E0" w:rsidRDefault="00A164E0">
      <w:pPr>
        <w:spacing w:line="240" w:lineRule="auto"/>
        <w:rPr>
          <w:rFonts w:ascii="Times New Roman" w:eastAsia="Times New Roman" w:hAnsi="Times New Roman" w:cs="Times New Roman"/>
          <w:sz w:val="24"/>
          <w:szCs w:val="24"/>
        </w:rPr>
      </w:pPr>
    </w:p>
    <w:p w14:paraId="5739F75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Long, T., C. Westerman, and N. Ferranti. 2022. “Children with Disabilities Attending Montessori Programs in the United States.”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8</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 16-32. </w:t>
      </w:r>
      <w:hyperlink r:id="rId119">
        <w:r>
          <w:rPr>
            <w:rFonts w:ascii="Times New Roman" w:eastAsia="Times New Roman" w:hAnsi="Times New Roman" w:cs="Times New Roman"/>
            <w:sz w:val="24"/>
            <w:szCs w:val="24"/>
            <w:u w:val="single"/>
          </w:rPr>
          <w:t>https://doi.org/10.17161/jomr.v8i2.18639</w:t>
        </w:r>
      </w:hyperlink>
    </w:p>
    <w:p w14:paraId="65D30073" w14:textId="77777777" w:rsidR="00A164E0" w:rsidRDefault="00A164E0">
      <w:pPr>
        <w:spacing w:line="240" w:lineRule="auto"/>
        <w:rPr>
          <w:rFonts w:ascii="Times New Roman" w:eastAsia="Times New Roman" w:hAnsi="Times New Roman" w:cs="Times New Roman"/>
          <w:sz w:val="24"/>
          <w:szCs w:val="24"/>
        </w:rPr>
      </w:pPr>
    </w:p>
    <w:p w14:paraId="6AC523ED"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 J. 2018. “Organizational Antecedents of Nonprofit Engagement in Policy Advocacy: A Meta-Analytical Review.” </w:t>
      </w:r>
      <w:r>
        <w:rPr>
          <w:rFonts w:ascii="Times New Roman" w:eastAsia="Times New Roman" w:hAnsi="Times New Roman" w:cs="Times New Roman"/>
          <w:i/>
          <w:sz w:val="24"/>
          <w:szCs w:val="24"/>
        </w:rPr>
        <w:t>Nonprofit and Voluntary Sector Quarterly</w:t>
      </w:r>
      <w:r>
        <w:rPr>
          <w:rFonts w:ascii="Times New Roman" w:eastAsia="Times New Roman" w:hAnsi="Times New Roman" w:cs="Times New Roman"/>
          <w:sz w:val="24"/>
          <w:szCs w:val="24"/>
        </w:rPr>
        <w:t xml:space="preserve"> 47</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(4_suppl): 177S-203S. </w:t>
      </w:r>
      <w:hyperlink r:id="rId120">
        <w:r>
          <w:rPr>
            <w:rFonts w:ascii="Times New Roman" w:eastAsia="Times New Roman" w:hAnsi="Times New Roman" w:cs="Times New Roman"/>
            <w:sz w:val="24"/>
            <w:szCs w:val="24"/>
            <w:u w:val="single"/>
          </w:rPr>
          <w:t>https://doi.org/10.1177/0899764018769169</w:t>
        </w:r>
      </w:hyperlink>
    </w:p>
    <w:p w14:paraId="2800275F" w14:textId="77777777" w:rsidR="00A164E0" w:rsidRDefault="00A164E0">
      <w:pPr>
        <w:spacing w:line="240" w:lineRule="auto"/>
        <w:rPr>
          <w:rFonts w:ascii="Times New Roman" w:eastAsia="Times New Roman" w:hAnsi="Times New Roman" w:cs="Times New Roman"/>
          <w:sz w:val="24"/>
          <w:szCs w:val="24"/>
        </w:rPr>
      </w:pPr>
    </w:p>
    <w:p w14:paraId="28F32D1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Lueken, Martin F. October 2021. “Education Savings Accounts: How ESAs Can Promote Educational Freedom for New York Families and Improve State and Local Finances.” </w:t>
      </w:r>
      <w:r>
        <w:rPr>
          <w:rFonts w:ascii="Times New Roman" w:eastAsia="Times New Roman" w:hAnsi="Times New Roman" w:cs="Times New Roman"/>
          <w:i/>
          <w:sz w:val="24"/>
          <w:szCs w:val="24"/>
        </w:rPr>
        <w:t>Manhattan Institute</w:t>
      </w:r>
      <w:r>
        <w:rPr>
          <w:rFonts w:ascii="Times New Roman" w:eastAsia="Times New Roman" w:hAnsi="Times New Roman" w:cs="Times New Roman"/>
          <w:sz w:val="24"/>
          <w:szCs w:val="24"/>
        </w:rPr>
        <w:t xml:space="preserve">. Available from: </w:t>
      </w:r>
      <w:hyperlink r:id="rId121">
        <w:r>
          <w:rPr>
            <w:rFonts w:ascii="Times New Roman" w:eastAsia="Times New Roman" w:hAnsi="Times New Roman" w:cs="Times New Roman"/>
            <w:sz w:val="24"/>
            <w:szCs w:val="24"/>
            <w:u w:val="single"/>
          </w:rPr>
          <w:t>https://files.eric.ed.gov/fulltext/ED615235.pdf</w:t>
        </w:r>
      </w:hyperlink>
    </w:p>
    <w:p w14:paraId="1416CE4A" w14:textId="77777777" w:rsidR="00A164E0" w:rsidRDefault="00A164E0">
      <w:pPr>
        <w:spacing w:line="240" w:lineRule="auto"/>
        <w:rPr>
          <w:rFonts w:ascii="Times New Roman" w:eastAsia="Times New Roman" w:hAnsi="Times New Roman" w:cs="Times New Roman"/>
          <w:sz w:val="24"/>
          <w:szCs w:val="24"/>
        </w:rPr>
      </w:pPr>
    </w:p>
    <w:p w14:paraId="49F4A00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Heather MacIndoe and Erynn Beaton. 2019. “Friends or Foes? </w:t>
      </w:r>
      <w:proofErr w:type="gramStart"/>
      <w:r>
        <w:rPr>
          <w:rFonts w:ascii="Times New Roman" w:eastAsia="Times New Roman" w:hAnsi="Times New Roman" w:cs="Times New Roman"/>
          <w:sz w:val="24"/>
          <w:szCs w:val="24"/>
        </w:rPr>
        <w:t>How</w:t>
      </w:r>
      <w:proofErr w:type="gramEnd"/>
      <w:r>
        <w:rPr>
          <w:rFonts w:ascii="Times New Roman" w:eastAsia="Times New Roman" w:hAnsi="Times New Roman" w:cs="Times New Roman"/>
          <w:sz w:val="24"/>
          <w:szCs w:val="24"/>
        </w:rPr>
        <w:t xml:space="preserve"> Managerial Perceptions of the Political Opportunity Structure Shape Nonprofit Advocacy.” </w:t>
      </w:r>
      <w:r>
        <w:rPr>
          <w:rFonts w:ascii="Times New Roman" w:eastAsia="Times New Roman" w:hAnsi="Times New Roman" w:cs="Times New Roman"/>
          <w:i/>
          <w:sz w:val="24"/>
          <w:szCs w:val="24"/>
        </w:rPr>
        <w:t>Public Performance &amp; Management Review</w:t>
      </w:r>
      <w:r>
        <w:rPr>
          <w:rFonts w:ascii="Times New Roman" w:eastAsia="Times New Roman" w:hAnsi="Times New Roman" w:cs="Times New Roman"/>
          <w:sz w:val="24"/>
          <w:szCs w:val="24"/>
        </w:rPr>
        <w:t xml:space="preserve"> 42 (1): 59-89, DOI: </w:t>
      </w:r>
      <w:hyperlink r:id="rId122">
        <w:r>
          <w:rPr>
            <w:rFonts w:ascii="Times New Roman" w:eastAsia="Times New Roman" w:hAnsi="Times New Roman" w:cs="Times New Roman"/>
            <w:sz w:val="24"/>
            <w:szCs w:val="24"/>
            <w:u w:val="single"/>
          </w:rPr>
          <w:t>10.1080/15309576.2018.1498362</w:t>
        </w:r>
      </w:hyperlink>
    </w:p>
    <w:p w14:paraId="48AD3B9C" w14:textId="77777777" w:rsidR="00A164E0" w:rsidRDefault="00A164E0">
      <w:pPr>
        <w:spacing w:line="240" w:lineRule="auto"/>
        <w:rPr>
          <w:rFonts w:ascii="Times New Roman" w:eastAsia="Times New Roman" w:hAnsi="Times New Roman" w:cs="Times New Roman"/>
          <w:sz w:val="24"/>
          <w:szCs w:val="24"/>
        </w:rPr>
      </w:pPr>
    </w:p>
    <w:p w14:paraId="38D4B98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Marshall, Chloe. 2017. “Montessori Education: a review of the evidence base.” </w:t>
      </w:r>
      <w:proofErr w:type="spellStart"/>
      <w:r>
        <w:rPr>
          <w:rFonts w:ascii="Times New Roman" w:eastAsia="Times New Roman" w:hAnsi="Times New Roman" w:cs="Times New Roman"/>
          <w:i/>
          <w:sz w:val="24"/>
          <w:szCs w:val="24"/>
        </w:rPr>
        <w:t>npj</w:t>
      </w:r>
      <w:proofErr w:type="spellEnd"/>
      <w:r>
        <w:rPr>
          <w:rFonts w:ascii="Times New Roman" w:eastAsia="Times New Roman" w:hAnsi="Times New Roman" w:cs="Times New Roman"/>
          <w:i/>
          <w:sz w:val="24"/>
          <w:szCs w:val="24"/>
        </w:rPr>
        <w:t xml:space="preserve"> Science of Learning</w:t>
      </w:r>
      <w:r>
        <w:rPr>
          <w:rFonts w:ascii="Times New Roman" w:eastAsia="Times New Roman" w:hAnsi="Times New Roman" w:cs="Times New Roman"/>
          <w:sz w:val="24"/>
          <w:szCs w:val="24"/>
        </w:rPr>
        <w:t xml:space="preserve"> 2: </w:t>
      </w:r>
      <w:hyperlink r:id="rId123">
        <w:r>
          <w:rPr>
            <w:rFonts w:ascii="Times New Roman" w:eastAsia="Times New Roman" w:hAnsi="Times New Roman" w:cs="Times New Roman"/>
            <w:sz w:val="24"/>
            <w:szCs w:val="24"/>
            <w:u w:val="single"/>
          </w:rPr>
          <w:t>https://doi.org/10.1038/s41539-017-0012-7</w:t>
        </w:r>
      </w:hyperlink>
    </w:p>
    <w:p w14:paraId="53DEFC96" w14:textId="77777777" w:rsidR="00A164E0" w:rsidRDefault="00A164E0">
      <w:pPr>
        <w:spacing w:line="240" w:lineRule="auto"/>
        <w:rPr>
          <w:rFonts w:ascii="Times New Roman" w:eastAsia="Times New Roman" w:hAnsi="Times New Roman" w:cs="Times New Roman"/>
          <w:sz w:val="24"/>
          <w:szCs w:val="24"/>
        </w:rPr>
      </w:pPr>
    </w:p>
    <w:p w14:paraId="2C8CE055"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Mavric, Marusa. 2020. “The Montessori Approach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a Model of Personalized Instruction”.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6 (2). </w:t>
      </w:r>
      <w:hyperlink r:id="rId124">
        <w:r>
          <w:rPr>
            <w:rFonts w:ascii="Times New Roman" w:eastAsia="Times New Roman" w:hAnsi="Times New Roman" w:cs="Times New Roman"/>
            <w:sz w:val="24"/>
            <w:szCs w:val="24"/>
            <w:u w:val="single"/>
          </w:rPr>
          <w:t>https://doi.org/10.17161/jomr.v6i2.13882</w:t>
        </w:r>
      </w:hyperlink>
      <w:r>
        <w:rPr>
          <w:rFonts w:ascii="Times New Roman" w:eastAsia="Times New Roman" w:hAnsi="Times New Roman" w:cs="Times New Roman"/>
          <w:sz w:val="24"/>
          <w:szCs w:val="24"/>
        </w:rPr>
        <w:t>.</w:t>
      </w:r>
    </w:p>
    <w:p w14:paraId="3386EE8D" w14:textId="77777777" w:rsidR="00A164E0" w:rsidRDefault="00A164E0">
      <w:pPr>
        <w:spacing w:line="240" w:lineRule="auto"/>
        <w:rPr>
          <w:rFonts w:ascii="Times New Roman" w:eastAsia="Times New Roman" w:hAnsi="Times New Roman" w:cs="Times New Roman"/>
          <w:sz w:val="24"/>
          <w:szCs w:val="24"/>
        </w:rPr>
      </w:pPr>
    </w:p>
    <w:p w14:paraId="5A7A709C" w14:textId="77777777" w:rsidR="00A164E0"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McAdams, D. P., M. Albaugh, E. Farber, J. Daniels, R. L. Logan, and B. Olson. 2008. “Family metaphors and moral intuitions: How conservatives and liberals narrate their lives.” </w:t>
      </w:r>
      <w:r>
        <w:rPr>
          <w:rFonts w:ascii="Times New Roman" w:eastAsia="Times New Roman" w:hAnsi="Times New Roman" w:cs="Times New Roman"/>
          <w:i/>
          <w:sz w:val="24"/>
          <w:szCs w:val="24"/>
        </w:rPr>
        <w:t xml:space="preserve">Journal of Personality and Social Psychology </w:t>
      </w:r>
      <w:r>
        <w:rPr>
          <w:rFonts w:ascii="Times New Roman" w:eastAsia="Times New Roman" w:hAnsi="Times New Roman" w:cs="Times New Roman"/>
          <w:sz w:val="24"/>
          <w:szCs w:val="24"/>
        </w:rPr>
        <w:t>95</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(4): 978–990. </w:t>
      </w:r>
      <w:hyperlink r:id="rId125">
        <w:r>
          <w:rPr>
            <w:rFonts w:ascii="Times New Roman" w:eastAsia="Times New Roman" w:hAnsi="Times New Roman" w:cs="Times New Roman"/>
            <w:sz w:val="24"/>
            <w:szCs w:val="24"/>
            <w:u w:val="single"/>
          </w:rPr>
          <w:t>https://doi.org/10.1037/a0012650</w:t>
        </w:r>
      </w:hyperlink>
    </w:p>
    <w:p w14:paraId="263F0543" w14:textId="77777777" w:rsidR="00A164E0" w:rsidRDefault="00A164E0">
      <w:pPr>
        <w:spacing w:line="240" w:lineRule="auto"/>
        <w:rPr>
          <w:rFonts w:ascii="Times New Roman" w:eastAsia="Times New Roman" w:hAnsi="Times New Roman" w:cs="Times New Roman"/>
          <w:sz w:val="24"/>
          <w:szCs w:val="24"/>
        </w:rPr>
      </w:pPr>
    </w:p>
    <w:p w14:paraId="5AB9A71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McAdams, Dan P., Kathrin J. Hanek, and Joseph G. Dadabo. 2013. “Themes of Self-Regulation and Self-Exploration in the Life Stories of Religious American Conservatives and Liberals.” </w:t>
      </w:r>
      <w:r>
        <w:rPr>
          <w:rFonts w:ascii="Times New Roman" w:eastAsia="Times New Roman" w:hAnsi="Times New Roman" w:cs="Times New Roman"/>
          <w:i/>
          <w:sz w:val="24"/>
          <w:szCs w:val="24"/>
        </w:rPr>
        <w:t>Political Psychology</w:t>
      </w:r>
      <w:r>
        <w:rPr>
          <w:rFonts w:ascii="Times New Roman" w:eastAsia="Times New Roman" w:hAnsi="Times New Roman" w:cs="Times New Roman"/>
          <w:sz w:val="24"/>
          <w:szCs w:val="24"/>
        </w:rPr>
        <w:t xml:space="preserve"> 34 (2): 201–19. </w:t>
      </w:r>
      <w:hyperlink r:id="rId126">
        <w:r>
          <w:rPr>
            <w:rFonts w:ascii="Times New Roman" w:eastAsia="Times New Roman" w:hAnsi="Times New Roman" w:cs="Times New Roman"/>
            <w:sz w:val="24"/>
            <w:szCs w:val="24"/>
            <w:u w:val="single"/>
          </w:rPr>
          <w:t>http://www.jstor.org/stable/23481742</w:t>
        </w:r>
      </w:hyperlink>
      <w:r>
        <w:rPr>
          <w:rFonts w:ascii="Times New Roman" w:eastAsia="Times New Roman" w:hAnsi="Times New Roman" w:cs="Times New Roman"/>
          <w:sz w:val="24"/>
          <w:szCs w:val="24"/>
        </w:rPr>
        <w:t>.</w:t>
      </w:r>
    </w:p>
    <w:p w14:paraId="1F4C0FB3" w14:textId="77777777" w:rsidR="00A164E0" w:rsidRDefault="00A164E0">
      <w:pPr>
        <w:spacing w:line="240" w:lineRule="auto"/>
        <w:rPr>
          <w:rFonts w:ascii="Times New Roman" w:eastAsia="Times New Roman" w:hAnsi="Times New Roman" w:cs="Times New Roman"/>
          <w:sz w:val="24"/>
          <w:szCs w:val="24"/>
        </w:rPr>
      </w:pPr>
    </w:p>
    <w:p w14:paraId="4403008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McDonald, Kerry. 2022. “How </w:t>
      </w:r>
      <w:proofErr w:type="spellStart"/>
      <w:r>
        <w:rPr>
          <w:rFonts w:ascii="Times New Roman" w:eastAsia="Times New Roman" w:hAnsi="Times New Roman" w:cs="Times New Roman"/>
          <w:sz w:val="24"/>
          <w:szCs w:val="24"/>
        </w:rPr>
        <w:t>Microschool</w:t>
      </w:r>
      <w:proofErr w:type="spellEnd"/>
      <w:r>
        <w:rPr>
          <w:rFonts w:ascii="Times New Roman" w:eastAsia="Times New Roman" w:hAnsi="Times New Roman" w:cs="Times New Roman"/>
          <w:sz w:val="24"/>
          <w:szCs w:val="24"/>
        </w:rPr>
        <w:t xml:space="preserve"> Networks Are Activating Education Entrepreneurs.” </w:t>
      </w:r>
      <w:r>
        <w:rPr>
          <w:rFonts w:ascii="Times New Roman" w:eastAsia="Times New Roman" w:hAnsi="Times New Roman" w:cs="Times New Roman"/>
          <w:i/>
          <w:sz w:val="24"/>
          <w:szCs w:val="24"/>
        </w:rPr>
        <w:t>Forbes Magazine</w:t>
      </w:r>
      <w:r>
        <w:rPr>
          <w:rFonts w:ascii="Times New Roman" w:eastAsia="Times New Roman" w:hAnsi="Times New Roman" w:cs="Times New Roman"/>
          <w:sz w:val="24"/>
          <w:szCs w:val="24"/>
        </w:rPr>
        <w:t xml:space="preserve">. November 14. </w:t>
      </w:r>
      <w:hyperlink r:id="rId127">
        <w:r>
          <w:rPr>
            <w:rFonts w:ascii="Times New Roman" w:eastAsia="Times New Roman" w:hAnsi="Times New Roman" w:cs="Times New Roman"/>
            <w:sz w:val="24"/>
            <w:szCs w:val="24"/>
            <w:u w:val="single"/>
          </w:rPr>
          <w:t>https://www.forbes.com/sites/kerrymcdonald/2022/11/14/how-microschool-networks-are-activating-education-entrepreneurs/?sh=2398d8c21e38</w:t>
        </w:r>
      </w:hyperlink>
      <w:r>
        <w:rPr>
          <w:rFonts w:ascii="Times New Roman" w:eastAsia="Times New Roman" w:hAnsi="Times New Roman" w:cs="Times New Roman"/>
          <w:sz w:val="24"/>
          <w:szCs w:val="24"/>
        </w:rPr>
        <w:t xml:space="preserve"> (Accessed 8/26/2023).</w:t>
      </w:r>
    </w:p>
    <w:p w14:paraId="4238CF61" w14:textId="77777777" w:rsidR="00A164E0" w:rsidRDefault="00A164E0">
      <w:pPr>
        <w:spacing w:line="240" w:lineRule="auto"/>
        <w:rPr>
          <w:rFonts w:ascii="Times New Roman" w:eastAsia="Times New Roman" w:hAnsi="Times New Roman" w:cs="Times New Roman"/>
          <w:sz w:val="24"/>
          <w:szCs w:val="24"/>
        </w:rPr>
      </w:pPr>
    </w:p>
    <w:p w14:paraId="187891E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Meany, Paul. 2020. “Libertarianism at School: Maria Montessori.” </w:t>
      </w:r>
      <w:r>
        <w:rPr>
          <w:rFonts w:ascii="Times New Roman" w:eastAsia="Times New Roman" w:hAnsi="Times New Roman" w:cs="Times New Roman"/>
          <w:i/>
          <w:sz w:val="24"/>
          <w:szCs w:val="24"/>
        </w:rPr>
        <w:t>Libertarianism.org: Portraits of Liberty Podcast</w:t>
      </w:r>
      <w:r>
        <w:rPr>
          <w:rFonts w:ascii="Times New Roman" w:eastAsia="Times New Roman" w:hAnsi="Times New Roman" w:cs="Times New Roman"/>
          <w:sz w:val="24"/>
          <w:szCs w:val="24"/>
        </w:rPr>
        <w:t xml:space="preserve">. July 2. </w:t>
      </w:r>
      <w:hyperlink r:id="rId128">
        <w:r>
          <w:rPr>
            <w:rFonts w:ascii="Times New Roman" w:eastAsia="Times New Roman" w:hAnsi="Times New Roman" w:cs="Times New Roman"/>
            <w:sz w:val="24"/>
            <w:szCs w:val="24"/>
            <w:u w:val="single"/>
          </w:rPr>
          <w:t>https://www.libertarianism.org/podcasts/portraits-liberty/libertarianism-school-maria-montessori</w:t>
        </w:r>
      </w:hyperlink>
      <w:r>
        <w:rPr>
          <w:rFonts w:ascii="Times New Roman" w:eastAsia="Times New Roman" w:hAnsi="Times New Roman" w:cs="Times New Roman"/>
          <w:sz w:val="24"/>
          <w:szCs w:val="24"/>
        </w:rPr>
        <w:t xml:space="preserve"> (Accessed 8/29/2023).</w:t>
      </w:r>
    </w:p>
    <w:p w14:paraId="6481562E" w14:textId="77777777" w:rsidR="00A164E0" w:rsidRDefault="00A164E0">
      <w:pPr>
        <w:spacing w:line="240" w:lineRule="auto"/>
        <w:rPr>
          <w:rFonts w:ascii="Times New Roman" w:eastAsia="Times New Roman" w:hAnsi="Times New Roman" w:cs="Times New Roman"/>
          <w:sz w:val="24"/>
          <w:szCs w:val="24"/>
        </w:rPr>
      </w:pPr>
    </w:p>
    <w:p w14:paraId="50D3FCB3"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Montessori Census. n.d. “About the Montessori Census.” Retrieved 5/01/23 from: </w:t>
      </w:r>
      <w:hyperlink r:id="rId129">
        <w:r>
          <w:rPr>
            <w:rFonts w:ascii="Times New Roman" w:eastAsia="Times New Roman" w:hAnsi="Times New Roman" w:cs="Times New Roman"/>
            <w:sz w:val="24"/>
            <w:szCs w:val="24"/>
            <w:u w:val="single"/>
          </w:rPr>
          <w:t>https://www.montessoricensus.org/about-the-montessori-census/</w:t>
        </w:r>
      </w:hyperlink>
    </w:p>
    <w:p w14:paraId="6F923EA2" w14:textId="77777777" w:rsidR="00A164E0" w:rsidRDefault="00A164E0">
      <w:pPr>
        <w:spacing w:line="240" w:lineRule="auto"/>
        <w:rPr>
          <w:rFonts w:ascii="Times New Roman" w:eastAsia="Times New Roman" w:hAnsi="Times New Roman" w:cs="Times New Roman"/>
          <w:sz w:val="24"/>
          <w:szCs w:val="24"/>
        </w:rPr>
      </w:pPr>
    </w:p>
    <w:p w14:paraId="5879C45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Montessori Public Policy Initiative. n.d. “Who We Work With.” Retrieved 5/02/23 from: </w:t>
      </w:r>
      <w:hyperlink r:id="rId130">
        <w:r>
          <w:rPr>
            <w:rFonts w:ascii="Times New Roman" w:eastAsia="Times New Roman" w:hAnsi="Times New Roman" w:cs="Times New Roman"/>
            <w:sz w:val="24"/>
            <w:szCs w:val="24"/>
            <w:u w:val="single"/>
          </w:rPr>
          <w:t>https://montessoriadvocacy.org/our-work/who-we-work-with/</w:t>
        </w:r>
      </w:hyperlink>
    </w:p>
    <w:p w14:paraId="526EF2D5" w14:textId="77777777" w:rsidR="00A164E0" w:rsidRDefault="00A164E0">
      <w:pPr>
        <w:spacing w:line="240" w:lineRule="auto"/>
        <w:rPr>
          <w:rFonts w:ascii="Times New Roman" w:eastAsia="Times New Roman" w:hAnsi="Times New Roman" w:cs="Times New Roman"/>
          <w:sz w:val="24"/>
          <w:szCs w:val="24"/>
        </w:rPr>
      </w:pPr>
    </w:p>
    <w:p w14:paraId="0566C76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Montessori Public Policy Initiative. </w:t>
      </w:r>
      <w:proofErr w:type="spellStart"/>
      <w:r>
        <w:rPr>
          <w:rFonts w:ascii="Times New Roman" w:eastAsia="Times New Roman" w:hAnsi="Times New Roman" w:cs="Times New Roman"/>
          <w:sz w:val="24"/>
          <w:szCs w:val="24"/>
        </w:rPr>
        <w:t>n.d.a.</w:t>
      </w:r>
      <w:proofErr w:type="spellEnd"/>
      <w:r>
        <w:rPr>
          <w:rFonts w:ascii="Times New Roman" w:eastAsia="Times New Roman" w:hAnsi="Times New Roman" w:cs="Times New Roman"/>
          <w:sz w:val="24"/>
          <w:szCs w:val="24"/>
        </w:rPr>
        <w:t xml:space="preserve"> “Coronavirus Policy and Advocacy Information.” Retrieved 3/01/24 from: </w:t>
      </w:r>
      <w:hyperlink r:id="rId131">
        <w:r>
          <w:rPr>
            <w:rFonts w:ascii="Times New Roman" w:eastAsia="Times New Roman" w:hAnsi="Times New Roman" w:cs="Times New Roman"/>
            <w:sz w:val="24"/>
            <w:szCs w:val="24"/>
            <w:u w:val="single"/>
          </w:rPr>
          <w:t>https://montessoriadvocacy.org/resources/coronavirus-policy-and-advocacy-information/</w:t>
        </w:r>
      </w:hyperlink>
    </w:p>
    <w:p w14:paraId="52FD3F3E" w14:textId="77777777" w:rsidR="00A164E0" w:rsidRDefault="00A164E0">
      <w:pPr>
        <w:spacing w:line="240" w:lineRule="auto"/>
        <w:rPr>
          <w:rFonts w:ascii="Times New Roman" w:eastAsia="Times New Roman" w:hAnsi="Times New Roman" w:cs="Times New Roman"/>
          <w:sz w:val="24"/>
          <w:szCs w:val="24"/>
        </w:rPr>
      </w:pPr>
    </w:p>
    <w:p w14:paraId="5870128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Moses, J. </w:t>
      </w:r>
      <w:proofErr w:type="gramStart"/>
      <w:r>
        <w:rPr>
          <w:rFonts w:ascii="Times New Roman" w:eastAsia="Times New Roman" w:hAnsi="Times New Roman" w:cs="Times New Roman"/>
          <w:sz w:val="24"/>
          <w:szCs w:val="24"/>
        </w:rPr>
        <w:t>F.</w:t>
      </w:r>
      <w:proofErr w:type="gramEnd"/>
      <w:r>
        <w:rPr>
          <w:rFonts w:ascii="Times New Roman" w:eastAsia="Times New Roman" w:hAnsi="Times New Roman" w:cs="Times New Roman"/>
          <w:sz w:val="24"/>
          <w:szCs w:val="24"/>
        </w:rPr>
        <w:t xml:space="preserve"> and M. H. Gonzales. 2015. “Strong Candidate, Nurturant Candidate: Moral Language in Presidential Television Advertisements.” </w:t>
      </w:r>
      <w:r>
        <w:rPr>
          <w:rFonts w:ascii="Times New Roman" w:eastAsia="Times New Roman" w:hAnsi="Times New Roman" w:cs="Times New Roman"/>
          <w:i/>
          <w:sz w:val="24"/>
          <w:szCs w:val="24"/>
        </w:rPr>
        <w:t>Political Psychology</w:t>
      </w:r>
      <w:r>
        <w:rPr>
          <w:rFonts w:ascii="Times New Roman" w:eastAsia="Times New Roman" w:hAnsi="Times New Roman" w:cs="Times New Roman"/>
          <w:sz w:val="24"/>
          <w:szCs w:val="24"/>
        </w:rPr>
        <w:t xml:space="preserve"> 36: 379-397. </w:t>
      </w:r>
      <w:hyperlink r:id="rId132">
        <w:r>
          <w:rPr>
            <w:rFonts w:ascii="Times New Roman" w:eastAsia="Times New Roman" w:hAnsi="Times New Roman" w:cs="Times New Roman"/>
            <w:sz w:val="24"/>
            <w:szCs w:val="24"/>
          </w:rPr>
          <w:t>https://doi.org/10.1111/pops.12160</w:t>
        </w:r>
      </w:hyperlink>
    </w:p>
    <w:p w14:paraId="5E839930" w14:textId="77777777" w:rsidR="00A164E0" w:rsidRDefault="00A164E0">
      <w:pPr>
        <w:spacing w:line="240" w:lineRule="auto"/>
        <w:rPr>
          <w:rFonts w:ascii="Times New Roman" w:eastAsia="Times New Roman" w:hAnsi="Times New Roman" w:cs="Times New Roman"/>
          <w:sz w:val="24"/>
          <w:szCs w:val="24"/>
        </w:rPr>
      </w:pPr>
    </w:p>
    <w:p w14:paraId="79989F99"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Mosley, J. E. 2014. “Collaboration, Public-Private Intermediary Organizations, and the Transformation of Advocacy in the Field of Homeless Services.” </w:t>
      </w:r>
      <w:r>
        <w:rPr>
          <w:rFonts w:ascii="Times New Roman" w:eastAsia="Times New Roman" w:hAnsi="Times New Roman" w:cs="Times New Roman"/>
          <w:i/>
          <w:sz w:val="24"/>
          <w:szCs w:val="24"/>
        </w:rPr>
        <w:t>The American Review of Public Administration</w:t>
      </w:r>
      <w:r>
        <w:rPr>
          <w:rFonts w:ascii="Times New Roman" w:eastAsia="Times New Roman" w:hAnsi="Times New Roman" w:cs="Times New Roman"/>
          <w:sz w:val="24"/>
          <w:szCs w:val="24"/>
        </w:rPr>
        <w:t xml:space="preserve"> 44 (3): 291-308. </w:t>
      </w:r>
      <w:hyperlink r:id="rId133">
        <w:r>
          <w:rPr>
            <w:rFonts w:ascii="Times New Roman" w:eastAsia="Times New Roman" w:hAnsi="Times New Roman" w:cs="Times New Roman"/>
            <w:sz w:val="24"/>
            <w:szCs w:val="24"/>
            <w:u w:val="single"/>
          </w:rPr>
          <w:t>https://doi.org/10.1177/0275074012465889</w:t>
        </w:r>
      </w:hyperlink>
    </w:p>
    <w:p w14:paraId="6F2FB6A0" w14:textId="77777777" w:rsidR="00A164E0" w:rsidRDefault="00A164E0">
      <w:pPr>
        <w:spacing w:line="240" w:lineRule="auto"/>
        <w:rPr>
          <w:rFonts w:ascii="Times New Roman" w:eastAsia="Times New Roman" w:hAnsi="Times New Roman" w:cs="Times New Roman"/>
          <w:sz w:val="24"/>
          <w:szCs w:val="24"/>
        </w:rPr>
      </w:pPr>
    </w:p>
    <w:p w14:paraId="147E16A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Murray, Angela K. 2008. “Public perceptions of </w:t>
      </w:r>
      <w:proofErr w:type="spellStart"/>
      <w:r>
        <w:rPr>
          <w:rFonts w:ascii="Times New Roman" w:eastAsia="Times New Roman" w:hAnsi="Times New Roman" w:cs="Times New Roman"/>
          <w:sz w:val="24"/>
          <w:szCs w:val="24"/>
        </w:rPr>
        <w:t>montessori</w:t>
      </w:r>
      <w:proofErr w:type="spellEnd"/>
      <w:r>
        <w:rPr>
          <w:rFonts w:ascii="Times New Roman" w:eastAsia="Times New Roman" w:hAnsi="Times New Roman" w:cs="Times New Roman"/>
          <w:sz w:val="24"/>
          <w:szCs w:val="24"/>
        </w:rPr>
        <w:t xml:space="preserve"> education.” Ph.D. diss., </w:t>
      </w:r>
      <w:r>
        <w:rPr>
          <w:rFonts w:ascii="Times New Roman" w:eastAsia="Times New Roman" w:hAnsi="Times New Roman" w:cs="Times New Roman"/>
          <w:i/>
          <w:sz w:val="24"/>
          <w:szCs w:val="24"/>
        </w:rPr>
        <w:t>University of Kansas</w:t>
      </w:r>
      <w:r>
        <w:rPr>
          <w:rFonts w:ascii="Times New Roman" w:eastAsia="Times New Roman" w:hAnsi="Times New Roman" w:cs="Times New Roman"/>
          <w:sz w:val="24"/>
          <w:szCs w:val="24"/>
        </w:rPr>
        <w:t>, https://search.proquest.com/openview/5323bee6aca0d7c4c49c4c13631e3272/1?pq-origsite=gscholar&amp;cbl=18750</w:t>
      </w:r>
    </w:p>
    <w:p w14:paraId="4438E31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(accessed March 18, 2024).</w:t>
      </w:r>
    </w:p>
    <w:p w14:paraId="556D711A" w14:textId="77777777" w:rsidR="00A164E0" w:rsidRDefault="00A164E0">
      <w:pPr>
        <w:spacing w:line="240" w:lineRule="auto"/>
        <w:rPr>
          <w:rFonts w:ascii="Times New Roman" w:eastAsia="Times New Roman" w:hAnsi="Times New Roman" w:cs="Times New Roman"/>
          <w:sz w:val="24"/>
          <w:szCs w:val="24"/>
        </w:rPr>
      </w:pPr>
    </w:p>
    <w:p w14:paraId="6298DAAB"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Murray, A. K., C. J. Daoust, and J. Chen. 2019. “Developing Instruments to Measure Montessori Instructional Practices.”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5 (1): 75-87. </w:t>
      </w:r>
      <w:hyperlink r:id="rId134">
        <w:r>
          <w:rPr>
            <w:rFonts w:ascii="Times New Roman" w:eastAsia="Times New Roman" w:hAnsi="Times New Roman" w:cs="Times New Roman"/>
            <w:sz w:val="24"/>
            <w:szCs w:val="24"/>
            <w:u w:val="single"/>
          </w:rPr>
          <w:t>https://doi.org/10.17161/jomr.v5i1.9797</w:t>
        </w:r>
      </w:hyperlink>
      <w:r>
        <w:rPr>
          <w:rFonts w:ascii="Times New Roman" w:eastAsia="Times New Roman" w:hAnsi="Times New Roman" w:cs="Times New Roman"/>
          <w:sz w:val="24"/>
          <w:szCs w:val="24"/>
        </w:rPr>
        <w:t xml:space="preserve">. Available from: </w:t>
      </w:r>
      <w:hyperlink r:id="rId135">
        <w:r>
          <w:rPr>
            <w:rFonts w:ascii="Times New Roman" w:eastAsia="Times New Roman" w:hAnsi="Times New Roman" w:cs="Times New Roman"/>
            <w:sz w:val="24"/>
            <w:szCs w:val="24"/>
            <w:u w:val="single"/>
          </w:rPr>
          <w:t>https://files.eric.ed.gov/fulltext/EJ1216885.pdf</w:t>
        </w:r>
      </w:hyperlink>
    </w:p>
    <w:p w14:paraId="1D09C55D" w14:textId="77777777" w:rsidR="00A164E0" w:rsidRDefault="00A164E0">
      <w:pPr>
        <w:spacing w:line="240" w:lineRule="auto"/>
        <w:rPr>
          <w:rFonts w:ascii="Times New Roman" w:eastAsia="Times New Roman" w:hAnsi="Times New Roman" w:cs="Times New Roman"/>
          <w:sz w:val="24"/>
          <w:szCs w:val="24"/>
        </w:rPr>
      </w:pPr>
    </w:p>
    <w:p w14:paraId="1AE54233"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Murray, Angela K., M. Miller, E. L. Postlewaite, and K. Clark. 2022. "Implementing the Montessori approach in an undergraduate marketing course: A case study." </w:t>
      </w:r>
      <w:r>
        <w:rPr>
          <w:rFonts w:ascii="Times New Roman" w:eastAsia="Times New Roman" w:hAnsi="Times New Roman" w:cs="Times New Roman"/>
          <w:i/>
          <w:sz w:val="24"/>
          <w:szCs w:val="24"/>
        </w:rPr>
        <w:t>Frontiers in Education</w:t>
      </w:r>
      <w:r>
        <w:rPr>
          <w:rFonts w:ascii="Times New Roman" w:eastAsia="Times New Roman" w:hAnsi="Times New Roman" w:cs="Times New Roman"/>
          <w:sz w:val="24"/>
          <w:szCs w:val="24"/>
        </w:rPr>
        <w:t xml:space="preserve"> 7. DOI: 10.3389/feduc.2022.1033752</w:t>
      </w:r>
    </w:p>
    <w:p w14:paraId="682967F4" w14:textId="77777777" w:rsidR="00A164E0" w:rsidRDefault="00A164E0">
      <w:pPr>
        <w:spacing w:line="240" w:lineRule="auto"/>
        <w:rPr>
          <w:rFonts w:ascii="Times New Roman" w:eastAsia="Times New Roman" w:hAnsi="Times New Roman" w:cs="Times New Roman"/>
          <w:sz w:val="24"/>
          <w:szCs w:val="24"/>
        </w:rPr>
      </w:pPr>
    </w:p>
    <w:p w14:paraId="1785FC25"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Murray, Jeff. 2017. “Montessori preschool vs. business-as-usual.” </w:t>
      </w:r>
      <w:r>
        <w:rPr>
          <w:rFonts w:ascii="Times New Roman" w:eastAsia="Times New Roman" w:hAnsi="Times New Roman" w:cs="Times New Roman"/>
          <w:i/>
          <w:sz w:val="24"/>
          <w:szCs w:val="24"/>
        </w:rPr>
        <w:t>Thomas B. Fordham Institute</w:t>
      </w:r>
      <w:r>
        <w:rPr>
          <w:rFonts w:ascii="Times New Roman" w:eastAsia="Times New Roman" w:hAnsi="Times New Roman" w:cs="Times New Roman"/>
          <w:sz w:val="24"/>
          <w:szCs w:val="24"/>
        </w:rPr>
        <w:t xml:space="preserve">. November 1. </w:t>
      </w:r>
      <w:hyperlink r:id="rId136">
        <w:r>
          <w:rPr>
            <w:rFonts w:ascii="Times New Roman" w:eastAsia="Times New Roman" w:hAnsi="Times New Roman" w:cs="Times New Roman"/>
            <w:sz w:val="24"/>
            <w:szCs w:val="24"/>
            <w:u w:val="single"/>
          </w:rPr>
          <w:t>https://fordhaminstitute.org/national/commentary/montessori-preschool-vs-business-usual</w:t>
        </w:r>
      </w:hyperlink>
    </w:p>
    <w:p w14:paraId="0A26DEA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(Accessed 8/27/2023).</w:t>
      </w:r>
    </w:p>
    <w:p w14:paraId="10376909" w14:textId="77777777" w:rsidR="00A164E0" w:rsidRDefault="00A164E0">
      <w:pPr>
        <w:spacing w:line="240" w:lineRule="auto"/>
        <w:rPr>
          <w:rFonts w:ascii="Times New Roman" w:eastAsia="Times New Roman" w:hAnsi="Times New Roman" w:cs="Times New Roman"/>
          <w:sz w:val="24"/>
          <w:szCs w:val="24"/>
        </w:rPr>
      </w:pPr>
    </w:p>
    <w:p w14:paraId="38C527A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Nieves, Nivia, and Jack Dougherty. 2006. “Latino Politicians, Activists, and Parents: The Challenge of Implementing City-Suburban Magnet Schools.” Conference Paper presented at the American Educational Research Association annual meeting. San Francisco, CA, April 10. Available from the </w:t>
      </w:r>
      <w:r>
        <w:rPr>
          <w:rFonts w:ascii="Times New Roman" w:eastAsia="Times New Roman" w:hAnsi="Times New Roman" w:cs="Times New Roman"/>
          <w:i/>
          <w:sz w:val="24"/>
          <w:szCs w:val="24"/>
        </w:rPr>
        <w:t>Trinity College Digital Repository</w:t>
      </w:r>
      <w:r>
        <w:rPr>
          <w:rFonts w:ascii="Times New Roman" w:eastAsia="Times New Roman" w:hAnsi="Times New Roman" w:cs="Times New Roman"/>
          <w:sz w:val="24"/>
          <w:szCs w:val="24"/>
        </w:rPr>
        <w:t xml:space="preserve">: </w:t>
      </w:r>
      <w:hyperlink r:id="rId137">
        <w:r>
          <w:rPr>
            <w:rFonts w:ascii="Times New Roman" w:eastAsia="Times New Roman" w:hAnsi="Times New Roman" w:cs="Times New Roman"/>
            <w:sz w:val="24"/>
            <w:szCs w:val="24"/>
            <w:u w:val="single"/>
          </w:rPr>
          <w:t>http://digitalrepository.trincoll.edu</w:t>
        </w:r>
      </w:hyperlink>
      <w:r>
        <w:rPr>
          <w:rFonts w:ascii="Times New Roman" w:eastAsia="Times New Roman" w:hAnsi="Times New Roman" w:cs="Times New Roman"/>
          <w:sz w:val="24"/>
          <w:szCs w:val="24"/>
        </w:rPr>
        <w:t xml:space="preserve"> </w:t>
      </w:r>
    </w:p>
    <w:p w14:paraId="7E8E2F84" w14:textId="77777777" w:rsidR="00A164E0" w:rsidRDefault="00A164E0">
      <w:pPr>
        <w:spacing w:line="240" w:lineRule="auto"/>
        <w:rPr>
          <w:rFonts w:ascii="Times New Roman" w:eastAsia="Times New Roman" w:hAnsi="Times New Roman" w:cs="Times New Roman"/>
          <w:sz w:val="24"/>
          <w:szCs w:val="24"/>
        </w:rPr>
      </w:pPr>
    </w:p>
    <w:p w14:paraId="2FC1C79A"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Ohl, Jessie J., Damien S. Pfister, Martin Nader, and Dana Griffin. 2013. “Lakoff's Theory of Moral Reasoning in Presidential Campaign Advertisements, 1952–2012.” </w:t>
      </w:r>
      <w:r>
        <w:rPr>
          <w:rFonts w:ascii="Times New Roman" w:eastAsia="Times New Roman" w:hAnsi="Times New Roman" w:cs="Times New Roman"/>
          <w:i/>
          <w:sz w:val="24"/>
          <w:szCs w:val="24"/>
        </w:rPr>
        <w:t>Communication Studies</w:t>
      </w:r>
      <w:r>
        <w:rPr>
          <w:rFonts w:ascii="Times New Roman" w:eastAsia="Times New Roman" w:hAnsi="Times New Roman" w:cs="Times New Roman"/>
          <w:sz w:val="24"/>
          <w:szCs w:val="24"/>
        </w:rPr>
        <w:t xml:space="preserve"> 64 (5): 488-507, DOI: </w:t>
      </w:r>
      <w:hyperlink r:id="rId138">
        <w:r>
          <w:rPr>
            <w:rFonts w:ascii="Times New Roman" w:eastAsia="Times New Roman" w:hAnsi="Times New Roman" w:cs="Times New Roman"/>
            <w:sz w:val="24"/>
            <w:szCs w:val="24"/>
            <w:u w:val="single"/>
          </w:rPr>
          <w:t>10.1080/10510974.2013.832340</w:t>
        </w:r>
      </w:hyperlink>
    </w:p>
    <w:p w14:paraId="3813211C" w14:textId="77777777" w:rsidR="00A164E0" w:rsidRDefault="00A164E0">
      <w:pPr>
        <w:spacing w:line="240" w:lineRule="auto"/>
        <w:rPr>
          <w:rFonts w:ascii="Times New Roman" w:eastAsia="Times New Roman" w:hAnsi="Times New Roman" w:cs="Times New Roman"/>
          <w:sz w:val="24"/>
          <w:szCs w:val="24"/>
        </w:rPr>
      </w:pPr>
    </w:p>
    <w:p w14:paraId="50E9F18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Parker, Deborah Evans. 2007. “Navigating the social /cultural politics of school choice: ‘Why do parents choose Montessori?’: A case study.” </w:t>
      </w:r>
      <w:r>
        <w:rPr>
          <w:rFonts w:ascii="Times New Roman" w:eastAsia="Times New Roman" w:hAnsi="Times New Roman" w:cs="Times New Roman"/>
          <w:i/>
          <w:sz w:val="24"/>
          <w:szCs w:val="24"/>
        </w:rPr>
        <w:t>The University of North Carolina at Greensboro</w:t>
      </w:r>
      <w:r>
        <w:rPr>
          <w:rFonts w:ascii="Times New Roman" w:eastAsia="Times New Roman" w:hAnsi="Times New Roman" w:cs="Times New Roman"/>
          <w:sz w:val="24"/>
          <w:szCs w:val="24"/>
        </w:rPr>
        <w:t xml:space="preserve">. Available from ProQuest Dissertations &amp; Theses Global. (304842789): </w:t>
      </w:r>
      <w:hyperlink r:id="rId139">
        <w:r>
          <w:rPr>
            <w:rFonts w:ascii="Times New Roman" w:eastAsia="Times New Roman" w:hAnsi="Times New Roman" w:cs="Times New Roman"/>
            <w:sz w:val="24"/>
            <w:szCs w:val="24"/>
            <w:u w:val="single"/>
          </w:rPr>
          <w:t>https://search.proquest.com/openview/9482e23a7f69befb363bf9115653cdd3/1?pq-origsite=gscholar&amp;cbl=18750&amp;casa_token=qkydbW5gny4AAAAA:OZkAvqkUMpnMtrEjX3hz4Yvfuf-eKB1G8qZYZ7maPOyvdzayfoNeQP9uNo6lEQEe94CfE4EXDfo</w:t>
        </w:r>
      </w:hyperlink>
    </w:p>
    <w:p w14:paraId="39E4D23E" w14:textId="77777777" w:rsidR="00A164E0" w:rsidRDefault="00A164E0">
      <w:pPr>
        <w:spacing w:line="240" w:lineRule="auto"/>
        <w:rPr>
          <w:rFonts w:ascii="Times New Roman" w:eastAsia="Times New Roman" w:hAnsi="Times New Roman" w:cs="Times New Roman"/>
          <w:sz w:val="24"/>
          <w:szCs w:val="24"/>
        </w:rPr>
      </w:pPr>
    </w:p>
    <w:p w14:paraId="1A625F7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Pedersen T. 2024. “</w:t>
      </w:r>
      <w:proofErr w:type="gramStart"/>
      <w:r>
        <w:rPr>
          <w:rFonts w:ascii="Times New Roman" w:eastAsia="Times New Roman" w:hAnsi="Times New Roman" w:cs="Times New Roman"/>
          <w:sz w:val="24"/>
          <w:szCs w:val="24"/>
        </w:rPr>
        <w:t>patchwork</w:t>
      </w:r>
      <w:proofErr w:type="gramEnd"/>
      <w:r>
        <w:rPr>
          <w:rFonts w:ascii="Times New Roman" w:eastAsia="Times New Roman" w:hAnsi="Times New Roman" w:cs="Times New Roman"/>
          <w:sz w:val="24"/>
          <w:szCs w:val="24"/>
        </w:rPr>
        <w:t xml:space="preserve">: The Composer of Plots.” R package version 1.2.0.9000, https://github.com/thomasp85/patchwork, </w:t>
      </w:r>
      <w:hyperlink r:id="rId140">
        <w:r>
          <w:rPr>
            <w:rFonts w:ascii="Times New Roman" w:eastAsia="Times New Roman" w:hAnsi="Times New Roman" w:cs="Times New Roman"/>
            <w:sz w:val="24"/>
            <w:szCs w:val="24"/>
            <w:u w:val="single"/>
          </w:rPr>
          <w:t>https://patchwork.data-imaginist.com</w:t>
        </w:r>
      </w:hyperlink>
      <w:r>
        <w:rPr>
          <w:rFonts w:ascii="Times New Roman" w:eastAsia="Times New Roman" w:hAnsi="Times New Roman" w:cs="Times New Roman"/>
          <w:sz w:val="24"/>
          <w:szCs w:val="24"/>
        </w:rPr>
        <w:t>.</w:t>
      </w:r>
    </w:p>
    <w:p w14:paraId="4AF4B131" w14:textId="77777777" w:rsidR="00A164E0" w:rsidRDefault="00A164E0">
      <w:pPr>
        <w:spacing w:line="240" w:lineRule="auto"/>
        <w:rPr>
          <w:rFonts w:ascii="Times New Roman" w:eastAsia="Times New Roman" w:hAnsi="Times New Roman" w:cs="Times New Roman"/>
          <w:sz w:val="24"/>
          <w:szCs w:val="24"/>
        </w:rPr>
      </w:pPr>
    </w:p>
    <w:p w14:paraId="283E8CA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Phillips, Bernadette. 2022. “The Montessori Method and the </w:t>
      </w:r>
      <w:proofErr w:type="spellStart"/>
      <w:r>
        <w:rPr>
          <w:rFonts w:ascii="Times New Roman" w:eastAsia="Times New Roman" w:hAnsi="Times New Roman" w:cs="Times New Roman"/>
          <w:sz w:val="24"/>
          <w:szCs w:val="24"/>
        </w:rPr>
        <w:t>Neurosequential</w:t>
      </w:r>
      <w:proofErr w:type="spellEnd"/>
      <w:r>
        <w:rPr>
          <w:rFonts w:ascii="Times New Roman" w:eastAsia="Times New Roman" w:hAnsi="Times New Roman" w:cs="Times New Roman"/>
          <w:sz w:val="24"/>
          <w:szCs w:val="24"/>
        </w:rPr>
        <w:t xml:space="preserve"> Model in Education (NME): A Comparative Study.” </w:t>
      </w:r>
      <w:r>
        <w:rPr>
          <w:rFonts w:ascii="Times New Roman" w:eastAsia="Times New Roman" w:hAnsi="Times New Roman" w:cs="Times New Roman"/>
          <w:i/>
          <w:sz w:val="24"/>
          <w:szCs w:val="24"/>
        </w:rPr>
        <w:t xml:space="preserve">Journal of Montessori Research </w:t>
      </w:r>
      <w:r>
        <w:rPr>
          <w:rFonts w:ascii="Times New Roman" w:eastAsia="Times New Roman" w:hAnsi="Times New Roman" w:cs="Times New Roman"/>
          <w:sz w:val="24"/>
          <w:szCs w:val="24"/>
        </w:rPr>
        <w:t xml:space="preserve">8 (2): 33-43. Available from ERIC: </w:t>
      </w:r>
      <w:hyperlink r:id="rId141">
        <w:r>
          <w:rPr>
            <w:rFonts w:ascii="Times New Roman" w:eastAsia="Times New Roman" w:hAnsi="Times New Roman" w:cs="Times New Roman"/>
            <w:sz w:val="24"/>
            <w:szCs w:val="24"/>
            <w:u w:val="single"/>
          </w:rPr>
          <w:t>https://eric.ed.gov/?id=EJ1372151</w:t>
        </w:r>
      </w:hyperlink>
    </w:p>
    <w:p w14:paraId="02A6B312" w14:textId="77777777" w:rsidR="00A164E0" w:rsidRDefault="00A164E0">
      <w:pPr>
        <w:spacing w:line="240" w:lineRule="auto"/>
        <w:rPr>
          <w:rFonts w:ascii="Times New Roman" w:eastAsia="Times New Roman" w:hAnsi="Times New Roman" w:cs="Times New Roman"/>
          <w:sz w:val="24"/>
          <w:szCs w:val="24"/>
        </w:rPr>
      </w:pPr>
    </w:p>
    <w:p w14:paraId="50306931"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Powell, Jim. 1995. “Maria Montessori, Who Gave Children Everywhere Freedom to Achieve Independence.” </w:t>
      </w:r>
      <w:r>
        <w:rPr>
          <w:rFonts w:ascii="Times New Roman" w:eastAsia="Times New Roman" w:hAnsi="Times New Roman" w:cs="Times New Roman"/>
          <w:i/>
          <w:sz w:val="24"/>
          <w:szCs w:val="24"/>
        </w:rPr>
        <w:t>Foundation for Economic Education.</w:t>
      </w:r>
      <w:r>
        <w:rPr>
          <w:rFonts w:ascii="Times New Roman" w:eastAsia="Times New Roman" w:hAnsi="Times New Roman" w:cs="Times New Roman"/>
          <w:sz w:val="24"/>
          <w:szCs w:val="24"/>
        </w:rPr>
        <w:t xml:space="preserve"> August 1. </w:t>
      </w:r>
      <w:hyperlink r:id="rId142">
        <w:r>
          <w:rPr>
            <w:rFonts w:ascii="Times New Roman" w:eastAsia="Times New Roman" w:hAnsi="Times New Roman" w:cs="Times New Roman"/>
            <w:sz w:val="24"/>
            <w:szCs w:val="24"/>
            <w:u w:val="single"/>
          </w:rPr>
          <w:t>https://fee.org/articles/maria-montessori-who-gave-children-everywhere-freedom-to-achieve-independence/</w:t>
        </w:r>
      </w:hyperlink>
      <w:r>
        <w:rPr>
          <w:rFonts w:ascii="Times New Roman" w:eastAsia="Times New Roman" w:hAnsi="Times New Roman" w:cs="Times New Roman"/>
          <w:sz w:val="24"/>
          <w:szCs w:val="24"/>
        </w:rPr>
        <w:t xml:space="preserve"> (Accessed 8/30/2023).</w:t>
      </w:r>
    </w:p>
    <w:p w14:paraId="6C406AB8" w14:textId="77777777" w:rsidR="00A164E0" w:rsidRDefault="00A164E0">
      <w:pPr>
        <w:spacing w:line="240" w:lineRule="auto"/>
        <w:rPr>
          <w:rFonts w:ascii="Times New Roman" w:eastAsia="Times New Roman" w:hAnsi="Times New Roman" w:cs="Times New Roman"/>
          <w:sz w:val="24"/>
          <w:szCs w:val="24"/>
        </w:rPr>
      </w:pPr>
    </w:p>
    <w:p w14:paraId="7E4B1797"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Puschmann</w:t>
      </w:r>
      <w:proofErr w:type="spellEnd"/>
      <w:r>
        <w:rPr>
          <w:rFonts w:ascii="Times New Roman" w:eastAsia="Times New Roman" w:hAnsi="Times New Roman" w:cs="Times New Roman"/>
          <w:sz w:val="24"/>
          <w:szCs w:val="24"/>
        </w:rPr>
        <w:t xml:space="preserve">, Cornelius, and Mario Haim. 2019. “Automated Content Analysis in R.” Retrieved 9/11/23 from: </w:t>
      </w:r>
      <w:hyperlink r:id="rId143">
        <w:r>
          <w:rPr>
            <w:rFonts w:ascii="Times New Roman" w:eastAsia="Times New Roman" w:hAnsi="Times New Roman" w:cs="Times New Roman"/>
            <w:sz w:val="24"/>
            <w:szCs w:val="24"/>
            <w:u w:val="single"/>
          </w:rPr>
          <w:t>https://content-analysis-with-r.com/0-introduction.html</w:t>
        </w:r>
      </w:hyperlink>
    </w:p>
    <w:p w14:paraId="21D4FAB6" w14:textId="77777777" w:rsidR="00A164E0" w:rsidRDefault="00A164E0">
      <w:pPr>
        <w:spacing w:line="240" w:lineRule="auto"/>
        <w:rPr>
          <w:rFonts w:ascii="Times New Roman" w:eastAsia="Times New Roman" w:hAnsi="Times New Roman" w:cs="Times New Roman"/>
          <w:sz w:val="24"/>
          <w:szCs w:val="24"/>
        </w:rPr>
      </w:pPr>
    </w:p>
    <w:p w14:paraId="02A2DF87"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Gutenberg. n.d. “Books by Montessori, Maria.” Available from: </w:t>
      </w:r>
      <w:hyperlink r:id="rId144">
        <w:r>
          <w:rPr>
            <w:rFonts w:ascii="Times New Roman" w:eastAsia="Times New Roman" w:hAnsi="Times New Roman" w:cs="Times New Roman"/>
            <w:sz w:val="24"/>
            <w:szCs w:val="24"/>
            <w:u w:val="single"/>
          </w:rPr>
          <w:t>https://www.gutenberg.org/ebooks/author/26701</w:t>
        </w:r>
      </w:hyperlink>
      <w:r>
        <w:rPr>
          <w:rFonts w:ascii="Times New Roman" w:eastAsia="Times New Roman" w:hAnsi="Times New Roman" w:cs="Times New Roman"/>
          <w:sz w:val="24"/>
          <w:szCs w:val="24"/>
        </w:rPr>
        <w:t xml:space="preserve"> (Accessed 3/25/2024)</w:t>
      </w:r>
    </w:p>
    <w:p w14:paraId="3D65F57E" w14:textId="77777777" w:rsidR="00A164E0" w:rsidRDefault="00A164E0">
      <w:pPr>
        <w:spacing w:line="240" w:lineRule="auto"/>
        <w:rPr>
          <w:rFonts w:ascii="Times New Roman" w:eastAsia="Times New Roman" w:hAnsi="Times New Roman" w:cs="Times New Roman"/>
          <w:sz w:val="24"/>
          <w:szCs w:val="24"/>
        </w:rPr>
      </w:pPr>
    </w:p>
    <w:p w14:paraId="0B87A624"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Core Team. 2022. “R: A language and environment for statistical computing.” </w:t>
      </w:r>
      <w:r>
        <w:rPr>
          <w:rFonts w:ascii="Times New Roman" w:eastAsia="Times New Roman" w:hAnsi="Times New Roman" w:cs="Times New Roman"/>
          <w:i/>
          <w:sz w:val="24"/>
          <w:szCs w:val="24"/>
        </w:rPr>
        <w:t>R Foundation for Statistical Computing</w:t>
      </w:r>
      <w:r>
        <w:rPr>
          <w:rFonts w:ascii="Times New Roman" w:eastAsia="Times New Roman" w:hAnsi="Times New Roman" w:cs="Times New Roman"/>
          <w:sz w:val="24"/>
          <w:szCs w:val="24"/>
        </w:rPr>
        <w:t xml:space="preserve">, Vienna, Austria. </w:t>
      </w:r>
      <w:hyperlink r:id="rId145">
        <w:r>
          <w:rPr>
            <w:rFonts w:ascii="Times New Roman" w:eastAsia="Times New Roman" w:hAnsi="Times New Roman" w:cs="Times New Roman"/>
            <w:sz w:val="24"/>
            <w:szCs w:val="24"/>
            <w:u w:val="single"/>
          </w:rPr>
          <w:t>https://www.R-project.org/</w:t>
        </w:r>
      </w:hyperlink>
      <w:r>
        <w:rPr>
          <w:rFonts w:ascii="Times New Roman" w:eastAsia="Times New Roman" w:hAnsi="Times New Roman" w:cs="Times New Roman"/>
          <w:sz w:val="24"/>
          <w:szCs w:val="24"/>
        </w:rPr>
        <w:t>.</w:t>
      </w:r>
    </w:p>
    <w:p w14:paraId="6DFD6281" w14:textId="77777777" w:rsidR="00A164E0" w:rsidRDefault="00A164E0">
      <w:pPr>
        <w:spacing w:line="240" w:lineRule="auto"/>
        <w:rPr>
          <w:rFonts w:ascii="Times New Roman" w:eastAsia="Times New Roman" w:hAnsi="Times New Roman" w:cs="Times New Roman"/>
          <w:sz w:val="24"/>
          <w:szCs w:val="24"/>
        </w:rPr>
      </w:pPr>
    </w:p>
    <w:p w14:paraId="2CB8EE3E"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Rathunde</w:t>
      </w:r>
      <w:proofErr w:type="spellEnd"/>
      <w:r>
        <w:rPr>
          <w:rFonts w:ascii="Times New Roman" w:eastAsia="Times New Roman" w:hAnsi="Times New Roman" w:cs="Times New Roman"/>
          <w:sz w:val="24"/>
          <w:szCs w:val="24"/>
        </w:rPr>
        <w:t xml:space="preserve">, Kevin, and Mihaly Csikszentmihalyi. 2005. “Middle School Students’ Motivation and Quality of Experience: A Comparison of Montessori and Traditional School Environments.” </w:t>
      </w:r>
      <w:r>
        <w:rPr>
          <w:rFonts w:ascii="Times New Roman" w:eastAsia="Times New Roman" w:hAnsi="Times New Roman" w:cs="Times New Roman"/>
          <w:i/>
          <w:sz w:val="24"/>
          <w:szCs w:val="24"/>
        </w:rPr>
        <w:t>American Journal of Education</w:t>
      </w:r>
      <w:r>
        <w:rPr>
          <w:rFonts w:ascii="Times New Roman" w:eastAsia="Times New Roman" w:hAnsi="Times New Roman" w:cs="Times New Roman"/>
          <w:sz w:val="24"/>
          <w:szCs w:val="24"/>
        </w:rPr>
        <w:t xml:space="preserve"> 111 (3): 341–71. </w:t>
      </w:r>
      <w:hyperlink r:id="rId146">
        <w:r>
          <w:rPr>
            <w:rFonts w:ascii="Times New Roman" w:eastAsia="Times New Roman" w:hAnsi="Times New Roman" w:cs="Times New Roman"/>
            <w:sz w:val="24"/>
            <w:szCs w:val="24"/>
            <w:u w:val="single"/>
          </w:rPr>
          <w:t>https://doi.org/10.1086/428885</w:t>
        </w:r>
      </w:hyperlink>
      <w:r>
        <w:rPr>
          <w:rFonts w:ascii="Times New Roman" w:eastAsia="Times New Roman" w:hAnsi="Times New Roman" w:cs="Times New Roman"/>
          <w:sz w:val="24"/>
          <w:szCs w:val="24"/>
        </w:rPr>
        <w:t>.</w:t>
      </w:r>
    </w:p>
    <w:p w14:paraId="4D989245" w14:textId="77777777" w:rsidR="00A164E0" w:rsidRDefault="00A164E0">
      <w:pPr>
        <w:spacing w:line="240" w:lineRule="auto"/>
        <w:rPr>
          <w:rFonts w:ascii="Times New Roman" w:eastAsia="Times New Roman" w:hAnsi="Times New Roman" w:cs="Times New Roman"/>
          <w:sz w:val="24"/>
          <w:szCs w:val="24"/>
        </w:rPr>
      </w:pPr>
    </w:p>
    <w:p w14:paraId="7130416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 Revelle. 2024. “psych: Procedures for Psychological, Psychometric, and Personality Research.” Northwestern University, Evanston, Illinois. R package version 2.4.3, </w:t>
      </w:r>
      <w:hyperlink r:id="rId147">
        <w:r>
          <w:rPr>
            <w:rFonts w:ascii="Times New Roman" w:eastAsia="Times New Roman" w:hAnsi="Times New Roman" w:cs="Times New Roman"/>
            <w:sz w:val="24"/>
            <w:szCs w:val="24"/>
            <w:u w:val="single"/>
          </w:rPr>
          <w:t>https://CRAN.R-project.org/package=psych</w:t>
        </w:r>
      </w:hyperlink>
      <w:r>
        <w:rPr>
          <w:rFonts w:ascii="Times New Roman" w:eastAsia="Times New Roman" w:hAnsi="Times New Roman" w:cs="Times New Roman"/>
          <w:sz w:val="24"/>
          <w:szCs w:val="24"/>
        </w:rPr>
        <w:t>.</w:t>
      </w:r>
    </w:p>
    <w:p w14:paraId="634ABCB3" w14:textId="77777777" w:rsidR="00A164E0" w:rsidRDefault="00A164E0">
      <w:pPr>
        <w:spacing w:line="240" w:lineRule="auto"/>
        <w:rPr>
          <w:rFonts w:ascii="Times New Roman" w:eastAsia="Times New Roman" w:hAnsi="Times New Roman" w:cs="Times New Roman"/>
          <w:sz w:val="24"/>
          <w:szCs w:val="24"/>
        </w:rPr>
      </w:pPr>
    </w:p>
    <w:p w14:paraId="45361198"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Sanden, Brooke. 2007. “The Possibility of Public Montessori Schools: Examining the Montessori philosophy and its prospect in American public schools.” </w:t>
      </w:r>
      <w:r>
        <w:rPr>
          <w:rFonts w:ascii="Times New Roman" w:eastAsia="Times New Roman" w:hAnsi="Times New Roman" w:cs="Times New Roman"/>
          <w:i/>
          <w:sz w:val="24"/>
          <w:szCs w:val="24"/>
        </w:rPr>
        <w:t>Peabody College, Vanderbilt University</w:t>
      </w:r>
      <w:r>
        <w:rPr>
          <w:rFonts w:ascii="Times New Roman" w:eastAsia="Times New Roman" w:hAnsi="Times New Roman" w:cs="Times New Roman"/>
          <w:sz w:val="24"/>
          <w:szCs w:val="24"/>
        </w:rPr>
        <w:t xml:space="preserve">. Available from: </w:t>
      </w:r>
      <w:hyperlink r:id="rId148">
        <w:r>
          <w:rPr>
            <w:rFonts w:ascii="Times New Roman" w:eastAsia="Times New Roman" w:hAnsi="Times New Roman" w:cs="Times New Roman"/>
            <w:sz w:val="24"/>
            <w:szCs w:val="24"/>
            <w:u w:val="single"/>
          </w:rPr>
          <w:t>https://ir.vanderbilt.edu/bitstream/handle/1803/256/BrookeCapstone.doc?sequence=1</w:t>
        </w:r>
      </w:hyperlink>
    </w:p>
    <w:p w14:paraId="464DC3A5" w14:textId="77777777" w:rsidR="00A164E0" w:rsidRDefault="00A164E0">
      <w:pPr>
        <w:spacing w:line="240" w:lineRule="auto"/>
        <w:rPr>
          <w:rFonts w:ascii="Times New Roman" w:eastAsia="Times New Roman" w:hAnsi="Times New Roman" w:cs="Times New Roman"/>
          <w:sz w:val="24"/>
          <w:szCs w:val="24"/>
        </w:rPr>
      </w:pPr>
    </w:p>
    <w:p w14:paraId="30575919" w14:textId="77777777" w:rsidR="00A164E0"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Sebberson</w:t>
      </w:r>
      <w:proofErr w:type="spellEnd"/>
      <w:r>
        <w:rPr>
          <w:rFonts w:ascii="Times New Roman" w:eastAsia="Times New Roman" w:hAnsi="Times New Roman" w:cs="Times New Roman"/>
          <w:sz w:val="24"/>
          <w:szCs w:val="24"/>
        </w:rPr>
        <w:t xml:space="preserve">, David. 1997. [Review of </w:t>
      </w:r>
      <w:r>
        <w:rPr>
          <w:rFonts w:ascii="Times New Roman" w:eastAsia="Times New Roman" w:hAnsi="Times New Roman" w:cs="Times New Roman"/>
          <w:i/>
          <w:sz w:val="24"/>
          <w:szCs w:val="24"/>
        </w:rPr>
        <w:t>Moral Politics: What Conservatives Know that Liberals Don’t</w:t>
      </w:r>
      <w:r>
        <w:rPr>
          <w:rFonts w:ascii="Times New Roman" w:eastAsia="Times New Roman" w:hAnsi="Times New Roman" w:cs="Times New Roman"/>
          <w:sz w:val="24"/>
          <w:szCs w:val="24"/>
        </w:rPr>
        <w:t xml:space="preserve"> by George Lakoff] </w:t>
      </w:r>
      <w:r>
        <w:rPr>
          <w:rFonts w:ascii="Times New Roman" w:eastAsia="Times New Roman" w:hAnsi="Times New Roman" w:cs="Times New Roman"/>
          <w:i/>
          <w:sz w:val="24"/>
          <w:szCs w:val="24"/>
        </w:rPr>
        <w:t>Rhetoric Society Quarterly</w:t>
      </w:r>
      <w:r>
        <w:rPr>
          <w:rFonts w:ascii="Times New Roman" w:eastAsia="Times New Roman" w:hAnsi="Times New Roman" w:cs="Times New Roman"/>
          <w:sz w:val="24"/>
          <w:szCs w:val="24"/>
        </w:rPr>
        <w:t xml:space="preserve"> 27 (3): 91–94. </w:t>
      </w:r>
      <w:hyperlink r:id="rId149">
        <w:r>
          <w:rPr>
            <w:rFonts w:ascii="Times New Roman" w:eastAsia="Times New Roman" w:hAnsi="Times New Roman" w:cs="Times New Roman"/>
            <w:sz w:val="24"/>
            <w:szCs w:val="24"/>
            <w:u w:val="single"/>
          </w:rPr>
          <w:t>http://www.jstor.org/stable/3886206</w:t>
        </w:r>
      </w:hyperlink>
      <w:r>
        <w:rPr>
          <w:rFonts w:ascii="Times New Roman" w:eastAsia="Times New Roman" w:hAnsi="Times New Roman" w:cs="Times New Roman"/>
          <w:sz w:val="24"/>
          <w:szCs w:val="24"/>
        </w:rPr>
        <w:t>.</w:t>
      </w:r>
    </w:p>
    <w:p w14:paraId="2201EADA" w14:textId="77777777" w:rsidR="00A164E0" w:rsidRDefault="00A164E0">
      <w:pPr>
        <w:spacing w:line="240" w:lineRule="auto"/>
        <w:rPr>
          <w:rFonts w:ascii="Times New Roman" w:eastAsia="Times New Roman" w:hAnsi="Times New Roman" w:cs="Times New Roman"/>
          <w:sz w:val="24"/>
          <w:szCs w:val="24"/>
        </w:rPr>
      </w:pPr>
    </w:p>
    <w:p w14:paraId="3E9B6DB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Steven Rathgeb, and Robert Pekkanen. 2012. “Revisiting advocacy by non-profit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Voluntary Sector Review</w:t>
      </w:r>
      <w:r>
        <w:rPr>
          <w:rFonts w:ascii="Times New Roman" w:eastAsia="Times New Roman" w:hAnsi="Times New Roman" w:cs="Times New Roman"/>
          <w:sz w:val="24"/>
          <w:szCs w:val="24"/>
        </w:rPr>
        <w:t xml:space="preserve"> 3 (1): 35-49. </w:t>
      </w:r>
      <w:hyperlink r:id="rId150">
        <w:r>
          <w:rPr>
            <w:rFonts w:ascii="Times New Roman" w:eastAsia="Times New Roman" w:hAnsi="Times New Roman" w:cs="Times New Roman"/>
            <w:sz w:val="24"/>
            <w:szCs w:val="24"/>
            <w:u w:val="single"/>
          </w:rPr>
          <w:t>https://doi.org/10.1332/204080512X632719</w:t>
        </w:r>
      </w:hyperlink>
    </w:p>
    <w:p w14:paraId="6BCCA1A7" w14:textId="77777777" w:rsidR="00A164E0" w:rsidRDefault="00A164E0">
      <w:pPr>
        <w:spacing w:line="240" w:lineRule="auto"/>
        <w:rPr>
          <w:rFonts w:ascii="Times New Roman" w:eastAsia="Times New Roman" w:hAnsi="Times New Roman" w:cs="Times New Roman"/>
          <w:sz w:val="24"/>
          <w:szCs w:val="24"/>
        </w:rPr>
      </w:pPr>
    </w:p>
    <w:p w14:paraId="246268E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Sowell, Thomas. 2002. “A conflict of </w:t>
      </w:r>
      <w:proofErr w:type="gramStart"/>
      <w:r>
        <w:rPr>
          <w:rFonts w:ascii="Times New Roman" w:eastAsia="Times New Roman" w:hAnsi="Times New Roman" w:cs="Times New Roman"/>
          <w:sz w:val="24"/>
          <w:szCs w:val="24"/>
        </w:rPr>
        <w:t>visions :</w:t>
      </w:r>
      <w:proofErr w:type="gramEnd"/>
      <w:r>
        <w:rPr>
          <w:rFonts w:ascii="Times New Roman" w:eastAsia="Times New Roman" w:hAnsi="Times New Roman" w:cs="Times New Roman"/>
          <w:sz w:val="24"/>
          <w:szCs w:val="24"/>
        </w:rPr>
        <w:t xml:space="preserve"> ideological origins of political struggles.” United Kingdom: Basic Books, Chapter 2: Constrained and Unconstrained Visions. Available from: </w:t>
      </w:r>
      <w:hyperlink r:id="rId151">
        <w:r>
          <w:rPr>
            <w:rFonts w:ascii="Times New Roman" w:eastAsia="Times New Roman" w:hAnsi="Times New Roman" w:cs="Times New Roman"/>
            <w:sz w:val="24"/>
            <w:szCs w:val="24"/>
            <w:u w:val="single"/>
          </w:rPr>
          <w:t>https://www.google.com/books/edition/A_Conflict_of_Visions/Ngl_4jPv8M0C?hl=en&amp;gbpv=1</w:t>
        </w:r>
      </w:hyperlink>
    </w:p>
    <w:p w14:paraId="6E5F0250" w14:textId="77777777" w:rsidR="00A164E0" w:rsidRDefault="00A164E0">
      <w:pPr>
        <w:spacing w:line="240" w:lineRule="auto"/>
        <w:rPr>
          <w:rFonts w:ascii="Times New Roman" w:eastAsia="Times New Roman" w:hAnsi="Times New Roman" w:cs="Times New Roman"/>
          <w:sz w:val="24"/>
          <w:szCs w:val="24"/>
        </w:rPr>
      </w:pPr>
    </w:p>
    <w:p w14:paraId="4DE8B132" w14:textId="77777777" w:rsidR="00A164E0" w:rsidRDefault="00000000">
      <w:pPr>
        <w:shd w:val="clear" w:color="auto" w:fill="FFFFFF"/>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Swedlow, Brendon. 2008. “Beyond liberal and conservative: Two-dimensional conceptions of ideology and the structure of political attitudes and values” </w:t>
      </w:r>
      <w:r>
        <w:rPr>
          <w:rFonts w:ascii="Times New Roman" w:eastAsia="Times New Roman" w:hAnsi="Times New Roman" w:cs="Times New Roman"/>
          <w:i/>
          <w:sz w:val="24"/>
          <w:szCs w:val="24"/>
        </w:rPr>
        <w:t>Journal of Political Ideologies</w:t>
      </w:r>
      <w:r>
        <w:rPr>
          <w:rFonts w:ascii="Times New Roman" w:eastAsia="Times New Roman" w:hAnsi="Times New Roman" w:cs="Times New Roman"/>
          <w:sz w:val="24"/>
          <w:szCs w:val="24"/>
        </w:rPr>
        <w:t xml:space="preserve"> 13 (2): 157-180, DOI: </w:t>
      </w:r>
      <w:hyperlink r:id="rId152">
        <w:r>
          <w:rPr>
            <w:rFonts w:ascii="Times New Roman" w:eastAsia="Times New Roman" w:hAnsi="Times New Roman" w:cs="Times New Roman"/>
            <w:sz w:val="24"/>
            <w:szCs w:val="24"/>
            <w:u w:val="single"/>
          </w:rPr>
          <w:t>10.1080/13569310802075969</w:t>
        </w:r>
      </w:hyperlink>
    </w:p>
    <w:p w14:paraId="72E2A7FF" w14:textId="77777777" w:rsidR="00A164E0" w:rsidRDefault="00A164E0">
      <w:pPr>
        <w:shd w:val="clear" w:color="auto" w:fill="FFFFFF"/>
        <w:spacing w:line="240" w:lineRule="auto"/>
        <w:rPr>
          <w:rFonts w:ascii="Times New Roman" w:eastAsia="Times New Roman" w:hAnsi="Times New Roman" w:cs="Times New Roman"/>
          <w:sz w:val="24"/>
          <w:szCs w:val="24"/>
          <w:u w:val="single"/>
        </w:rPr>
      </w:pPr>
    </w:p>
    <w:p w14:paraId="7C53E3DC" w14:textId="77777777" w:rsidR="00A164E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Swedlow, Brendon. 2002. “Toward cultural analysis in policy analysis: Picking up where Aaron </w:t>
      </w:r>
      <w:proofErr w:type="spellStart"/>
      <w:r>
        <w:rPr>
          <w:rFonts w:ascii="Times New Roman" w:eastAsia="Times New Roman" w:hAnsi="Times New Roman" w:cs="Times New Roman"/>
          <w:sz w:val="24"/>
          <w:szCs w:val="24"/>
        </w:rPr>
        <w:t>Wildavsky</w:t>
      </w:r>
      <w:proofErr w:type="spellEnd"/>
      <w:r>
        <w:rPr>
          <w:rFonts w:ascii="Times New Roman" w:eastAsia="Times New Roman" w:hAnsi="Times New Roman" w:cs="Times New Roman"/>
          <w:sz w:val="24"/>
          <w:szCs w:val="24"/>
        </w:rPr>
        <w:t xml:space="preserve"> left off.” </w:t>
      </w:r>
      <w:r>
        <w:rPr>
          <w:rFonts w:ascii="Times New Roman" w:eastAsia="Times New Roman" w:hAnsi="Times New Roman" w:cs="Times New Roman"/>
          <w:i/>
          <w:sz w:val="24"/>
          <w:szCs w:val="24"/>
        </w:rPr>
        <w:t>Journal of Comparative Policy Analysis, Research and Practice</w:t>
      </w:r>
      <w:r>
        <w:rPr>
          <w:rFonts w:ascii="Times New Roman" w:eastAsia="Times New Roman" w:hAnsi="Times New Roman" w:cs="Times New Roman"/>
          <w:sz w:val="24"/>
          <w:szCs w:val="24"/>
        </w:rPr>
        <w:t xml:space="preserve"> 4 (3): 267-285. </w:t>
      </w:r>
      <w:hyperlink r:id="rId153">
        <w:r>
          <w:rPr>
            <w:rFonts w:ascii="Times New Roman" w:eastAsia="Times New Roman" w:hAnsi="Times New Roman" w:cs="Times New Roman"/>
            <w:sz w:val="24"/>
            <w:szCs w:val="24"/>
            <w:u w:val="single"/>
          </w:rPr>
          <w:t>https://doi.org/10.1080/13876980208412683</w:t>
        </w:r>
      </w:hyperlink>
    </w:p>
    <w:p w14:paraId="39596370" w14:textId="77777777" w:rsidR="00A164E0" w:rsidRDefault="00A164E0">
      <w:pPr>
        <w:shd w:val="clear" w:color="auto" w:fill="FFFFFF"/>
        <w:spacing w:line="240" w:lineRule="auto"/>
        <w:rPr>
          <w:rFonts w:ascii="Times New Roman" w:eastAsia="Times New Roman" w:hAnsi="Times New Roman" w:cs="Times New Roman"/>
          <w:sz w:val="24"/>
          <w:szCs w:val="24"/>
        </w:rPr>
      </w:pPr>
    </w:p>
    <w:p w14:paraId="3548848C" w14:textId="77777777" w:rsidR="00A164E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Taber, K.S. 2018. “The Use of Cronbach’s Alpha When Developing and Reporting Research Instruments in Science Education.” </w:t>
      </w:r>
      <w:r>
        <w:rPr>
          <w:rFonts w:ascii="Times New Roman" w:eastAsia="Times New Roman" w:hAnsi="Times New Roman" w:cs="Times New Roman"/>
          <w:i/>
          <w:sz w:val="24"/>
          <w:szCs w:val="24"/>
        </w:rPr>
        <w:t>Res Sci Educ</w:t>
      </w:r>
      <w:r>
        <w:rPr>
          <w:rFonts w:ascii="Times New Roman" w:eastAsia="Times New Roman" w:hAnsi="Times New Roman" w:cs="Times New Roman"/>
          <w:sz w:val="24"/>
          <w:szCs w:val="24"/>
        </w:rPr>
        <w:t xml:space="preserve"> 48: 1273–1296. </w:t>
      </w:r>
      <w:hyperlink r:id="rId154">
        <w:r>
          <w:rPr>
            <w:rFonts w:ascii="Times New Roman" w:eastAsia="Times New Roman" w:hAnsi="Times New Roman" w:cs="Times New Roman"/>
            <w:sz w:val="24"/>
            <w:szCs w:val="24"/>
            <w:u w:val="single"/>
          </w:rPr>
          <w:t>https://doi.org/10.1007/s11165-016-9602-2</w:t>
        </w:r>
      </w:hyperlink>
    </w:p>
    <w:p w14:paraId="3A11C5ED" w14:textId="77777777" w:rsidR="00A164E0" w:rsidRDefault="00A164E0">
      <w:pPr>
        <w:shd w:val="clear" w:color="auto" w:fill="FFFFFF"/>
        <w:spacing w:line="240" w:lineRule="auto"/>
        <w:rPr>
          <w:rFonts w:ascii="Times New Roman" w:eastAsia="Times New Roman" w:hAnsi="Times New Roman" w:cs="Times New Roman"/>
          <w:sz w:val="24"/>
          <w:szCs w:val="24"/>
          <w:u w:val="single"/>
        </w:rPr>
      </w:pPr>
    </w:p>
    <w:p w14:paraId="56E2F17C" w14:textId="77777777" w:rsidR="00A164E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Taggart, Jessica, Eren Fukuda, and Angeline Stoll Lillard. 2018. “Children’s Preference for Real Activities: Even Stronger in the Montessori Children’s House.” </w:t>
      </w:r>
      <w:r>
        <w:rPr>
          <w:rFonts w:ascii="Times New Roman" w:eastAsia="Times New Roman" w:hAnsi="Times New Roman" w:cs="Times New Roman"/>
          <w:i/>
          <w:sz w:val="24"/>
          <w:szCs w:val="24"/>
        </w:rPr>
        <w:t>Journal of Montessori Research</w:t>
      </w:r>
      <w:r>
        <w:rPr>
          <w:rFonts w:ascii="Times New Roman" w:eastAsia="Times New Roman" w:hAnsi="Times New Roman" w:cs="Times New Roman"/>
          <w:sz w:val="24"/>
          <w:szCs w:val="24"/>
        </w:rPr>
        <w:t xml:space="preserve"> 4 (2): 1-9. </w:t>
      </w:r>
      <w:hyperlink r:id="rId155">
        <w:r>
          <w:rPr>
            <w:rFonts w:ascii="Times New Roman" w:eastAsia="Times New Roman" w:hAnsi="Times New Roman" w:cs="Times New Roman"/>
            <w:sz w:val="24"/>
            <w:szCs w:val="24"/>
            <w:u w:val="single"/>
          </w:rPr>
          <w:t>https://doi.org/10.17161/jomr.v4i2.7586</w:t>
        </w:r>
      </w:hyperlink>
    </w:p>
    <w:p w14:paraId="5B56FA76" w14:textId="77777777" w:rsidR="00A164E0" w:rsidRDefault="00A164E0">
      <w:pPr>
        <w:shd w:val="clear" w:color="auto" w:fill="FFFFFF"/>
        <w:spacing w:line="240" w:lineRule="auto"/>
        <w:rPr>
          <w:rFonts w:ascii="Times New Roman" w:eastAsia="Times New Roman" w:hAnsi="Times New Roman" w:cs="Times New Roman"/>
          <w:sz w:val="24"/>
          <w:szCs w:val="24"/>
        </w:rPr>
      </w:pPr>
    </w:p>
    <w:p w14:paraId="32D36798" w14:textId="77777777" w:rsidR="00A164E0" w:rsidRDefault="00000000">
      <w:pPr>
        <w:shd w:val="clear" w:color="auto" w:fill="FFFFFF"/>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Tavakol</w:t>
      </w:r>
      <w:proofErr w:type="spellEnd"/>
      <w:r>
        <w:rPr>
          <w:rFonts w:ascii="Times New Roman" w:eastAsia="Times New Roman" w:hAnsi="Times New Roman" w:cs="Times New Roman"/>
          <w:sz w:val="24"/>
          <w:szCs w:val="24"/>
        </w:rPr>
        <w:t xml:space="preserve"> M. and Dennick R. 2011. “Making sense of Cronbach's alpha.” </w:t>
      </w:r>
      <w:r>
        <w:rPr>
          <w:rFonts w:ascii="Times New Roman" w:eastAsia="Times New Roman" w:hAnsi="Times New Roman" w:cs="Times New Roman"/>
          <w:i/>
          <w:sz w:val="24"/>
          <w:szCs w:val="24"/>
        </w:rPr>
        <w:t>Int J Med Educ</w:t>
      </w:r>
      <w:r>
        <w:rPr>
          <w:rFonts w:ascii="Times New Roman" w:eastAsia="Times New Roman" w:hAnsi="Times New Roman" w:cs="Times New Roman"/>
          <w:sz w:val="24"/>
          <w:szCs w:val="24"/>
        </w:rPr>
        <w:t xml:space="preserve">. 27 (2): 53-55.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10.5116/ijme.4dfb.8dfd</w:t>
      </w:r>
      <w:r>
        <w:rPr>
          <w:rFonts w:ascii="Times New Roman" w:eastAsia="Times New Roman" w:hAnsi="Times New Roman" w:cs="Times New Roman"/>
          <w:sz w:val="24"/>
          <w:szCs w:val="24"/>
        </w:rPr>
        <w:t>. PMID: 28029643; PMCID: PMC4205511.</w:t>
      </w:r>
    </w:p>
    <w:p w14:paraId="733A0D2E" w14:textId="77777777" w:rsidR="00A164E0" w:rsidRDefault="00A164E0">
      <w:pPr>
        <w:spacing w:line="240" w:lineRule="auto"/>
        <w:rPr>
          <w:rFonts w:ascii="Times New Roman" w:eastAsia="Times New Roman" w:hAnsi="Times New Roman" w:cs="Times New Roman"/>
          <w:sz w:val="24"/>
          <w:szCs w:val="24"/>
        </w:rPr>
      </w:pPr>
    </w:p>
    <w:p w14:paraId="15188B2F" w14:textId="77777777" w:rsidR="00A164E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Thornton, Patricia </w:t>
      </w:r>
      <w:proofErr w:type="gramStart"/>
      <w:r>
        <w:rPr>
          <w:rFonts w:ascii="Times New Roman" w:eastAsia="Times New Roman" w:hAnsi="Times New Roman" w:cs="Times New Roman"/>
          <w:sz w:val="24"/>
          <w:szCs w:val="24"/>
        </w:rPr>
        <w:t>H.</w:t>
      </w:r>
      <w:proofErr w:type="gramEnd"/>
      <w:r>
        <w:rPr>
          <w:rFonts w:ascii="Times New Roman" w:eastAsia="Times New Roman" w:hAnsi="Times New Roman" w:cs="Times New Roman"/>
          <w:sz w:val="24"/>
          <w:szCs w:val="24"/>
        </w:rPr>
        <w:t xml:space="preserve"> and William Ocasio. 2008. “Chapter 3: Institutional Logics.” In The SAGE</w:t>
      </w:r>
    </w:p>
    <w:p w14:paraId="69A04C15" w14:textId="77777777" w:rsidR="00A164E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Handbook of Organizational Institutionalism. SAGE Publications Ltd.</w:t>
      </w:r>
    </w:p>
    <w:p w14:paraId="4593C2CE" w14:textId="77777777" w:rsidR="00A164E0" w:rsidRDefault="00000000">
      <w:pPr>
        <w:rPr>
          <w:rFonts w:ascii="Times New Roman" w:eastAsia="Times New Roman" w:hAnsi="Times New Roman" w:cs="Times New Roman"/>
          <w:sz w:val="24"/>
          <w:szCs w:val="24"/>
        </w:rPr>
      </w:pPr>
      <w:hyperlink r:id="rId156">
        <w:r>
          <w:rPr>
            <w:rFonts w:ascii="Times New Roman" w:eastAsia="Times New Roman" w:hAnsi="Times New Roman" w:cs="Times New Roman"/>
            <w:sz w:val="24"/>
            <w:szCs w:val="24"/>
            <w:u w:val="single"/>
          </w:rPr>
          <w:t>https://doi.org/10.4135/9781849200387</w:t>
        </w:r>
      </w:hyperlink>
    </w:p>
    <w:p w14:paraId="50A5385E" w14:textId="77777777" w:rsidR="00A164E0" w:rsidRDefault="00A164E0">
      <w:pPr>
        <w:rPr>
          <w:rFonts w:ascii="Times New Roman" w:eastAsia="Times New Roman" w:hAnsi="Times New Roman" w:cs="Times New Roman"/>
          <w:sz w:val="24"/>
          <w:szCs w:val="24"/>
        </w:rPr>
      </w:pPr>
    </w:p>
    <w:p w14:paraId="6D705EB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Valley, Jackie. 2023. “Rise of the </w:t>
      </w:r>
      <w:proofErr w:type="spellStart"/>
      <w:r>
        <w:rPr>
          <w:rFonts w:ascii="Times New Roman" w:eastAsia="Times New Roman" w:hAnsi="Times New Roman" w:cs="Times New Roman"/>
          <w:sz w:val="24"/>
          <w:szCs w:val="24"/>
        </w:rPr>
        <w:t>microschool</w:t>
      </w:r>
      <w:proofErr w:type="spellEnd"/>
      <w:r>
        <w:rPr>
          <w:rFonts w:ascii="Times New Roman" w:eastAsia="Times New Roman" w:hAnsi="Times New Roman" w:cs="Times New Roman"/>
          <w:sz w:val="24"/>
          <w:szCs w:val="24"/>
        </w:rPr>
        <w:t xml:space="preserve">: Small, student-centered learning spaces take off.” </w:t>
      </w:r>
      <w:r>
        <w:rPr>
          <w:rFonts w:ascii="Times New Roman" w:eastAsia="Times New Roman" w:hAnsi="Times New Roman" w:cs="Times New Roman"/>
          <w:i/>
          <w:sz w:val="24"/>
          <w:szCs w:val="24"/>
        </w:rPr>
        <w:t>The Christian Science Monitor</w:t>
      </w:r>
      <w:r>
        <w:rPr>
          <w:rFonts w:ascii="Times New Roman" w:eastAsia="Times New Roman" w:hAnsi="Times New Roman" w:cs="Times New Roman"/>
          <w:sz w:val="24"/>
          <w:szCs w:val="24"/>
        </w:rPr>
        <w:t xml:space="preserve">. August 14. </w:t>
      </w:r>
      <w:hyperlink r:id="rId157">
        <w:r>
          <w:rPr>
            <w:rFonts w:ascii="Times New Roman" w:eastAsia="Times New Roman" w:hAnsi="Times New Roman" w:cs="Times New Roman"/>
            <w:sz w:val="24"/>
            <w:szCs w:val="24"/>
            <w:u w:val="single"/>
          </w:rPr>
          <w:t>https://www.csmonitor.com/USA/Education/2023/0814/Rise-of-the-microschool-Small-student-centered-learning-spaces-take-off</w:t>
        </w:r>
      </w:hyperlink>
      <w:r>
        <w:rPr>
          <w:rFonts w:ascii="Times New Roman" w:eastAsia="Times New Roman" w:hAnsi="Times New Roman" w:cs="Times New Roman"/>
          <w:sz w:val="24"/>
          <w:szCs w:val="24"/>
        </w:rPr>
        <w:t xml:space="preserve"> (Accessed 8/26/2023).</w:t>
      </w:r>
    </w:p>
    <w:p w14:paraId="0AED7F66" w14:textId="77777777" w:rsidR="00A164E0" w:rsidRDefault="00A164E0">
      <w:pPr>
        <w:spacing w:line="240" w:lineRule="auto"/>
        <w:rPr>
          <w:rFonts w:ascii="Times New Roman" w:eastAsia="Times New Roman" w:hAnsi="Times New Roman" w:cs="Times New Roman"/>
          <w:sz w:val="24"/>
          <w:szCs w:val="24"/>
        </w:rPr>
      </w:pPr>
    </w:p>
    <w:p w14:paraId="543D3077" w14:textId="77777777" w:rsidR="00A164E0"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Vaughan, S.K. and S. </w:t>
      </w:r>
      <w:proofErr w:type="spellStart"/>
      <w:r>
        <w:rPr>
          <w:rFonts w:ascii="Times New Roman" w:eastAsia="Times New Roman" w:hAnsi="Times New Roman" w:cs="Times New Roman"/>
          <w:sz w:val="24"/>
          <w:szCs w:val="24"/>
        </w:rPr>
        <w:t>Arsneault</w:t>
      </w:r>
      <w:proofErr w:type="spellEnd"/>
      <w:r>
        <w:rPr>
          <w:rFonts w:ascii="Times New Roman" w:eastAsia="Times New Roman" w:hAnsi="Times New Roman" w:cs="Times New Roman"/>
          <w:sz w:val="24"/>
          <w:szCs w:val="24"/>
        </w:rPr>
        <w:t xml:space="preserve">. 2008. “Not-for-Profit Advocacy: Challenging Policy Images and Pursuing Policy Change.” </w:t>
      </w:r>
      <w:r>
        <w:rPr>
          <w:rFonts w:ascii="Times New Roman" w:eastAsia="Times New Roman" w:hAnsi="Times New Roman" w:cs="Times New Roman"/>
          <w:i/>
          <w:sz w:val="24"/>
          <w:szCs w:val="24"/>
        </w:rPr>
        <w:t>Review of Policy Research</w:t>
      </w:r>
      <w:r>
        <w:rPr>
          <w:rFonts w:ascii="Times New Roman" w:eastAsia="Times New Roman" w:hAnsi="Times New Roman" w:cs="Times New Roman"/>
          <w:sz w:val="24"/>
          <w:szCs w:val="24"/>
        </w:rPr>
        <w:t xml:space="preserve"> 25: 411-428. </w:t>
      </w:r>
      <w:hyperlink r:id="rId158">
        <w:r>
          <w:rPr>
            <w:rFonts w:ascii="Times New Roman" w:eastAsia="Times New Roman" w:hAnsi="Times New Roman" w:cs="Times New Roman"/>
            <w:sz w:val="24"/>
            <w:szCs w:val="24"/>
            <w:u w:val="single"/>
          </w:rPr>
          <w:t>https://doi.org/10.1111/j.1541-1338.2008.00344.x</w:t>
        </w:r>
      </w:hyperlink>
    </w:p>
    <w:p w14:paraId="4A7918DA" w14:textId="77777777" w:rsidR="00A164E0" w:rsidRDefault="00A164E0">
      <w:pPr>
        <w:spacing w:line="240" w:lineRule="auto"/>
        <w:rPr>
          <w:rFonts w:ascii="Times New Roman" w:eastAsia="Times New Roman" w:hAnsi="Times New Roman" w:cs="Times New Roman"/>
          <w:sz w:val="24"/>
          <w:szCs w:val="24"/>
        </w:rPr>
      </w:pPr>
    </w:p>
    <w:p w14:paraId="22BB31F2"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Ward, K. D., D. P. Mason, G. Park, and R. Fyall. 2023. “Exploring Nonprofit Advocacy Research Methods and Design: A Systematic Review of the Literature.” </w:t>
      </w:r>
      <w:r>
        <w:rPr>
          <w:rFonts w:ascii="Times New Roman" w:eastAsia="Times New Roman" w:hAnsi="Times New Roman" w:cs="Times New Roman"/>
          <w:i/>
          <w:sz w:val="24"/>
          <w:szCs w:val="24"/>
        </w:rPr>
        <w:t>Nonprofit and Voluntary Sector Quarterly</w:t>
      </w:r>
      <w:r>
        <w:rPr>
          <w:rFonts w:ascii="Times New Roman" w:eastAsia="Times New Roman" w:hAnsi="Times New Roman" w:cs="Times New Roman"/>
          <w:sz w:val="24"/>
          <w:szCs w:val="24"/>
        </w:rPr>
        <w:t xml:space="preserve"> 52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(5): 1210–1231. </w:t>
      </w:r>
      <w:hyperlink r:id="rId159">
        <w:r>
          <w:rPr>
            <w:rFonts w:ascii="Times New Roman" w:eastAsia="Times New Roman" w:hAnsi="Times New Roman" w:cs="Times New Roman"/>
            <w:sz w:val="24"/>
            <w:szCs w:val="24"/>
            <w:u w:val="single"/>
          </w:rPr>
          <w:t>https://doi.org/10.1177/08997640221131747</w:t>
        </w:r>
      </w:hyperlink>
    </w:p>
    <w:p w14:paraId="0277E716" w14:textId="77777777" w:rsidR="00A164E0" w:rsidRDefault="00A164E0">
      <w:pPr>
        <w:spacing w:line="240" w:lineRule="auto"/>
        <w:rPr>
          <w:rFonts w:ascii="Times New Roman" w:eastAsia="Times New Roman" w:hAnsi="Times New Roman" w:cs="Times New Roman"/>
          <w:sz w:val="24"/>
          <w:szCs w:val="24"/>
        </w:rPr>
      </w:pPr>
    </w:p>
    <w:p w14:paraId="4CE8E61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Wasson, Winton Lann, and Deron R. Boyles. 1998. “A Democratic Phenomenon: Emerging Adolescent Programs in Montessori Schools.” </w:t>
      </w:r>
      <w:r>
        <w:rPr>
          <w:rFonts w:ascii="Times New Roman" w:eastAsia="Times New Roman" w:hAnsi="Times New Roman" w:cs="Times New Roman"/>
          <w:i/>
          <w:sz w:val="24"/>
          <w:szCs w:val="24"/>
        </w:rPr>
        <w:t>Philosophy of Education</w:t>
      </w:r>
      <w:r>
        <w:rPr>
          <w:rFonts w:ascii="Times New Roman" w:eastAsia="Times New Roman" w:hAnsi="Times New Roman" w:cs="Times New Roman"/>
          <w:sz w:val="24"/>
          <w:szCs w:val="24"/>
        </w:rPr>
        <w:t xml:space="preserve">. Available from: </w:t>
      </w:r>
      <w:hyperlink r:id="rId160">
        <w:r>
          <w:rPr>
            <w:rFonts w:ascii="Times New Roman" w:eastAsia="Times New Roman" w:hAnsi="Times New Roman" w:cs="Times New Roman"/>
            <w:sz w:val="24"/>
            <w:szCs w:val="24"/>
            <w:u w:val="single"/>
          </w:rPr>
          <w:t>https://educationjournal.web.illinois.edu/archive/index.php/pes/article/view/2150.pdf</w:t>
        </w:r>
      </w:hyperlink>
    </w:p>
    <w:p w14:paraId="1DD116C5" w14:textId="77777777" w:rsidR="00A164E0" w:rsidRDefault="00A164E0">
      <w:pPr>
        <w:spacing w:line="240" w:lineRule="auto"/>
        <w:rPr>
          <w:rFonts w:ascii="Times New Roman" w:eastAsia="Times New Roman" w:hAnsi="Times New Roman" w:cs="Times New Roman"/>
          <w:sz w:val="24"/>
          <w:szCs w:val="24"/>
        </w:rPr>
      </w:pPr>
    </w:p>
    <w:p w14:paraId="7963566F"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Weber, Christopher R., and Christopher M. Federico. 2013. “Moral Foundations and Heterogeneity in Ideological Preferences.” </w:t>
      </w:r>
      <w:r>
        <w:rPr>
          <w:rFonts w:ascii="Times New Roman" w:eastAsia="Times New Roman" w:hAnsi="Times New Roman" w:cs="Times New Roman"/>
          <w:i/>
          <w:sz w:val="24"/>
          <w:szCs w:val="24"/>
        </w:rPr>
        <w:t>Political Psychology</w:t>
      </w:r>
      <w:r>
        <w:rPr>
          <w:rFonts w:ascii="Times New Roman" w:eastAsia="Times New Roman" w:hAnsi="Times New Roman" w:cs="Times New Roman"/>
          <w:sz w:val="24"/>
          <w:szCs w:val="24"/>
        </w:rPr>
        <w:t xml:space="preserve"> 34 (1): 107–26. </w:t>
      </w:r>
      <w:hyperlink r:id="rId161">
        <w:r>
          <w:rPr>
            <w:rFonts w:ascii="Times New Roman" w:eastAsia="Times New Roman" w:hAnsi="Times New Roman" w:cs="Times New Roman"/>
            <w:sz w:val="24"/>
            <w:szCs w:val="24"/>
            <w:u w:val="single"/>
          </w:rPr>
          <w:t>http://www.jstor.org/stable/23481157</w:t>
        </w:r>
      </w:hyperlink>
      <w:r>
        <w:rPr>
          <w:rFonts w:ascii="Times New Roman" w:eastAsia="Times New Roman" w:hAnsi="Times New Roman" w:cs="Times New Roman"/>
          <w:sz w:val="24"/>
          <w:szCs w:val="24"/>
        </w:rPr>
        <w:t>.</w:t>
      </w:r>
    </w:p>
    <w:p w14:paraId="72F7DC7A" w14:textId="77777777" w:rsidR="00A164E0" w:rsidRDefault="00A164E0">
      <w:pPr>
        <w:spacing w:line="240" w:lineRule="auto"/>
        <w:rPr>
          <w:rFonts w:ascii="Times New Roman" w:eastAsia="Times New Roman" w:hAnsi="Times New Roman" w:cs="Times New Roman"/>
          <w:sz w:val="24"/>
          <w:szCs w:val="24"/>
        </w:rPr>
      </w:pPr>
    </w:p>
    <w:p w14:paraId="29D233C6" w14:textId="77777777" w:rsidR="00A164E0" w:rsidRDefault="00000000">
      <w:pPr>
        <w:spacing w:line="240" w:lineRule="auto"/>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Wegemer</w:t>
      </w:r>
      <w:proofErr w:type="spellEnd"/>
      <w:r>
        <w:rPr>
          <w:rFonts w:ascii="Times New Roman" w:eastAsia="Times New Roman" w:hAnsi="Times New Roman" w:cs="Times New Roman"/>
          <w:sz w:val="24"/>
          <w:szCs w:val="24"/>
        </w:rPr>
        <w:t xml:space="preserve">, Christopher M., and Deborah L. Vandell. 2020. “Parenting, temperament, and attachment security as antecedents of political orientation: Longitudinal evidence from early childhood to age 26.” </w:t>
      </w:r>
      <w:r>
        <w:rPr>
          <w:rFonts w:ascii="Times New Roman" w:eastAsia="Times New Roman" w:hAnsi="Times New Roman" w:cs="Times New Roman"/>
          <w:i/>
          <w:sz w:val="24"/>
          <w:szCs w:val="24"/>
        </w:rPr>
        <w:t>Developmental psychology</w:t>
      </w:r>
      <w:r>
        <w:rPr>
          <w:rFonts w:ascii="Times New Roman" w:eastAsia="Times New Roman" w:hAnsi="Times New Roman" w:cs="Times New Roman"/>
          <w:sz w:val="24"/>
          <w:szCs w:val="24"/>
        </w:rPr>
        <w:t xml:space="preserve"> 56 (7): 1360-1371. </w:t>
      </w:r>
      <w:hyperlink r:id="rId162">
        <w:r>
          <w:rPr>
            <w:rFonts w:ascii="Times New Roman" w:eastAsia="Times New Roman" w:hAnsi="Times New Roman" w:cs="Times New Roman"/>
            <w:sz w:val="24"/>
            <w:szCs w:val="24"/>
            <w:u w:val="single"/>
          </w:rPr>
          <w:t>https://doi.org/10.1037/dev0000965</w:t>
        </w:r>
      </w:hyperlink>
    </w:p>
    <w:p w14:paraId="00190BB9" w14:textId="77777777" w:rsidR="00A164E0" w:rsidRDefault="00A164E0">
      <w:pPr>
        <w:spacing w:line="240" w:lineRule="auto"/>
        <w:rPr>
          <w:rFonts w:ascii="Times New Roman" w:eastAsia="Times New Roman" w:hAnsi="Times New Roman" w:cs="Times New Roman"/>
          <w:sz w:val="24"/>
          <w:szCs w:val="24"/>
        </w:rPr>
      </w:pPr>
    </w:p>
    <w:p w14:paraId="5BE3750C" w14:textId="77777777" w:rsidR="00A164E0"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Weible, C. M., P. A. Sabatier, and K. McQueen. 2009. “Themes and Variations: Taking Stock of the Advocacy Coalition Framework.” </w:t>
      </w:r>
      <w:r>
        <w:rPr>
          <w:rFonts w:ascii="Times New Roman" w:eastAsia="Times New Roman" w:hAnsi="Times New Roman" w:cs="Times New Roman"/>
          <w:i/>
          <w:sz w:val="24"/>
          <w:szCs w:val="24"/>
        </w:rPr>
        <w:t>Policy Studies Journal</w:t>
      </w:r>
      <w:r>
        <w:rPr>
          <w:rFonts w:ascii="Times New Roman" w:eastAsia="Times New Roman" w:hAnsi="Times New Roman" w:cs="Times New Roman"/>
          <w:sz w:val="24"/>
          <w:szCs w:val="24"/>
        </w:rPr>
        <w:t xml:space="preserve"> 37: 121-140. </w:t>
      </w:r>
      <w:hyperlink r:id="rId163">
        <w:r>
          <w:rPr>
            <w:rFonts w:ascii="Times New Roman" w:eastAsia="Times New Roman" w:hAnsi="Times New Roman" w:cs="Times New Roman"/>
            <w:sz w:val="24"/>
            <w:szCs w:val="24"/>
            <w:u w:val="single"/>
          </w:rPr>
          <w:t>https://doi.org/10.1111/j.1541-0072.2008.00299.x</w:t>
        </w:r>
      </w:hyperlink>
    </w:p>
    <w:p w14:paraId="400E3A15" w14:textId="77777777" w:rsidR="00A164E0" w:rsidRDefault="00A164E0">
      <w:pPr>
        <w:spacing w:line="240" w:lineRule="auto"/>
        <w:rPr>
          <w:rFonts w:ascii="Times New Roman" w:eastAsia="Times New Roman" w:hAnsi="Times New Roman" w:cs="Times New Roman"/>
          <w:sz w:val="24"/>
          <w:szCs w:val="24"/>
        </w:rPr>
      </w:pPr>
    </w:p>
    <w:p w14:paraId="7CD70E3E"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Marilyn Domas, and Emily E. Marsh. Summer 2006. “Content Analysis: A Flexible Methodology.” </w:t>
      </w:r>
      <w:r>
        <w:rPr>
          <w:rFonts w:ascii="Times New Roman" w:eastAsia="Times New Roman" w:hAnsi="Times New Roman" w:cs="Times New Roman"/>
          <w:i/>
          <w:sz w:val="24"/>
          <w:szCs w:val="24"/>
        </w:rPr>
        <w:t>Library Trends</w:t>
      </w:r>
      <w:r>
        <w:rPr>
          <w:rFonts w:ascii="Times New Roman" w:eastAsia="Times New Roman" w:hAnsi="Times New Roman" w:cs="Times New Roman"/>
          <w:sz w:val="24"/>
          <w:szCs w:val="24"/>
        </w:rPr>
        <w:t xml:space="preserve"> 55 (1): </w:t>
      </w:r>
      <w:hyperlink r:id="rId164">
        <w:r>
          <w:rPr>
            <w:rFonts w:ascii="Times New Roman" w:eastAsia="Times New Roman" w:hAnsi="Times New Roman" w:cs="Times New Roman"/>
            <w:sz w:val="24"/>
            <w:szCs w:val="24"/>
            <w:u w:val="single"/>
          </w:rPr>
          <w:t>https://doi.org/10.1353/lib.2006.0053</w:t>
        </w:r>
      </w:hyperlink>
    </w:p>
    <w:p w14:paraId="614A5FD3" w14:textId="77777777" w:rsidR="00A164E0" w:rsidRDefault="00A164E0">
      <w:pPr>
        <w:spacing w:line="240" w:lineRule="auto"/>
        <w:rPr>
          <w:rFonts w:ascii="Times New Roman" w:eastAsia="Times New Roman" w:hAnsi="Times New Roman" w:cs="Times New Roman"/>
          <w:sz w:val="24"/>
          <w:szCs w:val="24"/>
        </w:rPr>
      </w:pPr>
    </w:p>
    <w:p w14:paraId="7D4B12DE"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Whitescarver, Keith, and Jacqueline Cossentino. 2008. “Montessori and the Mainstream: A Century of Reform on the Margins.” </w:t>
      </w:r>
      <w:r>
        <w:rPr>
          <w:rFonts w:ascii="Times New Roman" w:eastAsia="Times New Roman" w:hAnsi="Times New Roman" w:cs="Times New Roman"/>
          <w:i/>
          <w:sz w:val="24"/>
          <w:szCs w:val="24"/>
        </w:rPr>
        <w:t>Teachers College Record</w:t>
      </w:r>
      <w:r>
        <w:rPr>
          <w:rFonts w:ascii="Times New Roman" w:eastAsia="Times New Roman" w:hAnsi="Times New Roman" w:cs="Times New Roman"/>
          <w:sz w:val="24"/>
          <w:szCs w:val="24"/>
        </w:rPr>
        <w:t xml:space="preserve"> 110 (12): 2571-2600. </w:t>
      </w:r>
      <w:hyperlink r:id="rId165">
        <w:r>
          <w:rPr>
            <w:rFonts w:ascii="Times New Roman" w:eastAsia="Times New Roman" w:hAnsi="Times New Roman" w:cs="Times New Roman"/>
            <w:sz w:val="24"/>
            <w:szCs w:val="24"/>
            <w:u w:val="single"/>
          </w:rPr>
          <w:t>https://doi.org/10.1177/016146810811001202</w:t>
        </w:r>
      </w:hyperlink>
      <w:r>
        <w:rPr>
          <w:rFonts w:ascii="Times New Roman" w:eastAsia="Times New Roman" w:hAnsi="Times New Roman" w:cs="Times New Roman"/>
          <w:sz w:val="24"/>
          <w:szCs w:val="24"/>
        </w:rPr>
        <w:t xml:space="preserve">. Available from: </w:t>
      </w:r>
      <w:hyperlink r:id="rId166">
        <w:r>
          <w:rPr>
            <w:rFonts w:ascii="Times New Roman" w:eastAsia="Times New Roman" w:hAnsi="Times New Roman" w:cs="Times New Roman"/>
            <w:sz w:val="24"/>
            <w:szCs w:val="24"/>
            <w:u w:val="single"/>
          </w:rPr>
          <w:t>https://maysandsmontessori.com/wp-content/uploads/montessori-mainstream.pdf</w:t>
        </w:r>
      </w:hyperlink>
    </w:p>
    <w:p w14:paraId="441FBA18" w14:textId="77777777" w:rsidR="00A164E0" w:rsidRDefault="00A164E0">
      <w:pPr>
        <w:spacing w:line="240" w:lineRule="auto"/>
        <w:rPr>
          <w:rFonts w:ascii="Times New Roman" w:eastAsia="Times New Roman" w:hAnsi="Times New Roman" w:cs="Times New Roman"/>
          <w:sz w:val="24"/>
          <w:szCs w:val="24"/>
        </w:rPr>
      </w:pPr>
    </w:p>
    <w:p w14:paraId="103316D8"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Wickham, H. 2016. “ggplot2: Elegant Graphics for Data Analysis.” Springer-Verlag New York. ISBN 978-3-319-24277-4, </w:t>
      </w:r>
      <w:hyperlink r:id="rId167">
        <w:r>
          <w:rPr>
            <w:rFonts w:ascii="Times New Roman" w:eastAsia="Times New Roman" w:hAnsi="Times New Roman" w:cs="Times New Roman"/>
            <w:sz w:val="24"/>
            <w:szCs w:val="24"/>
            <w:u w:val="single"/>
          </w:rPr>
          <w:t>https://ggplot2.tidyverse.org</w:t>
        </w:r>
      </w:hyperlink>
      <w:r>
        <w:rPr>
          <w:rFonts w:ascii="Times New Roman" w:eastAsia="Times New Roman" w:hAnsi="Times New Roman" w:cs="Times New Roman"/>
          <w:sz w:val="24"/>
          <w:szCs w:val="24"/>
        </w:rPr>
        <w:t>.</w:t>
      </w:r>
    </w:p>
    <w:p w14:paraId="13001412" w14:textId="77777777" w:rsidR="00A164E0" w:rsidRDefault="00A164E0">
      <w:pPr>
        <w:spacing w:line="240" w:lineRule="auto"/>
        <w:rPr>
          <w:rFonts w:ascii="Times New Roman" w:eastAsia="Times New Roman" w:hAnsi="Times New Roman" w:cs="Times New Roman"/>
          <w:sz w:val="24"/>
          <w:szCs w:val="24"/>
        </w:rPr>
      </w:pPr>
    </w:p>
    <w:p w14:paraId="050EA17A"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Wickham H, and J. Bryan. 2023. “</w:t>
      </w:r>
      <w:proofErr w:type="spellStart"/>
      <w:r>
        <w:rPr>
          <w:rFonts w:ascii="Times New Roman" w:eastAsia="Times New Roman" w:hAnsi="Times New Roman" w:cs="Times New Roman"/>
          <w:sz w:val="24"/>
          <w:szCs w:val="24"/>
        </w:rPr>
        <w:t>readxl</w:t>
      </w:r>
      <w:proofErr w:type="spellEnd"/>
      <w:r>
        <w:rPr>
          <w:rFonts w:ascii="Times New Roman" w:eastAsia="Times New Roman" w:hAnsi="Times New Roman" w:cs="Times New Roman"/>
          <w:sz w:val="24"/>
          <w:szCs w:val="24"/>
        </w:rPr>
        <w:t xml:space="preserve">: Read Excel Files.” https://readxl.tidyverse.org, </w:t>
      </w:r>
      <w:hyperlink r:id="rId168">
        <w:r>
          <w:rPr>
            <w:rFonts w:ascii="Times New Roman" w:eastAsia="Times New Roman" w:hAnsi="Times New Roman" w:cs="Times New Roman"/>
            <w:sz w:val="24"/>
            <w:szCs w:val="24"/>
            <w:u w:val="single"/>
          </w:rPr>
          <w:t>https://github.com/tidyverse/readxl</w:t>
        </w:r>
      </w:hyperlink>
      <w:r>
        <w:rPr>
          <w:rFonts w:ascii="Times New Roman" w:eastAsia="Times New Roman" w:hAnsi="Times New Roman" w:cs="Times New Roman"/>
          <w:sz w:val="24"/>
          <w:szCs w:val="24"/>
        </w:rPr>
        <w:t>.</w:t>
      </w:r>
    </w:p>
    <w:p w14:paraId="1D557BDF" w14:textId="77777777" w:rsidR="00A164E0" w:rsidRDefault="00A164E0">
      <w:pPr>
        <w:spacing w:line="240" w:lineRule="auto"/>
        <w:rPr>
          <w:rFonts w:ascii="Times New Roman" w:eastAsia="Times New Roman" w:hAnsi="Times New Roman" w:cs="Times New Roman"/>
          <w:sz w:val="24"/>
          <w:szCs w:val="24"/>
        </w:rPr>
      </w:pPr>
    </w:p>
    <w:p w14:paraId="737DD67A"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Wickham H, R. François, L. Henry, K. Müller, D. Vaughan. 2023. “</w:t>
      </w:r>
      <w:proofErr w:type="spellStart"/>
      <w:r>
        <w:rPr>
          <w:rFonts w:ascii="Times New Roman" w:eastAsia="Times New Roman" w:hAnsi="Times New Roman" w:cs="Times New Roman"/>
          <w:sz w:val="24"/>
          <w:szCs w:val="24"/>
        </w:rPr>
        <w:t>dplyr</w:t>
      </w:r>
      <w:proofErr w:type="spellEnd"/>
      <w:r>
        <w:rPr>
          <w:rFonts w:ascii="Times New Roman" w:eastAsia="Times New Roman" w:hAnsi="Times New Roman" w:cs="Times New Roman"/>
          <w:sz w:val="24"/>
          <w:szCs w:val="24"/>
        </w:rPr>
        <w:t xml:space="preserve">: A Grammar of Data Manipulation.” R package version 1.1.4, https://github.com/tidyverse/dplyr, </w:t>
      </w:r>
      <w:hyperlink r:id="rId169">
        <w:r>
          <w:rPr>
            <w:rFonts w:ascii="Times New Roman" w:eastAsia="Times New Roman" w:hAnsi="Times New Roman" w:cs="Times New Roman"/>
            <w:sz w:val="24"/>
            <w:szCs w:val="24"/>
            <w:u w:val="single"/>
          </w:rPr>
          <w:t>https://dplyr.tidyverse.org</w:t>
        </w:r>
      </w:hyperlink>
      <w:r>
        <w:rPr>
          <w:rFonts w:ascii="Times New Roman" w:eastAsia="Times New Roman" w:hAnsi="Times New Roman" w:cs="Times New Roman"/>
          <w:sz w:val="24"/>
          <w:szCs w:val="24"/>
        </w:rPr>
        <w:t>.</w:t>
      </w:r>
    </w:p>
    <w:p w14:paraId="3D99F690" w14:textId="77777777" w:rsidR="00A164E0" w:rsidRDefault="00A164E0">
      <w:pPr>
        <w:spacing w:line="240" w:lineRule="auto"/>
        <w:rPr>
          <w:rFonts w:ascii="Times New Roman" w:eastAsia="Times New Roman" w:hAnsi="Times New Roman" w:cs="Times New Roman"/>
          <w:sz w:val="24"/>
          <w:szCs w:val="24"/>
        </w:rPr>
      </w:pPr>
    </w:p>
    <w:p w14:paraId="5694D00C"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Wickham H, M. Averick, J. Bryan, W. Chang, L. D. McGowan, R. François, G. Grolemund, A. Hayes, L. Henry, J. Hester, M. Kuhn, T. L. Pedersen, E. Miller, S. M. Bache, K. Müller, J. Ooms, D. Robinson, D. P. Seidel, V. Spinu, K. Takahashi, D. Vaughan, C. Wilke, K. Woo, H. Yutani. 2019. “Welcome to the </w:t>
      </w:r>
      <w:proofErr w:type="spellStart"/>
      <w:r>
        <w:rPr>
          <w:rFonts w:ascii="Times New Roman" w:eastAsia="Times New Roman" w:hAnsi="Times New Roman" w:cs="Times New Roman"/>
          <w:sz w:val="24"/>
          <w:szCs w:val="24"/>
        </w:rPr>
        <w:t>tidyverse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Journal of </w:t>
      </w:r>
      <w:proofErr w:type="gramStart"/>
      <w:r>
        <w:rPr>
          <w:rFonts w:ascii="Times New Roman" w:eastAsia="Times New Roman" w:hAnsi="Times New Roman" w:cs="Times New Roman"/>
          <w:i/>
          <w:sz w:val="24"/>
          <w:szCs w:val="24"/>
        </w:rPr>
        <w:t>Open Source</w:t>
      </w:r>
      <w:proofErr w:type="gramEnd"/>
      <w:r>
        <w:rPr>
          <w:rFonts w:ascii="Times New Roman" w:eastAsia="Times New Roman" w:hAnsi="Times New Roman" w:cs="Times New Roman"/>
          <w:i/>
          <w:sz w:val="24"/>
          <w:szCs w:val="24"/>
        </w:rPr>
        <w:t xml:space="preserve"> Software</w:t>
      </w:r>
      <w:r>
        <w:rPr>
          <w:rFonts w:ascii="Times New Roman" w:eastAsia="Times New Roman" w:hAnsi="Times New Roman" w:cs="Times New Roman"/>
          <w:sz w:val="24"/>
          <w:szCs w:val="24"/>
        </w:rPr>
        <w:t xml:space="preserve"> 4 (43):1686. </w:t>
      </w:r>
      <w:hyperlink r:id="rId170">
        <w:r>
          <w:rPr>
            <w:rFonts w:ascii="Times New Roman" w:eastAsia="Times New Roman" w:hAnsi="Times New Roman" w:cs="Times New Roman"/>
            <w:sz w:val="24"/>
            <w:szCs w:val="24"/>
            <w:u w:val="single"/>
          </w:rPr>
          <w:t>doi:10.21105/joss.01686</w:t>
        </w:r>
      </w:hyperlink>
      <w:r>
        <w:rPr>
          <w:rFonts w:ascii="Times New Roman" w:eastAsia="Times New Roman" w:hAnsi="Times New Roman" w:cs="Times New Roman"/>
          <w:sz w:val="24"/>
          <w:szCs w:val="24"/>
        </w:rPr>
        <w:t>.</w:t>
      </w:r>
    </w:p>
    <w:p w14:paraId="25FE3F1E" w14:textId="77777777" w:rsidR="00A164E0" w:rsidRDefault="00A164E0">
      <w:pPr>
        <w:spacing w:line="240" w:lineRule="auto"/>
        <w:rPr>
          <w:rFonts w:ascii="Times New Roman" w:eastAsia="Times New Roman" w:hAnsi="Times New Roman" w:cs="Times New Roman"/>
          <w:sz w:val="24"/>
          <w:szCs w:val="24"/>
        </w:rPr>
      </w:pPr>
    </w:p>
    <w:p w14:paraId="25C824D0"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Jessica. 2022. “The Miseducation of Maria Montessori.” </w:t>
      </w:r>
      <w:r>
        <w:rPr>
          <w:rFonts w:ascii="Times New Roman" w:eastAsia="Times New Roman" w:hAnsi="Times New Roman" w:cs="Times New Roman"/>
          <w:i/>
          <w:sz w:val="24"/>
          <w:szCs w:val="24"/>
        </w:rPr>
        <w:t>The New Yorker</w:t>
      </w:r>
      <w:r>
        <w:rPr>
          <w:rFonts w:ascii="Times New Roman" w:eastAsia="Times New Roman" w:hAnsi="Times New Roman" w:cs="Times New Roman"/>
          <w:sz w:val="24"/>
          <w:szCs w:val="24"/>
        </w:rPr>
        <w:t xml:space="preserve">. March 3. </w:t>
      </w:r>
      <w:hyperlink r:id="rId171">
        <w:r>
          <w:rPr>
            <w:rFonts w:ascii="Times New Roman" w:eastAsia="Times New Roman" w:hAnsi="Times New Roman" w:cs="Times New Roman"/>
            <w:sz w:val="24"/>
            <w:szCs w:val="24"/>
            <w:u w:val="single"/>
          </w:rPr>
          <w:t>https://www.newyorker.com/books/under-review/the-miseducation-of-maria-montessori</w:t>
        </w:r>
      </w:hyperlink>
      <w:r>
        <w:rPr>
          <w:rFonts w:ascii="Times New Roman" w:eastAsia="Times New Roman" w:hAnsi="Times New Roman" w:cs="Times New Roman"/>
          <w:sz w:val="24"/>
          <w:szCs w:val="24"/>
        </w:rPr>
        <w:t xml:space="preserve"> (Accessed 8/26/2023).</w:t>
      </w:r>
    </w:p>
    <w:p w14:paraId="0A38FAE9" w14:textId="77777777" w:rsidR="00A164E0" w:rsidRDefault="00A164E0">
      <w:pPr>
        <w:spacing w:line="240" w:lineRule="auto"/>
        <w:rPr>
          <w:rFonts w:ascii="Times New Roman" w:eastAsia="Times New Roman" w:hAnsi="Times New Roman" w:cs="Times New Roman"/>
          <w:sz w:val="24"/>
          <w:szCs w:val="24"/>
        </w:rPr>
      </w:pPr>
    </w:p>
    <w:p w14:paraId="46FE6ABA"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Xu, Xiaowen, Annika K. Karinen, Hanah A. Chapman, Jordan B. Peterson &amp; Jason E. Plaks. 2020. “An orderly personality partially explains the link between trait disgust and political conservatism.” </w:t>
      </w:r>
      <w:r>
        <w:rPr>
          <w:rFonts w:ascii="Times New Roman" w:eastAsia="Times New Roman" w:hAnsi="Times New Roman" w:cs="Times New Roman"/>
          <w:i/>
          <w:sz w:val="24"/>
          <w:szCs w:val="24"/>
        </w:rPr>
        <w:t>Cognition and Emotion</w:t>
      </w:r>
      <w:r>
        <w:rPr>
          <w:rFonts w:ascii="Times New Roman" w:eastAsia="Times New Roman" w:hAnsi="Times New Roman" w:cs="Times New Roman"/>
          <w:sz w:val="24"/>
          <w:szCs w:val="24"/>
        </w:rPr>
        <w:t xml:space="preserve"> 34 (2): 302-315, DOI: </w:t>
      </w:r>
      <w:hyperlink r:id="rId172">
        <w:r>
          <w:rPr>
            <w:rFonts w:ascii="Times New Roman" w:eastAsia="Times New Roman" w:hAnsi="Times New Roman" w:cs="Times New Roman"/>
            <w:sz w:val="24"/>
            <w:szCs w:val="24"/>
            <w:u w:val="single"/>
          </w:rPr>
          <w:t>10.1080/02699931.2019.1627292</w:t>
        </w:r>
      </w:hyperlink>
    </w:p>
    <w:p w14:paraId="2951303F" w14:textId="77777777" w:rsidR="00A164E0" w:rsidRDefault="00A164E0">
      <w:pPr>
        <w:spacing w:line="240" w:lineRule="auto"/>
        <w:rPr>
          <w:rFonts w:ascii="Times New Roman" w:eastAsia="Times New Roman" w:hAnsi="Times New Roman" w:cs="Times New Roman"/>
          <w:sz w:val="24"/>
          <w:szCs w:val="24"/>
        </w:rPr>
      </w:pPr>
    </w:p>
    <w:p w14:paraId="2AB4B016" w14:textId="77777777" w:rsidR="00A164E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Yoshioka, T. 2014. “Representational Roles of Nonprofit Advocacy Organizations in the United States.” </w:t>
      </w:r>
      <w:proofErr w:type="spellStart"/>
      <w:r>
        <w:rPr>
          <w:rFonts w:ascii="Times New Roman" w:eastAsia="Times New Roman" w:hAnsi="Times New Roman" w:cs="Times New Roman"/>
          <w:i/>
          <w:sz w:val="24"/>
          <w:szCs w:val="24"/>
        </w:rPr>
        <w:t>Voluntas</w:t>
      </w:r>
      <w:proofErr w:type="spellEnd"/>
      <w:r>
        <w:rPr>
          <w:rFonts w:ascii="Times New Roman" w:eastAsia="Times New Roman" w:hAnsi="Times New Roman" w:cs="Times New Roman"/>
          <w:sz w:val="24"/>
          <w:szCs w:val="24"/>
        </w:rPr>
        <w:t xml:space="preserve"> 25: 1062–1090. </w:t>
      </w:r>
      <w:hyperlink r:id="rId173">
        <w:r>
          <w:rPr>
            <w:rFonts w:ascii="Times New Roman" w:eastAsia="Times New Roman" w:hAnsi="Times New Roman" w:cs="Times New Roman"/>
            <w:sz w:val="24"/>
            <w:szCs w:val="24"/>
            <w:u w:val="single"/>
          </w:rPr>
          <w:t>https://doi.org/10.1007/s11266-013-9385-2</w:t>
        </w:r>
      </w:hyperlink>
    </w:p>
    <w:p w14:paraId="70D4159B" w14:textId="77777777" w:rsidR="00A164E0" w:rsidRDefault="00A164E0">
      <w:pPr>
        <w:spacing w:line="240" w:lineRule="auto"/>
        <w:rPr>
          <w:rFonts w:ascii="Times New Roman" w:eastAsia="Times New Roman" w:hAnsi="Times New Roman" w:cs="Times New Roman"/>
          <w:sz w:val="24"/>
          <w:szCs w:val="24"/>
        </w:rPr>
      </w:pPr>
    </w:p>
    <w:p w14:paraId="134DBE71" w14:textId="77777777" w:rsidR="00A164E0" w:rsidRDefault="00000000">
      <w:pPr>
        <w:spacing w:line="240" w:lineRule="auto"/>
        <w:sectPr w:rsidR="00A164E0" w:rsidSect="00F713EB">
          <w:pgSz w:w="12240" w:h="15840"/>
          <w:pgMar w:top="1440" w:right="1440" w:bottom="1440" w:left="1440" w:header="720" w:footer="720" w:gutter="0"/>
          <w:cols w:space="720"/>
        </w:sectPr>
      </w:pPr>
      <w:proofErr w:type="spellStart"/>
      <w:r>
        <w:rPr>
          <w:rFonts w:ascii="Times New Roman" w:eastAsia="Times New Roman" w:hAnsi="Times New Roman" w:cs="Times New Roman"/>
          <w:sz w:val="24"/>
          <w:szCs w:val="24"/>
        </w:rPr>
        <w:t>Zeileis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Köll</w:t>
      </w:r>
      <w:proofErr w:type="spellEnd"/>
      <w:r>
        <w:rPr>
          <w:rFonts w:ascii="Times New Roman" w:eastAsia="Times New Roman" w:hAnsi="Times New Roman" w:cs="Times New Roman"/>
          <w:sz w:val="24"/>
          <w:szCs w:val="24"/>
        </w:rPr>
        <w:t xml:space="preserve"> S, Graham N. 2020. “Various Versatile Variances: An Object-Oriented Implementation of Clustered Covariances in R.” </w:t>
      </w:r>
      <w:r>
        <w:rPr>
          <w:rFonts w:ascii="Times New Roman" w:eastAsia="Times New Roman" w:hAnsi="Times New Roman" w:cs="Times New Roman"/>
          <w:i/>
          <w:sz w:val="24"/>
          <w:szCs w:val="24"/>
        </w:rPr>
        <w:t>Journal of Statistical Software</w:t>
      </w:r>
      <w:r>
        <w:rPr>
          <w:rFonts w:ascii="Times New Roman" w:eastAsia="Times New Roman" w:hAnsi="Times New Roman" w:cs="Times New Roman"/>
          <w:sz w:val="24"/>
          <w:szCs w:val="24"/>
        </w:rPr>
        <w:t xml:space="preserve">, 95 (1): 1–36. </w:t>
      </w:r>
      <w:hyperlink r:id="rId174">
        <w:r>
          <w:rPr>
            <w:rFonts w:ascii="Times New Roman" w:eastAsia="Times New Roman" w:hAnsi="Times New Roman" w:cs="Times New Roman"/>
            <w:sz w:val="24"/>
            <w:szCs w:val="24"/>
            <w:u w:val="single"/>
          </w:rPr>
          <w:t>doi:10.18637/</w:t>
        </w:r>
        <w:proofErr w:type="gramStart"/>
        <w:r>
          <w:rPr>
            <w:rFonts w:ascii="Times New Roman" w:eastAsia="Times New Roman" w:hAnsi="Times New Roman" w:cs="Times New Roman"/>
            <w:sz w:val="24"/>
            <w:szCs w:val="24"/>
            <w:u w:val="single"/>
          </w:rPr>
          <w:t>jss.v095.i</w:t>
        </w:r>
        <w:proofErr w:type="gramEnd"/>
        <w:r>
          <w:rPr>
            <w:rFonts w:ascii="Times New Roman" w:eastAsia="Times New Roman" w:hAnsi="Times New Roman" w:cs="Times New Roman"/>
            <w:sz w:val="24"/>
            <w:szCs w:val="24"/>
            <w:u w:val="single"/>
          </w:rPr>
          <w:t>01</w:t>
        </w:r>
      </w:hyperlink>
      <w:r>
        <w:rPr>
          <w:rFonts w:ascii="Times New Roman" w:eastAsia="Times New Roman" w:hAnsi="Times New Roman" w:cs="Times New Roman"/>
          <w:sz w:val="24"/>
          <w:szCs w:val="24"/>
        </w:rPr>
        <w:t>.</w:t>
      </w:r>
    </w:p>
    <w:p w14:paraId="288FB484" w14:textId="41FF80AC" w:rsidR="00A164E0" w:rsidRDefault="0026559B">
      <w:pPr>
        <w:pStyle w:val="Heading2"/>
        <w:jc w:val="center"/>
      </w:pPr>
      <w:bookmarkStart w:id="11" w:name="_2znlo0gu1z5t" w:colFirst="0" w:colLast="0"/>
      <w:bookmarkEnd w:id="11"/>
      <w:r>
        <w:rPr>
          <w:noProof/>
        </w:rPr>
        <w:lastRenderedPageBreak/>
        <w:drawing>
          <wp:anchor distT="114300" distB="114300" distL="114300" distR="114300" simplePos="0" relativeHeight="251664384" behindDoc="0" locked="0" layoutInCell="1" hidden="0" allowOverlap="1" wp14:anchorId="410D7B1D" wp14:editId="076C184B">
            <wp:simplePos x="0" y="0"/>
            <wp:positionH relativeFrom="column">
              <wp:posOffset>-104775</wp:posOffset>
            </wp:positionH>
            <wp:positionV relativeFrom="paragraph">
              <wp:posOffset>547370</wp:posOffset>
            </wp:positionV>
            <wp:extent cx="8300720" cy="5391150"/>
            <wp:effectExtent l="0" t="0" r="5080" b="0"/>
            <wp:wrapSquare wrapText="bothSides" distT="114300" distB="114300" distL="114300" distR="11430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5"/>
                    <a:srcRect/>
                    <a:stretch>
                      <a:fillRect/>
                    </a:stretch>
                  </pic:blipFill>
                  <pic:spPr>
                    <a:xfrm>
                      <a:off x="0" y="0"/>
                      <a:ext cx="8300720" cy="53911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24"/>
          <w:szCs w:val="24"/>
        </w:rPr>
        <w:t>APPENDIX A. Moral Foundations Terms</w:t>
      </w:r>
    </w:p>
    <w:p w14:paraId="2C0D0006" w14:textId="77777777" w:rsidR="00A164E0" w:rsidRDefault="00000000">
      <w:pPr>
        <w:rPr>
          <w:rFonts w:ascii="Times New Roman" w:eastAsia="Times New Roman" w:hAnsi="Times New Roman" w:cs="Times New Roman"/>
          <w:sz w:val="24"/>
          <w:szCs w:val="24"/>
        </w:rPr>
        <w:sectPr w:rsidR="00A164E0" w:rsidSect="00F713EB">
          <w:pgSz w:w="15840" w:h="12240" w:orient="landscape"/>
          <w:pgMar w:top="1440" w:right="1440" w:bottom="1440" w:left="1440" w:header="720" w:footer="720" w:gutter="0"/>
          <w:cols w:space="720"/>
        </w:sectPr>
      </w:pPr>
      <w:r>
        <w:rPr>
          <w:noProof/>
        </w:rPr>
        <w:lastRenderedPageBreak/>
        <w:drawing>
          <wp:anchor distT="114300" distB="114300" distL="114300" distR="114300" simplePos="0" relativeHeight="251665408" behindDoc="0" locked="0" layoutInCell="1" hidden="0" allowOverlap="1" wp14:anchorId="494ABBA2" wp14:editId="64C93B4B">
            <wp:simplePos x="0" y="0"/>
            <wp:positionH relativeFrom="column">
              <wp:posOffset>-147320</wp:posOffset>
            </wp:positionH>
            <wp:positionV relativeFrom="paragraph">
              <wp:posOffset>317</wp:posOffset>
            </wp:positionV>
            <wp:extent cx="8519795" cy="6081395"/>
            <wp:effectExtent l="0" t="0" r="0" b="0"/>
            <wp:wrapSquare wrapText="bothSides" distT="114300" distB="114300" distL="114300" distR="11430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6"/>
                    <a:srcRect/>
                    <a:stretch>
                      <a:fillRect/>
                    </a:stretch>
                  </pic:blipFill>
                  <pic:spPr>
                    <a:xfrm>
                      <a:off x="0" y="0"/>
                      <a:ext cx="8519795" cy="6081395"/>
                    </a:xfrm>
                    <a:prstGeom prst="rect">
                      <a:avLst/>
                    </a:prstGeom>
                    <a:ln/>
                  </pic:spPr>
                </pic:pic>
              </a:graphicData>
            </a:graphic>
            <wp14:sizeRelH relativeFrom="margin">
              <wp14:pctWidth>0</wp14:pctWidth>
            </wp14:sizeRelH>
            <wp14:sizeRelV relativeFrom="margin">
              <wp14:pctHeight>0</wp14:pctHeight>
            </wp14:sizeRelV>
          </wp:anchor>
        </w:drawing>
      </w:r>
    </w:p>
    <w:p w14:paraId="09C6B861" w14:textId="77777777" w:rsidR="00A164E0" w:rsidRDefault="00000000">
      <w:pPr>
        <w:pStyle w:val="Heading2"/>
        <w:spacing w:line="480" w:lineRule="auto"/>
        <w:jc w:val="center"/>
        <w:rPr>
          <w:rFonts w:ascii="Times New Roman" w:eastAsia="Times New Roman" w:hAnsi="Times New Roman" w:cs="Times New Roman"/>
          <w:sz w:val="24"/>
          <w:szCs w:val="24"/>
        </w:rPr>
        <w:sectPr w:rsidR="00A164E0" w:rsidSect="00F713EB">
          <w:pgSz w:w="12240" w:h="15840"/>
          <w:pgMar w:top="1440" w:right="1440" w:bottom="1440" w:left="1440" w:header="720" w:footer="720" w:gutter="0"/>
          <w:cols w:space="720"/>
        </w:sectPr>
      </w:pPr>
      <w:bookmarkStart w:id="12" w:name="_egy3m4d54zwr" w:colFirst="0" w:colLast="0"/>
      <w:bookmarkEnd w:id="12"/>
      <w:r>
        <w:rPr>
          <w:rFonts w:ascii="Times New Roman" w:eastAsia="Times New Roman" w:hAnsi="Times New Roman" w:cs="Times New Roman"/>
          <w:b/>
          <w:sz w:val="24"/>
          <w:szCs w:val="24"/>
        </w:rPr>
        <w:lastRenderedPageBreak/>
        <w:t>APPENDIX B. Key Survey Elements</w:t>
      </w:r>
    </w:p>
    <w:p w14:paraId="57F57B31" w14:textId="23DC99C9" w:rsidR="00192AC5" w:rsidRPr="00192AC5" w:rsidRDefault="00192AC5">
      <w:pPr>
        <w:spacing w:line="240" w:lineRule="auto"/>
        <w:rPr>
          <w:rFonts w:ascii="Times New Roman" w:eastAsia="Times New Roman" w:hAnsi="Times New Roman" w:cs="Times New Roman"/>
          <w:bCs/>
          <w:sz w:val="24"/>
          <w:szCs w:val="24"/>
          <w:u w:val="single"/>
        </w:rPr>
      </w:pPr>
      <w:r w:rsidRPr="00192AC5">
        <w:rPr>
          <w:rFonts w:ascii="Times New Roman" w:eastAsia="Times New Roman" w:hAnsi="Times New Roman" w:cs="Times New Roman"/>
          <w:bCs/>
          <w:sz w:val="24"/>
          <w:szCs w:val="24"/>
          <w:u w:val="single"/>
        </w:rPr>
        <w:t>Overall Montessori Index</w:t>
      </w:r>
    </w:p>
    <w:p w14:paraId="279C1EAE" w14:textId="63589268" w:rsidR="00A164E0"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Choice</w:t>
      </w:r>
      <w:r w:rsidR="00000000">
        <w:rPr>
          <w:rFonts w:ascii="Times New Roman" w:eastAsia="Times New Roman" w:hAnsi="Times New Roman" w:cs="Times New Roman"/>
          <w:sz w:val="24"/>
          <w:szCs w:val="24"/>
        </w:rPr>
        <w:t xml:space="preserve">: It is better for students to choose their own learning activities than to strictly follow a teacher’s </w:t>
      </w:r>
      <w:proofErr w:type="gramStart"/>
      <w:r w:rsidR="00000000">
        <w:rPr>
          <w:rFonts w:ascii="Times New Roman" w:eastAsia="Times New Roman" w:hAnsi="Times New Roman" w:cs="Times New Roman"/>
          <w:sz w:val="24"/>
          <w:szCs w:val="24"/>
        </w:rPr>
        <w:t>plans</w:t>
      </w:r>
      <w:proofErr w:type="gramEnd"/>
    </w:p>
    <w:p w14:paraId="2B51D0F4" w14:textId="77777777" w:rsidR="00A164E0" w:rsidRDefault="00A164E0">
      <w:pPr>
        <w:spacing w:line="240" w:lineRule="auto"/>
        <w:rPr>
          <w:rFonts w:ascii="Times New Roman" w:eastAsia="Times New Roman" w:hAnsi="Times New Roman" w:cs="Times New Roman"/>
          <w:sz w:val="24"/>
          <w:szCs w:val="24"/>
        </w:rPr>
      </w:pPr>
    </w:p>
    <w:p w14:paraId="7CC9EF03" w14:textId="04A220AF" w:rsidR="00A164E0" w:rsidRDefault="0097461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Internal </w:t>
      </w:r>
      <w:r w:rsidR="00A76FBF">
        <w:rPr>
          <w:rFonts w:ascii="Times New Roman" w:eastAsia="Times New Roman" w:hAnsi="Times New Roman" w:cs="Times New Roman"/>
          <w:b/>
          <w:sz w:val="24"/>
          <w:szCs w:val="24"/>
        </w:rPr>
        <w:t>Motivation</w:t>
      </w:r>
      <w:r w:rsidR="00000000">
        <w:rPr>
          <w:rFonts w:ascii="Times New Roman" w:eastAsia="Times New Roman" w:hAnsi="Times New Roman" w:cs="Times New Roman"/>
          <w:b/>
          <w:sz w:val="24"/>
          <w:szCs w:val="24"/>
        </w:rPr>
        <w:t xml:space="preserve">: </w:t>
      </w:r>
      <w:r w:rsidR="00000000">
        <w:rPr>
          <w:rFonts w:ascii="Times New Roman" w:eastAsia="Times New Roman" w:hAnsi="Times New Roman" w:cs="Times New Roman"/>
          <w:sz w:val="24"/>
          <w:szCs w:val="24"/>
        </w:rPr>
        <w:t xml:space="preserve">External rewards (i.e., prizes, trophies, </w:t>
      </w:r>
      <w:proofErr w:type="spellStart"/>
      <w:r w:rsidR="00000000">
        <w:rPr>
          <w:rFonts w:ascii="Times New Roman" w:eastAsia="Times New Roman" w:hAnsi="Times New Roman" w:cs="Times New Roman"/>
          <w:sz w:val="24"/>
          <w:szCs w:val="24"/>
        </w:rPr>
        <w:t>etc</w:t>
      </w:r>
      <w:proofErr w:type="spellEnd"/>
      <w:r w:rsidR="00000000">
        <w:rPr>
          <w:rFonts w:ascii="Times New Roman" w:eastAsia="Times New Roman" w:hAnsi="Times New Roman" w:cs="Times New Roman"/>
          <w:sz w:val="24"/>
          <w:szCs w:val="24"/>
        </w:rPr>
        <w:t xml:space="preserve">…) are less effective than internal motivation at encouraging student </w:t>
      </w:r>
      <w:proofErr w:type="gramStart"/>
      <w:r w:rsidR="00000000">
        <w:rPr>
          <w:rFonts w:ascii="Times New Roman" w:eastAsia="Times New Roman" w:hAnsi="Times New Roman" w:cs="Times New Roman"/>
          <w:sz w:val="24"/>
          <w:szCs w:val="24"/>
        </w:rPr>
        <w:t>engagement</w:t>
      </w:r>
      <w:proofErr w:type="gramEnd"/>
    </w:p>
    <w:p w14:paraId="69E34624" w14:textId="77777777" w:rsidR="00A164E0" w:rsidRDefault="00A164E0">
      <w:pPr>
        <w:spacing w:line="240" w:lineRule="auto"/>
        <w:rPr>
          <w:rFonts w:ascii="Times New Roman" w:eastAsia="Times New Roman" w:hAnsi="Times New Roman" w:cs="Times New Roman"/>
          <w:sz w:val="24"/>
          <w:szCs w:val="24"/>
        </w:rPr>
      </w:pPr>
    </w:p>
    <w:p w14:paraId="4F06BD40" w14:textId="1AE223E2" w:rsidR="00A164E0"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Whole Child Learning</w:t>
      </w:r>
      <w:r w:rsidR="00000000">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K-12 education should include mind, body, and emotions as part of the learning </w:t>
      </w:r>
      <w:proofErr w:type="gramStart"/>
      <w:r w:rsidR="00000000">
        <w:rPr>
          <w:rFonts w:ascii="Times New Roman" w:eastAsia="Times New Roman" w:hAnsi="Times New Roman" w:cs="Times New Roman"/>
          <w:sz w:val="24"/>
          <w:szCs w:val="24"/>
        </w:rPr>
        <w:t>process</w:t>
      </w:r>
      <w:proofErr w:type="gramEnd"/>
    </w:p>
    <w:p w14:paraId="509728D9" w14:textId="77777777" w:rsidR="00A164E0" w:rsidRDefault="00A164E0">
      <w:pPr>
        <w:spacing w:line="240" w:lineRule="auto"/>
        <w:rPr>
          <w:rFonts w:ascii="Times New Roman" w:eastAsia="Times New Roman" w:hAnsi="Times New Roman" w:cs="Times New Roman"/>
          <w:sz w:val="24"/>
          <w:szCs w:val="24"/>
        </w:rPr>
      </w:pPr>
    </w:p>
    <w:p w14:paraId="5206FC8D" w14:textId="44F163CA" w:rsidR="00A164E0"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Standardized Testing</w:t>
      </w:r>
      <w:r w:rsidR="00000000">
        <w:rPr>
          <w:rFonts w:ascii="Times New Roman" w:eastAsia="Times New Roman" w:hAnsi="Times New Roman" w:cs="Times New Roman"/>
          <w:sz w:val="24"/>
          <w:szCs w:val="24"/>
        </w:rPr>
        <w:t xml:space="preserve">: Standardized tests do a good job of capturing individual student </w:t>
      </w:r>
      <w:proofErr w:type="gramStart"/>
      <w:r w:rsidR="00000000">
        <w:rPr>
          <w:rFonts w:ascii="Times New Roman" w:eastAsia="Times New Roman" w:hAnsi="Times New Roman" w:cs="Times New Roman"/>
          <w:sz w:val="24"/>
          <w:szCs w:val="24"/>
        </w:rPr>
        <w:t>progress</w:t>
      </w:r>
      <w:proofErr w:type="gramEnd"/>
    </w:p>
    <w:p w14:paraId="4E29E077" w14:textId="77777777" w:rsidR="00A76FBF" w:rsidRDefault="00A76FBF">
      <w:pPr>
        <w:spacing w:line="240" w:lineRule="auto"/>
        <w:rPr>
          <w:rFonts w:ascii="Times New Roman" w:eastAsia="Times New Roman" w:hAnsi="Times New Roman" w:cs="Times New Roman"/>
          <w:sz w:val="24"/>
          <w:szCs w:val="24"/>
        </w:rPr>
      </w:pPr>
    </w:p>
    <w:p w14:paraId="45737ACC" w14:textId="4DA59C8D" w:rsidR="00A76FBF" w:rsidRPr="00A76FBF"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Cultural Competence:</w:t>
      </w:r>
      <w:r>
        <w:rPr>
          <w:rFonts w:ascii="Times New Roman" w:eastAsia="Times New Roman" w:hAnsi="Times New Roman" w:cs="Times New Roman"/>
          <w:sz w:val="24"/>
          <w:szCs w:val="24"/>
        </w:rPr>
        <w:t xml:space="preserve"> The typical classroom would benefit from lessons that encourage students to relate activities to their own cultural </w:t>
      </w:r>
      <w:proofErr w:type="gramStart"/>
      <w:r>
        <w:rPr>
          <w:rFonts w:ascii="Times New Roman" w:eastAsia="Times New Roman" w:hAnsi="Times New Roman" w:cs="Times New Roman"/>
          <w:sz w:val="24"/>
          <w:szCs w:val="24"/>
        </w:rPr>
        <w:t>backgrounds</w:t>
      </w:r>
      <w:proofErr w:type="gramEnd"/>
    </w:p>
    <w:p w14:paraId="3BA9D889" w14:textId="77777777" w:rsidR="00A76FBF" w:rsidRDefault="00A76FBF">
      <w:pPr>
        <w:spacing w:line="240" w:lineRule="auto"/>
        <w:rPr>
          <w:rFonts w:ascii="Times New Roman" w:eastAsia="Times New Roman" w:hAnsi="Times New Roman" w:cs="Times New Roman"/>
          <w:b/>
          <w:sz w:val="24"/>
          <w:szCs w:val="24"/>
        </w:rPr>
      </w:pPr>
    </w:p>
    <w:p w14:paraId="6BF45CC5" w14:textId="7A3AC523" w:rsidR="00A76FBF"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Practical Lessons: </w:t>
      </w:r>
      <w:r>
        <w:rPr>
          <w:rFonts w:ascii="Times New Roman" w:eastAsia="Times New Roman" w:hAnsi="Times New Roman" w:cs="Times New Roman"/>
          <w:sz w:val="24"/>
          <w:szCs w:val="24"/>
        </w:rPr>
        <w:t xml:space="preserve">K-12 classrooms should make sure that lessons mimic “real world” situations and teach practical </w:t>
      </w:r>
      <w:proofErr w:type="gramStart"/>
      <w:r>
        <w:rPr>
          <w:rFonts w:ascii="Times New Roman" w:eastAsia="Times New Roman" w:hAnsi="Times New Roman" w:cs="Times New Roman"/>
          <w:sz w:val="24"/>
          <w:szCs w:val="24"/>
        </w:rPr>
        <w:t>skills</w:t>
      </w:r>
      <w:proofErr w:type="gramEnd"/>
    </w:p>
    <w:p w14:paraId="3ABA9653" w14:textId="77777777" w:rsidR="00A76FBF" w:rsidRDefault="00A76FBF">
      <w:pPr>
        <w:spacing w:line="240" w:lineRule="auto"/>
        <w:rPr>
          <w:rFonts w:ascii="Times New Roman" w:eastAsia="Times New Roman" w:hAnsi="Times New Roman" w:cs="Times New Roman"/>
          <w:sz w:val="24"/>
          <w:szCs w:val="24"/>
        </w:rPr>
      </w:pPr>
    </w:p>
    <w:p w14:paraId="79FD9DE2" w14:textId="18758927" w:rsidR="00A76FBF"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Respect for Nature</w:t>
      </w:r>
      <w:r>
        <w:rPr>
          <w:rFonts w:ascii="Times New Roman" w:eastAsia="Times New Roman" w:hAnsi="Times New Roman" w:cs="Times New Roman"/>
          <w:sz w:val="24"/>
          <w:szCs w:val="24"/>
        </w:rPr>
        <w:t xml:space="preserve">: The typical classroom would benefit from lessons that encourage students to respect and interact with </w:t>
      </w:r>
      <w:proofErr w:type="gramStart"/>
      <w:r>
        <w:rPr>
          <w:rFonts w:ascii="Times New Roman" w:eastAsia="Times New Roman" w:hAnsi="Times New Roman" w:cs="Times New Roman"/>
          <w:sz w:val="24"/>
          <w:szCs w:val="24"/>
        </w:rPr>
        <w:t>nature</w:t>
      </w:r>
      <w:proofErr w:type="gramEnd"/>
    </w:p>
    <w:p w14:paraId="26F23C4C" w14:textId="77777777" w:rsidR="00A76FBF" w:rsidRDefault="00A76FBF">
      <w:pPr>
        <w:spacing w:line="240" w:lineRule="auto"/>
        <w:rPr>
          <w:rFonts w:ascii="Times New Roman" w:eastAsia="Times New Roman" w:hAnsi="Times New Roman" w:cs="Times New Roman"/>
          <w:sz w:val="24"/>
          <w:szCs w:val="24"/>
        </w:rPr>
      </w:pPr>
    </w:p>
    <w:p w14:paraId="3A63335B" w14:textId="0242116E" w:rsidR="00A76FBF"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Social Justice</w:t>
      </w:r>
      <w:r>
        <w:rPr>
          <w:rFonts w:ascii="Times New Roman" w:eastAsia="Times New Roman" w:hAnsi="Times New Roman" w:cs="Times New Roman"/>
          <w:sz w:val="24"/>
          <w:szCs w:val="24"/>
        </w:rPr>
        <w:t xml:space="preserve">: The typical classroom would benefit from lessons that encourage students to value social </w:t>
      </w:r>
      <w:proofErr w:type="gramStart"/>
      <w:r>
        <w:rPr>
          <w:rFonts w:ascii="Times New Roman" w:eastAsia="Times New Roman" w:hAnsi="Times New Roman" w:cs="Times New Roman"/>
          <w:sz w:val="24"/>
          <w:szCs w:val="24"/>
        </w:rPr>
        <w:t>justice</w:t>
      </w:r>
      <w:proofErr w:type="gramEnd"/>
    </w:p>
    <w:p w14:paraId="71138064" w14:textId="77777777" w:rsidR="00A164E0" w:rsidRDefault="00A164E0">
      <w:pPr>
        <w:spacing w:line="240" w:lineRule="auto"/>
        <w:rPr>
          <w:rFonts w:ascii="Times New Roman" w:eastAsia="Times New Roman" w:hAnsi="Times New Roman" w:cs="Times New Roman"/>
          <w:sz w:val="24"/>
          <w:szCs w:val="24"/>
        </w:rPr>
      </w:pPr>
    </w:p>
    <w:p w14:paraId="14316DFF" w14:textId="4C941FE4" w:rsidR="00A164E0" w:rsidRDefault="00A76F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Global Community</w:t>
      </w:r>
      <w:r w:rsidR="00000000">
        <w:rPr>
          <w:rFonts w:ascii="Times New Roman" w:eastAsia="Times New Roman" w:hAnsi="Times New Roman" w:cs="Times New Roman"/>
          <w:sz w:val="24"/>
          <w:szCs w:val="24"/>
        </w:rPr>
        <w:t xml:space="preserve">: K-12 education should encourage students to view themselves as members of a global </w:t>
      </w:r>
      <w:proofErr w:type="gramStart"/>
      <w:r w:rsidR="00000000">
        <w:rPr>
          <w:rFonts w:ascii="Times New Roman" w:eastAsia="Times New Roman" w:hAnsi="Times New Roman" w:cs="Times New Roman"/>
          <w:sz w:val="24"/>
          <w:szCs w:val="24"/>
        </w:rPr>
        <w:t>community</w:t>
      </w:r>
      <w:proofErr w:type="gramEnd"/>
    </w:p>
    <w:p w14:paraId="242019BD" w14:textId="62ECB02A"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through </w:t>
      </w:r>
      <w:r w:rsidR="007350D6">
        <w:rPr>
          <w:rFonts w:ascii="Times New Roman" w:eastAsia="Times New Roman" w:hAnsi="Times New Roman" w:cs="Times New Roman"/>
          <w:sz w:val="24"/>
          <w:szCs w:val="24"/>
        </w:rPr>
        <w:t>5</w:t>
      </w:r>
      <w:r>
        <w:rPr>
          <w:rFonts w:ascii="Times New Roman" w:eastAsia="Times New Roman" w:hAnsi="Times New Roman" w:cs="Times New Roman"/>
          <w:sz w:val="24"/>
          <w:szCs w:val="24"/>
        </w:rPr>
        <w:t>] [Strongly Agree through Strongly Disagree]</w:t>
      </w:r>
    </w:p>
    <w:p w14:paraId="1BE113CC" w14:textId="77777777" w:rsidR="00192AC5" w:rsidRDefault="00192AC5">
      <w:pPr>
        <w:spacing w:before="240" w:line="240" w:lineRule="auto"/>
        <w:rPr>
          <w:rFonts w:ascii="Times New Roman" w:eastAsia="Times New Roman" w:hAnsi="Times New Roman" w:cs="Times New Roman"/>
          <w:sz w:val="24"/>
          <w:szCs w:val="24"/>
        </w:rPr>
      </w:pPr>
    </w:p>
    <w:p w14:paraId="7E883E6C" w14:textId="77777777" w:rsidR="00A164E0" w:rsidRDefault="00A164E0">
      <w:pPr>
        <w:spacing w:line="240" w:lineRule="auto"/>
        <w:rPr>
          <w:rFonts w:ascii="Times New Roman" w:eastAsia="Times New Roman" w:hAnsi="Times New Roman" w:cs="Times New Roman"/>
          <w:sz w:val="24"/>
          <w:szCs w:val="24"/>
        </w:rPr>
      </w:pPr>
    </w:p>
    <w:p w14:paraId="4BCFC279" w14:textId="5F0639A8" w:rsidR="00A164E0" w:rsidRDefault="00A76FBF">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Marketization</w:t>
      </w:r>
      <w:r w:rsidR="00000000">
        <w:rPr>
          <w:rFonts w:ascii="Times New Roman" w:eastAsia="Times New Roman" w:hAnsi="Times New Roman" w:cs="Times New Roman"/>
          <w:sz w:val="24"/>
          <w:szCs w:val="24"/>
        </w:rPr>
        <w:t>: Some private schools advertise that they treat children as customers and, accordingly, have a customer focus. Would you support or oppose more schools adopting this business-like mindset?</w:t>
      </w:r>
    </w:p>
    <w:p w14:paraId="7C6484EE" w14:textId="07091B0E"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through </w:t>
      </w:r>
      <w:r w:rsidR="007350D6">
        <w:rPr>
          <w:rFonts w:ascii="Times New Roman" w:eastAsia="Times New Roman" w:hAnsi="Times New Roman" w:cs="Times New Roman"/>
          <w:sz w:val="24"/>
          <w:szCs w:val="24"/>
        </w:rPr>
        <w:t>5</w:t>
      </w:r>
      <w:r>
        <w:rPr>
          <w:rFonts w:ascii="Times New Roman" w:eastAsia="Times New Roman" w:hAnsi="Times New Roman" w:cs="Times New Roman"/>
          <w:sz w:val="24"/>
          <w:szCs w:val="24"/>
        </w:rPr>
        <w:t>] [Strongly Support through Strongly Oppose]</w:t>
      </w:r>
    </w:p>
    <w:p w14:paraId="7D8F5574" w14:textId="77777777" w:rsidR="00526A27" w:rsidRDefault="00526A27">
      <w:pPr>
        <w:spacing w:before="240" w:line="240" w:lineRule="auto"/>
        <w:rPr>
          <w:rFonts w:ascii="Times New Roman" w:eastAsia="Times New Roman" w:hAnsi="Times New Roman" w:cs="Times New Roman"/>
          <w:sz w:val="24"/>
          <w:szCs w:val="24"/>
        </w:rPr>
      </w:pPr>
    </w:p>
    <w:p w14:paraId="4798F422" w14:textId="77777777" w:rsidR="00526A27" w:rsidRDefault="00526A27">
      <w:pPr>
        <w:spacing w:before="240" w:line="240" w:lineRule="auto"/>
        <w:rPr>
          <w:rFonts w:ascii="Times New Roman" w:eastAsia="Times New Roman" w:hAnsi="Times New Roman" w:cs="Times New Roman"/>
          <w:sz w:val="24"/>
          <w:szCs w:val="24"/>
        </w:rPr>
      </w:pPr>
    </w:p>
    <w:p w14:paraId="2FE95941" w14:textId="77777777" w:rsidR="008927D3" w:rsidRDefault="008927D3">
      <w:pPr>
        <w:spacing w:before="240" w:line="240" w:lineRule="auto"/>
        <w:rPr>
          <w:rFonts w:ascii="Times New Roman" w:eastAsia="Times New Roman" w:hAnsi="Times New Roman" w:cs="Times New Roman"/>
          <w:sz w:val="24"/>
          <w:szCs w:val="24"/>
        </w:rPr>
      </w:pPr>
    </w:p>
    <w:p w14:paraId="0E7033F7" w14:textId="2C89720E" w:rsidR="00A164E0" w:rsidRDefault="00A76FBF">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Ideology</w:t>
      </w:r>
      <w:r w:rsidR="00000000">
        <w:rPr>
          <w:rFonts w:ascii="Times New Roman" w:eastAsia="Times New Roman" w:hAnsi="Times New Roman" w:cs="Times New Roman"/>
          <w:b/>
          <w:sz w:val="24"/>
          <w:szCs w:val="24"/>
        </w:rPr>
        <w:t xml:space="preserve">: </w:t>
      </w:r>
      <w:r w:rsidR="00000000">
        <w:rPr>
          <w:rFonts w:ascii="Times New Roman" w:eastAsia="Times New Roman" w:hAnsi="Times New Roman" w:cs="Times New Roman"/>
          <w:sz w:val="24"/>
          <w:szCs w:val="24"/>
        </w:rPr>
        <w:t>On a scale of political ideology, individuals can be arranged from strongly liberal to strongly conservative. Which of the following categories best describes your views?</w:t>
      </w:r>
    </w:p>
    <w:p w14:paraId="0186318C"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through 7] [Strongly Liberal through Strongly Conservative]</w:t>
      </w:r>
    </w:p>
    <w:p w14:paraId="55C44019" w14:textId="77777777" w:rsidR="00F75F93" w:rsidRDefault="00F75F93">
      <w:pPr>
        <w:spacing w:before="240" w:line="240" w:lineRule="auto"/>
        <w:rPr>
          <w:rFonts w:ascii="Times New Roman" w:eastAsia="Times New Roman" w:hAnsi="Times New Roman" w:cs="Times New Roman"/>
          <w:sz w:val="24"/>
          <w:szCs w:val="24"/>
        </w:rPr>
      </w:pPr>
    </w:p>
    <w:p w14:paraId="14277EC9" w14:textId="58888752" w:rsidR="00A164E0" w:rsidRDefault="00A76FBF">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Laissez-faire</w:t>
      </w:r>
      <w:r w:rsidR="00000000">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From the following choices, please select the position closest to your views about how markets and the government should fit into the economy:</w:t>
      </w:r>
    </w:p>
    <w:p w14:paraId="4A379DF7"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Free markets are the best method available for getting people what they want</w:t>
      </w:r>
    </w:p>
    <w:p w14:paraId="52B3F3DE"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Markets are often good at getting people what they want, but require some limited government oversight</w:t>
      </w:r>
    </w:p>
    <w:p w14:paraId="5C9F79CB"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Markets are only good at getting people what they want if strong government regulations are in place</w:t>
      </w:r>
    </w:p>
    <w:p w14:paraId="6D103B08"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Markets are sometimes good at getting people what they want, but government ownership of industry is often better</w:t>
      </w:r>
    </w:p>
    <w:p w14:paraId="2C63C5FE" w14:textId="64DBEFD9"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Government ownership of industry is the best method available for getting people what they want</w:t>
      </w:r>
    </w:p>
    <w:p w14:paraId="19D6ACB7" w14:textId="77777777" w:rsidR="00F75F93" w:rsidRDefault="00F75F93">
      <w:pPr>
        <w:spacing w:before="240" w:line="240" w:lineRule="auto"/>
        <w:rPr>
          <w:rFonts w:ascii="Times New Roman" w:eastAsia="Times New Roman" w:hAnsi="Times New Roman" w:cs="Times New Roman"/>
          <w:sz w:val="24"/>
          <w:szCs w:val="24"/>
        </w:rPr>
      </w:pPr>
    </w:p>
    <w:p w14:paraId="0AAF71C0" w14:textId="05C0FFA7" w:rsidR="00A164E0" w:rsidRDefault="00A76FBF">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Government Distrust</w:t>
      </w:r>
      <w:r w:rsidR="00000000">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From the following choices, please select the position that most closely describes your level of trust in the government's ability to address bad situations:</w:t>
      </w:r>
    </w:p>
    <w:p w14:paraId="07AB8960"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Government almost always makes bad situations worse when it gets involved</w:t>
      </w:r>
    </w:p>
    <w:p w14:paraId="5AC1EB4F"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Government mostly makes bad situations worse when it gets involved</w:t>
      </w:r>
    </w:p>
    <w:p w14:paraId="5C6D21D2"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Government is equally likely to make a bad situation better or worse when it gets involved</w:t>
      </w:r>
    </w:p>
    <w:p w14:paraId="61B7533F"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Government mostly makes bad situations better when it gets involved</w:t>
      </w:r>
    </w:p>
    <w:p w14:paraId="51018F8C" w14:textId="77777777" w:rsidR="00A164E0"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Government almost always makes bad situations better when it gets involved</w:t>
      </w:r>
    </w:p>
    <w:p w14:paraId="43ECCAC5" w14:textId="77777777" w:rsidR="00A164E0" w:rsidRDefault="00A164E0">
      <w:pPr>
        <w:spacing w:before="240" w:line="240" w:lineRule="auto"/>
        <w:rPr>
          <w:rFonts w:ascii="Times New Roman" w:eastAsia="Times New Roman" w:hAnsi="Times New Roman" w:cs="Times New Roman"/>
          <w:sz w:val="24"/>
          <w:szCs w:val="24"/>
        </w:rPr>
      </w:pPr>
    </w:p>
    <w:p w14:paraId="6E2BCA65" w14:textId="77777777" w:rsidR="00A164E0" w:rsidRDefault="00A164E0">
      <w:pPr>
        <w:rPr>
          <w:rFonts w:ascii="Times New Roman" w:eastAsia="Times New Roman" w:hAnsi="Times New Roman" w:cs="Times New Roman"/>
          <w:sz w:val="24"/>
          <w:szCs w:val="24"/>
        </w:rPr>
        <w:sectPr w:rsidR="00A164E0" w:rsidSect="00F713EB">
          <w:type w:val="continuous"/>
          <w:pgSz w:w="12240" w:h="15840"/>
          <w:pgMar w:top="1440" w:right="1440" w:bottom="1440" w:left="1440" w:header="720" w:footer="720" w:gutter="0"/>
          <w:cols w:space="720"/>
        </w:sectPr>
      </w:pPr>
    </w:p>
    <w:p w14:paraId="4C267CB3" w14:textId="6ED24D51" w:rsidR="001F6B5E" w:rsidRDefault="00000000">
      <w:pPr>
        <w:pStyle w:val="Heading2"/>
        <w:jc w:val="center"/>
        <w:rPr>
          <w:rFonts w:ascii="Times New Roman" w:eastAsia="Times New Roman" w:hAnsi="Times New Roman" w:cs="Times New Roman"/>
          <w:b/>
          <w:sz w:val="24"/>
          <w:szCs w:val="24"/>
        </w:rPr>
      </w:pPr>
      <w:bookmarkStart w:id="13" w:name="_bl6nazl7jk0m" w:colFirst="0" w:colLast="0"/>
      <w:bookmarkEnd w:id="13"/>
      <w:r>
        <w:rPr>
          <w:rFonts w:ascii="Times New Roman" w:eastAsia="Times New Roman" w:hAnsi="Times New Roman" w:cs="Times New Roman"/>
          <w:b/>
          <w:sz w:val="24"/>
          <w:szCs w:val="24"/>
        </w:rPr>
        <w:lastRenderedPageBreak/>
        <w:t xml:space="preserve">APPENDIX </w:t>
      </w:r>
      <w:r w:rsidR="001F6B5E">
        <w:rPr>
          <w:rFonts w:ascii="Times New Roman" w:eastAsia="Times New Roman" w:hAnsi="Times New Roman" w:cs="Times New Roman"/>
          <w:b/>
          <w:sz w:val="24"/>
          <w:szCs w:val="24"/>
        </w:rPr>
        <w:t>C. Supplemental Factor Analysis</w:t>
      </w:r>
    </w:p>
    <w:p w14:paraId="7E37941F" w14:textId="00057FBC" w:rsidR="00B73ABD" w:rsidRPr="00B73ABD" w:rsidRDefault="006E5490" w:rsidP="00B73ABD">
      <w:r>
        <w:rPr>
          <w:noProof/>
        </w:rPr>
        <w:drawing>
          <wp:anchor distT="0" distB="0" distL="114300" distR="114300" simplePos="0" relativeHeight="251675648" behindDoc="0" locked="0" layoutInCell="1" allowOverlap="1" wp14:anchorId="27C63E67" wp14:editId="01C29224">
            <wp:simplePos x="0" y="0"/>
            <wp:positionH relativeFrom="column">
              <wp:posOffset>766445</wp:posOffset>
            </wp:positionH>
            <wp:positionV relativeFrom="paragraph">
              <wp:posOffset>4051618</wp:posOffset>
            </wp:positionV>
            <wp:extent cx="4624705" cy="2528570"/>
            <wp:effectExtent l="0" t="0" r="4445" b="5080"/>
            <wp:wrapSquare wrapText="bothSides"/>
            <wp:docPr id="874178689" name="Picture 2"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78689" name="Picture 2" descr="A table with text and numbers&#10;&#10;Description automatically generated"/>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4624705" cy="2528570"/>
                    </a:xfrm>
                    <a:prstGeom prst="rect">
                      <a:avLst/>
                    </a:prstGeom>
                  </pic:spPr>
                </pic:pic>
              </a:graphicData>
            </a:graphic>
            <wp14:sizeRelH relativeFrom="margin">
              <wp14:pctWidth>0</wp14:pctWidth>
            </wp14:sizeRelH>
            <wp14:sizeRelV relativeFrom="margin">
              <wp14:pctHeight>0</wp14:pctHeight>
            </wp14:sizeRelV>
          </wp:anchor>
        </w:drawing>
      </w:r>
      <w:r w:rsidR="000F44A7">
        <w:rPr>
          <w:noProof/>
        </w:rPr>
        <w:drawing>
          <wp:anchor distT="0" distB="0" distL="114300" distR="114300" simplePos="0" relativeHeight="251674624" behindDoc="0" locked="0" layoutInCell="1" allowOverlap="1" wp14:anchorId="43B48DA1" wp14:editId="6B28D30C">
            <wp:simplePos x="0" y="0"/>
            <wp:positionH relativeFrom="column">
              <wp:posOffset>628333</wp:posOffset>
            </wp:positionH>
            <wp:positionV relativeFrom="paragraph">
              <wp:posOffset>560705</wp:posOffset>
            </wp:positionV>
            <wp:extent cx="4795520" cy="3197225"/>
            <wp:effectExtent l="0" t="0" r="5080" b="3175"/>
            <wp:wrapSquare wrapText="bothSides"/>
            <wp:docPr id="1110601219" name="Picture 1" descr="A graph with a line and do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01219" name="Picture 1" descr="A graph with a line and dot&#10;&#10;Description automatically generated with medium confidenc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4795520" cy="3197225"/>
                    </a:xfrm>
                    <a:prstGeom prst="rect">
                      <a:avLst/>
                    </a:prstGeom>
                  </pic:spPr>
                </pic:pic>
              </a:graphicData>
            </a:graphic>
          </wp:anchor>
        </w:drawing>
      </w:r>
    </w:p>
    <w:p w14:paraId="66DAA4F5" w14:textId="77777777" w:rsidR="000F44A7" w:rsidRDefault="000F44A7">
      <w:pPr>
        <w:pStyle w:val="Heading2"/>
        <w:jc w:val="center"/>
        <w:rPr>
          <w:rFonts w:ascii="Times New Roman" w:eastAsia="Times New Roman" w:hAnsi="Times New Roman" w:cs="Times New Roman"/>
          <w:b/>
          <w:sz w:val="24"/>
          <w:szCs w:val="24"/>
        </w:rPr>
        <w:sectPr w:rsidR="000F44A7" w:rsidSect="00F713EB">
          <w:pgSz w:w="12240" w:h="15840"/>
          <w:pgMar w:top="1440" w:right="1440" w:bottom="1440" w:left="1440" w:header="720" w:footer="720" w:gutter="0"/>
          <w:cols w:space="720"/>
          <w:docGrid w:linePitch="299"/>
        </w:sectPr>
      </w:pPr>
    </w:p>
    <w:p w14:paraId="210074F0" w14:textId="2988D2CA" w:rsidR="00A164E0" w:rsidRDefault="009F2DCB">
      <w:pPr>
        <w:pStyle w:val="Heading2"/>
        <w:jc w:val="center"/>
        <w:rPr>
          <w:rFonts w:ascii="Times New Roman" w:eastAsia="Times New Roman" w:hAnsi="Times New Roman" w:cs="Times New Roman"/>
          <w:b/>
          <w:sz w:val="24"/>
          <w:szCs w:val="24"/>
        </w:rPr>
      </w:pPr>
      <w:r>
        <w:rPr>
          <w:noProof/>
        </w:rPr>
        <w:lastRenderedPageBreak/>
        <w:drawing>
          <wp:anchor distT="114300" distB="114300" distL="114300" distR="114300" simplePos="0" relativeHeight="251666432" behindDoc="0" locked="0" layoutInCell="1" hidden="0" allowOverlap="1" wp14:anchorId="393C32A9" wp14:editId="04B45BF9">
            <wp:simplePos x="0" y="0"/>
            <wp:positionH relativeFrom="column">
              <wp:posOffset>175895</wp:posOffset>
            </wp:positionH>
            <wp:positionV relativeFrom="paragraph">
              <wp:posOffset>547370</wp:posOffset>
            </wp:positionV>
            <wp:extent cx="7724140" cy="5157470"/>
            <wp:effectExtent l="0" t="0" r="0" b="5080"/>
            <wp:wrapSquare wrapText="bothSides" distT="114300" distB="114300" distL="114300" distR="114300"/>
            <wp:docPr id="13" name="image18.png"/>
            <wp:cNvGraphicFramePr/>
            <a:graphic xmlns:a="http://schemas.openxmlformats.org/drawingml/2006/main">
              <a:graphicData uri="http://schemas.openxmlformats.org/drawingml/2006/picture">
                <pic:pic xmlns:pic="http://schemas.openxmlformats.org/drawingml/2006/picture">
                  <pic:nvPicPr>
                    <pic:cNvPr id="13" name="image18.png"/>
                    <pic:cNvPicPr preferRelativeResize="0"/>
                  </pic:nvPicPr>
                  <pic:blipFill>
                    <a:blip r:embed="rId179">
                      <a:extLst>
                        <a:ext uri="{28A0092B-C50C-407E-A947-70E740481C1C}">
                          <a14:useLocalDpi xmlns:a14="http://schemas.microsoft.com/office/drawing/2010/main" val="0"/>
                        </a:ext>
                      </a:extLst>
                    </a:blip>
                    <a:stretch>
                      <a:fillRect/>
                    </a:stretch>
                  </pic:blipFill>
                  <pic:spPr>
                    <a:xfrm>
                      <a:off x="0" y="0"/>
                      <a:ext cx="7724140" cy="5157470"/>
                    </a:xfrm>
                    <a:prstGeom prst="rect">
                      <a:avLst/>
                    </a:prstGeom>
                    <a:ln/>
                  </pic:spPr>
                </pic:pic>
              </a:graphicData>
            </a:graphic>
            <wp14:sizeRelH relativeFrom="margin">
              <wp14:pctWidth>0</wp14:pctWidth>
            </wp14:sizeRelH>
            <wp14:sizeRelV relativeFrom="margin">
              <wp14:pctHeight>0</wp14:pctHeight>
            </wp14:sizeRelV>
          </wp:anchor>
        </w:drawing>
      </w:r>
      <w:r w:rsidR="001F6B5E">
        <w:rPr>
          <w:rFonts w:ascii="Times New Roman" w:eastAsia="Times New Roman" w:hAnsi="Times New Roman" w:cs="Times New Roman"/>
          <w:b/>
          <w:sz w:val="24"/>
          <w:szCs w:val="24"/>
        </w:rPr>
        <w:t>APPENDIX D</w:t>
      </w:r>
      <w:r w:rsidR="00000000">
        <w:rPr>
          <w:rFonts w:ascii="Times New Roman" w:eastAsia="Times New Roman" w:hAnsi="Times New Roman" w:cs="Times New Roman"/>
          <w:b/>
          <w:sz w:val="24"/>
          <w:szCs w:val="24"/>
        </w:rPr>
        <w:t>. Trends in Montessori Support by Group</w:t>
      </w:r>
    </w:p>
    <w:p w14:paraId="2992D290" w14:textId="77777777" w:rsidR="00A164E0" w:rsidRDefault="00000000">
      <w:pPr>
        <w:rPr>
          <w:rFonts w:ascii="Times New Roman" w:eastAsia="Times New Roman" w:hAnsi="Times New Roman" w:cs="Times New Roman"/>
          <w:b/>
          <w:sz w:val="24"/>
          <w:szCs w:val="24"/>
        </w:rPr>
        <w:sectPr w:rsidR="00A164E0" w:rsidSect="00F713EB">
          <w:pgSz w:w="15840" w:h="12240" w:orient="landscape"/>
          <w:pgMar w:top="1440" w:right="1440" w:bottom="1440" w:left="1440" w:header="720" w:footer="720" w:gutter="0"/>
          <w:cols w:space="720"/>
          <w:docGrid w:linePitch="299"/>
        </w:sectPr>
      </w:pPr>
      <w:r>
        <w:rPr>
          <w:noProof/>
        </w:rPr>
        <w:lastRenderedPageBreak/>
        <w:drawing>
          <wp:anchor distT="114300" distB="114300" distL="114300" distR="114300" simplePos="0" relativeHeight="251667456" behindDoc="0" locked="0" layoutInCell="1" hidden="0" allowOverlap="1" wp14:anchorId="509EB82D" wp14:editId="0E8FD5AE">
            <wp:simplePos x="0" y="0"/>
            <wp:positionH relativeFrom="column">
              <wp:posOffset>13970</wp:posOffset>
            </wp:positionH>
            <wp:positionV relativeFrom="paragraph">
              <wp:posOffset>90170</wp:posOffset>
            </wp:positionV>
            <wp:extent cx="8129270" cy="5534025"/>
            <wp:effectExtent l="0" t="0" r="5080" b="9525"/>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180">
                      <a:extLst>
                        <a:ext uri="{28A0092B-C50C-407E-A947-70E740481C1C}">
                          <a14:useLocalDpi xmlns:a14="http://schemas.microsoft.com/office/drawing/2010/main" val="0"/>
                        </a:ext>
                      </a:extLst>
                    </a:blip>
                    <a:stretch>
                      <a:fillRect/>
                    </a:stretch>
                  </pic:blipFill>
                  <pic:spPr>
                    <a:xfrm>
                      <a:off x="0" y="0"/>
                      <a:ext cx="8129270" cy="5534025"/>
                    </a:xfrm>
                    <a:prstGeom prst="rect">
                      <a:avLst/>
                    </a:prstGeom>
                    <a:ln/>
                  </pic:spPr>
                </pic:pic>
              </a:graphicData>
            </a:graphic>
            <wp14:sizeRelH relativeFrom="margin">
              <wp14:pctWidth>0</wp14:pctWidth>
            </wp14:sizeRelH>
            <wp14:sizeRelV relativeFrom="margin">
              <wp14:pctHeight>0</wp14:pctHeight>
            </wp14:sizeRelV>
          </wp:anchor>
        </w:drawing>
      </w:r>
    </w:p>
    <w:p w14:paraId="00A49AB5" w14:textId="18DC70F6" w:rsidR="00A164E0" w:rsidRDefault="00000000">
      <w:pPr>
        <w:pStyle w:val="Heading2"/>
        <w:jc w:val="center"/>
        <w:rPr>
          <w:rFonts w:ascii="Times New Roman" w:eastAsia="Times New Roman" w:hAnsi="Times New Roman" w:cs="Times New Roman"/>
          <w:b/>
          <w:sz w:val="24"/>
          <w:szCs w:val="24"/>
        </w:rPr>
      </w:pPr>
      <w:bookmarkStart w:id="14" w:name="_ue3wcp2yr2yp" w:colFirst="0" w:colLast="0"/>
      <w:bookmarkEnd w:id="14"/>
      <w:r>
        <w:rPr>
          <w:rFonts w:ascii="Times New Roman" w:eastAsia="Times New Roman" w:hAnsi="Times New Roman" w:cs="Times New Roman"/>
          <w:b/>
          <w:sz w:val="24"/>
          <w:szCs w:val="24"/>
        </w:rPr>
        <w:lastRenderedPageBreak/>
        <w:t xml:space="preserve">APPENDIX </w:t>
      </w:r>
      <w:r w:rsidR="00083DDB">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 Supplementary Regression Table</w:t>
      </w:r>
    </w:p>
    <w:p w14:paraId="27B99639" w14:textId="5BE6578B" w:rsidR="00A164E0" w:rsidRDefault="001D4619">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14:anchorId="333B66EE" wp14:editId="1C3F1EC3">
            <wp:simplePos x="0" y="0"/>
            <wp:positionH relativeFrom="column">
              <wp:posOffset>-57150</wp:posOffset>
            </wp:positionH>
            <wp:positionV relativeFrom="paragraph">
              <wp:posOffset>326707</wp:posOffset>
            </wp:positionV>
            <wp:extent cx="8309927" cy="4333875"/>
            <wp:effectExtent l="0" t="0" r="0" b="0"/>
            <wp:wrapNone/>
            <wp:docPr id="282171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71761" name="Picture 3"/>
                    <pic:cNvPicPr/>
                  </pic:nvPicPr>
                  <pic:blipFill>
                    <a:blip r:embed="rId181">
                      <a:extLst>
                        <a:ext uri="{28A0092B-C50C-407E-A947-70E740481C1C}">
                          <a14:useLocalDpi xmlns:a14="http://schemas.microsoft.com/office/drawing/2010/main" val="0"/>
                        </a:ext>
                      </a:extLst>
                    </a:blip>
                    <a:stretch>
                      <a:fillRect/>
                    </a:stretch>
                  </pic:blipFill>
                  <pic:spPr>
                    <a:xfrm>
                      <a:off x="0" y="0"/>
                      <a:ext cx="8309927" cy="4333875"/>
                    </a:xfrm>
                    <a:prstGeom prst="rect">
                      <a:avLst/>
                    </a:prstGeom>
                  </pic:spPr>
                </pic:pic>
              </a:graphicData>
            </a:graphic>
            <wp14:sizeRelH relativeFrom="page">
              <wp14:pctWidth>0</wp14:pctWidth>
            </wp14:sizeRelH>
            <wp14:sizeRelV relativeFrom="page">
              <wp14:pctHeight>0</wp14:pctHeight>
            </wp14:sizeRelV>
          </wp:anchor>
        </w:drawing>
      </w:r>
    </w:p>
    <w:p w14:paraId="45CFD4AA" w14:textId="215E4869" w:rsidR="00190461" w:rsidRDefault="00190461">
      <w:pPr>
        <w:rPr>
          <w:rFonts w:ascii="Times New Roman" w:eastAsia="Times New Roman" w:hAnsi="Times New Roman" w:cs="Times New Roman"/>
          <w:sz w:val="24"/>
          <w:szCs w:val="24"/>
        </w:rPr>
        <w:sectPr w:rsidR="00190461" w:rsidSect="00F713EB">
          <w:pgSz w:w="15840" w:h="12240" w:orient="landscape"/>
          <w:pgMar w:top="1440" w:right="1440" w:bottom="1440" w:left="1440" w:header="720" w:footer="720" w:gutter="0"/>
          <w:cols w:space="720"/>
        </w:sectPr>
      </w:pPr>
    </w:p>
    <w:p w14:paraId="79844F93" w14:textId="2E1FBAB5" w:rsidR="004F125B" w:rsidRDefault="00000000" w:rsidP="004B33D9">
      <w:pPr>
        <w:pStyle w:val="Heading2"/>
        <w:jc w:val="center"/>
        <w:rPr>
          <w:rFonts w:ascii="Times New Roman" w:eastAsia="Times New Roman" w:hAnsi="Times New Roman" w:cs="Times New Roman"/>
          <w:b/>
          <w:sz w:val="24"/>
          <w:szCs w:val="24"/>
        </w:rPr>
      </w:pPr>
      <w:bookmarkStart w:id="15" w:name="_nvyecae3d4sl" w:colFirst="0" w:colLast="0"/>
      <w:bookmarkEnd w:id="15"/>
      <w:r>
        <w:rPr>
          <w:rFonts w:ascii="Times New Roman" w:eastAsia="Times New Roman" w:hAnsi="Times New Roman" w:cs="Times New Roman"/>
          <w:b/>
          <w:sz w:val="24"/>
          <w:szCs w:val="24"/>
        </w:rPr>
        <w:lastRenderedPageBreak/>
        <w:t xml:space="preserve">APPENDIX </w:t>
      </w:r>
      <w:r w:rsidR="00083DDB">
        <w:rPr>
          <w:rFonts w:ascii="Times New Roman" w:eastAsia="Times New Roman" w:hAnsi="Times New Roman" w:cs="Times New Roman"/>
          <w:b/>
          <w:sz w:val="24"/>
          <w:szCs w:val="24"/>
        </w:rPr>
        <w:t>F</w:t>
      </w:r>
      <w:r>
        <w:rPr>
          <w:rFonts w:ascii="Times New Roman" w:eastAsia="Times New Roman" w:hAnsi="Times New Roman" w:cs="Times New Roman"/>
          <w:b/>
          <w:sz w:val="24"/>
          <w:szCs w:val="24"/>
        </w:rPr>
        <w:t xml:space="preserve">. </w:t>
      </w:r>
      <w:r w:rsidR="008D7BD9">
        <w:rPr>
          <w:rFonts w:ascii="Times New Roman" w:eastAsia="Times New Roman" w:hAnsi="Times New Roman" w:cs="Times New Roman"/>
          <w:b/>
          <w:sz w:val="24"/>
          <w:szCs w:val="24"/>
        </w:rPr>
        <w:t>Interaction for Student Choice</w:t>
      </w:r>
    </w:p>
    <w:p w14:paraId="752C9766" w14:textId="124A715F" w:rsidR="00CB736A" w:rsidRDefault="00AA02BC">
      <w:pPr>
        <w:pStyle w:val="Heading2"/>
        <w:jc w:val="center"/>
        <w:rPr>
          <w:rFonts w:ascii="Times New Roman" w:eastAsia="Times New Roman" w:hAnsi="Times New Roman" w:cs="Times New Roman"/>
          <w:b/>
          <w:sz w:val="24"/>
          <w:szCs w:val="24"/>
        </w:rPr>
      </w:pPr>
      <w:r>
        <w:rPr>
          <w:noProof/>
        </w:rPr>
        <w:drawing>
          <wp:anchor distT="0" distB="0" distL="114300" distR="114300" simplePos="0" relativeHeight="251682816" behindDoc="0" locked="0" layoutInCell="1" allowOverlap="1" wp14:anchorId="3BBEEDD2" wp14:editId="0EFED0CA">
            <wp:simplePos x="0" y="0"/>
            <wp:positionH relativeFrom="column">
              <wp:posOffset>52070</wp:posOffset>
            </wp:positionH>
            <wp:positionV relativeFrom="paragraph">
              <wp:posOffset>498475</wp:posOffset>
            </wp:positionV>
            <wp:extent cx="5942965" cy="3962400"/>
            <wp:effectExtent l="0" t="0" r="635" b="0"/>
            <wp:wrapThrough wrapText="bothSides">
              <wp:wrapPolygon edited="0">
                <wp:start x="0" y="0"/>
                <wp:lineTo x="0" y="21496"/>
                <wp:lineTo x="21533" y="21496"/>
                <wp:lineTo x="21533" y="0"/>
                <wp:lineTo x="0" y="0"/>
              </wp:wrapPolygon>
            </wp:wrapThrough>
            <wp:docPr id="5590590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9051" name="Picture 10"/>
                    <pic:cNvPicPr/>
                  </pic:nvPicPr>
                  <pic:blipFill>
                    <a:blip r:embed="rId182">
                      <a:extLst>
                        <a:ext uri="{28A0092B-C50C-407E-A947-70E740481C1C}">
                          <a14:useLocalDpi xmlns:a14="http://schemas.microsoft.com/office/drawing/2010/main" val="0"/>
                        </a:ext>
                      </a:extLst>
                    </a:blip>
                    <a:stretch>
                      <a:fillRect/>
                    </a:stretch>
                  </pic:blipFill>
                  <pic:spPr>
                    <a:xfrm>
                      <a:off x="0" y="0"/>
                      <a:ext cx="5942965" cy="3962400"/>
                    </a:xfrm>
                    <a:prstGeom prst="rect">
                      <a:avLst/>
                    </a:prstGeom>
                  </pic:spPr>
                </pic:pic>
              </a:graphicData>
            </a:graphic>
          </wp:anchor>
        </w:drawing>
      </w:r>
    </w:p>
    <w:p w14:paraId="3B9F8A80" w14:textId="77777777" w:rsidR="00CB736A" w:rsidRDefault="00CB736A">
      <w:pPr>
        <w:pStyle w:val="Heading2"/>
        <w:jc w:val="center"/>
        <w:rPr>
          <w:rFonts w:ascii="Times New Roman" w:eastAsia="Times New Roman" w:hAnsi="Times New Roman" w:cs="Times New Roman"/>
          <w:b/>
          <w:sz w:val="24"/>
          <w:szCs w:val="24"/>
        </w:rPr>
      </w:pPr>
    </w:p>
    <w:p w14:paraId="45010990" w14:textId="77777777" w:rsidR="00CB736A" w:rsidRDefault="00CB736A">
      <w:pPr>
        <w:pStyle w:val="Heading2"/>
        <w:jc w:val="center"/>
        <w:rPr>
          <w:rFonts w:ascii="Times New Roman" w:eastAsia="Times New Roman" w:hAnsi="Times New Roman" w:cs="Times New Roman"/>
          <w:b/>
          <w:sz w:val="24"/>
          <w:szCs w:val="24"/>
        </w:rPr>
      </w:pPr>
    </w:p>
    <w:p w14:paraId="3C7D23E8" w14:textId="77777777" w:rsidR="00CB736A" w:rsidRDefault="00CB736A">
      <w:pPr>
        <w:pStyle w:val="Heading2"/>
        <w:jc w:val="center"/>
        <w:rPr>
          <w:rFonts w:ascii="Times New Roman" w:eastAsia="Times New Roman" w:hAnsi="Times New Roman" w:cs="Times New Roman"/>
          <w:b/>
          <w:sz w:val="24"/>
          <w:szCs w:val="24"/>
        </w:rPr>
      </w:pPr>
    </w:p>
    <w:p w14:paraId="4B524A49" w14:textId="77777777" w:rsidR="00CB736A" w:rsidRDefault="00CB736A">
      <w:pPr>
        <w:pStyle w:val="Heading2"/>
        <w:jc w:val="center"/>
        <w:rPr>
          <w:rFonts w:ascii="Times New Roman" w:eastAsia="Times New Roman" w:hAnsi="Times New Roman" w:cs="Times New Roman"/>
          <w:b/>
          <w:sz w:val="24"/>
          <w:szCs w:val="24"/>
        </w:rPr>
      </w:pPr>
    </w:p>
    <w:p w14:paraId="15A2C678" w14:textId="77777777" w:rsidR="00CB736A" w:rsidRDefault="00CB736A">
      <w:pPr>
        <w:pStyle w:val="Heading2"/>
        <w:jc w:val="center"/>
        <w:rPr>
          <w:rFonts w:ascii="Times New Roman" w:eastAsia="Times New Roman" w:hAnsi="Times New Roman" w:cs="Times New Roman"/>
          <w:b/>
          <w:sz w:val="24"/>
          <w:szCs w:val="24"/>
        </w:rPr>
      </w:pPr>
    </w:p>
    <w:p w14:paraId="688BF1CB" w14:textId="77777777" w:rsidR="00CB736A" w:rsidRDefault="00CB736A">
      <w:pPr>
        <w:pStyle w:val="Heading2"/>
        <w:jc w:val="center"/>
        <w:rPr>
          <w:rFonts w:ascii="Times New Roman" w:eastAsia="Times New Roman" w:hAnsi="Times New Roman" w:cs="Times New Roman"/>
          <w:b/>
          <w:sz w:val="24"/>
          <w:szCs w:val="24"/>
        </w:rPr>
      </w:pPr>
    </w:p>
    <w:p w14:paraId="1D22C7F1" w14:textId="77777777" w:rsidR="00CB736A" w:rsidRDefault="00CB736A">
      <w:pPr>
        <w:pStyle w:val="Heading2"/>
        <w:jc w:val="center"/>
        <w:rPr>
          <w:rFonts w:ascii="Times New Roman" w:eastAsia="Times New Roman" w:hAnsi="Times New Roman" w:cs="Times New Roman"/>
          <w:b/>
          <w:sz w:val="24"/>
          <w:szCs w:val="24"/>
        </w:rPr>
      </w:pPr>
    </w:p>
    <w:p w14:paraId="511E5F77" w14:textId="5BC7DAD3" w:rsidR="00A164E0" w:rsidRDefault="004F125B">
      <w:pPr>
        <w:pStyle w:val="Head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G. </w:t>
      </w:r>
      <w:r w:rsidR="00000000">
        <w:rPr>
          <w:rFonts w:ascii="Times New Roman" w:eastAsia="Times New Roman" w:hAnsi="Times New Roman" w:cs="Times New Roman"/>
          <w:b/>
          <w:sz w:val="24"/>
          <w:szCs w:val="24"/>
        </w:rPr>
        <w:t>Inclusion Criteria for Elements of Maria Montessori Text Files</w:t>
      </w:r>
    </w:p>
    <w:p w14:paraId="15413824" w14:textId="77777777" w:rsidR="00A164E0" w:rsidRDefault="00A164E0"/>
    <w:p w14:paraId="021383BD"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Removed Project Gutenberg credits and license info</w:t>
      </w:r>
    </w:p>
    <w:p w14:paraId="41B1A827"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Removed Title Pages and Tables of Contents</w:t>
      </w:r>
    </w:p>
    <w:p w14:paraId="578CA661"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Removed Transcriber's Notes </w:t>
      </w:r>
    </w:p>
    <w:p w14:paraId="49D7A949"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Removed "The END" signifier</w:t>
      </w:r>
    </w:p>
    <w:p w14:paraId="71862B62"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Removed repeat of book name at beginning of book</w:t>
      </w:r>
    </w:p>
    <w:p w14:paraId="433B54F3"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Removed (brief) Acknowledgements </w:t>
      </w:r>
    </w:p>
    <w:p w14:paraId="5636BBFA" w14:textId="77777777" w:rsidR="00A164E0" w:rsidRDefault="00A164E0">
      <w:pPr>
        <w:spacing w:line="480" w:lineRule="auto"/>
        <w:rPr>
          <w:rFonts w:ascii="Times New Roman" w:eastAsia="Times New Roman" w:hAnsi="Times New Roman" w:cs="Times New Roman"/>
          <w:sz w:val="24"/>
          <w:szCs w:val="24"/>
        </w:rPr>
      </w:pPr>
    </w:p>
    <w:p w14:paraId="0CD64D86"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Kept: Prefaces, Notes from the author, Footnotes, Illustration descriptions where present in text itself, Translator's Notes, Appendices.</w:t>
      </w:r>
    </w:p>
    <w:p w14:paraId="1468D025" w14:textId="77777777" w:rsidR="00A164E0" w:rsidRDefault="00A164E0">
      <w:pPr>
        <w:rPr>
          <w:rFonts w:ascii="Times New Roman" w:eastAsia="Times New Roman" w:hAnsi="Times New Roman" w:cs="Times New Roman"/>
          <w:sz w:val="24"/>
          <w:szCs w:val="24"/>
        </w:rPr>
      </w:pPr>
    </w:p>
    <w:p w14:paraId="1405D357" w14:textId="0B283E28" w:rsidR="00A164E0" w:rsidRDefault="00000000">
      <w:pPr>
        <w:pStyle w:val="Heading2"/>
        <w:spacing w:line="480" w:lineRule="auto"/>
        <w:jc w:val="center"/>
        <w:rPr>
          <w:rFonts w:ascii="Times New Roman" w:eastAsia="Times New Roman" w:hAnsi="Times New Roman" w:cs="Times New Roman"/>
          <w:b/>
          <w:sz w:val="24"/>
          <w:szCs w:val="24"/>
        </w:rPr>
      </w:pPr>
      <w:bookmarkStart w:id="16" w:name="_f7xvl2z8gheu" w:colFirst="0" w:colLast="0"/>
      <w:bookmarkEnd w:id="16"/>
      <w:r>
        <w:rPr>
          <w:rFonts w:ascii="Times New Roman" w:eastAsia="Times New Roman" w:hAnsi="Times New Roman" w:cs="Times New Roman"/>
          <w:b/>
          <w:sz w:val="24"/>
          <w:szCs w:val="24"/>
        </w:rPr>
        <w:t xml:space="preserve">APPENDIX </w:t>
      </w:r>
      <w:r w:rsidR="00425E3F">
        <w:rPr>
          <w:rFonts w:ascii="Times New Roman" w:eastAsia="Times New Roman" w:hAnsi="Times New Roman" w:cs="Times New Roman"/>
          <w:b/>
          <w:sz w:val="24"/>
          <w:szCs w:val="24"/>
        </w:rPr>
        <w:t>H</w:t>
      </w:r>
      <w:r>
        <w:rPr>
          <w:rFonts w:ascii="Times New Roman" w:eastAsia="Times New Roman" w:hAnsi="Times New Roman" w:cs="Times New Roman"/>
          <w:b/>
          <w:sz w:val="24"/>
          <w:szCs w:val="24"/>
        </w:rPr>
        <w:t>. Technical Documentation</w:t>
      </w:r>
    </w:p>
    <w:p w14:paraId="3E89776A" w14:textId="77777777" w:rsidR="00A164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Statistical analyses, data management and handling, and graph construction were all performed in the programming language R (R Core Team 2022) using a wide variety of open source packages: </w:t>
      </w:r>
      <w:proofErr w:type="spellStart"/>
      <w:r>
        <w:rPr>
          <w:rFonts w:ascii="Times New Roman" w:eastAsia="Times New Roman" w:hAnsi="Times New Roman" w:cs="Times New Roman"/>
          <w:i/>
          <w:sz w:val="24"/>
          <w:szCs w:val="24"/>
        </w:rPr>
        <w:t>tidyverse</w:t>
      </w:r>
      <w:proofErr w:type="spellEnd"/>
      <w:r>
        <w:rPr>
          <w:rFonts w:ascii="Times New Roman" w:eastAsia="Times New Roman" w:hAnsi="Times New Roman" w:cs="Times New Roman"/>
          <w:sz w:val="24"/>
          <w:szCs w:val="24"/>
        </w:rPr>
        <w:t xml:space="preserve"> (Wickham et al. 2019), </w:t>
      </w:r>
      <w:proofErr w:type="spellStart"/>
      <w:r>
        <w:rPr>
          <w:rFonts w:ascii="Times New Roman" w:eastAsia="Times New Roman" w:hAnsi="Times New Roman" w:cs="Times New Roman"/>
          <w:i/>
          <w:sz w:val="24"/>
          <w:szCs w:val="24"/>
        </w:rPr>
        <w:t>dplyr</w:t>
      </w:r>
      <w:proofErr w:type="spellEnd"/>
      <w:r>
        <w:rPr>
          <w:rFonts w:ascii="Times New Roman" w:eastAsia="Times New Roman" w:hAnsi="Times New Roman" w:cs="Times New Roman"/>
          <w:sz w:val="24"/>
          <w:szCs w:val="24"/>
        </w:rPr>
        <w:t xml:space="preserve"> (Wickham et al. 2023), </w:t>
      </w:r>
      <w:r>
        <w:rPr>
          <w:rFonts w:ascii="Times New Roman" w:eastAsia="Times New Roman" w:hAnsi="Times New Roman" w:cs="Times New Roman"/>
          <w:i/>
          <w:sz w:val="24"/>
          <w:szCs w:val="24"/>
        </w:rPr>
        <w:t xml:space="preserve">stargazer </w:t>
      </w:r>
      <w:r>
        <w:rPr>
          <w:rFonts w:ascii="Times New Roman" w:eastAsia="Times New Roman" w:hAnsi="Times New Roman" w:cs="Times New Roman"/>
          <w:sz w:val="24"/>
          <w:szCs w:val="24"/>
        </w:rPr>
        <w:t xml:space="preserve">(Hlavac 2022), </w:t>
      </w:r>
      <w:r>
        <w:rPr>
          <w:rFonts w:ascii="Times New Roman" w:eastAsia="Times New Roman" w:hAnsi="Times New Roman" w:cs="Times New Roman"/>
          <w:i/>
          <w:sz w:val="24"/>
          <w:szCs w:val="24"/>
        </w:rPr>
        <w:t>patchwork</w:t>
      </w:r>
      <w:r>
        <w:rPr>
          <w:rFonts w:ascii="Times New Roman" w:eastAsia="Times New Roman" w:hAnsi="Times New Roman" w:cs="Times New Roman"/>
          <w:sz w:val="24"/>
          <w:szCs w:val="24"/>
        </w:rPr>
        <w:t xml:space="preserve"> (Pedersen 2024), </w:t>
      </w:r>
      <w:r>
        <w:rPr>
          <w:rFonts w:ascii="Times New Roman" w:eastAsia="Times New Roman" w:hAnsi="Times New Roman" w:cs="Times New Roman"/>
          <w:i/>
          <w:sz w:val="24"/>
          <w:szCs w:val="24"/>
        </w:rPr>
        <w:t xml:space="preserve">psych </w:t>
      </w:r>
      <w:r>
        <w:rPr>
          <w:rFonts w:ascii="Times New Roman" w:eastAsia="Times New Roman" w:hAnsi="Times New Roman" w:cs="Times New Roman"/>
          <w:sz w:val="24"/>
          <w:szCs w:val="24"/>
        </w:rPr>
        <w:t xml:space="preserve">(Revelle 2024), </w:t>
      </w:r>
      <w:proofErr w:type="spellStart"/>
      <w:r>
        <w:rPr>
          <w:rFonts w:ascii="Times New Roman" w:eastAsia="Times New Roman" w:hAnsi="Times New Roman" w:cs="Times New Roman"/>
          <w:i/>
          <w:sz w:val="24"/>
          <w:szCs w:val="24"/>
        </w:rPr>
        <w:t>summarytools</w:t>
      </w:r>
      <w:proofErr w:type="spellEnd"/>
      <w:r>
        <w:rPr>
          <w:rFonts w:ascii="Times New Roman" w:eastAsia="Times New Roman" w:hAnsi="Times New Roman" w:cs="Times New Roman"/>
          <w:sz w:val="24"/>
          <w:szCs w:val="24"/>
        </w:rPr>
        <w:t xml:space="preserve"> (Comtois 2022), </w:t>
      </w:r>
      <w:r>
        <w:rPr>
          <w:rFonts w:ascii="Times New Roman" w:eastAsia="Times New Roman" w:hAnsi="Times New Roman" w:cs="Times New Roman"/>
          <w:i/>
          <w:sz w:val="24"/>
          <w:szCs w:val="24"/>
        </w:rPr>
        <w:t>sandwich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Zeileis</w:t>
      </w:r>
      <w:proofErr w:type="spellEnd"/>
      <w:r>
        <w:rPr>
          <w:rFonts w:ascii="Times New Roman" w:eastAsia="Times New Roman" w:hAnsi="Times New Roman" w:cs="Times New Roman"/>
          <w:sz w:val="24"/>
          <w:szCs w:val="24"/>
        </w:rPr>
        <w:t xml:space="preserve">, Koll, and Graham 2020), </w:t>
      </w:r>
      <w:r>
        <w:rPr>
          <w:rFonts w:ascii="Times New Roman" w:eastAsia="Times New Roman" w:hAnsi="Times New Roman" w:cs="Times New Roman"/>
          <w:i/>
          <w:sz w:val="24"/>
          <w:szCs w:val="24"/>
        </w:rPr>
        <w:t xml:space="preserve">car </w:t>
      </w:r>
      <w:r>
        <w:rPr>
          <w:rFonts w:ascii="Times New Roman" w:eastAsia="Times New Roman" w:hAnsi="Times New Roman" w:cs="Times New Roman"/>
          <w:sz w:val="24"/>
          <w:szCs w:val="24"/>
        </w:rPr>
        <w:t xml:space="preserve">(Fox and Weisberg 2019), </w:t>
      </w:r>
      <w:r>
        <w:rPr>
          <w:rFonts w:ascii="Times New Roman" w:eastAsia="Times New Roman" w:hAnsi="Times New Roman" w:cs="Times New Roman"/>
          <w:i/>
          <w:sz w:val="24"/>
          <w:szCs w:val="24"/>
        </w:rPr>
        <w:t>tm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Feinerer</w:t>
      </w:r>
      <w:proofErr w:type="spellEnd"/>
      <w:r>
        <w:rPr>
          <w:rFonts w:ascii="Times New Roman" w:eastAsia="Times New Roman" w:hAnsi="Times New Roman" w:cs="Times New Roman"/>
          <w:sz w:val="24"/>
          <w:szCs w:val="24"/>
        </w:rPr>
        <w:t xml:space="preserve"> and Hornik 2024), </w:t>
      </w:r>
      <w:r>
        <w:rPr>
          <w:rFonts w:ascii="Times New Roman" w:eastAsia="Times New Roman" w:hAnsi="Times New Roman" w:cs="Times New Roman"/>
          <w:i/>
          <w:sz w:val="24"/>
          <w:szCs w:val="24"/>
        </w:rPr>
        <w:t xml:space="preserve">slam </w:t>
      </w:r>
      <w:r>
        <w:rPr>
          <w:rFonts w:ascii="Times New Roman" w:eastAsia="Times New Roman" w:hAnsi="Times New Roman" w:cs="Times New Roman"/>
          <w:sz w:val="24"/>
          <w:szCs w:val="24"/>
        </w:rPr>
        <w:t xml:space="preserve">(Hornik, Meyer, and Buchta 2022), </w:t>
      </w:r>
      <w:r>
        <w:rPr>
          <w:rFonts w:ascii="Times New Roman" w:eastAsia="Times New Roman" w:hAnsi="Times New Roman" w:cs="Times New Roman"/>
          <w:i/>
          <w:sz w:val="24"/>
          <w:szCs w:val="24"/>
        </w:rPr>
        <w:t>ggplot2</w:t>
      </w:r>
      <w:r>
        <w:rPr>
          <w:rFonts w:ascii="Times New Roman" w:eastAsia="Times New Roman" w:hAnsi="Times New Roman" w:cs="Times New Roman"/>
          <w:sz w:val="24"/>
          <w:szCs w:val="24"/>
        </w:rPr>
        <w:t xml:space="preserve"> (Wickham 2016), </w:t>
      </w:r>
      <w:proofErr w:type="spellStart"/>
      <w:r>
        <w:rPr>
          <w:rFonts w:ascii="Times New Roman" w:eastAsia="Times New Roman" w:hAnsi="Times New Roman" w:cs="Times New Roman"/>
          <w:i/>
          <w:sz w:val="24"/>
          <w:szCs w:val="24"/>
        </w:rPr>
        <w:t>quanteda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(Benoit et al. 2018) and its associated sub-packages, </w:t>
      </w:r>
      <w:proofErr w:type="spellStart"/>
      <w:r>
        <w:rPr>
          <w:rFonts w:ascii="Times New Roman" w:eastAsia="Times New Roman" w:hAnsi="Times New Roman" w:cs="Times New Roman"/>
          <w:i/>
          <w:sz w:val="24"/>
          <w:szCs w:val="24"/>
        </w:rPr>
        <w:t>readtext</w:t>
      </w:r>
      <w:proofErr w:type="spellEnd"/>
      <w:r>
        <w:rPr>
          <w:rFonts w:ascii="Times New Roman" w:eastAsia="Times New Roman" w:hAnsi="Times New Roman" w:cs="Times New Roman"/>
          <w:sz w:val="24"/>
          <w:szCs w:val="24"/>
        </w:rPr>
        <w:t xml:space="preserve"> (Benoit et al. 2024), and </w:t>
      </w:r>
      <w:proofErr w:type="spellStart"/>
      <w:r>
        <w:rPr>
          <w:rFonts w:ascii="Times New Roman" w:eastAsia="Times New Roman" w:hAnsi="Times New Roman" w:cs="Times New Roman"/>
          <w:i/>
          <w:sz w:val="24"/>
          <w:szCs w:val="24"/>
        </w:rPr>
        <w:t>readxl</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(Wickham and Bryan 2023).</w:t>
      </w:r>
    </w:p>
    <w:p w14:paraId="33CE28F7" w14:textId="77777777" w:rsidR="00705B18" w:rsidRDefault="00705B18">
      <w:pPr>
        <w:spacing w:line="480" w:lineRule="auto"/>
        <w:rPr>
          <w:rFonts w:ascii="Times New Roman" w:eastAsia="Times New Roman" w:hAnsi="Times New Roman" w:cs="Times New Roman"/>
          <w:sz w:val="24"/>
          <w:szCs w:val="24"/>
        </w:rPr>
      </w:pPr>
    </w:p>
    <w:p w14:paraId="3AB6E9EF" w14:textId="77777777" w:rsidR="00A164E0" w:rsidRDefault="00A164E0">
      <w:pPr>
        <w:spacing w:line="480" w:lineRule="auto"/>
        <w:rPr>
          <w:rFonts w:ascii="Times New Roman" w:eastAsia="Times New Roman" w:hAnsi="Times New Roman" w:cs="Times New Roman"/>
          <w:sz w:val="24"/>
          <w:szCs w:val="24"/>
        </w:rPr>
      </w:pPr>
    </w:p>
    <w:sectPr w:rsidR="00A164E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2DBA2" w14:textId="77777777" w:rsidR="00F713EB" w:rsidRDefault="00F713EB">
      <w:pPr>
        <w:spacing w:line="240" w:lineRule="auto"/>
      </w:pPr>
      <w:r>
        <w:separator/>
      </w:r>
    </w:p>
  </w:endnote>
  <w:endnote w:type="continuationSeparator" w:id="0">
    <w:p w14:paraId="7495D310" w14:textId="77777777" w:rsidR="00F713EB" w:rsidRDefault="00F713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4D1E" w14:textId="35AB468F" w:rsidR="00A164E0" w:rsidRPr="007B1B8A" w:rsidRDefault="00A164E0" w:rsidP="008E789E">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800F" w14:textId="2118119B" w:rsidR="00A164E0" w:rsidRDefault="00A164E0">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687053"/>
      <w:docPartObj>
        <w:docPartGallery w:val="Page Numbers (Bottom of Page)"/>
        <w:docPartUnique/>
      </w:docPartObj>
    </w:sdtPr>
    <w:sdtEndPr>
      <w:rPr>
        <w:rFonts w:ascii="Times New Roman" w:hAnsi="Times New Roman" w:cs="Times New Roman"/>
        <w:noProof/>
        <w:sz w:val="24"/>
        <w:szCs w:val="24"/>
      </w:rPr>
    </w:sdtEndPr>
    <w:sdtContent>
      <w:p w14:paraId="436BA84E" w14:textId="77777777" w:rsidR="008E789E" w:rsidRPr="007B1B8A" w:rsidRDefault="008E789E" w:rsidP="007B1B8A">
        <w:pPr>
          <w:pStyle w:val="Footer"/>
          <w:jc w:val="right"/>
          <w:rPr>
            <w:rFonts w:ascii="Times New Roman" w:hAnsi="Times New Roman" w:cs="Times New Roman"/>
            <w:sz w:val="24"/>
            <w:szCs w:val="24"/>
          </w:rPr>
        </w:pPr>
        <w:r w:rsidRPr="007B1B8A">
          <w:rPr>
            <w:rFonts w:ascii="Times New Roman" w:hAnsi="Times New Roman" w:cs="Times New Roman"/>
            <w:sz w:val="24"/>
            <w:szCs w:val="24"/>
          </w:rPr>
          <w:fldChar w:fldCharType="begin"/>
        </w:r>
        <w:r w:rsidRPr="007B1B8A">
          <w:rPr>
            <w:rFonts w:ascii="Times New Roman" w:hAnsi="Times New Roman" w:cs="Times New Roman"/>
            <w:sz w:val="24"/>
            <w:szCs w:val="24"/>
          </w:rPr>
          <w:instrText xml:space="preserve"> PAGE   \* MERGEFORMAT </w:instrText>
        </w:r>
        <w:r w:rsidRPr="007B1B8A">
          <w:rPr>
            <w:rFonts w:ascii="Times New Roman" w:hAnsi="Times New Roman" w:cs="Times New Roman"/>
            <w:sz w:val="24"/>
            <w:szCs w:val="24"/>
          </w:rPr>
          <w:fldChar w:fldCharType="separate"/>
        </w:r>
        <w:r w:rsidRPr="007B1B8A">
          <w:rPr>
            <w:rFonts w:ascii="Times New Roman" w:hAnsi="Times New Roman" w:cs="Times New Roman"/>
            <w:noProof/>
            <w:sz w:val="24"/>
            <w:szCs w:val="24"/>
          </w:rPr>
          <w:t>2</w:t>
        </w:r>
        <w:r w:rsidRPr="007B1B8A">
          <w:rPr>
            <w:rFonts w:ascii="Times New Roman" w:hAnsi="Times New Roman" w:cs="Times New Roman"/>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0059" w14:textId="217B9CDC" w:rsidR="007B1B8A" w:rsidRDefault="007B1B8A" w:rsidP="00C953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569910"/>
      <w:docPartObj>
        <w:docPartGallery w:val="Page Numbers (Bottom of Page)"/>
        <w:docPartUnique/>
      </w:docPartObj>
    </w:sdtPr>
    <w:sdtEndPr>
      <w:rPr>
        <w:noProof/>
      </w:rPr>
    </w:sdtEndPr>
    <w:sdtContent>
      <w:p w14:paraId="657CBB7B" w14:textId="17FA453C" w:rsidR="007A47FA" w:rsidRPr="007A47FA" w:rsidRDefault="007A47FA" w:rsidP="007A47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DC7C3" w14:textId="77777777" w:rsidR="00F713EB" w:rsidRDefault="00F713EB">
      <w:pPr>
        <w:spacing w:line="240" w:lineRule="auto"/>
      </w:pPr>
      <w:r>
        <w:separator/>
      </w:r>
    </w:p>
  </w:footnote>
  <w:footnote w:type="continuationSeparator" w:id="0">
    <w:p w14:paraId="5047DDA5" w14:textId="77777777" w:rsidR="00F713EB" w:rsidRDefault="00F713EB">
      <w:pPr>
        <w:spacing w:line="240" w:lineRule="auto"/>
      </w:pPr>
      <w:r>
        <w:continuationSeparator/>
      </w:r>
    </w:p>
  </w:footnote>
  <w:footnote w:id="1">
    <w:p w14:paraId="2691F957" w14:textId="77777777" w:rsidR="00A164E0" w:rsidRPr="00B01BE1" w:rsidRDefault="00000000">
      <w:pPr>
        <w:spacing w:line="240" w:lineRule="auto"/>
        <w:rPr>
          <w:rFonts w:ascii="Times New Roman" w:hAnsi="Times New Roman" w:cs="Times New Roman"/>
          <w:sz w:val="24"/>
          <w:szCs w:val="24"/>
        </w:rPr>
      </w:pPr>
      <w:r w:rsidRPr="00B01BE1">
        <w:rPr>
          <w:rFonts w:ascii="Times New Roman" w:hAnsi="Times New Roman" w:cs="Times New Roman"/>
          <w:sz w:val="24"/>
          <w:szCs w:val="24"/>
          <w:vertAlign w:val="superscript"/>
        </w:rPr>
        <w:footnoteRef/>
      </w:r>
      <w:r w:rsidRPr="00B01BE1">
        <w:rPr>
          <w:rFonts w:ascii="Times New Roman" w:eastAsia="Times New Roman" w:hAnsi="Times New Roman" w:cs="Times New Roman"/>
          <w:sz w:val="24"/>
          <w:szCs w:val="24"/>
        </w:rPr>
        <w:t xml:space="preserve">As accessed through the </w:t>
      </w:r>
      <w:r w:rsidRPr="00B01BE1">
        <w:rPr>
          <w:rFonts w:ascii="Times New Roman" w:eastAsia="Times New Roman" w:hAnsi="Times New Roman" w:cs="Times New Roman"/>
          <w:i/>
          <w:sz w:val="24"/>
          <w:szCs w:val="24"/>
        </w:rPr>
        <w:t>quanteda</w:t>
      </w:r>
      <w:r w:rsidRPr="00B01BE1">
        <w:rPr>
          <w:rFonts w:ascii="Times New Roman" w:eastAsia="Times New Roman" w:hAnsi="Times New Roman" w:cs="Times New Roman"/>
          <w:sz w:val="24"/>
          <w:szCs w:val="24"/>
        </w:rPr>
        <w:t xml:space="preserve"> package in R.</w:t>
      </w:r>
    </w:p>
  </w:footnote>
  <w:footnote w:id="2">
    <w:p w14:paraId="49175718" w14:textId="77777777" w:rsidR="00A164E0" w:rsidRPr="00EA3AF5" w:rsidRDefault="00000000">
      <w:pPr>
        <w:spacing w:line="240" w:lineRule="auto"/>
        <w:rPr>
          <w:rFonts w:ascii="Times New Roman" w:eastAsia="Times New Roman" w:hAnsi="Times New Roman" w:cs="Times New Roman"/>
          <w:sz w:val="24"/>
          <w:szCs w:val="24"/>
        </w:rPr>
      </w:pPr>
      <w:r w:rsidRPr="00EA3AF5">
        <w:rPr>
          <w:rFonts w:ascii="Times New Roman" w:hAnsi="Times New Roman" w:cs="Times New Roman"/>
          <w:sz w:val="24"/>
          <w:szCs w:val="24"/>
          <w:vertAlign w:val="superscript"/>
        </w:rPr>
        <w:footnoteRef/>
      </w:r>
      <w:r w:rsidRPr="00EA3AF5">
        <w:rPr>
          <w:rFonts w:ascii="Times New Roman" w:eastAsia="Times New Roman" w:hAnsi="Times New Roman" w:cs="Times New Roman"/>
          <w:sz w:val="24"/>
          <w:szCs w:val="24"/>
        </w:rPr>
        <w:t xml:space="preserve"> Respondents who failed to answer one or both of the libertarianism measures were coded as “NA.” </w:t>
      </w:r>
    </w:p>
  </w:footnote>
  <w:footnote w:id="3">
    <w:p w14:paraId="475173A5" w14:textId="5DBDA2FE" w:rsidR="00ED64C9" w:rsidRPr="00ED64C9" w:rsidRDefault="00ED64C9">
      <w:pPr>
        <w:pStyle w:val="FootnoteText"/>
        <w:rPr>
          <w:lang w:val="en-US"/>
        </w:rPr>
      </w:pPr>
      <w:r>
        <w:rPr>
          <w:rStyle w:val="FootnoteReference"/>
        </w:rPr>
        <w:footnoteRef/>
      </w:r>
      <w:r>
        <w:t xml:space="preserve"> </w:t>
      </w:r>
      <w:r w:rsidRPr="00ED64C9">
        <w:rPr>
          <w:rFonts w:ascii="Times New Roman" w:hAnsi="Times New Roman" w:cs="Times New Roman"/>
          <w:sz w:val="24"/>
          <w:szCs w:val="24"/>
          <w:lang w:val="en-US"/>
        </w:rPr>
        <w:t>The support measures for internal motivation, opposition to standardized testing, and practical lessons also display</w:t>
      </w:r>
      <w:r w:rsidR="00C3501A">
        <w:rPr>
          <w:rFonts w:ascii="Times New Roman" w:hAnsi="Times New Roman" w:cs="Times New Roman"/>
          <w:sz w:val="24"/>
          <w:szCs w:val="24"/>
          <w:lang w:val="en-US"/>
        </w:rPr>
        <w:t>ed</w:t>
      </w:r>
      <w:r w:rsidRPr="00ED64C9">
        <w:rPr>
          <w:rFonts w:ascii="Times New Roman" w:hAnsi="Times New Roman" w:cs="Times New Roman"/>
          <w:sz w:val="24"/>
          <w:szCs w:val="24"/>
          <w:lang w:val="en-US"/>
        </w:rPr>
        <w:t xml:space="preserve"> nonlinear patterns in their raw means, but unlike the marketization question, </w:t>
      </w:r>
      <w:r w:rsidR="00C3501A">
        <w:rPr>
          <w:rFonts w:ascii="Times New Roman" w:hAnsi="Times New Roman" w:cs="Times New Roman"/>
          <w:sz w:val="24"/>
          <w:szCs w:val="24"/>
          <w:lang w:val="en-US"/>
        </w:rPr>
        <w:t xml:space="preserve">unweighted </w:t>
      </w:r>
      <w:r w:rsidRPr="00ED64C9">
        <w:rPr>
          <w:rFonts w:ascii="Times New Roman" w:hAnsi="Times New Roman" w:cs="Times New Roman"/>
          <w:sz w:val="24"/>
          <w:szCs w:val="24"/>
          <w:lang w:val="en-US"/>
        </w:rPr>
        <w:t>mean differences between</w:t>
      </w:r>
      <w:r w:rsidR="00C3501A">
        <w:rPr>
          <w:rFonts w:ascii="Times New Roman" w:hAnsi="Times New Roman" w:cs="Times New Roman"/>
          <w:sz w:val="24"/>
          <w:szCs w:val="24"/>
          <w:lang w:val="en-US"/>
        </w:rPr>
        <w:t xml:space="preserve"> </w:t>
      </w:r>
      <w:r w:rsidRPr="00ED64C9">
        <w:rPr>
          <w:rFonts w:ascii="Times New Roman" w:hAnsi="Times New Roman" w:cs="Times New Roman"/>
          <w:sz w:val="24"/>
          <w:szCs w:val="24"/>
          <w:lang w:val="en-US"/>
        </w:rPr>
        <w:t xml:space="preserve">liberals and conservatives </w:t>
      </w:r>
      <w:r w:rsidR="00C3501A">
        <w:rPr>
          <w:rFonts w:ascii="Times New Roman" w:hAnsi="Times New Roman" w:cs="Times New Roman"/>
          <w:sz w:val="24"/>
          <w:szCs w:val="24"/>
          <w:lang w:val="en-US"/>
        </w:rPr>
        <w:t>were</w:t>
      </w:r>
      <w:r w:rsidRPr="00ED64C9">
        <w:rPr>
          <w:rFonts w:ascii="Times New Roman" w:hAnsi="Times New Roman" w:cs="Times New Roman"/>
          <w:sz w:val="24"/>
          <w:szCs w:val="24"/>
          <w:lang w:val="en-US"/>
        </w:rPr>
        <w:t xml:space="preserve"> not statistically significant.</w:t>
      </w:r>
    </w:p>
  </w:footnote>
  <w:footnote w:id="4">
    <w:p w14:paraId="54B22AA0" w14:textId="3E57D710" w:rsidR="00BC3B72" w:rsidRPr="00BC3B72" w:rsidRDefault="00BC3B72">
      <w:pPr>
        <w:pStyle w:val="FootnoteText"/>
        <w:rPr>
          <w:rFonts w:ascii="Times New Roman" w:hAnsi="Times New Roman" w:cs="Times New Roman"/>
          <w:sz w:val="24"/>
          <w:szCs w:val="24"/>
          <w:lang w:val="en-US"/>
        </w:rPr>
      </w:pPr>
      <w:r w:rsidRPr="00BC3B72">
        <w:rPr>
          <w:rStyle w:val="FootnoteReference"/>
          <w:rFonts w:ascii="Times New Roman" w:hAnsi="Times New Roman" w:cs="Times New Roman"/>
          <w:sz w:val="24"/>
          <w:szCs w:val="24"/>
        </w:rPr>
        <w:footnoteRef/>
      </w:r>
      <w:r w:rsidRPr="00BC3B72">
        <w:rPr>
          <w:rFonts w:ascii="Times New Roman" w:hAnsi="Times New Roman" w:cs="Times New Roman"/>
          <w:sz w:val="24"/>
          <w:szCs w:val="24"/>
        </w:rPr>
        <w:t xml:space="preserve"> </w:t>
      </w:r>
      <w:r w:rsidRPr="00BC3B72">
        <w:rPr>
          <w:rFonts w:ascii="Times New Roman" w:hAnsi="Times New Roman" w:cs="Times New Roman"/>
          <w:sz w:val="24"/>
          <w:szCs w:val="24"/>
          <w:lang w:val="en-US"/>
        </w:rPr>
        <w:t xml:space="preserve">As articulated later, libertarianism </w:t>
      </w:r>
      <w:r w:rsidR="00C51022">
        <w:rPr>
          <w:rFonts w:ascii="Times New Roman" w:hAnsi="Times New Roman" w:cs="Times New Roman"/>
          <w:sz w:val="24"/>
          <w:szCs w:val="24"/>
          <w:lang w:val="en-US"/>
        </w:rPr>
        <w:t>was</w:t>
      </w:r>
      <w:r w:rsidRPr="00BC3B72">
        <w:rPr>
          <w:rFonts w:ascii="Times New Roman" w:hAnsi="Times New Roman" w:cs="Times New Roman"/>
          <w:sz w:val="24"/>
          <w:szCs w:val="24"/>
          <w:lang w:val="en-US"/>
        </w:rPr>
        <w:t xml:space="preserve"> associated with greater support for student choice in both Panels E and F, illustrating that caution is warranted when interpreting the unweighted means.</w:t>
      </w:r>
    </w:p>
  </w:footnote>
  <w:footnote w:id="5">
    <w:p w14:paraId="3EA808C9" w14:textId="6E993C7D" w:rsidR="009A0812" w:rsidRPr="003C04CC" w:rsidRDefault="00000000">
      <w:pPr>
        <w:spacing w:line="240" w:lineRule="auto"/>
        <w:rPr>
          <w:rFonts w:ascii="Times New Roman" w:eastAsia="Times New Roman" w:hAnsi="Times New Roman" w:cs="Times New Roman"/>
          <w:sz w:val="24"/>
          <w:szCs w:val="24"/>
        </w:rPr>
      </w:pPr>
      <w:r w:rsidRPr="003C04CC">
        <w:rPr>
          <w:rFonts w:ascii="Times New Roman" w:hAnsi="Times New Roman" w:cs="Times New Roman"/>
          <w:sz w:val="24"/>
          <w:szCs w:val="24"/>
          <w:vertAlign w:val="superscript"/>
        </w:rPr>
        <w:footnoteRef/>
      </w:r>
      <w:r w:rsidRPr="003C04CC">
        <w:rPr>
          <w:rFonts w:ascii="Times New Roman" w:eastAsia="Times New Roman" w:hAnsi="Times New Roman" w:cs="Times New Roman"/>
          <w:sz w:val="24"/>
          <w:szCs w:val="24"/>
        </w:rPr>
        <w:t xml:space="preserve"> Note that higher values on the libertarianism index indicate</w:t>
      </w:r>
      <w:r w:rsidR="00BD20A7">
        <w:rPr>
          <w:rFonts w:ascii="Times New Roman" w:eastAsia="Times New Roman" w:hAnsi="Times New Roman" w:cs="Times New Roman"/>
          <w:sz w:val="24"/>
          <w:szCs w:val="24"/>
        </w:rPr>
        <w:t>d</w:t>
      </w:r>
      <w:r w:rsidRPr="003C04CC">
        <w:rPr>
          <w:rFonts w:ascii="Times New Roman" w:eastAsia="Times New Roman" w:hAnsi="Times New Roman" w:cs="Times New Roman"/>
          <w:sz w:val="24"/>
          <w:szCs w:val="24"/>
        </w:rPr>
        <w:t xml:space="preserve"> ordinal steps taken </w:t>
      </w:r>
      <w:r w:rsidRPr="003C04CC">
        <w:rPr>
          <w:rFonts w:ascii="Times New Roman" w:eastAsia="Times New Roman" w:hAnsi="Times New Roman" w:cs="Times New Roman"/>
          <w:i/>
          <w:sz w:val="24"/>
          <w:szCs w:val="24"/>
        </w:rPr>
        <w:t>away</w:t>
      </w:r>
      <w:r w:rsidRPr="003C04CC">
        <w:rPr>
          <w:rFonts w:ascii="Times New Roman" w:eastAsia="Times New Roman" w:hAnsi="Times New Roman" w:cs="Times New Roman"/>
          <w:sz w:val="24"/>
          <w:szCs w:val="24"/>
        </w:rPr>
        <w:t xml:space="preserve"> from libertarianism, much like the measurement scheme used for the Montessori in</w:t>
      </w:r>
      <w:r w:rsidR="00926C98">
        <w:rPr>
          <w:rFonts w:ascii="Times New Roman" w:eastAsia="Times New Roman" w:hAnsi="Times New Roman" w:cs="Times New Roman"/>
          <w:sz w:val="24"/>
          <w:szCs w:val="24"/>
        </w:rPr>
        <w:t>dex</w:t>
      </w:r>
      <w:r w:rsidRPr="003C04CC">
        <w:rPr>
          <w:rFonts w:ascii="Times New Roman" w:eastAsia="Times New Roman" w:hAnsi="Times New Roman" w:cs="Times New Roman"/>
          <w:sz w:val="24"/>
          <w:szCs w:val="24"/>
        </w:rPr>
        <w:t>. As such, the coefficients on both libertarianism measures point</w:t>
      </w:r>
      <w:r w:rsidR="00991D7F">
        <w:rPr>
          <w:rFonts w:ascii="Times New Roman" w:eastAsia="Times New Roman" w:hAnsi="Times New Roman" w:cs="Times New Roman"/>
          <w:sz w:val="24"/>
          <w:szCs w:val="24"/>
        </w:rPr>
        <w:t>ed</w:t>
      </w:r>
      <w:r w:rsidRPr="003C04CC">
        <w:rPr>
          <w:rFonts w:ascii="Times New Roman" w:eastAsia="Times New Roman" w:hAnsi="Times New Roman" w:cs="Times New Roman"/>
          <w:sz w:val="24"/>
          <w:szCs w:val="24"/>
        </w:rPr>
        <w:t xml:space="preserve"> in the same theoretical directions despite their different signs.</w:t>
      </w:r>
    </w:p>
  </w:footnote>
  <w:footnote w:id="6">
    <w:p w14:paraId="044E097E" w14:textId="1BD70ED4" w:rsidR="00DF2001" w:rsidRDefault="00DF2001" w:rsidP="003430A8">
      <w:pPr>
        <w:spacing w:line="240" w:lineRule="auto"/>
        <w:rPr>
          <w:rFonts w:ascii="Times New Roman" w:eastAsia="Times New Roman" w:hAnsi="Times New Roman" w:cs="Times New Roman"/>
          <w:sz w:val="24"/>
          <w:szCs w:val="24"/>
        </w:rPr>
      </w:pPr>
      <w:r w:rsidRPr="00DF2001">
        <w:rPr>
          <w:rStyle w:val="FootnoteReference"/>
          <w:rFonts w:ascii="Times New Roman" w:hAnsi="Times New Roman" w:cs="Times New Roman"/>
          <w:sz w:val="24"/>
          <w:szCs w:val="24"/>
        </w:rPr>
        <w:footnoteRef/>
      </w:r>
      <w:r w:rsidRPr="00DF2001">
        <w:rPr>
          <w:rFonts w:ascii="Times New Roman" w:hAnsi="Times New Roman" w:cs="Times New Roman"/>
          <w:sz w:val="24"/>
          <w:szCs w:val="24"/>
        </w:rPr>
        <w:t xml:space="preserve"> </w:t>
      </w:r>
      <w:r w:rsidR="00554BF3">
        <w:rPr>
          <w:rFonts w:ascii="Times New Roman" w:hAnsi="Times New Roman" w:cs="Times New Roman"/>
          <w:sz w:val="24"/>
          <w:szCs w:val="24"/>
        </w:rPr>
        <w:t xml:space="preserve">Libertarianism’s statistical insignificance was previously mentioned. Moreover, </w:t>
      </w:r>
      <w:r w:rsidR="00554BF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ome complications </w:t>
      </w:r>
      <w:r w:rsidR="00554BF3">
        <w:rPr>
          <w:rFonts w:ascii="Times New Roman" w:eastAsia="Times New Roman" w:hAnsi="Times New Roman" w:cs="Times New Roman"/>
          <w:sz w:val="24"/>
          <w:szCs w:val="24"/>
        </w:rPr>
        <w:t xml:space="preserve">could </w:t>
      </w:r>
      <w:r>
        <w:rPr>
          <w:rFonts w:ascii="Times New Roman" w:eastAsia="Times New Roman" w:hAnsi="Times New Roman" w:cs="Times New Roman"/>
          <w:sz w:val="24"/>
          <w:szCs w:val="24"/>
        </w:rPr>
        <w:t xml:space="preserve">arise from </w:t>
      </w:r>
      <w:r w:rsidR="00554BF3">
        <w:rPr>
          <w:rFonts w:ascii="Times New Roman" w:eastAsia="Times New Roman" w:hAnsi="Times New Roman" w:cs="Times New Roman"/>
          <w:sz w:val="24"/>
          <w:szCs w:val="24"/>
        </w:rPr>
        <w:t>model (2)’s significant</w:t>
      </w:r>
      <w:r>
        <w:rPr>
          <w:rFonts w:ascii="Times New Roman" w:eastAsia="Times New Roman" w:hAnsi="Times New Roman" w:cs="Times New Roman"/>
          <w:sz w:val="24"/>
          <w:szCs w:val="24"/>
        </w:rPr>
        <w:t xml:space="preserve"> coefficient on </w:t>
      </w:r>
      <w:r w:rsidR="00554BF3">
        <w:rPr>
          <w:rFonts w:ascii="Times New Roman" w:eastAsia="Times New Roman" w:hAnsi="Times New Roman" w:cs="Times New Roman"/>
          <w:sz w:val="24"/>
          <w:szCs w:val="24"/>
        </w:rPr>
        <w:t xml:space="preserve">demeaned </w:t>
      </w:r>
      <w:r>
        <w:rPr>
          <w:rFonts w:ascii="Times New Roman" w:eastAsia="Times New Roman" w:hAnsi="Times New Roman" w:cs="Times New Roman"/>
          <w:sz w:val="24"/>
          <w:szCs w:val="24"/>
        </w:rPr>
        <w:t>ideology for the marketization question,</w:t>
      </w:r>
      <w:r w:rsidR="00554BF3">
        <w:rPr>
          <w:rFonts w:ascii="Times New Roman" w:eastAsia="Times New Roman" w:hAnsi="Times New Roman" w:cs="Times New Roman"/>
          <w:sz w:val="24"/>
          <w:szCs w:val="24"/>
        </w:rPr>
        <w:t xml:space="preserve"> which </w:t>
      </w:r>
      <w:r w:rsidR="00AF233A">
        <w:rPr>
          <w:rFonts w:ascii="Times New Roman" w:eastAsia="Times New Roman" w:hAnsi="Times New Roman" w:cs="Times New Roman"/>
          <w:sz w:val="24"/>
          <w:szCs w:val="24"/>
        </w:rPr>
        <w:t>was</w:t>
      </w:r>
      <w:r w:rsidR="00554BF3">
        <w:rPr>
          <w:rFonts w:ascii="Times New Roman" w:eastAsia="Times New Roman" w:hAnsi="Times New Roman" w:cs="Times New Roman"/>
          <w:sz w:val="24"/>
          <w:szCs w:val="24"/>
        </w:rPr>
        <w:t xml:space="preserve"> not present in model (1)</w:t>
      </w:r>
      <w:r w:rsidR="00150D3A">
        <w:rPr>
          <w:rFonts w:ascii="Times New Roman" w:eastAsia="Times New Roman" w:hAnsi="Times New Roman" w:cs="Times New Roman"/>
          <w:sz w:val="24"/>
          <w:szCs w:val="24"/>
        </w:rPr>
        <w:t xml:space="preserve">’s </w:t>
      </w:r>
      <w:r w:rsidR="004B699C">
        <w:rPr>
          <w:rFonts w:ascii="Times New Roman" w:eastAsia="Times New Roman" w:hAnsi="Times New Roman" w:cs="Times New Roman"/>
          <w:sz w:val="24"/>
          <w:szCs w:val="24"/>
        </w:rPr>
        <w:t xml:space="preserve">comparable, </w:t>
      </w:r>
      <w:r w:rsidR="00DA25BA">
        <w:rPr>
          <w:rFonts w:ascii="Times New Roman" w:eastAsia="Times New Roman" w:hAnsi="Times New Roman" w:cs="Times New Roman"/>
          <w:sz w:val="24"/>
          <w:szCs w:val="24"/>
        </w:rPr>
        <w:t xml:space="preserve">though </w:t>
      </w:r>
      <w:r w:rsidR="00C52422">
        <w:rPr>
          <w:rFonts w:ascii="Times New Roman" w:eastAsia="Times New Roman" w:hAnsi="Times New Roman" w:cs="Times New Roman"/>
          <w:sz w:val="24"/>
          <w:szCs w:val="24"/>
        </w:rPr>
        <w:t>untransformed</w:t>
      </w:r>
      <w:r w:rsidR="00DA25BA">
        <w:rPr>
          <w:rFonts w:ascii="Times New Roman" w:eastAsia="Times New Roman" w:hAnsi="Times New Roman" w:cs="Times New Roman"/>
          <w:sz w:val="24"/>
          <w:szCs w:val="24"/>
        </w:rPr>
        <w:t>,</w:t>
      </w:r>
      <w:r w:rsidR="00C52422">
        <w:rPr>
          <w:rFonts w:ascii="Times New Roman" w:eastAsia="Times New Roman" w:hAnsi="Times New Roman" w:cs="Times New Roman"/>
          <w:sz w:val="24"/>
          <w:szCs w:val="24"/>
        </w:rPr>
        <w:t xml:space="preserve"> </w:t>
      </w:r>
      <w:r w:rsidR="00150D3A">
        <w:rPr>
          <w:rFonts w:ascii="Times New Roman" w:eastAsia="Times New Roman" w:hAnsi="Times New Roman" w:cs="Times New Roman"/>
          <w:sz w:val="24"/>
          <w:szCs w:val="24"/>
        </w:rPr>
        <w:t>ideology coefficient</w:t>
      </w:r>
      <w:r w:rsidR="00554B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4BF3">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still point</w:t>
      </w:r>
      <w:r w:rsidR="00AF233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in the expected direction</w:t>
      </w:r>
      <w:r w:rsidR="00554BF3">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may simply reflect that demeaned ideology’s marginal impact behave</w:t>
      </w:r>
      <w:r w:rsidR="00AF233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in a more linear fashion when holding</w:t>
      </w:r>
      <w:r w:rsidR="00E464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libertarianism, parenting status, and child and parent private school attendance at zero.</w:t>
      </w:r>
    </w:p>
    <w:p w14:paraId="5BC11993" w14:textId="40CEE7F6" w:rsidR="00DF2001" w:rsidRPr="00DF2001" w:rsidRDefault="00DF2001">
      <w:pPr>
        <w:pStyle w:val="FootnoteText"/>
        <w:rPr>
          <w:lang w:val="en-US"/>
        </w:rPr>
      </w:pPr>
    </w:p>
  </w:footnote>
  <w:footnote w:id="7">
    <w:p w14:paraId="00296025" w14:textId="169993B1" w:rsidR="00493808" w:rsidRPr="00493808" w:rsidRDefault="00493808">
      <w:pPr>
        <w:pStyle w:val="FootnoteText"/>
        <w:rPr>
          <w:rFonts w:ascii="Times New Roman" w:hAnsi="Times New Roman" w:cs="Times New Roman"/>
          <w:sz w:val="24"/>
          <w:szCs w:val="24"/>
          <w:lang w:val="en-US"/>
        </w:rPr>
      </w:pPr>
      <w:r w:rsidRPr="00493808">
        <w:rPr>
          <w:rStyle w:val="FootnoteReference"/>
          <w:rFonts w:ascii="Times New Roman" w:hAnsi="Times New Roman" w:cs="Times New Roman"/>
          <w:sz w:val="24"/>
          <w:szCs w:val="24"/>
        </w:rPr>
        <w:footnoteRef/>
      </w:r>
      <w:r w:rsidRPr="00493808">
        <w:rPr>
          <w:rFonts w:ascii="Times New Roman" w:hAnsi="Times New Roman" w:cs="Times New Roman"/>
          <w:sz w:val="24"/>
          <w:szCs w:val="24"/>
        </w:rPr>
        <w:t xml:space="preserve"> </w:t>
      </w:r>
      <w:r w:rsidRPr="00493808">
        <w:rPr>
          <w:rFonts w:ascii="Times New Roman" w:hAnsi="Times New Roman" w:cs="Times New Roman"/>
          <w:sz w:val="24"/>
          <w:szCs w:val="24"/>
          <w:lang w:val="en-US"/>
        </w:rPr>
        <w:t xml:space="preserve">This effect </w:t>
      </w:r>
      <w:r w:rsidR="002D7545">
        <w:rPr>
          <w:rFonts w:ascii="Times New Roman" w:hAnsi="Times New Roman" w:cs="Times New Roman"/>
          <w:sz w:val="24"/>
          <w:szCs w:val="24"/>
          <w:lang w:val="en-US"/>
        </w:rPr>
        <w:t xml:space="preserve">was </w:t>
      </w:r>
      <w:r w:rsidRPr="00493808">
        <w:rPr>
          <w:rFonts w:ascii="Times New Roman" w:hAnsi="Times New Roman" w:cs="Times New Roman"/>
          <w:sz w:val="24"/>
          <w:szCs w:val="24"/>
          <w:lang w:val="en-US"/>
        </w:rPr>
        <w:t>in the same direction, but</w:t>
      </w:r>
      <w:r w:rsidR="00C3553F">
        <w:rPr>
          <w:rFonts w:ascii="Times New Roman" w:hAnsi="Times New Roman" w:cs="Times New Roman"/>
          <w:sz w:val="24"/>
          <w:szCs w:val="24"/>
          <w:lang w:val="en-US"/>
        </w:rPr>
        <w:t xml:space="preserve"> was</w:t>
      </w:r>
      <w:r w:rsidRPr="00493808">
        <w:rPr>
          <w:rFonts w:ascii="Times New Roman" w:hAnsi="Times New Roman" w:cs="Times New Roman"/>
          <w:sz w:val="24"/>
          <w:szCs w:val="24"/>
          <w:lang w:val="en-US"/>
        </w:rPr>
        <w:t xml:space="preserve"> no longer significant, when the Montessori index exclude</w:t>
      </w:r>
      <w:r w:rsidR="002D7545">
        <w:rPr>
          <w:rFonts w:ascii="Times New Roman" w:hAnsi="Times New Roman" w:cs="Times New Roman"/>
          <w:sz w:val="24"/>
          <w:szCs w:val="24"/>
          <w:lang w:val="en-US"/>
        </w:rPr>
        <w:t>d</w:t>
      </w:r>
      <w:r w:rsidRPr="00493808">
        <w:rPr>
          <w:rFonts w:ascii="Times New Roman" w:hAnsi="Times New Roman" w:cs="Times New Roman"/>
          <w:sz w:val="24"/>
          <w:szCs w:val="24"/>
          <w:lang w:val="en-US"/>
        </w:rPr>
        <w:t xml:space="preserve"> respondent opposition to standardized testing.</w:t>
      </w:r>
    </w:p>
  </w:footnote>
  <w:footnote w:id="8">
    <w:p w14:paraId="323684DD" w14:textId="15C9BDE3" w:rsidR="00DC4E5E" w:rsidRDefault="00DC4E5E">
      <w:pPr>
        <w:pStyle w:val="FootnoteText"/>
        <w:rPr>
          <w:rFonts w:ascii="Times New Roman" w:hAnsi="Times New Roman" w:cs="Times New Roman"/>
          <w:sz w:val="24"/>
          <w:szCs w:val="24"/>
          <w:lang w:val="en-US"/>
        </w:rPr>
      </w:pPr>
      <w:r w:rsidRPr="00DC4E5E">
        <w:rPr>
          <w:rStyle w:val="FootnoteReference"/>
          <w:rFonts w:ascii="Times New Roman" w:hAnsi="Times New Roman" w:cs="Times New Roman"/>
          <w:sz w:val="24"/>
          <w:szCs w:val="24"/>
        </w:rPr>
        <w:footnoteRef/>
      </w:r>
      <w:r w:rsidRPr="00DC4E5E">
        <w:rPr>
          <w:rFonts w:ascii="Times New Roman" w:hAnsi="Times New Roman" w:cs="Times New Roman"/>
          <w:sz w:val="24"/>
          <w:szCs w:val="24"/>
        </w:rPr>
        <w:t xml:space="preserve"> </w:t>
      </w:r>
      <w:r w:rsidRPr="00DC4E5E">
        <w:rPr>
          <w:rFonts w:ascii="Times New Roman" w:hAnsi="Times New Roman" w:cs="Times New Roman"/>
          <w:sz w:val="24"/>
          <w:szCs w:val="24"/>
          <w:lang w:val="en-US"/>
        </w:rPr>
        <w:t xml:space="preserve">Support/opposition to standardized testing may also fit into this description. The </w:t>
      </w:r>
      <w:r w:rsidR="00AE1799">
        <w:rPr>
          <w:rFonts w:ascii="Times New Roman" w:hAnsi="Times New Roman" w:cs="Times New Roman"/>
          <w:sz w:val="24"/>
          <w:szCs w:val="24"/>
          <w:lang w:val="en-US"/>
        </w:rPr>
        <w:t>positive</w:t>
      </w:r>
      <w:r w:rsidRPr="00DC4E5E">
        <w:rPr>
          <w:rFonts w:ascii="Times New Roman" w:hAnsi="Times New Roman" w:cs="Times New Roman"/>
          <w:sz w:val="24"/>
          <w:szCs w:val="24"/>
          <w:lang w:val="en-US"/>
        </w:rPr>
        <w:t>, statistically significant association between demeaned ideology and the reverse-coded testing measure in Panel F only describe</w:t>
      </w:r>
      <w:r w:rsidR="00AE3075">
        <w:rPr>
          <w:rFonts w:ascii="Times New Roman" w:hAnsi="Times New Roman" w:cs="Times New Roman"/>
          <w:sz w:val="24"/>
          <w:szCs w:val="24"/>
          <w:lang w:val="en-US"/>
        </w:rPr>
        <w:t xml:space="preserve">d </w:t>
      </w:r>
      <w:r w:rsidR="004B23DD">
        <w:rPr>
          <w:rFonts w:ascii="Times New Roman" w:hAnsi="Times New Roman" w:cs="Times New Roman"/>
          <w:sz w:val="24"/>
          <w:szCs w:val="24"/>
          <w:lang w:val="en-US"/>
        </w:rPr>
        <w:t>a pro-testing</w:t>
      </w:r>
      <w:r w:rsidRPr="00DC4E5E">
        <w:rPr>
          <w:rFonts w:ascii="Times New Roman" w:hAnsi="Times New Roman" w:cs="Times New Roman"/>
          <w:sz w:val="24"/>
          <w:szCs w:val="24"/>
          <w:lang w:val="en-US"/>
        </w:rPr>
        <w:t xml:space="preserve"> marginal effect of ideology for respondent</w:t>
      </w:r>
      <w:r w:rsidR="004B23DD">
        <w:rPr>
          <w:rFonts w:ascii="Times New Roman" w:hAnsi="Times New Roman" w:cs="Times New Roman"/>
          <w:sz w:val="24"/>
          <w:szCs w:val="24"/>
          <w:lang w:val="en-US"/>
        </w:rPr>
        <w:t>s</w:t>
      </w:r>
      <w:r w:rsidRPr="00DC4E5E">
        <w:rPr>
          <w:rFonts w:ascii="Times New Roman" w:hAnsi="Times New Roman" w:cs="Times New Roman"/>
          <w:sz w:val="24"/>
          <w:szCs w:val="24"/>
          <w:lang w:val="en-US"/>
        </w:rPr>
        <w:t xml:space="preserve"> who </w:t>
      </w:r>
      <w:r w:rsidR="00AE3075">
        <w:rPr>
          <w:rFonts w:ascii="Times New Roman" w:hAnsi="Times New Roman" w:cs="Times New Roman"/>
          <w:sz w:val="24"/>
          <w:szCs w:val="24"/>
          <w:lang w:val="en-US"/>
        </w:rPr>
        <w:t>were</w:t>
      </w:r>
      <w:r w:rsidRPr="00DC4E5E">
        <w:rPr>
          <w:rFonts w:ascii="Times New Roman" w:hAnsi="Times New Roman" w:cs="Times New Roman"/>
          <w:sz w:val="24"/>
          <w:szCs w:val="24"/>
          <w:lang w:val="en-US"/>
        </w:rPr>
        <w:t xml:space="preserve"> not</w:t>
      </w:r>
      <w:r>
        <w:rPr>
          <w:rFonts w:ascii="Times New Roman" w:hAnsi="Times New Roman" w:cs="Times New Roman"/>
          <w:sz w:val="24"/>
          <w:szCs w:val="24"/>
          <w:lang w:val="en-US"/>
        </w:rPr>
        <w:t xml:space="preserve"> </w:t>
      </w:r>
      <w:r w:rsidRPr="00DC4E5E">
        <w:rPr>
          <w:rFonts w:ascii="Times New Roman" w:hAnsi="Times New Roman" w:cs="Times New Roman"/>
          <w:sz w:val="24"/>
          <w:szCs w:val="24"/>
          <w:lang w:val="en-US"/>
        </w:rPr>
        <w:t>libertarian</w:t>
      </w:r>
      <w:r w:rsidR="004B23DD">
        <w:rPr>
          <w:rFonts w:ascii="Times New Roman" w:hAnsi="Times New Roman" w:cs="Times New Roman"/>
          <w:sz w:val="24"/>
          <w:szCs w:val="24"/>
          <w:lang w:val="en-US"/>
        </w:rPr>
        <w:t>s</w:t>
      </w:r>
      <w:r w:rsidRPr="00DC4E5E">
        <w:rPr>
          <w:rFonts w:ascii="Times New Roman" w:hAnsi="Times New Roman" w:cs="Times New Roman"/>
          <w:sz w:val="24"/>
          <w:szCs w:val="24"/>
          <w:lang w:val="en-US"/>
        </w:rPr>
        <w:t>, not parent</w:t>
      </w:r>
      <w:r w:rsidR="004B23DD">
        <w:rPr>
          <w:rFonts w:ascii="Times New Roman" w:hAnsi="Times New Roman" w:cs="Times New Roman"/>
          <w:sz w:val="24"/>
          <w:szCs w:val="24"/>
          <w:lang w:val="en-US"/>
        </w:rPr>
        <w:t>s</w:t>
      </w:r>
      <w:r w:rsidRPr="00DC4E5E">
        <w:rPr>
          <w:rFonts w:ascii="Times New Roman" w:hAnsi="Times New Roman" w:cs="Times New Roman"/>
          <w:sz w:val="24"/>
          <w:szCs w:val="24"/>
          <w:lang w:val="en-US"/>
        </w:rPr>
        <w:t xml:space="preserve">, did not attend </w:t>
      </w:r>
      <w:r w:rsidR="000A5893">
        <w:rPr>
          <w:rFonts w:ascii="Times New Roman" w:hAnsi="Times New Roman" w:cs="Times New Roman"/>
          <w:sz w:val="24"/>
          <w:szCs w:val="24"/>
          <w:lang w:val="en-US"/>
        </w:rPr>
        <w:t xml:space="preserve">private </w:t>
      </w:r>
      <w:r w:rsidRPr="00DC4E5E">
        <w:rPr>
          <w:rFonts w:ascii="Times New Roman" w:hAnsi="Times New Roman" w:cs="Times New Roman"/>
          <w:sz w:val="24"/>
          <w:szCs w:val="24"/>
          <w:lang w:val="en-US"/>
        </w:rPr>
        <w:t>K-12 school</w:t>
      </w:r>
      <w:r w:rsidR="004B23DD">
        <w:rPr>
          <w:rFonts w:ascii="Times New Roman" w:hAnsi="Times New Roman" w:cs="Times New Roman"/>
          <w:sz w:val="24"/>
          <w:szCs w:val="24"/>
          <w:lang w:val="en-US"/>
        </w:rPr>
        <w:t>s</w:t>
      </w:r>
      <w:r w:rsidRPr="00DC4E5E">
        <w:rPr>
          <w:rFonts w:ascii="Times New Roman" w:hAnsi="Times New Roman" w:cs="Times New Roman"/>
          <w:sz w:val="24"/>
          <w:szCs w:val="24"/>
          <w:lang w:val="en-US"/>
        </w:rPr>
        <w:t>, and d</w:t>
      </w:r>
      <w:r w:rsidR="00AE3075">
        <w:rPr>
          <w:rFonts w:ascii="Times New Roman" w:hAnsi="Times New Roman" w:cs="Times New Roman"/>
          <w:sz w:val="24"/>
          <w:szCs w:val="24"/>
          <w:lang w:val="en-US"/>
        </w:rPr>
        <w:t>id</w:t>
      </w:r>
      <w:r w:rsidRPr="00DC4E5E">
        <w:rPr>
          <w:rFonts w:ascii="Times New Roman" w:hAnsi="Times New Roman" w:cs="Times New Roman"/>
          <w:sz w:val="24"/>
          <w:szCs w:val="24"/>
          <w:lang w:val="en-US"/>
        </w:rPr>
        <w:t xml:space="preserve"> not have child</w:t>
      </w:r>
      <w:r w:rsidR="004B23DD">
        <w:rPr>
          <w:rFonts w:ascii="Times New Roman" w:hAnsi="Times New Roman" w:cs="Times New Roman"/>
          <w:sz w:val="24"/>
          <w:szCs w:val="24"/>
          <w:lang w:val="en-US"/>
        </w:rPr>
        <w:t>ren</w:t>
      </w:r>
      <w:r w:rsidRPr="00DC4E5E">
        <w:rPr>
          <w:rFonts w:ascii="Times New Roman" w:hAnsi="Times New Roman" w:cs="Times New Roman"/>
          <w:sz w:val="24"/>
          <w:szCs w:val="24"/>
          <w:lang w:val="en-US"/>
        </w:rPr>
        <w:t xml:space="preserve"> enrolled in such school</w:t>
      </w:r>
      <w:r w:rsidR="004B23DD">
        <w:rPr>
          <w:rFonts w:ascii="Times New Roman" w:hAnsi="Times New Roman" w:cs="Times New Roman"/>
          <w:sz w:val="24"/>
          <w:szCs w:val="24"/>
          <w:lang w:val="en-US"/>
        </w:rPr>
        <w:t>s</w:t>
      </w:r>
      <w:r w:rsidRPr="00DC4E5E">
        <w:rPr>
          <w:rFonts w:ascii="Times New Roman" w:hAnsi="Times New Roman" w:cs="Times New Roman"/>
          <w:sz w:val="24"/>
          <w:szCs w:val="24"/>
          <w:lang w:val="en-US"/>
        </w:rPr>
        <w:t xml:space="preserve">. This, needless to say, </w:t>
      </w:r>
      <w:r w:rsidR="004B23DD">
        <w:rPr>
          <w:rFonts w:ascii="Times New Roman" w:hAnsi="Times New Roman" w:cs="Times New Roman"/>
          <w:sz w:val="24"/>
          <w:szCs w:val="24"/>
          <w:lang w:val="en-US"/>
        </w:rPr>
        <w:t xml:space="preserve">describes </w:t>
      </w:r>
      <w:r w:rsidRPr="00DC4E5E">
        <w:rPr>
          <w:rFonts w:ascii="Times New Roman" w:hAnsi="Times New Roman" w:cs="Times New Roman"/>
          <w:sz w:val="24"/>
          <w:szCs w:val="24"/>
          <w:lang w:val="en-US"/>
        </w:rPr>
        <w:t>a quite specific person</w:t>
      </w:r>
      <w:r w:rsidR="00E30148">
        <w:rPr>
          <w:rFonts w:ascii="Times New Roman" w:hAnsi="Times New Roman" w:cs="Times New Roman"/>
          <w:sz w:val="24"/>
          <w:szCs w:val="24"/>
          <w:lang w:val="en-US"/>
        </w:rPr>
        <w:t xml:space="preserve"> (</w:t>
      </w:r>
      <w:r w:rsidR="00395ABC">
        <w:rPr>
          <w:rFonts w:ascii="Times New Roman" w:hAnsi="Times New Roman" w:cs="Times New Roman"/>
          <w:sz w:val="24"/>
          <w:szCs w:val="24"/>
          <w:lang w:val="en-US"/>
        </w:rPr>
        <w:t>though not a completely uncommon one)</w:t>
      </w:r>
      <w:r w:rsidRPr="00DC4E5E">
        <w:rPr>
          <w:rFonts w:ascii="Times New Roman" w:hAnsi="Times New Roman" w:cs="Times New Roman"/>
          <w:sz w:val="24"/>
          <w:szCs w:val="24"/>
          <w:lang w:val="en-US"/>
        </w:rPr>
        <w:t>. I contend that Panel E better reflect</w:t>
      </w:r>
      <w:r w:rsidR="00AE3075">
        <w:rPr>
          <w:rFonts w:ascii="Times New Roman" w:hAnsi="Times New Roman" w:cs="Times New Roman"/>
          <w:sz w:val="24"/>
          <w:szCs w:val="24"/>
          <w:lang w:val="en-US"/>
        </w:rPr>
        <w:t>ed</w:t>
      </w:r>
      <w:r w:rsidRPr="00DC4E5E">
        <w:rPr>
          <w:rFonts w:ascii="Times New Roman" w:hAnsi="Times New Roman" w:cs="Times New Roman"/>
          <w:sz w:val="24"/>
          <w:szCs w:val="24"/>
          <w:lang w:val="en-US"/>
        </w:rPr>
        <w:t xml:space="preserve"> the marginal effect of increased conservatism</w:t>
      </w:r>
      <w:r w:rsidR="00395ABC">
        <w:rPr>
          <w:rFonts w:ascii="Times New Roman" w:hAnsi="Times New Roman" w:cs="Times New Roman"/>
          <w:sz w:val="24"/>
          <w:szCs w:val="24"/>
          <w:lang w:val="en-US"/>
        </w:rPr>
        <w:t xml:space="preserve"> in </w:t>
      </w:r>
      <w:r w:rsidR="00764BE5">
        <w:rPr>
          <w:rFonts w:ascii="Times New Roman" w:hAnsi="Times New Roman" w:cs="Times New Roman"/>
          <w:sz w:val="24"/>
          <w:szCs w:val="24"/>
          <w:lang w:val="en-US"/>
        </w:rPr>
        <w:t>a</w:t>
      </w:r>
      <w:r w:rsidR="005F017D">
        <w:rPr>
          <w:rFonts w:ascii="Times New Roman" w:hAnsi="Times New Roman" w:cs="Times New Roman"/>
          <w:sz w:val="24"/>
          <w:szCs w:val="24"/>
          <w:lang w:val="en-US"/>
        </w:rPr>
        <w:t xml:space="preserve"> general sense</w:t>
      </w:r>
      <w:r w:rsidRPr="00DC4E5E">
        <w:rPr>
          <w:rFonts w:ascii="Times New Roman" w:hAnsi="Times New Roman" w:cs="Times New Roman"/>
          <w:sz w:val="24"/>
          <w:szCs w:val="24"/>
          <w:lang w:val="en-US"/>
        </w:rPr>
        <w:t>.</w:t>
      </w:r>
    </w:p>
    <w:p w14:paraId="708191C0" w14:textId="77777777" w:rsidR="00A64AF5" w:rsidRPr="00DC4E5E" w:rsidRDefault="00A64AF5">
      <w:pPr>
        <w:pStyle w:val="FootnoteText"/>
        <w:rPr>
          <w:rFonts w:ascii="Times New Roman" w:hAnsi="Times New Roman" w:cs="Times New Roman"/>
          <w:sz w:val="24"/>
          <w:szCs w:val="24"/>
          <w:lang w:val="en-US"/>
        </w:rPr>
      </w:pPr>
    </w:p>
  </w:footnote>
  <w:footnote w:id="9">
    <w:p w14:paraId="1D57332C" w14:textId="5E01B2EB" w:rsidR="008B152C" w:rsidRPr="00B23726" w:rsidRDefault="008B152C">
      <w:pPr>
        <w:pStyle w:val="FootnoteText"/>
        <w:rPr>
          <w:rFonts w:ascii="Times New Roman" w:hAnsi="Times New Roman" w:cs="Times New Roman"/>
          <w:sz w:val="24"/>
          <w:szCs w:val="24"/>
          <w:lang w:val="en-US"/>
        </w:rPr>
      </w:pPr>
      <w:r w:rsidRPr="00B23726">
        <w:rPr>
          <w:rStyle w:val="FootnoteReference"/>
          <w:rFonts w:ascii="Times New Roman" w:hAnsi="Times New Roman" w:cs="Times New Roman"/>
          <w:sz w:val="24"/>
          <w:szCs w:val="24"/>
        </w:rPr>
        <w:footnoteRef/>
      </w:r>
      <w:r w:rsidRPr="00B23726">
        <w:rPr>
          <w:rFonts w:ascii="Times New Roman" w:hAnsi="Times New Roman" w:cs="Times New Roman"/>
          <w:sz w:val="24"/>
          <w:szCs w:val="24"/>
        </w:rPr>
        <w:t xml:space="preserve"> </w:t>
      </w:r>
      <w:r w:rsidRPr="00B23726">
        <w:rPr>
          <w:rFonts w:ascii="Times New Roman" w:hAnsi="Times New Roman" w:cs="Times New Roman"/>
          <w:sz w:val="24"/>
          <w:szCs w:val="24"/>
          <w:lang w:val="en-US"/>
        </w:rPr>
        <w:t xml:space="preserve">The ideology interaction surprisingly cuts in the opposite direction, amplifying conservative opposition. </w:t>
      </w:r>
      <w:r w:rsidR="00EB6130">
        <w:rPr>
          <w:rFonts w:ascii="Times New Roman" w:hAnsi="Times New Roman" w:cs="Times New Roman"/>
          <w:sz w:val="24"/>
          <w:szCs w:val="24"/>
          <w:lang w:val="en-US"/>
        </w:rPr>
        <w:t>Appendix F shows that this is likely driven by the fact that libertarians who are also strong liberals are more supportive of student choice than non-libertarian</w:t>
      </w:r>
      <w:r w:rsidR="00A36793">
        <w:rPr>
          <w:rFonts w:ascii="Times New Roman" w:hAnsi="Times New Roman" w:cs="Times New Roman"/>
          <w:sz w:val="24"/>
          <w:szCs w:val="24"/>
          <w:lang w:val="en-US"/>
        </w:rPr>
        <w:t xml:space="preserve"> strong liberals</w:t>
      </w:r>
      <w:r w:rsidR="0069396F">
        <w:rPr>
          <w:rFonts w:ascii="Times New Roman" w:hAnsi="Times New Roman" w:cs="Times New Roman"/>
          <w:sz w:val="24"/>
          <w:szCs w:val="24"/>
          <w:lang w:val="en-US"/>
        </w:rPr>
        <w:t>, resulting in a steeper slope as one moves to the right</w:t>
      </w:r>
      <w:r w:rsidR="00EB6130">
        <w:rPr>
          <w:rFonts w:ascii="Times New Roman" w:hAnsi="Times New Roman" w:cs="Times New Roman"/>
          <w:sz w:val="24"/>
          <w:szCs w:val="24"/>
          <w:lang w:val="en-US"/>
        </w:rPr>
        <w:t>.</w:t>
      </w:r>
    </w:p>
  </w:footnote>
  <w:footnote w:id="10">
    <w:p w14:paraId="7C9DC7F4" w14:textId="63F86247" w:rsidR="00C75BA7" w:rsidRPr="00C75BA7" w:rsidRDefault="00C75BA7">
      <w:pPr>
        <w:pStyle w:val="FootnoteText"/>
        <w:rPr>
          <w:rFonts w:ascii="Times New Roman" w:hAnsi="Times New Roman" w:cs="Times New Roman"/>
          <w:sz w:val="24"/>
          <w:szCs w:val="24"/>
          <w:lang w:val="en-US"/>
        </w:rPr>
      </w:pPr>
      <w:r w:rsidRPr="00C75BA7">
        <w:rPr>
          <w:rStyle w:val="FootnoteReference"/>
          <w:rFonts w:ascii="Times New Roman" w:hAnsi="Times New Roman" w:cs="Times New Roman"/>
          <w:sz w:val="24"/>
          <w:szCs w:val="24"/>
        </w:rPr>
        <w:footnoteRef/>
      </w:r>
      <w:r w:rsidRPr="00C75BA7">
        <w:rPr>
          <w:rFonts w:ascii="Times New Roman" w:hAnsi="Times New Roman" w:cs="Times New Roman"/>
          <w:sz w:val="24"/>
          <w:szCs w:val="24"/>
        </w:rPr>
        <w:t xml:space="preserve"> </w:t>
      </w:r>
      <w:r w:rsidRPr="00C75BA7">
        <w:rPr>
          <w:rFonts w:ascii="Times New Roman" w:hAnsi="Times New Roman" w:cs="Times New Roman"/>
          <w:sz w:val="24"/>
          <w:szCs w:val="24"/>
          <w:lang w:val="en-US"/>
        </w:rPr>
        <w:t xml:space="preserve">The interaction terms </w:t>
      </w:r>
      <w:r w:rsidR="000F3BD1">
        <w:rPr>
          <w:rFonts w:ascii="Times New Roman" w:hAnsi="Times New Roman" w:cs="Times New Roman"/>
          <w:sz w:val="24"/>
          <w:szCs w:val="24"/>
          <w:lang w:val="en-US"/>
        </w:rPr>
        <w:t xml:space="preserve">from Model 2 and Appendix E </w:t>
      </w:r>
      <w:r w:rsidRPr="00C75BA7">
        <w:rPr>
          <w:rFonts w:ascii="Times New Roman" w:hAnsi="Times New Roman" w:cs="Times New Roman"/>
          <w:sz w:val="24"/>
          <w:szCs w:val="24"/>
          <w:lang w:val="en-US"/>
        </w:rPr>
        <w:t>admittedly len</w:t>
      </w:r>
      <w:r w:rsidR="00345341">
        <w:rPr>
          <w:rFonts w:ascii="Times New Roman" w:hAnsi="Times New Roman" w:cs="Times New Roman"/>
          <w:sz w:val="24"/>
          <w:szCs w:val="24"/>
          <w:lang w:val="en-US"/>
        </w:rPr>
        <w:t>t</w:t>
      </w:r>
      <w:r w:rsidRPr="00C75BA7">
        <w:rPr>
          <w:rFonts w:ascii="Times New Roman" w:hAnsi="Times New Roman" w:cs="Times New Roman"/>
          <w:sz w:val="24"/>
          <w:szCs w:val="24"/>
          <w:lang w:val="en-US"/>
        </w:rPr>
        <w:t xml:space="preserve"> themselves to</w:t>
      </w:r>
      <w:r w:rsidR="0058307A">
        <w:rPr>
          <w:rFonts w:ascii="Times New Roman" w:hAnsi="Times New Roman" w:cs="Times New Roman"/>
          <w:sz w:val="24"/>
          <w:szCs w:val="24"/>
          <w:lang w:val="en-US"/>
        </w:rPr>
        <w:t xml:space="preserve"> less</w:t>
      </w:r>
      <w:r w:rsidR="00D94188">
        <w:rPr>
          <w:rFonts w:ascii="Times New Roman" w:hAnsi="Times New Roman" w:cs="Times New Roman"/>
          <w:sz w:val="24"/>
          <w:szCs w:val="24"/>
          <w:lang w:val="en-US"/>
        </w:rPr>
        <w:t>-</w:t>
      </w:r>
      <w:r w:rsidR="0058307A">
        <w:rPr>
          <w:rFonts w:ascii="Times New Roman" w:hAnsi="Times New Roman" w:cs="Times New Roman"/>
          <w:sz w:val="24"/>
          <w:szCs w:val="24"/>
          <w:lang w:val="en-US"/>
        </w:rPr>
        <w:t>than</w:t>
      </w:r>
      <w:r w:rsidR="00AB0CD8">
        <w:rPr>
          <w:rFonts w:ascii="Times New Roman" w:hAnsi="Times New Roman" w:cs="Times New Roman"/>
          <w:sz w:val="24"/>
          <w:szCs w:val="24"/>
          <w:lang w:val="en-US"/>
        </w:rPr>
        <w:t>-</w:t>
      </w:r>
      <w:r w:rsidR="0058307A">
        <w:rPr>
          <w:rFonts w:ascii="Times New Roman" w:hAnsi="Times New Roman" w:cs="Times New Roman"/>
          <w:sz w:val="24"/>
          <w:szCs w:val="24"/>
          <w:lang w:val="en-US"/>
        </w:rPr>
        <w:t>clear</w:t>
      </w:r>
      <w:r w:rsidRPr="00C75BA7">
        <w:rPr>
          <w:rFonts w:ascii="Times New Roman" w:hAnsi="Times New Roman" w:cs="Times New Roman"/>
          <w:sz w:val="24"/>
          <w:szCs w:val="24"/>
          <w:lang w:val="en-US"/>
        </w:rPr>
        <w:t xml:space="preserve"> interpretations, though my earlier discussion </w:t>
      </w:r>
      <w:r w:rsidR="005E2B39">
        <w:rPr>
          <w:rFonts w:ascii="Times New Roman" w:hAnsi="Times New Roman" w:cs="Times New Roman"/>
          <w:sz w:val="24"/>
          <w:szCs w:val="24"/>
          <w:lang w:val="en-US"/>
        </w:rPr>
        <w:t>clarified</w:t>
      </w:r>
      <w:r w:rsidRPr="00C75BA7">
        <w:rPr>
          <w:rFonts w:ascii="Times New Roman" w:hAnsi="Times New Roman" w:cs="Times New Roman"/>
          <w:sz w:val="24"/>
          <w:szCs w:val="24"/>
          <w:lang w:val="en-US"/>
        </w:rPr>
        <w:t xml:space="preserve"> that libertarianism</w:t>
      </w:r>
      <w:r w:rsidR="00D93424">
        <w:rPr>
          <w:rFonts w:ascii="Times New Roman" w:hAnsi="Times New Roman" w:cs="Times New Roman"/>
          <w:sz w:val="24"/>
          <w:szCs w:val="24"/>
          <w:lang w:val="en-US"/>
        </w:rPr>
        <w:t xml:space="preserve"> </w:t>
      </w:r>
      <w:r w:rsidR="0082285A">
        <w:rPr>
          <w:rFonts w:ascii="Times New Roman" w:hAnsi="Times New Roman" w:cs="Times New Roman"/>
          <w:sz w:val="24"/>
          <w:szCs w:val="24"/>
          <w:lang w:val="en-US"/>
        </w:rPr>
        <w:t xml:space="preserve">may </w:t>
      </w:r>
      <w:r w:rsidRPr="00C75BA7">
        <w:rPr>
          <w:rFonts w:ascii="Times New Roman" w:hAnsi="Times New Roman" w:cs="Times New Roman"/>
          <w:sz w:val="24"/>
          <w:szCs w:val="24"/>
          <w:lang w:val="en-US"/>
        </w:rPr>
        <w:t>push strong liberals closer to a pro-market orientation.</w:t>
      </w:r>
    </w:p>
  </w:footnote>
  <w:footnote w:id="11">
    <w:p w14:paraId="520D9F43" w14:textId="5664F468" w:rsidR="00B959F4" w:rsidRPr="003B31FD" w:rsidRDefault="00B959F4" w:rsidP="00B959F4">
      <w:pPr>
        <w:spacing w:line="240" w:lineRule="auto"/>
        <w:rPr>
          <w:rFonts w:ascii="Times New Roman" w:eastAsia="Times New Roman" w:hAnsi="Times New Roman" w:cs="Times New Roman"/>
          <w:sz w:val="24"/>
          <w:szCs w:val="24"/>
        </w:rPr>
      </w:pPr>
      <w:r w:rsidRPr="003B31FD">
        <w:rPr>
          <w:rFonts w:ascii="Times New Roman" w:hAnsi="Times New Roman" w:cs="Times New Roman"/>
          <w:sz w:val="24"/>
          <w:szCs w:val="24"/>
          <w:vertAlign w:val="superscript"/>
        </w:rPr>
        <w:footnoteRef/>
      </w:r>
      <w:r w:rsidRPr="003B31FD">
        <w:rPr>
          <w:rFonts w:ascii="Times New Roman" w:eastAsia="Times New Roman" w:hAnsi="Times New Roman" w:cs="Times New Roman"/>
          <w:sz w:val="24"/>
          <w:szCs w:val="24"/>
        </w:rPr>
        <w:t xml:space="preserve"> In </w:t>
      </w:r>
      <w:proofErr w:type="spellStart"/>
      <w:r w:rsidRPr="003B31FD">
        <w:rPr>
          <w:rFonts w:ascii="Times New Roman" w:eastAsia="Times New Roman" w:hAnsi="Times New Roman" w:cs="Times New Roman"/>
          <w:i/>
          <w:sz w:val="24"/>
          <w:szCs w:val="24"/>
        </w:rPr>
        <w:t>quanteda</w:t>
      </w:r>
      <w:proofErr w:type="spellEnd"/>
      <w:r w:rsidRPr="003B31FD">
        <w:rPr>
          <w:rFonts w:ascii="Times New Roman" w:eastAsia="Times New Roman" w:hAnsi="Times New Roman" w:cs="Times New Roman"/>
          <w:sz w:val="24"/>
          <w:szCs w:val="24"/>
        </w:rPr>
        <w:t xml:space="preserve">, the user can apply dictionaries to either a “tokens” or “document-feature matrix” (dfm) object. However, tokens objects preserve word locations within the original source documents, whereas </w:t>
      </w:r>
      <w:proofErr w:type="spellStart"/>
      <w:r w:rsidRPr="003B31FD">
        <w:rPr>
          <w:rFonts w:ascii="Times New Roman" w:eastAsia="Times New Roman" w:hAnsi="Times New Roman" w:cs="Times New Roman"/>
          <w:sz w:val="24"/>
          <w:szCs w:val="24"/>
        </w:rPr>
        <w:t>dfms</w:t>
      </w:r>
      <w:proofErr w:type="spellEnd"/>
      <w:r w:rsidRPr="003B31FD">
        <w:rPr>
          <w:rFonts w:ascii="Times New Roman" w:eastAsia="Times New Roman" w:hAnsi="Times New Roman" w:cs="Times New Roman"/>
          <w:sz w:val="24"/>
          <w:szCs w:val="24"/>
        </w:rPr>
        <w:t xml:space="preserve"> trade</w:t>
      </w:r>
      <w:r w:rsidR="00BA12B8">
        <w:rPr>
          <w:rFonts w:ascii="Times New Roman" w:eastAsia="Times New Roman" w:hAnsi="Times New Roman" w:cs="Times New Roman"/>
          <w:sz w:val="24"/>
          <w:szCs w:val="24"/>
        </w:rPr>
        <w:t xml:space="preserve"> </w:t>
      </w:r>
      <w:r w:rsidRPr="003B31FD">
        <w:rPr>
          <w:rFonts w:ascii="Times New Roman" w:eastAsia="Times New Roman" w:hAnsi="Times New Roman" w:cs="Times New Roman"/>
          <w:sz w:val="24"/>
          <w:szCs w:val="24"/>
        </w:rPr>
        <w:t>this granularity for the ability to accommodate statistical analyses. To the best of my understanding, multi-word keys within a dictionary can be accurately and automatically coded at the “tokens” stage, thus motivating my selection.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E32A" w14:textId="77777777" w:rsidR="00A164E0" w:rsidRDefault="00A164E0">
    <w:pPr>
      <w:jc w:val="center"/>
      <w:rPr>
        <w:rFonts w:ascii="Times New Roman" w:eastAsia="Times New Roman" w:hAnsi="Times New Roman" w:cs="Times New Roman"/>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48BB" w14:textId="77777777" w:rsidR="00A164E0" w:rsidRDefault="00A164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1738"/>
    <w:multiLevelType w:val="multilevel"/>
    <w:tmpl w:val="FD9AC4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44433D5"/>
    <w:multiLevelType w:val="multilevel"/>
    <w:tmpl w:val="51103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9134C16"/>
    <w:multiLevelType w:val="hybridMultilevel"/>
    <w:tmpl w:val="05E47562"/>
    <w:lvl w:ilvl="0" w:tplc="7FA2E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CB05C1"/>
    <w:multiLevelType w:val="multilevel"/>
    <w:tmpl w:val="F0A481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61673263">
    <w:abstractNumId w:val="1"/>
  </w:num>
  <w:num w:numId="2" w16cid:durableId="1576739348">
    <w:abstractNumId w:val="3"/>
  </w:num>
  <w:num w:numId="3" w16cid:durableId="141852506">
    <w:abstractNumId w:val="0"/>
  </w:num>
  <w:num w:numId="4" w16cid:durableId="1322736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4E0"/>
    <w:rsid w:val="00000509"/>
    <w:rsid w:val="0000216B"/>
    <w:rsid w:val="0000504E"/>
    <w:rsid w:val="00005471"/>
    <w:rsid w:val="000058A4"/>
    <w:rsid w:val="00005BAC"/>
    <w:rsid w:val="00006824"/>
    <w:rsid w:val="00011C1B"/>
    <w:rsid w:val="0001501C"/>
    <w:rsid w:val="00017834"/>
    <w:rsid w:val="000216FC"/>
    <w:rsid w:val="00022C0A"/>
    <w:rsid w:val="0002374A"/>
    <w:rsid w:val="00023A96"/>
    <w:rsid w:val="000261B0"/>
    <w:rsid w:val="00026514"/>
    <w:rsid w:val="00031CB3"/>
    <w:rsid w:val="00033E0F"/>
    <w:rsid w:val="000360D6"/>
    <w:rsid w:val="00041063"/>
    <w:rsid w:val="00043D0C"/>
    <w:rsid w:val="00043E71"/>
    <w:rsid w:val="000440F4"/>
    <w:rsid w:val="0004575C"/>
    <w:rsid w:val="00046011"/>
    <w:rsid w:val="00046B97"/>
    <w:rsid w:val="0005207B"/>
    <w:rsid w:val="00053321"/>
    <w:rsid w:val="000535EB"/>
    <w:rsid w:val="000577AE"/>
    <w:rsid w:val="000577BF"/>
    <w:rsid w:val="00057C1F"/>
    <w:rsid w:val="00060958"/>
    <w:rsid w:val="00064E2C"/>
    <w:rsid w:val="00064EEB"/>
    <w:rsid w:val="00066DC5"/>
    <w:rsid w:val="00070B1F"/>
    <w:rsid w:val="00071BDE"/>
    <w:rsid w:val="00076A14"/>
    <w:rsid w:val="00080C62"/>
    <w:rsid w:val="00081154"/>
    <w:rsid w:val="00081FDD"/>
    <w:rsid w:val="00083DDB"/>
    <w:rsid w:val="000841A0"/>
    <w:rsid w:val="0008617E"/>
    <w:rsid w:val="000862CE"/>
    <w:rsid w:val="00086435"/>
    <w:rsid w:val="000879CB"/>
    <w:rsid w:val="00087E29"/>
    <w:rsid w:val="0009019A"/>
    <w:rsid w:val="0009075E"/>
    <w:rsid w:val="000924B6"/>
    <w:rsid w:val="00092525"/>
    <w:rsid w:val="000929AD"/>
    <w:rsid w:val="00092F5B"/>
    <w:rsid w:val="000971BE"/>
    <w:rsid w:val="000A191F"/>
    <w:rsid w:val="000A2314"/>
    <w:rsid w:val="000A3FE7"/>
    <w:rsid w:val="000A4328"/>
    <w:rsid w:val="000A5893"/>
    <w:rsid w:val="000A5E28"/>
    <w:rsid w:val="000B0AA2"/>
    <w:rsid w:val="000B2650"/>
    <w:rsid w:val="000B388B"/>
    <w:rsid w:val="000B492B"/>
    <w:rsid w:val="000B5203"/>
    <w:rsid w:val="000B551B"/>
    <w:rsid w:val="000B57BD"/>
    <w:rsid w:val="000B5C5C"/>
    <w:rsid w:val="000C1313"/>
    <w:rsid w:val="000C7E5B"/>
    <w:rsid w:val="000D1115"/>
    <w:rsid w:val="000D69E1"/>
    <w:rsid w:val="000D7560"/>
    <w:rsid w:val="000D7629"/>
    <w:rsid w:val="000D7AFD"/>
    <w:rsid w:val="000E4A53"/>
    <w:rsid w:val="000E596A"/>
    <w:rsid w:val="000F03CB"/>
    <w:rsid w:val="000F37E1"/>
    <w:rsid w:val="000F3BD1"/>
    <w:rsid w:val="000F43E3"/>
    <w:rsid w:val="000F44A7"/>
    <w:rsid w:val="00110454"/>
    <w:rsid w:val="001162C9"/>
    <w:rsid w:val="0011649F"/>
    <w:rsid w:val="00116883"/>
    <w:rsid w:val="00131E3D"/>
    <w:rsid w:val="00135D44"/>
    <w:rsid w:val="00137328"/>
    <w:rsid w:val="0013755E"/>
    <w:rsid w:val="00140656"/>
    <w:rsid w:val="00141409"/>
    <w:rsid w:val="00141F72"/>
    <w:rsid w:val="00142821"/>
    <w:rsid w:val="00142865"/>
    <w:rsid w:val="0014317E"/>
    <w:rsid w:val="00144315"/>
    <w:rsid w:val="00146C2D"/>
    <w:rsid w:val="0015052E"/>
    <w:rsid w:val="00150D3A"/>
    <w:rsid w:val="0015393F"/>
    <w:rsid w:val="00157AD3"/>
    <w:rsid w:val="00161F4C"/>
    <w:rsid w:val="00162A07"/>
    <w:rsid w:val="00162F0E"/>
    <w:rsid w:val="00164C96"/>
    <w:rsid w:val="00166BA9"/>
    <w:rsid w:val="00167517"/>
    <w:rsid w:val="0016757C"/>
    <w:rsid w:val="00171992"/>
    <w:rsid w:val="001732DE"/>
    <w:rsid w:val="00174912"/>
    <w:rsid w:val="0017547E"/>
    <w:rsid w:val="001758F9"/>
    <w:rsid w:val="0018006D"/>
    <w:rsid w:val="00181682"/>
    <w:rsid w:val="00182A7E"/>
    <w:rsid w:val="00185C43"/>
    <w:rsid w:val="00190461"/>
    <w:rsid w:val="00192AC5"/>
    <w:rsid w:val="00193962"/>
    <w:rsid w:val="00194916"/>
    <w:rsid w:val="001951BF"/>
    <w:rsid w:val="00195F32"/>
    <w:rsid w:val="001960A8"/>
    <w:rsid w:val="001A16C4"/>
    <w:rsid w:val="001A1C02"/>
    <w:rsid w:val="001A3230"/>
    <w:rsid w:val="001A4FCE"/>
    <w:rsid w:val="001A64AD"/>
    <w:rsid w:val="001B2459"/>
    <w:rsid w:val="001B2A9C"/>
    <w:rsid w:val="001B3D66"/>
    <w:rsid w:val="001C05E0"/>
    <w:rsid w:val="001C2518"/>
    <w:rsid w:val="001C2CEA"/>
    <w:rsid w:val="001C5275"/>
    <w:rsid w:val="001C55C4"/>
    <w:rsid w:val="001D0E41"/>
    <w:rsid w:val="001D1CDF"/>
    <w:rsid w:val="001D4619"/>
    <w:rsid w:val="001E0F51"/>
    <w:rsid w:val="001E14F8"/>
    <w:rsid w:val="001E2B50"/>
    <w:rsid w:val="001E2BF7"/>
    <w:rsid w:val="001E5D61"/>
    <w:rsid w:val="001E6FE0"/>
    <w:rsid w:val="001F0239"/>
    <w:rsid w:val="001F09E7"/>
    <w:rsid w:val="001F145D"/>
    <w:rsid w:val="001F6B5E"/>
    <w:rsid w:val="001F6B92"/>
    <w:rsid w:val="00200984"/>
    <w:rsid w:val="00200D16"/>
    <w:rsid w:val="0020204D"/>
    <w:rsid w:val="00202A5E"/>
    <w:rsid w:val="00202CA6"/>
    <w:rsid w:val="002076D7"/>
    <w:rsid w:val="00207A35"/>
    <w:rsid w:val="00210A1F"/>
    <w:rsid w:val="00213F5D"/>
    <w:rsid w:val="0021575A"/>
    <w:rsid w:val="002157DD"/>
    <w:rsid w:val="002206BC"/>
    <w:rsid w:val="00220BEA"/>
    <w:rsid w:val="00222324"/>
    <w:rsid w:val="00222B77"/>
    <w:rsid w:val="002258E9"/>
    <w:rsid w:val="002262D4"/>
    <w:rsid w:val="00226EF6"/>
    <w:rsid w:val="002273C6"/>
    <w:rsid w:val="00227877"/>
    <w:rsid w:val="0023297A"/>
    <w:rsid w:val="00233A56"/>
    <w:rsid w:val="00236DB2"/>
    <w:rsid w:val="002377CA"/>
    <w:rsid w:val="00240566"/>
    <w:rsid w:val="00242C69"/>
    <w:rsid w:val="00246377"/>
    <w:rsid w:val="00250E3F"/>
    <w:rsid w:val="00257DD6"/>
    <w:rsid w:val="0026189A"/>
    <w:rsid w:val="00264119"/>
    <w:rsid w:val="00264C8F"/>
    <w:rsid w:val="00265092"/>
    <w:rsid w:val="0026559B"/>
    <w:rsid w:val="0026658F"/>
    <w:rsid w:val="00271DEB"/>
    <w:rsid w:val="00274029"/>
    <w:rsid w:val="00276EC4"/>
    <w:rsid w:val="00282044"/>
    <w:rsid w:val="00282FB8"/>
    <w:rsid w:val="002841C6"/>
    <w:rsid w:val="0028669F"/>
    <w:rsid w:val="0029170C"/>
    <w:rsid w:val="0029261A"/>
    <w:rsid w:val="00293991"/>
    <w:rsid w:val="00294A20"/>
    <w:rsid w:val="00294DF7"/>
    <w:rsid w:val="002A1F87"/>
    <w:rsid w:val="002A210B"/>
    <w:rsid w:val="002A2967"/>
    <w:rsid w:val="002A2A09"/>
    <w:rsid w:val="002A5369"/>
    <w:rsid w:val="002A622C"/>
    <w:rsid w:val="002A6618"/>
    <w:rsid w:val="002B03F1"/>
    <w:rsid w:val="002B2CD8"/>
    <w:rsid w:val="002B5023"/>
    <w:rsid w:val="002B6C13"/>
    <w:rsid w:val="002B788D"/>
    <w:rsid w:val="002C093B"/>
    <w:rsid w:val="002C0F30"/>
    <w:rsid w:val="002C1265"/>
    <w:rsid w:val="002C1653"/>
    <w:rsid w:val="002D19F3"/>
    <w:rsid w:val="002D1BA4"/>
    <w:rsid w:val="002D248E"/>
    <w:rsid w:val="002D2951"/>
    <w:rsid w:val="002D3BA6"/>
    <w:rsid w:val="002D4037"/>
    <w:rsid w:val="002D4F15"/>
    <w:rsid w:val="002D5F63"/>
    <w:rsid w:val="002D7545"/>
    <w:rsid w:val="002E14B0"/>
    <w:rsid w:val="002E20AB"/>
    <w:rsid w:val="002E72F9"/>
    <w:rsid w:val="002F31DC"/>
    <w:rsid w:val="002F48FC"/>
    <w:rsid w:val="002F7EC1"/>
    <w:rsid w:val="0030292F"/>
    <w:rsid w:val="003035D9"/>
    <w:rsid w:val="00305899"/>
    <w:rsid w:val="00306BBD"/>
    <w:rsid w:val="003101EF"/>
    <w:rsid w:val="00310753"/>
    <w:rsid w:val="003111FA"/>
    <w:rsid w:val="003114F3"/>
    <w:rsid w:val="0031422B"/>
    <w:rsid w:val="003147C4"/>
    <w:rsid w:val="00316387"/>
    <w:rsid w:val="00316A20"/>
    <w:rsid w:val="003259E2"/>
    <w:rsid w:val="00332945"/>
    <w:rsid w:val="00333A03"/>
    <w:rsid w:val="00333C41"/>
    <w:rsid w:val="00341194"/>
    <w:rsid w:val="003425E7"/>
    <w:rsid w:val="00342E7F"/>
    <w:rsid w:val="003430A8"/>
    <w:rsid w:val="00343DC0"/>
    <w:rsid w:val="00344C73"/>
    <w:rsid w:val="00344F9D"/>
    <w:rsid w:val="00345341"/>
    <w:rsid w:val="00357255"/>
    <w:rsid w:val="00357814"/>
    <w:rsid w:val="0036067D"/>
    <w:rsid w:val="00360AFA"/>
    <w:rsid w:val="003666C3"/>
    <w:rsid w:val="00371B21"/>
    <w:rsid w:val="00372615"/>
    <w:rsid w:val="00372A45"/>
    <w:rsid w:val="003744AC"/>
    <w:rsid w:val="00375450"/>
    <w:rsid w:val="003757C6"/>
    <w:rsid w:val="00376480"/>
    <w:rsid w:val="00381B08"/>
    <w:rsid w:val="003839F4"/>
    <w:rsid w:val="00384CC4"/>
    <w:rsid w:val="003870F3"/>
    <w:rsid w:val="003918A0"/>
    <w:rsid w:val="00393182"/>
    <w:rsid w:val="003938BE"/>
    <w:rsid w:val="00395ABC"/>
    <w:rsid w:val="003A321F"/>
    <w:rsid w:val="003A50C0"/>
    <w:rsid w:val="003A6469"/>
    <w:rsid w:val="003A759F"/>
    <w:rsid w:val="003A7F0C"/>
    <w:rsid w:val="003B31FD"/>
    <w:rsid w:val="003B3AF6"/>
    <w:rsid w:val="003B3C90"/>
    <w:rsid w:val="003B50A8"/>
    <w:rsid w:val="003B5A21"/>
    <w:rsid w:val="003B5C6F"/>
    <w:rsid w:val="003B778F"/>
    <w:rsid w:val="003C04CC"/>
    <w:rsid w:val="003C1FF6"/>
    <w:rsid w:val="003C2488"/>
    <w:rsid w:val="003C6707"/>
    <w:rsid w:val="003C7372"/>
    <w:rsid w:val="003C7415"/>
    <w:rsid w:val="003D1735"/>
    <w:rsid w:val="003D1DF3"/>
    <w:rsid w:val="003D2E31"/>
    <w:rsid w:val="003D7028"/>
    <w:rsid w:val="003D7BDF"/>
    <w:rsid w:val="003E159A"/>
    <w:rsid w:val="003F1B5A"/>
    <w:rsid w:val="003F5625"/>
    <w:rsid w:val="00400A92"/>
    <w:rsid w:val="004013FE"/>
    <w:rsid w:val="00401E12"/>
    <w:rsid w:val="0040236C"/>
    <w:rsid w:val="004026F0"/>
    <w:rsid w:val="00405695"/>
    <w:rsid w:val="004057AB"/>
    <w:rsid w:val="00406FF8"/>
    <w:rsid w:val="004107F9"/>
    <w:rsid w:val="00412348"/>
    <w:rsid w:val="00414032"/>
    <w:rsid w:val="00421384"/>
    <w:rsid w:val="0042256A"/>
    <w:rsid w:val="00423271"/>
    <w:rsid w:val="00425E3F"/>
    <w:rsid w:val="0042697F"/>
    <w:rsid w:val="004314BE"/>
    <w:rsid w:val="004323F6"/>
    <w:rsid w:val="00432995"/>
    <w:rsid w:val="00432F22"/>
    <w:rsid w:val="004361ED"/>
    <w:rsid w:val="004372CD"/>
    <w:rsid w:val="0043748A"/>
    <w:rsid w:val="00437535"/>
    <w:rsid w:val="00440F64"/>
    <w:rsid w:val="00441695"/>
    <w:rsid w:val="0044267C"/>
    <w:rsid w:val="00443851"/>
    <w:rsid w:val="004476A5"/>
    <w:rsid w:val="00451F6E"/>
    <w:rsid w:val="004537B0"/>
    <w:rsid w:val="00453DDE"/>
    <w:rsid w:val="00454BCD"/>
    <w:rsid w:val="00460443"/>
    <w:rsid w:val="0046284F"/>
    <w:rsid w:val="00465908"/>
    <w:rsid w:val="00467A3B"/>
    <w:rsid w:val="00470EA6"/>
    <w:rsid w:val="00471000"/>
    <w:rsid w:val="004712E9"/>
    <w:rsid w:val="004716A1"/>
    <w:rsid w:val="00482484"/>
    <w:rsid w:val="004841EE"/>
    <w:rsid w:val="00487BB5"/>
    <w:rsid w:val="004925E0"/>
    <w:rsid w:val="00492735"/>
    <w:rsid w:val="00493615"/>
    <w:rsid w:val="00493808"/>
    <w:rsid w:val="004A0082"/>
    <w:rsid w:val="004A3664"/>
    <w:rsid w:val="004A6531"/>
    <w:rsid w:val="004A65D6"/>
    <w:rsid w:val="004A6B9A"/>
    <w:rsid w:val="004A6FDC"/>
    <w:rsid w:val="004A7C46"/>
    <w:rsid w:val="004B0118"/>
    <w:rsid w:val="004B0B71"/>
    <w:rsid w:val="004B189A"/>
    <w:rsid w:val="004B23DD"/>
    <w:rsid w:val="004B33D9"/>
    <w:rsid w:val="004B57D0"/>
    <w:rsid w:val="004B699C"/>
    <w:rsid w:val="004B6AF6"/>
    <w:rsid w:val="004B6C6B"/>
    <w:rsid w:val="004B6C72"/>
    <w:rsid w:val="004C0F6F"/>
    <w:rsid w:val="004C3D0A"/>
    <w:rsid w:val="004C63ED"/>
    <w:rsid w:val="004C7307"/>
    <w:rsid w:val="004D104A"/>
    <w:rsid w:val="004D13C1"/>
    <w:rsid w:val="004D318B"/>
    <w:rsid w:val="004D558B"/>
    <w:rsid w:val="004D71FE"/>
    <w:rsid w:val="004E0C30"/>
    <w:rsid w:val="004E2768"/>
    <w:rsid w:val="004F125B"/>
    <w:rsid w:val="004F31D9"/>
    <w:rsid w:val="004F759C"/>
    <w:rsid w:val="00502501"/>
    <w:rsid w:val="00502714"/>
    <w:rsid w:val="00503386"/>
    <w:rsid w:val="0050458C"/>
    <w:rsid w:val="00504D77"/>
    <w:rsid w:val="00507216"/>
    <w:rsid w:val="00512047"/>
    <w:rsid w:val="00513494"/>
    <w:rsid w:val="005157D0"/>
    <w:rsid w:val="005162E5"/>
    <w:rsid w:val="00520E20"/>
    <w:rsid w:val="005237CE"/>
    <w:rsid w:val="00524BED"/>
    <w:rsid w:val="005261CC"/>
    <w:rsid w:val="00526A27"/>
    <w:rsid w:val="005270F1"/>
    <w:rsid w:val="00531177"/>
    <w:rsid w:val="005328B2"/>
    <w:rsid w:val="00532DE5"/>
    <w:rsid w:val="0053319C"/>
    <w:rsid w:val="005349FF"/>
    <w:rsid w:val="005366B1"/>
    <w:rsid w:val="005368A1"/>
    <w:rsid w:val="00541556"/>
    <w:rsid w:val="00541EB6"/>
    <w:rsid w:val="005448D6"/>
    <w:rsid w:val="00544FEF"/>
    <w:rsid w:val="005463CE"/>
    <w:rsid w:val="00550424"/>
    <w:rsid w:val="0055067B"/>
    <w:rsid w:val="005541B1"/>
    <w:rsid w:val="00554BF3"/>
    <w:rsid w:val="00555888"/>
    <w:rsid w:val="005564BD"/>
    <w:rsid w:val="00557328"/>
    <w:rsid w:val="00557A5D"/>
    <w:rsid w:val="00557B32"/>
    <w:rsid w:val="005630B0"/>
    <w:rsid w:val="00564065"/>
    <w:rsid w:val="00567A5C"/>
    <w:rsid w:val="0057369D"/>
    <w:rsid w:val="005737E1"/>
    <w:rsid w:val="00574241"/>
    <w:rsid w:val="0057546B"/>
    <w:rsid w:val="00580715"/>
    <w:rsid w:val="00581041"/>
    <w:rsid w:val="00581E81"/>
    <w:rsid w:val="0058307A"/>
    <w:rsid w:val="005839F5"/>
    <w:rsid w:val="0058471C"/>
    <w:rsid w:val="00585F5F"/>
    <w:rsid w:val="00590EAF"/>
    <w:rsid w:val="0059152A"/>
    <w:rsid w:val="0059288F"/>
    <w:rsid w:val="00595A67"/>
    <w:rsid w:val="005A114E"/>
    <w:rsid w:val="005A1F5C"/>
    <w:rsid w:val="005A5106"/>
    <w:rsid w:val="005A5476"/>
    <w:rsid w:val="005A5A41"/>
    <w:rsid w:val="005A679F"/>
    <w:rsid w:val="005A6870"/>
    <w:rsid w:val="005A69B2"/>
    <w:rsid w:val="005A7A7A"/>
    <w:rsid w:val="005A7CF9"/>
    <w:rsid w:val="005B00B5"/>
    <w:rsid w:val="005B27FA"/>
    <w:rsid w:val="005B44ED"/>
    <w:rsid w:val="005B486F"/>
    <w:rsid w:val="005C6627"/>
    <w:rsid w:val="005D657F"/>
    <w:rsid w:val="005D7DF6"/>
    <w:rsid w:val="005E228B"/>
    <w:rsid w:val="005E2B39"/>
    <w:rsid w:val="005E4708"/>
    <w:rsid w:val="005E49A3"/>
    <w:rsid w:val="005F017D"/>
    <w:rsid w:val="005F2897"/>
    <w:rsid w:val="005F69EB"/>
    <w:rsid w:val="00600697"/>
    <w:rsid w:val="0060203D"/>
    <w:rsid w:val="00607AB5"/>
    <w:rsid w:val="0061077C"/>
    <w:rsid w:val="00612FFE"/>
    <w:rsid w:val="00615FD3"/>
    <w:rsid w:val="00620854"/>
    <w:rsid w:val="00621617"/>
    <w:rsid w:val="00621A5D"/>
    <w:rsid w:val="0062372A"/>
    <w:rsid w:val="006239B3"/>
    <w:rsid w:val="00623E1D"/>
    <w:rsid w:val="0062554A"/>
    <w:rsid w:val="00625FA1"/>
    <w:rsid w:val="0063710B"/>
    <w:rsid w:val="00640D44"/>
    <w:rsid w:val="00642713"/>
    <w:rsid w:val="00642C0D"/>
    <w:rsid w:val="00643C11"/>
    <w:rsid w:val="0064469A"/>
    <w:rsid w:val="00645EA8"/>
    <w:rsid w:val="00647ADB"/>
    <w:rsid w:val="006549B5"/>
    <w:rsid w:val="00654E2D"/>
    <w:rsid w:val="00655E7D"/>
    <w:rsid w:val="0065727A"/>
    <w:rsid w:val="006573EC"/>
    <w:rsid w:val="00660049"/>
    <w:rsid w:val="00660197"/>
    <w:rsid w:val="006615CE"/>
    <w:rsid w:val="006625C2"/>
    <w:rsid w:val="0066318A"/>
    <w:rsid w:val="006633F9"/>
    <w:rsid w:val="00664AC2"/>
    <w:rsid w:val="00666D40"/>
    <w:rsid w:val="00672799"/>
    <w:rsid w:val="00673734"/>
    <w:rsid w:val="00674D12"/>
    <w:rsid w:val="006763A0"/>
    <w:rsid w:val="0068028D"/>
    <w:rsid w:val="00680991"/>
    <w:rsid w:val="00680C2D"/>
    <w:rsid w:val="00680FBF"/>
    <w:rsid w:val="00682AB9"/>
    <w:rsid w:val="00692399"/>
    <w:rsid w:val="00692C72"/>
    <w:rsid w:val="006937D6"/>
    <w:rsid w:val="0069396F"/>
    <w:rsid w:val="00693C51"/>
    <w:rsid w:val="006953F1"/>
    <w:rsid w:val="0069583C"/>
    <w:rsid w:val="00696AD4"/>
    <w:rsid w:val="006A04BB"/>
    <w:rsid w:val="006A30D5"/>
    <w:rsid w:val="006A3586"/>
    <w:rsid w:val="006A4D28"/>
    <w:rsid w:val="006A51DA"/>
    <w:rsid w:val="006A7861"/>
    <w:rsid w:val="006A7D29"/>
    <w:rsid w:val="006B2184"/>
    <w:rsid w:val="006B46AE"/>
    <w:rsid w:val="006B4899"/>
    <w:rsid w:val="006B4CF1"/>
    <w:rsid w:val="006B53E5"/>
    <w:rsid w:val="006B59AF"/>
    <w:rsid w:val="006B698B"/>
    <w:rsid w:val="006C3A00"/>
    <w:rsid w:val="006C4330"/>
    <w:rsid w:val="006C622F"/>
    <w:rsid w:val="006D01DC"/>
    <w:rsid w:val="006D4BB2"/>
    <w:rsid w:val="006E3169"/>
    <w:rsid w:val="006E418D"/>
    <w:rsid w:val="006E5490"/>
    <w:rsid w:val="006E65BF"/>
    <w:rsid w:val="006F1ACD"/>
    <w:rsid w:val="006F2B3F"/>
    <w:rsid w:val="006F2EFA"/>
    <w:rsid w:val="006F4279"/>
    <w:rsid w:val="006F551A"/>
    <w:rsid w:val="006F6B53"/>
    <w:rsid w:val="00705070"/>
    <w:rsid w:val="00705B18"/>
    <w:rsid w:val="0070643E"/>
    <w:rsid w:val="007065E8"/>
    <w:rsid w:val="00706744"/>
    <w:rsid w:val="0070759D"/>
    <w:rsid w:val="00711232"/>
    <w:rsid w:val="00713A3D"/>
    <w:rsid w:val="00713A8B"/>
    <w:rsid w:val="00716261"/>
    <w:rsid w:val="007167D2"/>
    <w:rsid w:val="0071732F"/>
    <w:rsid w:val="0072124D"/>
    <w:rsid w:val="00725815"/>
    <w:rsid w:val="007311CC"/>
    <w:rsid w:val="007343C1"/>
    <w:rsid w:val="007350D6"/>
    <w:rsid w:val="007352C6"/>
    <w:rsid w:val="0073614C"/>
    <w:rsid w:val="00736813"/>
    <w:rsid w:val="00737CEE"/>
    <w:rsid w:val="007406C7"/>
    <w:rsid w:val="00751CAD"/>
    <w:rsid w:val="0075376A"/>
    <w:rsid w:val="00754627"/>
    <w:rsid w:val="00760C8F"/>
    <w:rsid w:val="00761131"/>
    <w:rsid w:val="00763814"/>
    <w:rsid w:val="00764BE5"/>
    <w:rsid w:val="00766F08"/>
    <w:rsid w:val="00767D5B"/>
    <w:rsid w:val="00771A11"/>
    <w:rsid w:val="007765C9"/>
    <w:rsid w:val="007825AF"/>
    <w:rsid w:val="00782E17"/>
    <w:rsid w:val="00785661"/>
    <w:rsid w:val="0079215D"/>
    <w:rsid w:val="00792249"/>
    <w:rsid w:val="00792DA6"/>
    <w:rsid w:val="00795890"/>
    <w:rsid w:val="007A1176"/>
    <w:rsid w:val="007A13CA"/>
    <w:rsid w:val="007A41EC"/>
    <w:rsid w:val="007A47DC"/>
    <w:rsid w:val="007A47FA"/>
    <w:rsid w:val="007B1188"/>
    <w:rsid w:val="007B1B8A"/>
    <w:rsid w:val="007B281B"/>
    <w:rsid w:val="007B2BB7"/>
    <w:rsid w:val="007B30CC"/>
    <w:rsid w:val="007B3FDE"/>
    <w:rsid w:val="007B76CA"/>
    <w:rsid w:val="007C0A93"/>
    <w:rsid w:val="007C0FAC"/>
    <w:rsid w:val="007C1406"/>
    <w:rsid w:val="007C6F5E"/>
    <w:rsid w:val="007D16E6"/>
    <w:rsid w:val="007D2AE0"/>
    <w:rsid w:val="007D4000"/>
    <w:rsid w:val="007D4A49"/>
    <w:rsid w:val="007D5E9F"/>
    <w:rsid w:val="007D6431"/>
    <w:rsid w:val="007D6D0A"/>
    <w:rsid w:val="007E0AE1"/>
    <w:rsid w:val="007E2B82"/>
    <w:rsid w:val="007E3EDB"/>
    <w:rsid w:val="007E5315"/>
    <w:rsid w:val="007F074A"/>
    <w:rsid w:val="007F79A0"/>
    <w:rsid w:val="00800534"/>
    <w:rsid w:val="00801F6A"/>
    <w:rsid w:val="00802687"/>
    <w:rsid w:val="00803134"/>
    <w:rsid w:val="00803EC4"/>
    <w:rsid w:val="00805FA9"/>
    <w:rsid w:val="00806352"/>
    <w:rsid w:val="008068FD"/>
    <w:rsid w:val="00807F9E"/>
    <w:rsid w:val="008138A7"/>
    <w:rsid w:val="00813BFB"/>
    <w:rsid w:val="008149CC"/>
    <w:rsid w:val="00816608"/>
    <w:rsid w:val="008200FE"/>
    <w:rsid w:val="0082040C"/>
    <w:rsid w:val="008223ED"/>
    <w:rsid w:val="0082285A"/>
    <w:rsid w:val="00823E6F"/>
    <w:rsid w:val="008264AE"/>
    <w:rsid w:val="0082662D"/>
    <w:rsid w:val="00830480"/>
    <w:rsid w:val="00833478"/>
    <w:rsid w:val="00836940"/>
    <w:rsid w:val="008404B2"/>
    <w:rsid w:val="00841A15"/>
    <w:rsid w:val="0084371A"/>
    <w:rsid w:val="00843981"/>
    <w:rsid w:val="00844F43"/>
    <w:rsid w:val="008514F5"/>
    <w:rsid w:val="0085318A"/>
    <w:rsid w:val="00853451"/>
    <w:rsid w:val="00857474"/>
    <w:rsid w:val="0086025A"/>
    <w:rsid w:val="008641A6"/>
    <w:rsid w:val="008646D2"/>
    <w:rsid w:val="00864804"/>
    <w:rsid w:val="00865458"/>
    <w:rsid w:val="00865819"/>
    <w:rsid w:val="00866098"/>
    <w:rsid w:val="00866117"/>
    <w:rsid w:val="00866509"/>
    <w:rsid w:val="00873D32"/>
    <w:rsid w:val="00875DD6"/>
    <w:rsid w:val="008773C5"/>
    <w:rsid w:val="008812C9"/>
    <w:rsid w:val="00885A01"/>
    <w:rsid w:val="00891B77"/>
    <w:rsid w:val="008927D3"/>
    <w:rsid w:val="008A05D2"/>
    <w:rsid w:val="008A0B86"/>
    <w:rsid w:val="008A0CA5"/>
    <w:rsid w:val="008A54DC"/>
    <w:rsid w:val="008A644F"/>
    <w:rsid w:val="008B0722"/>
    <w:rsid w:val="008B152C"/>
    <w:rsid w:val="008B2CE0"/>
    <w:rsid w:val="008B4835"/>
    <w:rsid w:val="008B5A54"/>
    <w:rsid w:val="008C1C3D"/>
    <w:rsid w:val="008C2672"/>
    <w:rsid w:val="008C4555"/>
    <w:rsid w:val="008C48FA"/>
    <w:rsid w:val="008C61C8"/>
    <w:rsid w:val="008C64B3"/>
    <w:rsid w:val="008D0A9E"/>
    <w:rsid w:val="008D1383"/>
    <w:rsid w:val="008D587C"/>
    <w:rsid w:val="008D7BD9"/>
    <w:rsid w:val="008E0E6F"/>
    <w:rsid w:val="008E47ED"/>
    <w:rsid w:val="008E60BD"/>
    <w:rsid w:val="008E789E"/>
    <w:rsid w:val="008F0ED1"/>
    <w:rsid w:val="008F1390"/>
    <w:rsid w:val="0090465F"/>
    <w:rsid w:val="0091389F"/>
    <w:rsid w:val="00915841"/>
    <w:rsid w:val="00916F9B"/>
    <w:rsid w:val="009202A7"/>
    <w:rsid w:val="009205E9"/>
    <w:rsid w:val="00921DAF"/>
    <w:rsid w:val="00922CB4"/>
    <w:rsid w:val="00924885"/>
    <w:rsid w:val="00925430"/>
    <w:rsid w:val="00926018"/>
    <w:rsid w:val="00926C98"/>
    <w:rsid w:val="00927DA9"/>
    <w:rsid w:val="00930E0E"/>
    <w:rsid w:val="009325FB"/>
    <w:rsid w:val="00932672"/>
    <w:rsid w:val="00934F5A"/>
    <w:rsid w:val="00937660"/>
    <w:rsid w:val="0094203C"/>
    <w:rsid w:val="009428A6"/>
    <w:rsid w:val="0094346B"/>
    <w:rsid w:val="00944137"/>
    <w:rsid w:val="009517BF"/>
    <w:rsid w:val="00951D97"/>
    <w:rsid w:val="00952867"/>
    <w:rsid w:val="009548E4"/>
    <w:rsid w:val="0095580C"/>
    <w:rsid w:val="00960CA1"/>
    <w:rsid w:val="00963565"/>
    <w:rsid w:val="009648DB"/>
    <w:rsid w:val="00965637"/>
    <w:rsid w:val="00965A0F"/>
    <w:rsid w:val="00966B15"/>
    <w:rsid w:val="0096722B"/>
    <w:rsid w:val="00967694"/>
    <w:rsid w:val="00972E6A"/>
    <w:rsid w:val="009743D1"/>
    <w:rsid w:val="0097461E"/>
    <w:rsid w:val="0097484E"/>
    <w:rsid w:val="00975D3B"/>
    <w:rsid w:val="009767C1"/>
    <w:rsid w:val="009820E2"/>
    <w:rsid w:val="00982C18"/>
    <w:rsid w:val="00984508"/>
    <w:rsid w:val="00984A5E"/>
    <w:rsid w:val="009867C4"/>
    <w:rsid w:val="00991D7F"/>
    <w:rsid w:val="00995CD4"/>
    <w:rsid w:val="00995F63"/>
    <w:rsid w:val="00996A8D"/>
    <w:rsid w:val="009A0812"/>
    <w:rsid w:val="009A13AF"/>
    <w:rsid w:val="009B24A5"/>
    <w:rsid w:val="009B3A24"/>
    <w:rsid w:val="009B3ADA"/>
    <w:rsid w:val="009B4A06"/>
    <w:rsid w:val="009B6E98"/>
    <w:rsid w:val="009B761B"/>
    <w:rsid w:val="009C0925"/>
    <w:rsid w:val="009C1069"/>
    <w:rsid w:val="009C17A7"/>
    <w:rsid w:val="009C47A2"/>
    <w:rsid w:val="009C7C21"/>
    <w:rsid w:val="009D3FDF"/>
    <w:rsid w:val="009D43A3"/>
    <w:rsid w:val="009D556F"/>
    <w:rsid w:val="009D6346"/>
    <w:rsid w:val="009D69D0"/>
    <w:rsid w:val="009E02C2"/>
    <w:rsid w:val="009E0B02"/>
    <w:rsid w:val="009E1870"/>
    <w:rsid w:val="009E1B95"/>
    <w:rsid w:val="009E25A1"/>
    <w:rsid w:val="009E34C4"/>
    <w:rsid w:val="009E3AF6"/>
    <w:rsid w:val="009E3D99"/>
    <w:rsid w:val="009E7C87"/>
    <w:rsid w:val="009F176B"/>
    <w:rsid w:val="009F2DCB"/>
    <w:rsid w:val="009F5DE1"/>
    <w:rsid w:val="009F6694"/>
    <w:rsid w:val="00A00B50"/>
    <w:rsid w:val="00A02681"/>
    <w:rsid w:val="00A02DC2"/>
    <w:rsid w:val="00A041C5"/>
    <w:rsid w:val="00A05619"/>
    <w:rsid w:val="00A0579F"/>
    <w:rsid w:val="00A120CF"/>
    <w:rsid w:val="00A13E35"/>
    <w:rsid w:val="00A15A3D"/>
    <w:rsid w:val="00A15B60"/>
    <w:rsid w:val="00A164E0"/>
    <w:rsid w:val="00A16A5B"/>
    <w:rsid w:val="00A27A58"/>
    <w:rsid w:val="00A31761"/>
    <w:rsid w:val="00A329EC"/>
    <w:rsid w:val="00A34BA1"/>
    <w:rsid w:val="00A36793"/>
    <w:rsid w:val="00A36A3E"/>
    <w:rsid w:val="00A37091"/>
    <w:rsid w:val="00A476C6"/>
    <w:rsid w:val="00A525E9"/>
    <w:rsid w:val="00A53A22"/>
    <w:rsid w:val="00A5560B"/>
    <w:rsid w:val="00A55AC2"/>
    <w:rsid w:val="00A63451"/>
    <w:rsid w:val="00A64AF5"/>
    <w:rsid w:val="00A6701F"/>
    <w:rsid w:val="00A67824"/>
    <w:rsid w:val="00A71487"/>
    <w:rsid w:val="00A7157D"/>
    <w:rsid w:val="00A71EEB"/>
    <w:rsid w:val="00A762A6"/>
    <w:rsid w:val="00A762B7"/>
    <w:rsid w:val="00A76357"/>
    <w:rsid w:val="00A765E6"/>
    <w:rsid w:val="00A76FBF"/>
    <w:rsid w:val="00A77FA8"/>
    <w:rsid w:val="00A82FCF"/>
    <w:rsid w:val="00A83A8A"/>
    <w:rsid w:val="00A9213C"/>
    <w:rsid w:val="00A95294"/>
    <w:rsid w:val="00A97260"/>
    <w:rsid w:val="00A97C3D"/>
    <w:rsid w:val="00AA02BC"/>
    <w:rsid w:val="00AA1BDE"/>
    <w:rsid w:val="00AA24A5"/>
    <w:rsid w:val="00AA6E90"/>
    <w:rsid w:val="00AB0CD8"/>
    <w:rsid w:val="00AB3128"/>
    <w:rsid w:val="00AC3B19"/>
    <w:rsid w:val="00AC3DD4"/>
    <w:rsid w:val="00AC6309"/>
    <w:rsid w:val="00AC7618"/>
    <w:rsid w:val="00AC7760"/>
    <w:rsid w:val="00AD162E"/>
    <w:rsid w:val="00AD271A"/>
    <w:rsid w:val="00AD5FF3"/>
    <w:rsid w:val="00AD6CBB"/>
    <w:rsid w:val="00AE1799"/>
    <w:rsid w:val="00AE2D1F"/>
    <w:rsid w:val="00AE3075"/>
    <w:rsid w:val="00AE5FB3"/>
    <w:rsid w:val="00AE66E1"/>
    <w:rsid w:val="00AE6B01"/>
    <w:rsid w:val="00AE7450"/>
    <w:rsid w:val="00AE7CD2"/>
    <w:rsid w:val="00AE7D27"/>
    <w:rsid w:val="00AF14EB"/>
    <w:rsid w:val="00AF1524"/>
    <w:rsid w:val="00AF233A"/>
    <w:rsid w:val="00AF36C6"/>
    <w:rsid w:val="00AF3C20"/>
    <w:rsid w:val="00AF5673"/>
    <w:rsid w:val="00AF56C9"/>
    <w:rsid w:val="00B0085F"/>
    <w:rsid w:val="00B0126C"/>
    <w:rsid w:val="00B01BE1"/>
    <w:rsid w:val="00B02A55"/>
    <w:rsid w:val="00B1181D"/>
    <w:rsid w:val="00B12636"/>
    <w:rsid w:val="00B12CD3"/>
    <w:rsid w:val="00B13013"/>
    <w:rsid w:val="00B140B6"/>
    <w:rsid w:val="00B14C56"/>
    <w:rsid w:val="00B15281"/>
    <w:rsid w:val="00B177DC"/>
    <w:rsid w:val="00B210AA"/>
    <w:rsid w:val="00B236DF"/>
    <w:rsid w:val="00B23726"/>
    <w:rsid w:val="00B241BC"/>
    <w:rsid w:val="00B243CB"/>
    <w:rsid w:val="00B24FB6"/>
    <w:rsid w:val="00B24FFF"/>
    <w:rsid w:val="00B25477"/>
    <w:rsid w:val="00B30C6D"/>
    <w:rsid w:val="00B30C7E"/>
    <w:rsid w:val="00B3121A"/>
    <w:rsid w:val="00B3241E"/>
    <w:rsid w:val="00B32715"/>
    <w:rsid w:val="00B32B12"/>
    <w:rsid w:val="00B35B6D"/>
    <w:rsid w:val="00B421E6"/>
    <w:rsid w:val="00B4540D"/>
    <w:rsid w:val="00B468EC"/>
    <w:rsid w:val="00B46A4C"/>
    <w:rsid w:val="00B50676"/>
    <w:rsid w:val="00B55968"/>
    <w:rsid w:val="00B55F0A"/>
    <w:rsid w:val="00B56377"/>
    <w:rsid w:val="00B57230"/>
    <w:rsid w:val="00B617C9"/>
    <w:rsid w:val="00B62F7B"/>
    <w:rsid w:val="00B632E0"/>
    <w:rsid w:val="00B6478D"/>
    <w:rsid w:val="00B652D3"/>
    <w:rsid w:val="00B65C35"/>
    <w:rsid w:val="00B67F20"/>
    <w:rsid w:val="00B73ABD"/>
    <w:rsid w:val="00B74955"/>
    <w:rsid w:val="00B805A8"/>
    <w:rsid w:val="00B817C0"/>
    <w:rsid w:val="00B81989"/>
    <w:rsid w:val="00B83539"/>
    <w:rsid w:val="00B84A25"/>
    <w:rsid w:val="00B84B77"/>
    <w:rsid w:val="00B86144"/>
    <w:rsid w:val="00B90288"/>
    <w:rsid w:val="00B913C1"/>
    <w:rsid w:val="00B92343"/>
    <w:rsid w:val="00B9310E"/>
    <w:rsid w:val="00B95620"/>
    <w:rsid w:val="00B959F4"/>
    <w:rsid w:val="00B97076"/>
    <w:rsid w:val="00BA00D9"/>
    <w:rsid w:val="00BA017A"/>
    <w:rsid w:val="00BA0C97"/>
    <w:rsid w:val="00BA1078"/>
    <w:rsid w:val="00BA1184"/>
    <w:rsid w:val="00BA12B8"/>
    <w:rsid w:val="00BA296C"/>
    <w:rsid w:val="00BA2B70"/>
    <w:rsid w:val="00BA30E3"/>
    <w:rsid w:val="00BA3E88"/>
    <w:rsid w:val="00BA67A9"/>
    <w:rsid w:val="00BA7CD0"/>
    <w:rsid w:val="00BB0C71"/>
    <w:rsid w:val="00BB1BC4"/>
    <w:rsid w:val="00BB2478"/>
    <w:rsid w:val="00BB2CE5"/>
    <w:rsid w:val="00BB2E6C"/>
    <w:rsid w:val="00BB40CF"/>
    <w:rsid w:val="00BB4CF0"/>
    <w:rsid w:val="00BB4D26"/>
    <w:rsid w:val="00BC041B"/>
    <w:rsid w:val="00BC20D6"/>
    <w:rsid w:val="00BC3225"/>
    <w:rsid w:val="00BC3A93"/>
    <w:rsid w:val="00BC3AA4"/>
    <w:rsid w:val="00BC3B72"/>
    <w:rsid w:val="00BC3F2E"/>
    <w:rsid w:val="00BC41BA"/>
    <w:rsid w:val="00BC4D4C"/>
    <w:rsid w:val="00BC4F17"/>
    <w:rsid w:val="00BC5396"/>
    <w:rsid w:val="00BC552B"/>
    <w:rsid w:val="00BC657B"/>
    <w:rsid w:val="00BC7AC5"/>
    <w:rsid w:val="00BC7C78"/>
    <w:rsid w:val="00BD0F47"/>
    <w:rsid w:val="00BD20A7"/>
    <w:rsid w:val="00BE145D"/>
    <w:rsid w:val="00BE220A"/>
    <w:rsid w:val="00BE2BE0"/>
    <w:rsid w:val="00BE7223"/>
    <w:rsid w:val="00BF2EF7"/>
    <w:rsid w:val="00BF6356"/>
    <w:rsid w:val="00BF6D3E"/>
    <w:rsid w:val="00C0160A"/>
    <w:rsid w:val="00C01BDD"/>
    <w:rsid w:val="00C02183"/>
    <w:rsid w:val="00C038D8"/>
    <w:rsid w:val="00C0439D"/>
    <w:rsid w:val="00C04E16"/>
    <w:rsid w:val="00C0654E"/>
    <w:rsid w:val="00C10770"/>
    <w:rsid w:val="00C116C8"/>
    <w:rsid w:val="00C128E2"/>
    <w:rsid w:val="00C12EF6"/>
    <w:rsid w:val="00C13C29"/>
    <w:rsid w:val="00C1423B"/>
    <w:rsid w:val="00C146FB"/>
    <w:rsid w:val="00C16D5F"/>
    <w:rsid w:val="00C1705F"/>
    <w:rsid w:val="00C1746A"/>
    <w:rsid w:val="00C2280C"/>
    <w:rsid w:val="00C25C10"/>
    <w:rsid w:val="00C26AAA"/>
    <w:rsid w:val="00C27973"/>
    <w:rsid w:val="00C30D1B"/>
    <w:rsid w:val="00C3155E"/>
    <w:rsid w:val="00C32592"/>
    <w:rsid w:val="00C345E6"/>
    <w:rsid w:val="00C3467F"/>
    <w:rsid w:val="00C34D35"/>
    <w:rsid w:val="00C3501A"/>
    <w:rsid w:val="00C3553F"/>
    <w:rsid w:val="00C35EA1"/>
    <w:rsid w:val="00C36641"/>
    <w:rsid w:val="00C36CB4"/>
    <w:rsid w:val="00C500A3"/>
    <w:rsid w:val="00C51022"/>
    <w:rsid w:val="00C52422"/>
    <w:rsid w:val="00C5537E"/>
    <w:rsid w:val="00C5676D"/>
    <w:rsid w:val="00C60D1A"/>
    <w:rsid w:val="00C6286A"/>
    <w:rsid w:val="00C62C9F"/>
    <w:rsid w:val="00C63423"/>
    <w:rsid w:val="00C71487"/>
    <w:rsid w:val="00C738EE"/>
    <w:rsid w:val="00C74E66"/>
    <w:rsid w:val="00C75B60"/>
    <w:rsid w:val="00C75BA7"/>
    <w:rsid w:val="00C768BF"/>
    <w:rsid w:val="00C77057"/>
    <w:rsid w:val="00C82410"/>
    <w:rsid w:val="00C83020"/>
    <w:rsid w:val="00C83934"/>
    <w:rsid w:val="00C83B59"/>
    <w:rsid w:val="00C83F1D"/>
    <w:rsid w:val="00C84C4D"/>
    <w:rsid w:val="00C85018"/>
    <w:rsid w:val="00C86440"/>
    <w:rsid w:val="00C870E5"/>
    <w:rsid w:val="00C93F3C"/>
    <w:rsid w:val="00C953AF"/>
    <w:rsid w:val="00CA162E"/>
    <w:rsid w:val="00CA3CEE"/>
    <w:rsid w:val="00CA59C0"/>
    <w:rsid w:val="00CB0684"/>
    <w:rsid w:val="00CB7324"/>
    <w:rsid w:val="00CB736A"/>
    <w:rsid w:val="00CC193F"/>
    <w:rsid w:val="00CC202F"/>
    <w:rsid w:val="00CC3052"/>
    <w:rsid w:val="00CC3DA8"/>
    <w:rsid w:val="00CC5DE5"/>
    <w:rsid w:val="00CD6992"/>
    <w:rsid w:val="00CD7057"/>
    <w:rsid w:val="00CE1B3B"/>
    <w:rsid w:val="00CE2056"/>
    <w:rsid w:val="00CE2B15"/>
    <w:rsid w:val="00CE336C"/>
    <w:rsid w:val="00CF07C0"/>
    <w:rsid w:val="00CF5166"/>
    <w:rsid w:val="00D01F9A"/>
    <w:rsid w:val="00D0393F"/>
    <w:rsid w:val="00D0423E"/>
    <w:rsid w:val="00D056E8"/>
    <w:rsid w:val="00D07FCC"/>
    <w:rsid w:val="00D111FF"/>
    <w:rsid w:val="00D12E72"/>
    <w:rsid w:val="00D1453E"/>
    <w:rsid w:val="00D20610"/>
    <w:rsid w:val="00D20846"/>
    <w:rsid w:val="00D226AE"/>
    <w:rsid w:val="00D22B9D"/>
    <w:rsid w:val="00D24931"/>
    <w:rsid w:val="00D2640D"/>
    <w:rsid w:val="00D277AF"/>
    <w:rsid w:val="00D30A77"/>
    <w:rsid w:val="00D31371"/>
    <w:rsid w:val="00D450A7"/>
    <w:rsid w:val="00D4590C"/>
    <w:rsid w:val="00D476C3"/>
    <w:rsid w:val="00D51265"/>
    <w:rsid w:val="00D51C5C"/>
    <w:rsid w:val="00D55006"/>
    <w:rsid w:val="00D55D00"/>
    <w:rsid w:val="00D615C9"/>
    <w:rsid w:val="00D63BB0"/>
    <w:rsid w:val="00D65746"/>
    <w:rsid w:val="00D65B3C"/>
    <w:rsid w:val="00D65EE8"/>
    <w:rsid w:val="00D673F9"/>
    <w:rsid w:val="00D70489"/>
    <w:rsid w:val="00D70912"/>
    <w:rsid w:val="00D7624F"/>
    <w:rsid w:val="00D76259"/>
    <w:rsid w:val="00D817C8"/>
    <w:rsid w:val="00D818EA"/>
    <w:rsid w:val="00D91C66"/>
    <w:rsid w:val="00D92FE7"/>
    <w:rsid w:val="00D9340D"/>
    <w:rsid w:val="00D93424"/>
    <w:rsid w:val="00D93751"/>
    <w:rsid w:val="00D94188"/>
    <w:rsid w:val="00D9432B"/>
    <w:rsid w:val="00D96A26"/>
    <w:rsid w:val="00D971BB"/>
    <w:rsid w:val="00DA0515"/>
    <w:rsid w:val="00DA1EFB"/>
    <w:rsid w:val="00DA25BA"/>
    <w:rsid w:val="00DA25BC"/>
    <w:rsid w:val="00DA2BEF"/>
    <w:rsid w:val="00DA4C8C"/>
    <w:rsid w:val="00DA609A"/>
    <w:rsid w:val="00DA61F3"/>
    <w:rsid w:val="00DA6309"/>
    <w:rsid w:val="00DA7ED5"/>
    <w:rsid w:val="00DB0218"/>
    <w:rsid w:val="00DB373F"/>
    <w:rsid w:val="00DC0C4D"/>
    <w:rsid w:val="00DC4E5E"/>
    <w:rsid w:val="00DC54C1"/>
    <w:rsid w:val="00DC57A2"/>
    <w:rsid w:val="00DC6BF6"/>
    <w:rsid w:val="00DD1204"/>
    <w:rsid w:val="00DD2E4F"/>
    <w:rsid w:val="00DD4BA8"/>
    <w:rsid w:val="00DD508D"/>
    <w:rsid w:val="00DD5735"/>
    <w:rsid w:val="00DD5C83"/>
    <w:rsid w:val="00DD5CF5"/>
    <w:rsid w:val="00DD70A7"/>
    <w:rsid w:val="00DE1DB0"/>
    <w:rsid w:val="00DE4059"/>
    <w:rsid w:val="00DE7609"/>
    <w:rsid w:val="00DE7A2D"/>
    <w:rsid w:val="00DF2001"/>
    <w:rsid w:val="00DF218D"/>
    <w:rsid w:val="00DF454C"/>
    <w:rsid w:val="00DF7E73"/>
    <w:rsid w:val="00E018B6"/>
    <w:rsid w:val="00E0337D"/>
    <w:rsid w:val="00E03696"/>
    <w:rsid w:val="00E1051F"/>
    <w:rsid w:val="00E13039"/>
    <w:rsid w:val="00E13248"/>
    <w:rsid w:val="00E150DF"/>
    <w:rsid w:val="00E16119"/>
    <w:rsid w:val="00E16D7F"/>
    <w:rsid w:val="00E16FF0"/>
    <w:rsid w:val="00E27CBB"/>
    <w:rsid w:val="00E30148"/>
    <w:rsid w:val="00E31090"/>
    <w:rsid w:val="00E377B2"/>
    <w:rsid w:val="00E41151"/>
    <w:rsid w:val="00E42763"/>
    <w:rsid w:val="00E4647D"/>
    <w:rsid w:val="00E47B1D"/>
    <w:rsid w:val="00E50750"/>
    <w:rsid w:val="00E524B7"/>
    <w:rsid w:val="00E5273E"/>
    <w:rsid w:val="00E529A5"/>
    <w:rsid w:val="00E53E5F"/>
    <w:rsid w:val="00E5506D"/>
    <w:rsid w:val="00E61894"/>
    <w:rsid w:val="00E648A0"/>
    <w:rsid w:val="00E660F5"/>
    <w:rsid w:val="00E6672A"/>
    <w:rsid w:val="00E673FE"/>
    <w:rsid w:val="00E67BDA"/>
    <w:rsid w:val="00E67CC6"/>
    <w:rsid w:val="00E73035"/>
    <w:rsid w:val="00E75BD0"/>
    <w:rsid w:val="00E8099F"/>
    <w:rsid w:val="00E80B6D"/>
    <w:rsid w:val="00E80E53"/>
    <w:rsid w:val="00E817D8"/>
    <w:rsid w:val="00E82A8C"/>
    <w:rsid w:val="00E8382E"/>
    <w:rsid w:val="00E85303"/>
    <w:rsid w:val="00E8545C"/>
    <w:rsid w:val="00E86237"/>
    <w:rsid w:val="00E87753"/>
    <w:rsid w:val="00E925C9"/>
    <w:rsid w:val="00E96E25"/>
    <w:rsid w:val="00EA3AF5"/>
    <w:rsid w:val="00EA543B"/>
    <w:rsid w:val="00EA5D8B"/>
    <w:rsid w:val="00EA6DED"/>
    <w:rsid w:val="00EA77F5"/>
    <w:rsid w:val="00EB353B"/>
    <w:rsid w:val="00EB3B27"/>
    <w:rsid w:val="00EB3C6A"/>
    <w:rsid w:val="00EB5C95"/>
    <w:rsid w:val="00EB6130"/>
    <w:rsid w:val="00EC240E"/>
    <w:rsid w:val="00EC573F"/>
    <w:rsid w:val="00EC64FE"/>
    <w:rsid w:val="00EC68A2"/>
    <w:rsid w:val="00EC7C44"/>
    <w:rsid w:val="00ED0057"/>
    <w:rsid w:val="00ED0F67"/>
    <w:rsid w:val="00ED38C1"/>
    <w:rsid w:val="00ED3C4F"/>
    <w:rsid w:val="00ED5440"/>
    <w:rsid w:val="00ED5F74"/>
    <w:rsid w:val="00ED64C9"/>
    <w:rsid w:val="00EE0B04"/>
    <w:rsid w:val="00EE0CF4"/>
    <w:rsid w:val="00EE2DDF"/>
    <w:rsid w:val="00EE306C"/>
    <w:rsid w:val="00EE680C"/>
    <w:rsid w:val="00EE7216"/>
    <w:rsid w:val="00EE7764"/>
    <w:rsid w:val="00EF007D"/>
    <w:rsid w:val="00EF2A9E"/>
    <w:rsid w:val="00EF4782"/>
    <w:rsid w:val="00EF4FD6"/>
    <w:rsid w:val="00EF5537"/>
    <w:rsid w:val="00EF7499"/>
    <w:rsid w:val="00F043BE"/>
    <w:rsid w:val="00F053A7"/>
    <w:rsid w:val="00F05A89"/>
    <w:rsid w:val="00F069DD"/>
    <w:rsid w:val="00F073D2"/>
    <w:rsid w:val="00F07F08"/>
    <w:rsid w:val="00F10220"/>
    <w:rsid w:val="00F115D5"/>
    <w:rsid w:val="00F13183"/>
    <w:rsid w:val="00F13552"/>
    <w:rsid w:val="00F145B9"/>
    <w:rsid w:val="00F147DB"/>
    <w:rsid w:val="00F15D5D"/>
    <w:rsid w:val="00F2184A"/>
    <w:rsid w:val="00F23483"/>
    <w:rsid w:val="00F25E32"/>
    <w:rsid w:val="00F26193"/>
    <w:rsid w:val="00F27BC8"/>
    <w:rsid w:val="00F27DE3"/>
    <w:rsid w:val="00F3367B"/>
    <w:rsid w:val="00F34143"/>
    <w:rsid w:val="00F3434B"/>
    <w:rsid w:val="00F36A19"/>
    <w:rsid w:val="00F40AD6"/>
    <w:rsid w:val="00F41170"/>
    <w:rsid w:val="00F4204A"/>
    <w:rsid w:val="00F44078"/>
    <w:rsid w:val="00F45269"/>
    <w:rsid w:val="00F45EB1"/>
    <w:rsid w:val="00F506E9"/>
    <w:rsid w:val="00F54A08"/>
    <w:rsid w:val="00F55A7C"/>
    <w:rsid w:val="00F649F8"/>
    <w:rsid w:val="00F65591"/>
    <w:rsid w:val="00F6574B"/>
    <w:rsid w:val="00F67C7D"/>
    <w:rsid w:val="00F67F6E"/>
    <w:rsid w:val="00F70E6F"/>
    <w:rsid w:val="00F713EB"/>
    <w:rsid w:val="00F7429C"/>
    <w:rsid w:val="00F74ADD"/>
    <w:rsid w:val="00F75329"/>
    <w:rsid w:val="00F75A39"/>
    <w:rsid w:val="00F75F93"/>
    <w:rsid w:val="00F8088C"/>
    <w:rsid w:val="00F80FD7"/>
    <w:rsid w:val="00F83154"/>
    <w:rsid w:val="00F84AEC"/>
    <w:rsid w:val="00F85A10"/>
    <w:rsid w:val="00F86769"/>
    <w:rsid w:val="00F87777"/>
    <w:rsid w:val="00F9236B"/>
    <w:rsid w:val="00F92E47"/>
    <w:rsid w:val="00F94625"/>
    <w:rsid w:val="00FA01A2"/>
    <w:rsid w:val="00FA2375"/>
    <w:rsid w:val="00FA557F"/>
    <w:rsid w:val="00FA698A"/>
    <w:rsid w:val="00FA7435"/>
    <w:rsid w:val="00FB5B7F"/>
    <w:rsid w:val="00FC0D80"/>
    <w:rsid w:val="00FC3094"/>
    <w:rsid w:val="00FC57E3"/>
    <w:rsid w:val="00FC7EFB"/>
    <w:rsid w:val="00FD0AC3"/>
    <w:rsid w:val="00FD15B1"/>
    <w:rsid w:val="00FD1A43"/>
    <w:rsid w:val="00FD49F5"/>
    <w:rsid w:val="00FD5746"/>
    <w:rsid w:val="00FD6050"/>
    <w:rsid w:val="00FE09F3"/>
    <w:rsid w:val="00FE2910"/>
    <w:rsid w:val="00FE2D2B"/>
    <w:rsid w:val="00FE5C9D"/>
    <w:rsid w:val="00FF1835"/>
    <w:rsid w:val="00FF312F"/>
    <w:rsid w:val="00FF31DC"/>
    <w:rsid w:val="00FF3666"/>
    <w:rsid w:val="00FF3A0C"/>
    <w:rsid w:val="00FF5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8CD8"/>
  <w15:docId w15:val="{6F2AA048-938B-4E05-AEC0-8E02B672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971BB"/>
    <w:pPr>
      <w:tabs>
        <w:tab w:val="center" w:pos="4680"/>
        <w:tab w:val="right" w:pos="9360"/>
      </w:tabs>
      <w:spacing w:line="240" w:lineRule="auto"/>
    </w:pPr>
  </w:style>
  <w:style w:type="character" w:customStyle="1" w:styleId="HeaderChar">
    <w:name w:val="Header Char"/>
    <w:basedOn w:val="DefaultParagraphFont"/>
    <w:link w:val="Header"/>
    <w:uiPriority w:val="99"/>
    <w:rsid w:val="00D971BB"/>
  </w:style>
  <w:style w:type="paragraph" w:styleId="Footer">
    <w:name w:val="footer"/>
    <w:basedOn w:val="Normal"/>
    <w:link w:val="FooterChar"/>
    <w:uiPriority w:val="99"/>
    <w:unhideWhenUsed/>
    <w:rsid w:val="00D971BB"/>
    <w:pPr>
      <w:tabs>
        <w:tab w:val="center" w:pos="4680"/>
        <w:tab w:val="right" w:pos="9360"/>
      </w:tabs>
      <w:spacing w:line="240" w:lineRule="auto"/>
    </w:pPr>
  </w:style>
  <w:style w:type="character" w:customStyle="1" w:styleId="FooterChar">
    <w:name w:val="Footer Char"/>
    <w:basedOn w:val="DefaultParagraphFont"/>
    <w:link w:val="Footer"/>
    <w:uiPriority w:val="99"/>
    <w:rsid w:val="00D971BB"/>
  </w:style>
  <w:style w:type="paragraph" w:styleId="ListParagraph">
    <w:name w:val="List Paragraph"/>
    <w:basedOn w:val="Normal"/>
    <w:uiPriority w:val="34"/>
    <w:qFormat/>
    <w:rsid w:val="001F145D"/>
    <w:pPr>
      <w:ind w:left="720"/>
      <w:contextualSpacing/>
    </w:pPr>
  </w:style>
  <w:style w:type="character" w:styleId="CommentReference">
    <w:name w:val="annotation reference"/>
    <w:basedOn w:val="DefaultParagraphFont"/>
    <w:uiPriority w:val="99"/>
    <w:semiHidden/>
    <w:unhideWhenUsed/>
    <w:rsid w:val="00BC7C78"/>
    <w:rPr>
      <w:sz w:val="16"/>
      <w:szCs w:val="16"/>
    </w:rPr>
  </w:style>
  <w:style w:type="paragraph" w:styleId="CommentText">
    <w:name w:val="annotation text"/>
    <w:basedOn w:val="Normal"/>
    <w:link w:val="CommentTextChar"/>
    <w:uiPriority w:val="99"/>
    <w:unhideWhenUsed/>
    <w:rsid w:val="00BC7C78"/>
    <w:pPr>
      <w:spacing w:line="240" w:lineRule="auto"/>
    </w:pPr>
    <w:rPr>
      <w:sz w:val="20"/>
      <w:szCs w:val="20"/>
    </w:rPr>
  </w:style>
  <w:style w:type="character" w:customStyle="1" w:styleId="CommentTextChar">
    <w:name w:val="Comment Text Char"/>
    <w:basedOn w:val="DefaultParagraphFont"/>
    <w:link w:val="CommentText"/>
    <w:uiPriority w:val="99"/>
    <w:rsid w:val="00BC7C78"/>
    <w:rPr>
      <w:sz w:val="20"/>
      <w:szCs w:val="20"/>
    </w:rPr>
  </w:style>
  <w:style w:type="paragraph" w:styleId="CommentSubject">
    <w:name w:val="annotation subject"/>
    <w:basedOn w:val="CommentText"/>
    <w:next w:val="CommentText"/>
    <w:link w:val="CommentSubjectChar"/>
    <w:uiPriority w:val="99"/>
    <w:semiHidden/>
    <w:unhideWhenUsed/>
    <w:rsid w:val="00BC7C78"/>
    <w:rPr>
      <w:b/>
      <w:bCs/>
    </w:rPr>
  </w:style>
  <w:style w:type="character" w:customStyle="1" w:styleId="CommentSubjectChar">
    <w:name w:val="Comment Subject Char"/>
    <w:basedOn w:val="CommentTextChar"/>
    <w:link w:val="CommentSubject"/>
    <w:uiPriority w:val="99"/>
    <w:semiHidden/>
    <w:rsid w:val="00BC7C78"/>
    <w:rPr>
      <w:b/>
      <w:bCs/>
      <w:sz w:val="20"/>
      <w:szCs w:val="20"/>
    </w:rPr>
  </w:style>
  <w:style w:type="paragraph" w:styleId="FootnoteText">
    <w:name w:val="footnote text"/>
    <w:basedOn w:val="Normal"/>
    <w:link w:val="FootnoteTextChar"/>
    <w:uiPriority w:val="99"/>
    <w:semiHidden/>
    <w:unhideWhenUsed/>
    <w:rsid w:val="00C75BA7"/>
    <w:pPr>
      <w:spacing w:line="240" w:lineRule="auto"/>
    </w:pPr>
    <w:rPr>
      <w:sz w:val="20"/>
      <w:szCs w:val="20"/>
    </w:rPr>
  </w:style>
  <w:style w:type="character" w:customStyle="1" w:styleId="FootnoteTextChar">
    <w:name w:val="Footnote Text Char"/>
    <w:basedOn w:val="DefaultParagraphFont"/>
    <w:link w:val="FootnoteText"/>
    <w:uiPriority w:val="99"/>
    <w:semiHidden/>
    <w:rsid w:val="00C75BA7"/>
    <w:rPr>
      <w:sz w:val="20"/>
      <w:szCs w:val="20"/>
    </w:rPr>
  </w:style>
  <w:style w:type="character" w:styleId="FootnoteReference">
    <w:name w:val="footnote reference"/>
    <w:basedOn w:val="DefaultParagraphFont"/>
    <w:uiPriority w:val="99"/>
    <w:semiHidden/>
    <w:unhideWhenUsed/>
    <w:rsid w:val="00C75B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doi.org/10.1037/xge0001251" TargetMode="External"/><Relationship Id="rId21" Type="http://schemas.openxmlformats.org/officeDocument/2006/relationships/image" Target="media/image7.png"/><Relationship Id="rId42" Type="http://schemas.openxmlformats.org/officeDocument/2006/relationships/hyperlink" Target="https://eric.ed.gov/?id=ED526353" TargetMode="External"/><Relationship Id="rId63" Type="http://schemas.openxmlformats.org/officeDocument/2006/relationships/hyperlink" Target="https://doi.org/10.17161/jomr.v8i1.17113" TargetMode="External"/><Relationship Id="rId84" Type="http://schemas.openxmlformats.org/officeDocument/2006/relationships/hyperlink" Target="https://psycnet.apa.org/doi/10.1037/13091-001" TargetMode="External"/><Relationship Id="rId138" Type="http://schemas.openxmlformats.org/officeDocument/2006/relationships/hyperlink" Target="https://doi.org/10.1080/10510974.2013.832340" TargetMode="External"/><Relationship Id="rId159" Type="http://schemas.openxmlformats.org/officeDocument/2006/relationships/hyperlink" Target="https://doi.org/10.1177/08997640221131747" TargetMode="External"/><Relationship Id="rId170" Type="http://schemas.openxmlformats.org/officeDocument/2006/relationships/hyperlink" Target="https://doi.org/10.21105/joss.01686" TargetMode="External"/><Relationship Id="rId107" Type="http://schemas.openxmlformats.org/officeDocument/2006/relationships/hyperlink" Target="https://www.pewresearch.org/short-reads/2014/08/25/in-search-of-libertarians/" TargetMode="External"/><Relationship Id="rId11" Type="http://schemas.openxmlformats.org/officeDocument/2006/relationships/footer" Target="footer3.xml"/><Relationship Id="rId32" Type="http://schemas.openxmlformats.org/officeDocument/2006/relationships/hyperlink" Target="https://www.aeaweb.org/articles?id=10.1257/app.5.4.1" TargetMode="External"/><Relationship Id="rId53" Type="http://schemas.openxmlformats.org/officeDocument/2006/relationships/hyperlink" Target="https://doi.org/10.7202/1070459ar" TargetMode="External"/><Relationship Id="rId74" Type="http://schemas.openxmlformats.org/officeDocument/2006/relationships/hyperlink" Target="https://psycnet.apa.org/doi/10.1037/pspp0000255" TargetMode="External"/><Relationship Id="rId128" Type="http://schemas.openxmlformats.org/officeDocument/2006/relationships/hyperlink" Target="https://www.libertarianism.org/podcasts/portraits-liberty/libertarianism-school-maria-montessori" TargetMode="External"/><Relationship Id="rId149" Type="http://schemas.openxmlformats.org/officeDocument/2006/relationships/hyperlink" Target="http://www.jstor.org/stable/3886206" TargetMode="External"/><Relationship Id="rId5" Type="http://schemas.openxmlformats.org/officeDocument/2006/relationships/webSettings" Target="webSettings.xml"/><Relationship Id="rId95" Type="http://schemas.openxmlformats.org/officeDocument/2006/relationships/hyperlink" Target="https://cms.childtrends.org/wp-content/uploads/2021/03/EquitableAccessMontessoriExecSummary_ChildTrends_March2021.pdf" TargetMode="External"/><Relationship Id="rId160" Type="http://schemas.openxmlformats.org/officeDocument/2006/relationships/hyperlink" Target="https://educationjournal.web.illinois.edu/archive/index.php/pes/article/view/2150.pdf" TargetMode="External"/><Relationship Id="rId181" Type="http://schemas.openxmlformats.org/officeDocument/2006/relationships/image" Target="media/image24.png"/><Relationship Id="rId22" Type="http://schemas.openxmlformats.org/officeDocument/2006/relationships/image" Target="media/image8.png"/><Relationship Id="rId43" Type="http://schemas.openxmlformats.org/officeDocument/2006/relationships/hyperlink" Target="https://www.bezosdayonefund.org/day1academiesfund" TargetMode="External"/><Relationship Id="rId64" Type="http://schemas.openxmlformats.org/officeDocument/2006/relationships/hyperlink" Target="https://www.google.com/books/edition/Diverse_Families_Desirable_Schools/RhklEAAAQBAJ?hl=en&amp;gbpv=0" TargetMode="External"/><Relationship Id="rId118" Type="http://schemas.openxmlformats.org/officeDocument/2006/relationships/hyperlink" Target="https://doi.org/10.1111/asap.12237" TargetMode="External"/><Relationship Id="rId139" Type="http://schemas.openxmlformats.org/officeDocument/2006/relationships/hyperlink" Target="https://search.proquest.com/openview/9482e23a7f69befb363bf9115653cdd3/1?pq-origsite=gscholar&amp;cbl=18750&amp;casa_token=qkydbW5gny4AAAAA:OZkAvqkUMpnMtrEjX3hz4Yvfuf-eKB1G8qZYZ7maPOyvdzayfoNeQP9uNo6lEQEe94CfE4EXDfo" TargetMode="External"/><Relationship Id="rId85" Type="http://schemas.openxmlformats.org/officeDocument/2006/relationships/hyperlink" Target="https://psycnet.apa.org/doi/10.1037/a0015141" TargetMode="External"/><Relationship Id="rId150" Type="http://schemas.openxmlformats.org/officeDocument/2006/relationships/hyperlink" Target="https://doi.org/10.1332/204080512X632719" TargetMode="External"/><Relationship Id="rId171" Type="http://schemas.openxmlformats.org/officeDocument/2006/relationships/hyperlink" Target="https://www.newyorker.com/books/under-review/the-miseducation-of-maria-montessori" TargetMode="External"/><Relationship Id="rId12" Type="http://schemas.openxmlformats.org/officeDocument/2006/relationships/footer" Target="footer4.xml"/><Relationship Id="rId33" Type="http://schemas.openxmlformats.org/officeDocument/2006/relationships/hyperlink" Target="https://doi.org/10.1177/0899764009338963" TargetMode="External"/><Relationship Id="rId108" Type="http://schemas.openxmlformats.org/officeDocument/2006/relationships/hyperlink" Target="https://reason.com/2022/01/30/maria-montessoris-libertarian-view-of-children/" TargetMode="External"/><Relationship Id="rId129" Type="http://schemas.openxmlformats.org/officeDocument/2006/relationships/hyperlink" Target="https://www.montessoricensus.org/about-the-montessori-census/" TargetMode="External"/><Relationship Id="rId54" Type="http://schemas.openxmlformats.org/officeDocument/2006/relationships/hyperlink" Target="https://cran.r-project.org/package=summarytools" TargetMode="External"/><Relationship Id="rId75" Type="http://schemas.openxmlformats.org/officeDocument/2006/relationships/hyperlink" Target="https://doi.org/10.1371/journal.pone.0193347" TargetMode="External"/><Relationship Id="rId96" Type="http://schemas.openxmlformats.org/officeDocument/2006/relationships/hyperlink" Target="https://doi.org/10.11613%2FBM.2013.018" TargetMode="External"/><Relationship Id="rId140" Type="http://schemas.openxmlformats.org/officeDocument/2006/relationships/hyperlink" Target="https://patchwork.data-imaginist.com/" TargetMode="External"/><Relationship Id="rId161" Type="http://schemas.openxmlformats.org/officeDocument/2006/relationships/hyperlink" Target="http://www.jstor.org/stable/23481157" TargetMode="External"/><Relationship Id="rId182" Type="http://schemas.openxmlformats.org/officeDocument/2006/relationships/image" Target="media/image25.png"/><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hyperlink" Target="https://doi.org/10.17161/jomr.v8i2.18639" TargetMode="External"/><Relationship Id="rId44" Type="http://schemas.openxmlformats.org/officeDocument/2006/relationships/hyperlink" Target="https://files.eric.ed.gov/fulltext/EJ1161298.pdf" TargetMode="External"/><Relationship Id="rId60" Type="http://schemas.openxmlformats.org/officeDocument/2006/relationships/hyperlink" Target="https://jual.nipissingu.ca/wp-content/uploads/sites/25/2022/02/v14292.pdf" TargetMode="External"/><Relationship Id="rId65" Type="http://schemas.openxmlformats.org/officeDocument/2006/relationships/hyperlink" Target="https://files.eric.ed.gov/fulltext/EJ1161353.pdf" TargetMode="External"/><Relationship Id="rId81" Type="http://schemas.openxmlformats.org/officeDocument/2006/relationships/hyperlink" Target="http://www.jstor.org/stable/26649012" TargetMode="External"/><Relationship Id="rId86" Type="http://schemas.openxmlformats.org/officeDocument/2006/relationships/hyperlink" Target="https://www.aei.org/wp-content/uploads/2021/09/Does-School-Choice-Need-Bipartisan-Support.pdf?x91208" TargetMode="External"/><Relationship Id="rId130" Type="http://schemas.openxmlformats.org/officeDocument/2006/relationships/hyperlink" Target="https://montessoriadvocacy.org/our-work/who-we-work-with/" TargetMode="External"/><Relationship Id="rId135" Type="http://schemas.openxmlformats.org/officeDocument/2006/relationships/hyperlink" Target="https://files.eric.ed.gov/fulltext/EJ1216885.pdf" TargetMode="External"/><Relationship Id="rId151" Type="http://schemas.openxmlformats.org/officeDocument/2006/relationships/hyperlink" Target="https://www.google.com/books/edition/A_Conflict_of_Visions/Ngl_4jPv8M0C?hl=en&amp;gbpv=1" TargetMode="External"/><Relationship Id="rId156" Type="http://schemas.openxmlformats.org/officeDocument/2006/relationships/hyperlink" Target="https://doi.org/10.4135/9781849200387" TargetMode="External"/><Relationship Id="rId177" Type="http://schemas.openxmlformats.org/officeDocument/2006/relationships/image" Target="media/image20.png"/><Relationship Id="rId172" Type="http://schemas.openxmlformats.org/officeDocument/2006/relationships/hyperlink" Target="https://doi.org/10.1080/02699931.2019.1627292" TargetMode="External"/><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hyperlink" Target="https://cran.r-project.org/web/packages/readtext/index.html" TargetMode="External"/><Relationship Id="rId109" Type="http://schemas.openxmlformats.org/officeDocument/2006/relationships/hyperlink" Target="https://doi.org/10.1037/bul0000308" TargetMode="External"/><Relationship Id="rId34" Type="http://schemas.openxmlformats.org/officeDocument/2006/relationships/hyperlink" Target="http://www.jstor.org/stable/27644348" TargetMode="External"/><Relationship Id="rId50" Type="http://schemas.openxmlformats.org/officeDocument/2006/relationships/hyperlink" Target="https://scholarworks.iu.edu/dspace/bitstream/handle/2022/23273/Statewide%20Vouchers%20EPB_03.31.15.pdf?sequence=1&amp;isAllowed=y" TargetMode="External"/><Relationship Id="rId55" Type="http://schemas.openxmlformats.org/officeDocument/2006/relationships/hyperlink" Target="https://psycnet.apa.org/doi/10.1037/pspp0000341" TargetMode="External"/><Relationship Id="rId76" Type="http://schemas.openxmlformats.org/officeDocument/2006/relationships/hyperlink" Target="https://cran.r-project.org/package=tm" TargetMode="External"/><Relationship Id="rId97" Type="http://schemas.openxmlformats.org/officeDocument/2006/relationships/hyperlink" Target="https://cran.r-project.org/package=stargazer" TargetMode="External"/><Relationship Id="rId104" Type="http://schemas.openxmlformats.org/officeDocument/2006/relationships/hyperlink" Target="http://www.jstor.org/stable/4007571" TargetMode="External"/><Relationship Id="rId120" Type="http://schemas.openxmlformats.org/officeDocument/2006/relationships/hyperlink" Target="https://doi.org/10.1177/0899764018769169" TargetMode="External"/><Relationship Id="rId125" Type="http://schemas.openxmlformats.org/officeDocument/2006/relationships/hyperlink" Target="https://psycnet.apa.org/doi/10.1037/a0012650" TargetMode="External"/><Relationship Id="rId141" Type="http://schemas.openxmlformats.org/officeDocument/2006/relationships/hyperlink" Target="https://eric.ed.gov/?id=EJ1372151" TargetMode="External"/><Relationship Id="rId146" Type="http://schemas.openxmlformats.org/officeDocument/2006/relationships/hyperlink" Target="https://doi.org/10.1086/428885" TargetMode="External"/><Relationship Id="rId167" Type="http://schemas.openxmlformats.org/officeDocument/2006/relationships/hyperlink" Target="https://ggplot2.tidyverse.org/" TargetMode="External"/><Relationship Id="rId7" Type="http://schemas.openxmlformats.org/officeDocument/2006/relationships/endnotes" Target="endnotes.xml"/><Relationship Id="rId71" Type="http://schemas.openxmlformats.org/officeDocument/2006/relationships/hyperlink" Target="https://doi.org/10.1080/0161956X.2016.1207436" TargetMode="External"/><Relationship Id="rId92" Type="http://schemas.openxmlformats.org/officeDocument/2006/relationships/hyperlink" Target="https://doi.org/10.2307/417918" TargetMode="External"/><Relationship Id="rId162" Type="http://schemas.openxmlformats.org/officeDocument/2006/relationships/hyperlink" Target="https://psycnet.apa.org/doi/10.1037/dev0000965"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hyperlink" Target="https://doi.org/10.21105/joss.00774" TargetMode="External"/><Relationship Id="rId45" Type="http://schemas.openxmlformats.org/officeDocument/2006/relationships/hyperlink" Target="https://ssrn.com/abstract=975672" TargetMode="External"/><Relationship Id="rId66" Type="http://schemas.openxmlformats.org/officeDocument/2006/relationships/hyperlink" Target="https://doi.org/10.17161/jomr.v3i1.5859" TargetMode="External"/><Relationship Id="rId87" Type="http://schemas.openxmlformats.org/officeDocument/2006/relationships/hyperlink" Target="https://sophia.stkate.edu/cgi/viewcontent.cgi?article=1472&amp;context=maed" TargetMode="External"/><Relationship Id="rId110" Type="http://schemas.openxmlformats.org/officeDocument/2006/relationships/hyperlink" Target="https://doi.org/10.1111/polp.12343" TargetMode="External"/><Relationship Id="rId115" Type="http://schemas.openxmlformats.org/officeDocument/2006/relationships/hyperlink" Target="https://doi.org/10.17161/jomr.v5i1.7716" TargetMode="External"/><Relationship Id="rId131" Type="http://schemas.openxmlformats.org/officeDocument/2006/relationships/hyperlink" Target="https://montessoriadvocacy.org/resources/coronavirus-policy-and-advocacy-information/" TargetMode="External"/><Relationship Id="rId136" Type="http://schemas.openxmlformats.org/officeDocument/2006/relationships/hyperlink" Target="https://fordhaminstitute.org/national/commentary/montessori-preschool-vs-business-usual" TargetMode="External"/><Relationship Id="rId157" Type="http://schemas.openxmlformats.org/officeDocument/2006/relationships/hyperlink" Target="https://www.csmonitor.com/USA/Education/2023/0814/Rise-of-the-microschool-Small-student-centered-learning-spaces-take-off" TargetMode="External"/><Relationship Id="rId178" Type="http://schemas.openxmlformats.org/officeDocument/2006/relationships/image" Target="media/image21.png"/><Relationship Id="rId61" Type="http://schemas.openxmlformats.org/officeDocument/2006/relationships/hyperlink" Target="https://doi.org/10.1080/15582159.2019.1673954" TargetMode="External"/><Relationship Id="rId82" Type="http://schemas.openxmlformats.org/officeDocument/2006/relationships/hyperlink" Target="https://doi.org/10.1177/0899764014558931" TargetMode="External"/><Relationship Id="rId152" Type="http://schemas.openxmlformats.org/officeDocument/2006/relationships/hyperlink" Target="https://doi.org/10.1080/13569310802075969" TargetMode="External"/><Relationship Id="rId173" Type="http://schemas.openxmlformats.org/officeDocument/2006/relationships/hyperlink" Target="https://doi.org/10.1007/s11266-013-9385-2" TargetMode="External"/><Relationship Id="rId19" Type="http://schemas.openxmlformats.org/officeDocument/2006/relationships/image" Target="media/image5.png"/><Relationship Id="rId14" Type="http://schemas.openxmlformats.org/officeDocument/2006/relationships/footer" Target="footer5.xml"/><Relationship Id="rId30" Type="http://schemas.openxmlformats.org/officeDocument/2006/relationships/image" Target="media/image16.png"/><Relationship Id="rId35" Type="http://schemas.openxmlformats.org/officeDocument/2006/relationships/hyperlink" Target="https://www.chalkbeat.org/2019/4/30/21121031/what-does-montessori-mean-in-the-age-of-school-choice-researcher-mira-debs-explains" TargetMode="External"/><Relationship Id="rId56" Type="http://schemas.openxmlformats.org/officeDocument/2006/relationships/hyperlink" Target="http://www.prri.org/research/2013-american-values-survey/" TargetMode="External"/><Relationship Id="rId77" Type="http://schemas.openxmlformats.org/officeDocument/2006/relationships/hyperlink" Target="https://psycnet.apa.org/doi/10.1177/014662168701100107" TargetMode="External"/><Relationship Id="rId100" Type="http://schemas.openxmlformats.org/officeDocument/2006/relationships/hyperlink" Target="https://doi.org/10.3102/00028312241228280" TargetMode="External"/><Relationship Id="rId105" Type="http://schemas.openxmlformats.org/officeDocument/2006/relationships/hyperlink" Target="https://doi.org/10.2307/2647999" TargetMode="External"/><Relationship Id="rId126" Type="http://schemas.openxmlformats.org/officeDocument/2006/relationships/hyperlink" Target="http://www.jstor.org/stable/23481742" TargetMode="External"/><Relationship Id="rId147" Type="http://schemas.openxmlformats.org/officeDocument/2006/relationships/hyperlink" Target="https://cran.r-project.org/package=psych" TargetMode="External"/><Relationship Id="rId168" Type="http://schemas.openxmlformats.org/officeDocument/2006/relationships/hyperlink" Target="https://github.com/tidyverse/readxl" TargetMode="External"/><Relationship Id="rId8" Type="http://schemas.openxmlformats.org/officeDocument/2006/relationships/footer" Target="footer1.xml"/><Relationship Id="rId51" Type="http://schemas.openxmlformats.org/officeDocument/2006/relationships/hyperlink" Target="http://www.jstor.org/stable/3593088" TargetMode="External"/><Relationship Id="rId72" Type="http://schemas.openxmlformats.org/officeDocument/2006/relationships/hyperlink" Target="https://doi.org/10.1515/for-2016-0013" TargetMode="External"/><Relationship Id="rId93" Type="http://schemas.openxmlformats.org/officeDocument/2006/relationships/hyperlink" Target="https://www.brookings.edu/wp-content/uploads/2020/10/Big-Ideas_Hirsh-Pasek_PlayfulLearning.pdf" TargetMode="External"/><Relationship Id="rId98" Type="http://schemas.openxmlformats.org/officeDocument/2006/relationships/hyperlink" Target="https://doi.org/10.1016/j.ssresearch.2016.09.010" TargetMode="External"/><Relationship Id="rId121" Type="http://schemas.openxmlformats.org/officeDocument/2006/relationships/hyperlink" Target="https://files.eric.ed.gov/fulltext/ED615235.pdf" TargetMode="External"/><Relationship Id="rId142" Type="http://schemas.openxmlformats.org/officeDocument/2006/relationships/hyperlink" Target="https://fee.org/articles/maria-montessori-who-gave-children-everywhere-freedom-to-achieve-independence/" TargetMode="External"/><Relationship Id="rId163" Type="http://schemas.openxmlformats.org/officeDocument/2006/relationships/hyperlink" Target="https://doi.org/10.1111/j.1541-0072.2008.00299.x"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hyperlink" Target="https://dx.doi.org/10.2139/ssrn.975672" TargetMode="External"/><Relationship Id="rId67" Type="http://schemas.openxmlformats.org/officeDocument/2006/relationships/hyperlink" Target="https://www.urban.org/sites/default/files/2023-02/Where%20the%20Kids%20Went-%20Nonpublic%20Schooling%20and%20Demographic%20Change%20during%20the%20Pandemic%20Exodus%20from%20Public%20Schools_0.pdf" TargetMode="External"/><Relationship Id="rId116" Type="http://schemas.openxmlformats.org/officeDocument/2006/relationships/hyperlink" Target="https://doi.org/10.3389/fpsyg.2017.01783" TargetMode="External"/><Relationship Id="rId137" Type="http://schemas.openxmlformats.org/officeDocument/2006/relationships/hyperlink" Target="http://digitalrepository.trincoll.edu" TargetMode="External"/><Relationship Id="rId158" Type="http://schemas.openxmlformats.org/officeDocument/2006/relationships/hyperlink" Target="https://doi.org/10.1111/j.1541-1338.2008.00344.x" TargetMode="External"/><Relationship Id="rId20" Type="http://schemas.openxmlformats.org/officeDocument/2006/relationships/image" Target="media/image6.png"/><Relationship Id="rId41" Type="http://schemas.openxmlformats.org/officeDocument/2006/relationships/hyperlink" Target="https://quanteda.io/" TargetMode="External"/><Relationship Id="rId62" Type="http://schemas.openxmlformats.org/officeDocument/2006/relationships/hyperlink" Target="https://doi.org/10.17161/jomr.v9i2.19418" TargetMode="External"/><Relationship Id="rId83" Type="http://schemas.openxmlformats.org/officeDocument/2006/relationships/hyperlink" Target="https://doi.org/10.1037/a0021847" TargetMode="External"/><Relationship Id="rId88" Type="http://schemas.openxmlformats.org/officeDocument/2006/relationships/hyperlink" Target="https://www.google.com/books/edition/Bringing_Montessori_to_America/MiCNCwAAQBAJ?hl=en" TargetMode="External"/><Relationship Id="rId111" Type="http://schemas.openxmlformats.org/officeDocument/2006/relationships/hyperlink" Target="https://doi.org/10.1007/s11211-014-0223-5" TargetMode="External"/><Relationship Id="rId132" Type="http://schemas.openxmlformats.org/officeDocument/2006/relationships/hyperlink" Target="https://doi.org/10.1111/pops.12160" TargetMode="External"/><Relationship Id="rId153" Type="http://schemas.openxmlformats.org/officeDocument/2006/relationships/hyperlink" Target="https://doi.org/10.1080/13876980208412683" TargetMode="External"/><Relationship Id="rId174" Type="http://schemas.openxmlformats.org/officeDocument/2006/relationships/hyperlink" Target="https://doi.org/10.18637/jss.v095.i01" TargetMode="External"/><Relationship Id="rId179" Type="http://schemas.openxmlformats.org/officeDocument/2006/relationships/image" Target="media/image22.png"/><Relationship Id="rId15" Type="http://schemas.openxmlformats.org/officeDocument/2006/relationships/image" Target="media/image1.png"/><Relationship Id="rId36" Type="http://schemas.openxmlformats.org/officeDocument/2006/relationships/hyperlink" Target="http://nrs.harvard.edu/urn-3:HUL.InstRepos:40108859" TargetMode="External"/><Relationship Id="rId57" Type="http://schemas.openxmlformats.org/officeDocument/2006/relationships/hyperlink" Target="https://eric.ed.gov/?id=EJ961998" TargetMode="External"/><Relationship Id="rId106" Type="http://schemas.openxmlformats.org/officeDocument/2006/relationships/hyperlink" Target="https://doi.org/10.1177/00222437211004252" TargetMode="External"/><Relationship Id="rId127" Type="http://schemas.openxmlformats.org/officeDocument/2006/relationships/hyperlink" Target="https://www.forbes.com/sites/kerrymcdonald/2022/11/14/how-microschool-networks-are-activating-education-entrepreneurs/?sh=2398d8c21e38" TargetMode="External"/><Relationship Id="rId10" Type="http://schemas.openxmlformats.org/officeDocument/2006/relationships/footer" Target="footer2.xml"/><Relationship Id="rId31" Type="http://schemas.openxmlformats.org/officeDocument/2006/relationships/image" Target="media/image17.png"/><Relationship Id="rId52" Type="http://schemas.openxmlformats.org/officeDocument/2006/relationships/hyperlink" Target="https://doi.org/10.1371/journal.pone.0258723" TargetMode="External"/><Relationship Id="rId73" Type="http://schemas.openxmlformats.org/officeDocument/2006/relationships/hyperlink" Target="https://www.atlassociety.org/post/montessori-dewey-and-capitalism" TargetMode="External"/><Relationship Id="rId78" Type="http://schemas.openxmlformats.org/officeDocument/2006/relationships/hyperlink" Target="https://socialsciences.mcmaster.ca/jfox/Books/Companion/" TargetMode="External"/><Relationship Id="rId94" Type="http://schemas.openxmlformats.org/officeDocument/2006/relationships/hyperlink" Target="https://doi.org/10.17161/jomr.v4i1.6714" TargetMode="External"/><Relationship Id="rId99" Type="http://schemas.openxmlformats.org/officeDocument/2006/relationships/hyperlink" Target="https://cran.r-project.org/package=slam" TargetMode="External"/><Relationship Id="rId101" Type="http://schemas.openxmlformats.org/officeDocument/2006/relationships/hyperlink" Target="https://doi.org/10.1371/journal.pone.0042366" TargetMode="External"/><Relationship Id="rId122" Type="http://schemas.openxmlformats.org/officeDocument/2006/relationships/hyperlink" Target="https://doi-org.ezproxy.lib.ou.edu/10.1080/15309576.2018.1498362" TargetMode="External"/><Relationship Id="rId143" Type="http://schemas.openxmlformats.org/officeDocument/2006/relationships/hyperlink" Target="https://content-analysis-with-r.com/0-introduction.html" TargetMode="External"/><Relationship Id="rId148" Type="http://schemas.openxmlformats.org/officeDocument/2006/relationships/hyperlink" Target="https://ir.vanderbilt.edu/bitstream/handle/1803/256/BrookeCapstone.doc?sequence=1" TargetMode="External"/><Relationship Id="rId164" Type="http://schemas.openxmlformats.org/officeDocument/2006/relationships/hyperlink" Target="https://doi.org/10.1353/lib.2006.0053" TargetMode="External"/><Relationship Id="rId169" Type="http://schemas.openxmlformats.org/officeDocument/2006/relationships/hyperlink" Target="https://dplyr.tidyverse.org/"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23.png"/><Relationship Id="rId26" Type="http://schemas.openxmlformats.org/officeDocument/2006/relationships/image" Target="media/image12.png"/><Relationship Id="rId47" Type="http://schemas.openxmlformats.org/officeDocument/2006/relationships/hyperlink" Target="https://doi.org/10.1177/1077699017709253" TargetMode="External"/><Relationship Id="rId68" Type="http://schemas.openxmlformats.org/officeDocument/2006/relationships/hyperlink" Target="https://doi.org/10.2307/2095101" TargetMode="External"/><Relationship Id="rId89" Type="http://schemas.openxmlformats.org/officeDocument/2006/relationships/hyperlink" Target="https://doi.org/10.1007/s11211-007-0034-z" TargetMode="External"/><Relationship Id="rId112" Type="http://schemas.openxmlformats.org/officeDocument/2006/relationships/hyperlink" Target="https://www.google.com/books/edition/Moral_Politics/R-4YBCYx6YsC?hl=en&amp;gbpv=0" TargetMode="External"/><Relationship Id="rId133" Type="http://schemas.openxmlformats.org/officeDocument/2006/relationships/hyperlink" Target="https://doi.org/10.1177/0275074012465889" TargetMode="External"/><Relationship Id="rId154" Type="http://schemas.openxmlformats.org/officeDocument/2006/relationships/hyperlink" Target="https://doi.org/10.1007/s11165-016-9602-2" TargetMode="External"/><Relationship Id="rId175" Type="http://schemas.openxmlformats.org/officeDocument/2006/relationships/image" Target="media/image18.png"/><Relationship Id="rId16" Type="http://schemas.openxmlformats.org/officeDocument/2006/relationships/image" Target="media/image2.png"/><Relationship Id="rId37" Type="http://schemas.openxmlformats.org/officeDocument/2006/relationships/hyperlink" Target="https://doi.org/10.1515/npf-2019-0052" TargetMode="External"/><Relationship Id="rId58" Type="http://schemas.openxmlformats.org/officeDocument/2006/relationships/hyperlink" Target="https://files.eric.ed.gov/fulltext/ED622145.pdf" TargetMode="External"/><Relationship Id="rId79" Type="http://schemas.openxmlformats.org/officeDocument/2006/relationships/hyperlink" Target="http://www.jstor.org/stable/23484547" TargetMode="External"/><Relationship Id="rId102" Type="http://schemas.openxmlformats.org/officeDocument/2006/relationships/hyperlink" Target="https://doi.org/10.5964/jspp.v2i1.243" TargetMode="External"/><Relationship Id="rId123" Type="http://schemas.openxmlformats.org/officeDocument/2006/relationships/hyperlink" Target="https://doi.org/10.1038/s41539-017-0012-7" TargetMode="External"/><Relationship Id="rId144" Type="http://schemas.openxmlformats.org/officeDocument/2006/relationships/hyperlink" Target="https://www.gutenberg.org/ebooks/author/26701" TargetMode="External"/><Relationship Id="rId90" Type="http://schemas.openxmlformats.org/officeDocument/2006/relationships/hyperlink" Target="http://www.jstor.org/stable/1809376" TargetMode="External"/><Relationship Id="rId165" Type="http://schemas.openxmlformats.org/officeDocument/2006/relationships/hyperlink" Target="https://doi.org/10.1177/016146810811001202" TargetMode="External"/><Relationship Id="rId27" Type="http://schemas.openxmlformats.org/officeDocument/2006/relationships/image" Target="media/image13.png"/><Relationship Id="rId48" Type="http://schemas.openxmlformats.org/officeDocument/2006/relationships/hyperlink" Target="https://www.cato.org/multimedia/cato-daily-podcast/building-confidence-competence-through-montessori-education" TargetMode="External"/><Relationship Id="rId69" Type="http://schemas.openxmlformats.org/officeDocument/2006/relationships/hyperlink" Target="https://doi.org/10.1080/13645579.2020.1766777" TargetMode="External"/><Relationship Id="rId113" Type="http://schemas.openxmlformats.org/officeDocument/2006/relationships/hyperlink" Target="http://www.jstor.org/stable/40586771" TargetMode="External"/><Relationship Id="rId134" Type="http://schemas.openxmlformats.org/officeDocument/2006/relationships/hyperlink" Target="https://doi.org/10.17161/jomr.v5i1.9797" TargetMode="External"/><Relationship Id="rId80" Type="http://schemas.openxmlformats.org/officeDocument/2006/relationships/hyperlink" Target="https://doi.org/10.17605/OSF.IO/EZN37" TargetMode="External"/><Relationship Id="rId155" Type="http://schemas.openxmlformats.org/officeDocument/2006/relationships/hyperlink" Target="https://doi.org/10.17161/jomr.v4i2.7586" TargetMode="External"/><Relationship Id="rId176" Type="http://schemas.openxmlformats.org/officeDocument/2006/relationships/image" Target="media/image19.png"/><Relationship Id="rId17" Type="http://schemas.openxmlformats.org/officeDocument/2006/relationships/image" Target="media/image3.png"/><Relationship Id="rId38" Type="http://schemas.openxmlformats.org/officeDocument/2006/relationships/hyperlink" Target="https://www.uni-muenster.de/imperia/md/content/ifpol/grasp/2019-06-27_muenster.pdf" TargetMode="External"/><Relationship Id="rId59" Type="http://schemas.openxmlformats.org/officeDocument/2006/relationships/hyperlink" Target="https://doi.org/10.17161/jomr.v1i1.4944" TargetMode="External"/><Relationship Id="rId103" Type="http://schemas.openxmlformats.org/officeDocument/2006/relationships/hyperlink" Target="https://doi.org/10.1080/10478400903028581" TargetMode="External"/><Relationship Id="rId124" Type="http://schemas.openxmlformats.org/officeDocument/2006/relationships/hyperlink" Target="https://doi.org/10.17161/jomr.v6i2.13882" TargetMode="External"/><Relationship Id="rId70" Type="http://schemas.openxmlformats.org/officeDocument/2006/relationships/hyperlink" Target="http://www.jstor.org/stable/23357757" TargetMode="External"/><Relationship Id="rId91" Type="http://schemas.openxmlformats.org/officeDocument/2006/relationships/hyperlink" Target="https://www.forbes.com/sites/frederickhess/2023/03/14/bezoss-bold-bet-on-montessori-preschool/?sh=2deebb4f1e3a" TargetMode="External"/><Relationship Id="rId145" Type="http://schemas.openxmlformats.org/officeDocument/2006/relationships/hyperlink" Target="https://www.r-project.org/" TargetMode="External"/><Relationship Id="rId166" Type="http://schemas.openxmlformats.org/officeDocument/2006/relationships/hyperlink" Target="https://maysandsmontessori.com/wp-content/uploads/montessori-mainstream.pdf" TargetMode="External"/><Relationship Id="rId1" Type="http://schemas.openxmlformats.org/officeDocument/2006/relationships/customXml" Target="../customXml/item1.xml"/><Relationship Id="rId28" Type="http://schemas.openxmlformats.org/officeDocument/2006/relationships/image" Target="media/image14.png"/><Relationship Id="rId49" Type="http://schemas.openxmlformats.org/officeDocument/2006/relationships/hyperlink" Target="https://doi.org/10.1007/s11266-017-9849-x" TargetMode="External"/><Relationship Id="rId114" Type="http://schemas.openxmlformats.org/officeDocument/2006/relationships/hyperlink" Target="https://doi.org/10.1007/s11109-009-90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80B37-6357-4213-A8D0-D5A84286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4226</TotalTime>
  <Pages>108</Pages>
  <Words>26096</Words>
  <Characters>148748</Characters>
  <Application>Microsoft Office Word</Application>
  <DocSecurity>0</DocSecurity>
  <Lines>1239</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Shepardson</dc:creator>
  <cp:lastModifiedBy>Shepardson, Adam P.</cp:lastModifiedBy>
  <cp:revision>1102</cp:revision>
  <cp:lastPrinted>2024-04-21T02:56:00Z</cp:lastPrinted>
  <dcterms:created xsi:type="dcterms:W3CDTF">2024-04-05T16:49:00Z</dcterms:created>
  <dcterms:modified xsi:type="dcterms:W3CDTF">2024-04-21T23:00:00Z</dcterms:modified>
</cp:coreProperties>
</file>