
<file path=[Content_Types].xml><?xml version="1.0" encoding="utf-8"?>
<Types xmlns="http://schemas.openxmlformats.org/package/2006/content-types">
  <Default Extension="xml" ContentType="application/xml"/>
  <Default Extension="bin" ContentType="application/vnd.openxmlformats-officedocument.wordprocessingml.printerSettings"/>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4B7C40" w14:textId="77777777" w:rsidR="0014427E" w:rsidRPr="00750814" w:rsidRDefault="0014427E" w:rsidP="003B0A2F">
      <w:pPr>
        <w:rPr>
          <w:caps/>
          <w:sz w:val="22"/>
        </w:rPr>
      </w:pPr>
    </w:p>
    <w:p w14:paraId="4CEA7346" w14:textId="77777777" w:rsidR="0014427E" w:rsidRDefault="0014427E" w:rsidP="003B0A2F">
      <w:pPr>
        <w:rPr>
          <w:caps/>
        </w:rPr>
      </w:pPr>
    </w:p>
    <w:p w14:paraId="59551DF8" w14:textId="77777777" w:rsidR="0014427E" w:rsidRDefault="0014427E">
      <w:pPr>
        <w:spacing w:line="240" w:lineRule="auto"/>
        <w:rPr>
          <w:caps/>
        </w:rPr>
      </w:pPr>
    </w:p>
    <w:p w14:paraId="316B8F42" w14:textId="77777777" w:rsidR="0014427E" w:rsidRPr="0008176F" w:rsidRDefault="0014427E" w:rsidP="0008176F">
      <w:pPr>
        <w:pStyle w:val="NoSpacing"/>
        <w:jc w:val="center"/>
        <w:rPr>
          <w:caps/>
        </w:rPr>
      </w:pPr>
      <w:r w:rsidRPr="0008176F">
        <w:rPr>
          <w:caps/>
        </w:rPr>
        <w:t>University of Oklahoma</w:t>
      </w:r>
    </w:p>
    <w:p w14:paraId="06639A7E" w14:textId="77777777" w:rsidR="0014427E" w:rsidRPr="0008176F" w:rsidRDefault="0014427E" w:rsidP="0008176F">
      <w:pPr>
        <w:pStyle w:val="NoSpacing"/>
        <w:jc w:val="center"/>
        <w:rPr>
          <w:caps/>
        </w:rPr>
      </w:pPr>
    </w:p>
    <w:p w14:paraId="362A7A23" w14:textId="77777777" w:rsidR="0014427E" w:rsidRPr="0008176F" w:rsidRDefault="0014427E" w:rsidP="0008176F">
      <w:pPr>
        <w:pStyle w:val="NoSpacing"/>
        <w:jc w:val="center"/>
        <w:rPr>
          <w:caps/>
        </w:rPr>
      </w:pPr>
      <w:r w:rsidRPr="0008176F">
        <w:rPr>
          <w:caps/>
        </w:rPr>
        <w:t>Graduate College</w:t>
      </w:r>
    </w:p>
    <w:p w14:paraId="169C6A8F" w14:textId="77777777" w:rsidR="0014427E" w:rsidRPr="0008176F" w:rsidRDefault="0014427E" w:rsidP="0008176F">
      <w:pPr>
        <w:pStyle w:val="NoSpacing"/>
        <w:jc w:val="center"/>
        <w:rPr>
          <w:caps/>
        </w:rPr>
      </w:pPr>
    </w:p>
    <w:p w14:paraId="09B09B43" w14:textId="77777777" w:rsidR="0014427E" w:rsidRPr="0008176F" w:rsidRDefault="0014427E" w:rsidP="0008176F">
      <w:pPr>
        <w:pStyle w:val="NoSpacing"/>
        <w:jc w:val="center"/>
        <w:rPr>
          <w:caps/>
        </w:rPr>
      </w:pPr>
    </w:p>
    <w:p w14:paraId="57410C5D" w14:textId="77777777" w:rsidR="0014427E" w:rsidRPr="0008176F" w:rsidRDefault="0014427E" w:rsidP="0008176F">
      <w:pPr>
        <w:pStyle w:val="NoSpacing"/>
        <w:jc w:val="center"/>
        <w:rPr>
          <w:caps/>
        </w:rPr>
      </w:pPr>
    </w:p>
    <w:p w14:paraId="7584405F" w14:textId="77777777" w:rsidR="0014427E" w:rsidRPr="0008176F" w:rsidRDefault="0014427E" w:rsidP="0008176F">
      <w:pPr>
        <w:pStyle w:val="NoSpacing"/>
        <w:jc w:val="center"/>
        <w:rPr>
          <w:caps/>
        </w:rPr>
      </w:pPr>
    </w:p>
    <w:p w14:paraId="6DA66EA0" w14:textId="77777777" w:rsidR="0014427E" w:rsidRPr="0008176F" w:rsidRDefault="0014427E" w:rsidP="0008176F">
      <w:pPr>
        <w:pStyle w:val="NoSpacing"/>
        <w:jc w:val="center"/>
        <w:rPr>
          <w:caps/>
        </w:rPr>
      </w:pPr>
    </w:p>
    <w:p w14:paraId="24EEE28B" w14:textId="77777777" w:rsidR="0014427E" w:rsidRPr="0008176F" w:rsidRDefault="0014427E" w:rsidP="0008176F">
      <w:pPr>
        <w:pStyle w:val="NoSpacing"/>
        <w:jc w:val="center"/>
        <w:rPr>
          <w:caps/>
        </w:rPr>
      </w:pPr>
    </w:p>
    <w:p w14:paraId="7B75B00E" w14:textId="77777777" w:rsidR="0014427E" w:rsidRPr="0008176F" w:rsidRDefault="0014427E" w:rsidP="0008176F">
      <w:pPr>
        <w:pStyle w:val="NoSpacing"/>
        <w:jc w:val="center"/>
        <w:rPr>
          <w:caps/>
        </w:rPr>
      </w:pPr>
    </w:p>
    <w:p w14:paraId="4F4251F9" w14:textId="6E11F7EC" w:rsidR="0014427E" w:rsidRPr="0008176F" w:rsidRDefault="00FD61FB" w:rsidP="00FD61FB">
      <w:pPr>
        <w:pStyle w:val="NoSpacing"/>
        <w:spacing w:line="480" w:lineRule="auto"/>
        <w:jc w:val="center"/>
        <w:rPr>
          <w:caps/>
        </w:rPr>
      </w:pPr>
      <w:r>
        <w:rPr>
          <w:caps/>
        </w:rPr>
        <w:t xml:space="preserve">An examination of Formal school </w:t>
      </w:r>
      <w:r w:rsidR="0014427E" w:rsidRPr="0008176F">
        <w:rPr>
          <w:caps/>
        </w:rPr>
        <w:t>STRUCTURE AND TEACHER EVALUATION</w:t>
      </w:r>
      <w:bookmarkStart w:id="0" w:name="_GoBack"/>
      <w:bookmarkEnd w:id="0"/>
    </w:p>
    <w:p w14:paraId="3E4F9366" w14:textId="77777777" w:rsidR="0014427E" w:rsidRPr="0008176F" w:rsidRDefault="0014427E" w:rsidP="0008176F">
      <w:pPr>
        <w:pStyle w:val="NoSpacing"/>
        <w:jc w:val="center"/>
        <w:rPr>
          <w:caps/>
        </w:rPr>
      </w:pPr>
    </w:p>
    <w:p w14:paraId="0DD69702" w14:textId="77777777" w:rsidR="0014427E" w:rsidRPr="0008176F" w:rsidRDefault="0014427E" w:rsidP="0008176F">
      <w:pPr>
        <w:pStyle w:val="NoSpacing"/>
        <w:jc w:val="center"/>
        <w:rPr>
          <w:caps/>
        </w:rPr>
      </w:pPr>
    </w:p>
    <w:p w14:paraId="7C6BF13A" w14:textId="77777777" w:rsidR="0014427E" w:rsidRPr="0008176F" w:rsidRDefault="0014427E" w:rsidP="0008176F">
      <w:pPr>
        <w:pStyle w:val="NoSpacing"/>
        <w:jc w:val="center"/>
        <w:rPr>
          <w:caps/>
        </w:rPr>
      </w:pPr>
    </w:p>
    <w:p w14:paraId="5412458A" w14:textId="77777777" w:rsidR="0014427E" w:rsidRPr="0008176F" w:rsidRDefault="0014427E" w:rsidP="0008176F">
      <w:pPr>
        <w:pStyle w:val="NoSpacing"/>
        <w:jc w:val="center"/>
        <w:rPr>
          <w:caps/>
        </w:rPr>
      </w:pPr>
    </w:p>
    <w:p w14:paraId="5C02A88E" w14:textId="77777777" w:rsidR="0014427E" w:rsidRPr="0008176F" w:rsidRDefault="0014427E" w:rsidP="0008176F">
      <w:pPr>
        <w:pStyle w:val="NoSpacing"/>
        <w:jc w:val="center"/>
        <w:rPr>
          <w:caps/>
        </w:rPr>
      </w:pPr>
    </w:p>
    <w:p w14:paraId="6D093F3A" w14:textId="77777777" w:rsidR="0014427E" w:rsidRPr="0008176F" w:rsidRDefault="0014427E" w:rsidP="0008176F">
      <w:pPr>
        <w:pStyle w:val="NoSpacing"/>
        <w:jc w:val="center"/>
        <w:rPr>
          <w:caps/>
        </w:rPr>
      </w:pPr>
    </w:p>
    <w:p w14:paraId="16CB86A3" w14:textId="77777777" w:rsidR="0014427E" w:rsidRPr="0008176F" w:rsidRDefault="0014427E" w:rsidP="0008176F">
      <w:pPr>
        <w:pStyle w:val="NoSpacing"/>
        <w:jc w:val="center"/>
        <w:rPr>
          <w:caps/>
        </w:rPr>
      </w:pPr>
      <w:r w:rsidRPr="0008176F">
        <w:rPr>
          <w:caps/>
        </w:rPr>
        <w:t xml:space="preserve">A </w:t>
      </w:r>
      <w:r>
        <w:rPr>
          <w:caps/>
        </w:rPr>
        <w:t>Dissertation</w:t>
      </w:r>
    </w:p>
    <w:p w14:paraId="18F8EAB7" w14:textId="77777777" w:rsidR="0014427E" w:rsidRPr="0008176F" w:rsidRDefault="0014427E" w:rsidP="0008176F">
      <w:pPr>
        <w:pStyle w:val="NoSpacing"/>
        <w:jc w:val="center"/>
        <w:rPr>
          <w:caps/>
        </w:rPr>
      </w:pPr>
    </w:p>
    <w:p w14:paraId="20513D9B" w14:textId="77777777" w:rsidR="0014427E" w:rsidRPr="0008176F" w:rsidRDefault="0014427E" w:rsidP="0008176F">
      <w:pPr>
        <w:pStyle w:val="NoSpacing"/>
        <w:jc w:val="center"/>
        <w:rPr>
          <w:caps/>
        </w:rPr>
      </w:pPr>
      <w:r w:rsidRPr="0008176F">
        <w:rPr>
          <w:caps/>
        </w:rPr>
        <w:t>submitted to the Graduate Faculty</w:t>
      </w:r>
    </w:p>
    <w:p w14:paraId="67B535F4" w14:textId="77777777" w:rsidR="0014427E" w:rsidRDefault="0014427E" w:rsidP="0008176F">
      <w:pPr>
        <w:pStyle w:val="NoSpacing"/>
        <w:jc w:val="center"/>
      </w:pPr>
    </w:p>
    <w:p w14:paraId="2DE3B8E5" w14:textId="77777777" w:rsidR="0014427E" w:rsidRDefault="0014427E" w:rsidP="0008176F">
      <w:pPr>
        <w:pStyle w:val="NoSpacing"/>
        <w:jc w:val="center"/>
      </w:pPr>
      <w:proofErr w:type="gramStart"/>
      <w:r>
        <w:t>in</w:t>
      </w:r>
      <w:proofErr w:type="gramEnd"/>
      <w:r>
        <w:t xml:space="preserve"> partial fulfillment of the requirements for the</w:t>
      </w:r>
    </w:p>
    <w:p w14:paraId="1438E836" w14:textId="77777777" w:rsidR="0014427E" w:rsidRDefault="0014427E" w:rsidP="0008176F">
      <w:pPr>
        <w:pStyle w:val="NoSpacing"/>
        <w:jc w:val="center"/>
      </w:pPr>
    </w:p>
    <w:p w14:paraId="663109E0" w14:textId="77777777" w:rsidR="0014427E" w:rsidRDefault="0014427E" w:rsidP="0008176F">
      <w:pPr>
        <w:pStyle w:val="NoSpacing"/>
        <w:jc w:val="center"/>
      </w:pPr>
      <w:r>
        <w:t>Degree of</w:t>
      </w:r>
    </w:p>
    <w:p w14:paraId="0254C14D" w14:textId="77777777" w:rsidR="0014427E" w:rsidRDefault="0014427E" w:rsidP="0008176F">
      <w:pPr>
        <w:pStyle w:val="NoSpacing"/>
        <w:jc w:val="center"/>
      </w:pPr>
    </w:p>
    <w:p w14:paraId="0888622B" w14:textId="77777777" w:rsidR="0014427E" w:rsidRDefault="0014427E" w:rsidP="009879C3">
      <w:pPr>
        <w:pStyle w:val="NoSpacing"/>
        <w:spacing w:line="480" w:lineRule="auto"/>
        <w:jc w:val="center"/>
      </w:pPr>
      <w:r>
        <w:rPr>
          <w:caps/>
        </w:rPr>
        <w:t>DOCTOR OF EDUCATION</w:t>
      </w:r>
    </w:p>
    <w:p w14:paraId="732AD221" w14:textId="77777777" w:rsidR="0014427E" w:rsidRDefault="0014427E" w:rsidP="0008176F">
      <w:pPr>
        <w:pStyle w:val="NoSpacing"/>
        <w:jc w:val="center"/>
      </w:pPr>
    </w:p>
    <w:p w14:paraId="4CCC29E6" w14:textId="77777777" w:rsidR="0014427E" w:rsidRDefault="0014427E" w:rsidP="0008176F">
      <w:pPr>
        <w:pStyle w:val="NoSpacing"/>
        <w:jc w:val="center"/>
      </w:pPr>
    </w:p>
    <w:p w14:paraId="4F703917" w14:textId="77777777" w:rsidR="0014427E" w:rsidRDefault="0014427E" w:rsidP="0008176F">
      <w:pPr>
        <w:pStyle w:val="NoSpacing"/>
        <w:jc w:val="center"/>
      </w:pPr>
      <w:r>
        <w:t>By</w:t>
      </w:r>
    </w:p>
    <w:p w14:paraId="1F4B0DB6" w14:textId="77777777" w:rsidR="0014427E" w:rsidRDefault="0014427E" w:rsidP="0008176F">
      <w:pPr>
        <w:pStyle w:val="NoSpacing"/>
        <w:jc w:val="center"/>
      </w:pPr>
    </w:p>
    <w:p w14:paraId="1D59B73E" w14:textId="185C71C6" w:rsidR="0014427E" w:rsidRDefault="00EF0F78" w:rsidP="00746E16">
      <w:pPr>
        <w:pStyle w:val="NoSpacing"/>
        <w:jc w:val="center"/>
        <w:rPr>
          <w:caps/>
        </w:rPr>
      </w:pPr>
      <w:r>
        <w:rPr>
          <w:caps/>
        </w:rPr>
        <w:t>ELIZABETH</w:t>
      </w:r>
      <w:r w:rsidR="00531E65">
        <w:rPr>
          <w:caps/>
        </w:rPr>
        <w:t xml:space="preserve"> ROSE</w:t>
      </w:r>
      <w:r>
        <w:rPr>
          <w:caps/>
        </w:rPr>
        <w:t xml:space="preserve"> BRANDS</w:t>
      </w:r>
      <w:r w:rsidR="0055675E">
        <w:rPr>
          <w:caps/>
        </w:rPr>
        <w:t xml:space="preserve"> VEREECKE</w:t>
      </w:r>
    </w:p>
    <w:p w14:paraId="15D77AE0" w14:textId="77777777" w:rsidR="0014427E" w:rsidRDefault="0014427E" w:rsidP="00746E16">
      <w:pPr>
        <w:pStyle w:val="NoSpacing"/>
        <w:jc w:val="center"/>
      </w:pPr>
      <w:r>
        <w:t xml:space="preserve"> Norman, Oklahoma</w:t>
      </w:r>
    </w:p>
    <w:p w14:paraId="1C37E525" w14:textId="600C6C55" w:rsidR="0014427E" w:rsidRDefault="0014427E" w:rsidP="00B82053">
      <w:pPr>
        <w:pStyle w:val="NoSpacing"/>
        <w:jc w:val="center"/>
      </w:pPr>
      <w:r>
        <w:t>201</w:t>
      </w:r>
      <w:r w:rsidR="00B82053">
        <w:t>6</w:t>
      </w:r>
      <w:r>
        <w:br w:type="page"/>
      </w:r>
    </w:p>
    <w:p w14:paraId="275E6DAC" w14:textId="77777777" w:rsidR="0014427E" w:rsidRDefault="0014427E" w:rsidP="00730F0A">
      <w:pPr>
        <w:pStyle w:val="NoSpacing"/>
        <w:jc w:val="center"/>
      </w:pPr>
    </w:p>
    <w:p w14:paraId="6CA21FEC" w14:textId="77777777" w:rsidR="0014427E" w:rsidRDefault="0014427E" w:rsidP="00730F0A">
      <w:pPr>
        <w:pStyle w:val="NoSpacing"/>
        <w:jc w:val="center"/>
      </w:pPr>
    </w:p>
    <w:p w14:paraId="22AF82AB" w14:textId="77777777" w:rsidR="0014427E" w:rsidRDefault="0014427E" w:rsidP="00730F0A">
      <w:pPr>
        <w:pStyle w:val="NoSpacing"/>
        <w:jc w:val="center"/>
      </w:pPr>
    </w:p>
    <w:p w14:paraId="58FEB842" w14:textId="2E0AF9F7" w:rsidR="0014427E" w:rsidRPr="00730F0A" w:rsidRDefault="00FD61FB" w:rsidP="0082536B">
      <w:pPr>
        <w:pStyle w:val="NoSpacing"/>
        <w:jc w:val="center"/>
        <w:rPr>
          <w:caps/>
        </w:rPr>
      </w:pPr>
      <w:r>
        <w:rPr>
          <w:caps/>
        </w:rPr>
        <w:t xml:space="preserve">an examination of formal school </w:t>
      </w:r>
      <w:r w:rsidR="0014427E" w:rsidRPr="00730F0A">
        <w:rPr>
          <w:caps/>
        </w:rPr>
        <w:t>STRUCTURE AND TEACHER EVALUATION</w:t>
      </w:r>
    </w:p>
    <w:p w14:paraId="3EEFB1D7" w14:textId="77777777" w:rsidR="0014427E" w:rsidRPr="00730F0A" w:rsidRDefault="0014427E" w:rsidP="0082536B">
      <w:pPr>
        <w:pStyle w:val="NoSpacing"/>
        <w:jc w:val="center"/>
        <w:rPr>
          <w:caps/>
        </w:rPr>
      </w:pPr>
    </w:p>
    <w:p w14:paraId="0C86543C" w14:textId="77777777" w:rsidR="0014427E" w:rsidRPr="00730F0A" w:rsidRDefault="0014427E" w:rsidP="0082536B">
      <w:pPr>
        <w:pStyle w:val="NoSpacing"/>
        <w:jc w:val="center"/>
        <w:rPr>
          <w:caps/>
        </w:rPr>
      </w:pPr>
    </w:p>
    <w:p w14:paraId="56A69C84" w14:textId="2F73CD77" w:rsidR="0014427E" w:rsidRDefault="0014427E" w:rsidP="0082536B">
      <w:pPr>
        <w:pStyle w:val="NoSpacing"/>
        <w:jc w:val="center"/>
        <w:rPr>
          <w:caps/>
        </w:rPr>
      </w:pPr>
      <w:r w:rsidRPr="00730F0A">
        <w:rPr>
          <w:caps/>
        </w:rPr>
        <w:t xml:space="preserve">A </w:t>
      </w:r>
      <w:r>
        <w:rPr>
          <w:caps/>
        </w:rPr>
        <w:t xml:space="preserve">Dissertation </w:t>
      </w:r>
      <w:r w:rsidRPr="00730F0A">
        <w:rPr>
          <w:caps/>
        </w:rPr>
        <w:t>approved for the</w:t>
      </w:r>
      <w:r w:rsidR="00B82053">
        <w:rPr>
          <w:caps/>
        </w:rPr>
        <w:t xml:space="preserve"> </w:t>
      </w:r>
      <w:r>
        <w:rPr>
          <w:caps/>
        </w:rPr>
        <w:t>DEPARTMENT OF EDUCATIONAL LEADERSHIP AND POLICY STUDIES</w:t>
      </w:r>
    </w:p>
    <w:p w14:paraId="50CF5955" w14:textId="77777777" w:rsidR="0014427E" w:rsidRDefault="0014427E" w:rsidP="009879C3">
      <w:pPr>
        <w:spacing w:line="240" w:lineRule="auto"/>
        <w:jc w:val="center"/>
        <w:rPr>
          <w:caps/>
        </w:rPr>
      </w:pPr>
    </w:p>
    <w:p w14:paraId="3DA2E281" w14:textId="77777777" w:rsidR="0014427E" w:rsidRDefault="0014427E" w:rsidP="009879C3">
      <w:pPr>
        <w:spacing w:line="240" w:lineRule="auto"/>
        <w:jc w:val="center"/>
        <w:rPr>
          <w:caps/>
        </w:rPr>
      </w:pPr>
    </w:p>
    <w:p w14:paraId="2CD8336D" w14:textId="77777777" w:rsidR="0014427E" w:rsidRDefault="0014427E" w:rsidP="009879C3">
      <w:pPr>
        <w:spacing w:line="240" w:lineRule="auto"/>
        <w:jc w:val="center"/>
        <w:rPr>
          <w:caps/>
        </w:rPr>
      </w:pPr>
    </w:p>
    <w:p w14:paraId="7D3997CA" w14:textId="77777777" w:rsidR="0014427E" w:rsidRDefault="0014427E" w:rsidP="009879C3">
      <w:pPr>
        <w:spacing w:line="240" w:lineRule="auto"/>
        <w:jc w:val="center"/>
        <w:rPr>
          <w:caps/>
        </w:rPr>
      </w:pPr>
    </w:p>
    <w:p w14:paraId="089E1A83" w14:textId="77777777" w:rsidR="0082536B" w:rsidRDefault="0082536B" w:rsidP="009879C3">
      <w:pPr>
        <w:spacing w:line="240" w:lineRule="auto"/>
        <w:jc w:val="center"/>
        <w:rPr>
          <w:caps/>
        </w:rPr>
      </w:pPr>
    </w:p>
    <w:p w14:paraId="346BDA9F" w14:textId="77777777" w:rsidR="0082536B" w:rsidRDefault="0082536B" w:rsidP="009879C3">
      <w:pPr>
        <w:spacing w:line="240" w:lineRule="auto"/>
        <w:jc w:val="center"/>
        <w:rPr>
          <w:caps/>
        </w:rPr>
      </w:pPr>
    </w:p>
    <w:p w14:paraId="28AEE718" w14:textId="77777777" w:rsidR="0082536B" w:rsidRDefault="0082536B" w:rsidP="009879C3">
      <w:pPr>
        <w:spacing w:line="240" w:lineRule="auto"/>
        <w:jc w:val="center"/>
        <w:rPr>
          <w:caps/>
        </w:rPr>
      </w:pPr>
    </w:p>
    <w:p w14:paraId="58E45BAF" w14:textId="77777777" w:rsidR="0082536B" w:rsidRDefault="0082536B" w:rsidP="009879C3">
      <w:pPr>
        <w:spacing w:line="240" w:lineRule="auto"/>
        <w:jc w:val="center"/>
        <w:rPr>
          <w:caps/>
        </w:rPr>
      </w:pPr>
    </w:p>
    <w:p w14:paraId="4B9E2BDB" w14:textId="77777777" w:rsidR="0082536B" w:rsidRDefault="0082536B" w:rsidP="009879C3">
      <w:pPr>
        <w:spacing w:line="240" w:lineRule="auto"/>
        <w:jc w:val="center"/>
        <w:rPr>
          <w:caps/>
        </w:rPr>
      </w:pPr>
    </w:p>
    <w:p w14:paraId="0E053DE3" w14:textId="77777777" w:rsidR="0082536B" w:rsidRDefault="0082536B" w:rsidP="009879C3">
      <w:pPr>
        <w:spacing w:line="240" w:lineRule="auto"/>
        <w:jc w:val="center"/>
        <w:rPr>
          <w:caps/>
        </w:rPr>
      </w:pPr>
    </w:p>
    <w:p w14:paraId="7A23F252" w14:textId="77777777" w:rsidR="0082536B" w:rsidRDefault="0082536B" w:rsidP="009879C3">
      <w:pPr>
        <w:spacing w:line="240" w:lineRule="auto"/>
        <w:jc w:val="center"/>
        <w:rPr>
          <w:caps/>
        </w:rPr>
      </w:pPr>
    </w:p>
    <w:p w14:paraId="50143138" w14:textId="77777777" w:rsidR="0082536B" w:rsidRDefault="0082536B" w:rsidP="009879C3">
      <w:pPr>
        <w:spacing w:line="240" w:lineRule="auto"/>
        <w:jc w:val="center"/>
        <w:rPr>
          <w:caps/>
        </w:rPr>
      </w:pPr>
    </w:p>
    <w:p w14:paraId="31B10DE2" w14:textId="77777777" w:rsidR="0082536B" w:rsidRDefault="0082536B" w:rsidP="009879C3">
      <w:pPr>
        <w:spacing w:line="240" w:lineRule="auto"/>
        <w:jc w:val="center"/>
        <w:rPr>
          <w:caps/>
        </w:rPr>
      </w:pPr>
    </w:p>
    <w:p w14:paraId="706E5716" w14:textId="77777777" w:rsidR="0082536B" w:rsidRDefault="0082536B" w:rsidP="009879C3">
      <w:pPr>
        <w:spacing w:line="240" w:lineRule="auto"/>
        <w:jc w:val="center"/>
        <w:rPr>
          <w:caps/>
        </w:rPr>
      </w:pPr>
    </w:p>
    <w:p w14:paraId="540FEBD7" w14:textId="77777777" w:rsidR="0082536B" w:rsidRDefault="0082536B" w:rsidP="009879C3">
      <w:pPr>
        <w:spacing w:line="240" w:lineRule="auto"/>
        <w:jc w:val="center"/>
        <w:rPr>
          <w:caps/>
        </w:rPr>
      </w:pPr>
    </w:p>
    <w:p w14:paraId="25810D41" w14:textId="77777777" w:rsidR="0014427E" w:rsidRDefault="0014427E" w:rsidP="009879C3">
      <w:pPr>
        <w:spacing w:line="240" w:lineRule="auto"/>
        <w:jc w:val="center"/>
        <w:rPr>
          <w:caps/>
        </w:rPr>
      </w:pPr>
    </w:p>
    <w:p w14:paraId="62E64D9A" w14:textId="77777777" w:rsidR="0014427E" w:rsidRDefault="0014427E" w:rsidP="009879C3">
      <w:pPr>
        <w:spacing w:line="240" w:lineRule="auto"/>
        <w:jc w:val="center"/>
        <w:rPr>
          <w:caps/>
        </w:rPr>
      </w:pPr>
      <w:r>
        <w:rPr>
          <w:caps/>
        </w:rPr>
        <w:t>BY</w:t>
      </w:r>
    </w:p>
    <w:p w14:paraId="383C08BA" w14:textId="77777777" w:rsidR="0014427E" w:rsidRDefault="0014427E" w:rsidP="009879C3">
      <w:pPr>
        <w:spacing w:line="240" w:lineRule="auto"/>
        <w:jc w:val="center"/>
        <w:rPr>
          <w:caps/>
        </w:rPr>
      </w:pPr>
    </w:p>
    <w:p w14:paraId="7227A41B" w14:textId="77777777" w:rsidR="0014427E" w:rsidRPr="00216F8D" w:rsidRDefault="0014427E" w:rsidP="009879C3">
      <w:pPr>
        <w:spacing w:line="240" w:lineRule="auto"/>
        <w:jc w:val="center"/>
      </w:pPr>
    </w:p>
    <w:p w14:paraId="75CF8628" w14:textId="77777777" w:rsidR="0014427E" w:rsidRPr="00216F8D" w:rsidRDefault="0014427E" w:rsidP="009879C3">
      <w:pPr>
        <w:spacing w:line="240" w:lineRule="auto"/>
        <w:ind w:left="360" w:hanging="360"/>
        <w:jc w:val="right"/>
        <w:rPr>
          <w:u w:val="single"/>
        </w:rPr>
      </w:pPr>
      <w:r w:rsidRPr="00216F8D">
        <w:tab/>
      </w:r>
      <w:r w:rsidRPr="00216F8D">
        <w:tab/>
      </w:r>
      <w:r w:rsidRPr="00216F8D">
        <w:tab/>
      </w:r>
      <w:r w:rsidRPr="00216F8D">
        <w:tab/>
      </w:r>
      <w:r w:rsidRPr="00216F8D">
        <w:tab/>
      </w:r>
      <w:r w:rsidRPr="00216F8D">
        <w:tab/>
      </w:r>
      <w:r w:rsidRPr="00216F8D">
        <w:tab/>
      </w:r>
      <w:r w:rsidRPr="00216F8D">
        <w:rPr>
          <w:u w:val="single"/>
        </w:rPr>
        <w:tab/>
      </w:r>
      <w:r w:rsidRPr="00216F8D">
        <w:rPr>
          <w:u w:val="single"/>
        </w:rPr>
        <w:tab/>
      </w:r>
      <w:r w:rsidRPr="00216F8D">
        <w:rPr>
          <w:u w:val="single"/>
        </w:rPr>
        <w:tab/>
      </w:r>
      <w:r w:rsidRPr="00216F8D">
        <w:rPr>
          <w:u w:val="single"/>
        </w:rPr>
        <w:tab/>
      </w:r>
      <w:r w:rsidRPr="00216F8D">
        <w:rPr>
          <w:u w:val="single"/>
        </w:rPr>
        <w:tab/>
      </w:r>
    </w:p>
    <w:p w14:paraId="355AB188" w14:textId="77777777" w:rsidR="0014427E" w:rsidRPr="00695B5C" w:rsidRDefault="0014427E" w:rsidP="009879C3">
      <w:pPr>
        <w:spacing w:line="240" w:lineRule="auto"/>
        <w:ind w:left="360" w:hanging="360"/>
        <w:jc w:val="right"/>
      </w:pPr>
      <w:r w:rsidRPr="00216F8D">
        <w:tab/>
      </w:r>
      <w:r w:rsidRPr="00216F8D">
        <w:tab/>
      </w:r>
      <w:r w:rsidRPr="00216F8D">
        <w:tab/>
      </w:r>
      <w:r w:rsidRPr="00216F8D">
        <w:tab/>
      </w:r>
      <w:r w:rsidRPr="00216F8D">
        <w:tab/>
      </w:r>
      <w:r w:rsidRPr="00216F8D">
        <w:tab/>
      </w:r>
      <w:r w:rsidRPr="00216F8D">
        <w:tab/>
      </w:r>
      <w:r w:rsidRPr="00216F8D">
        <w:tab/>
      </w:r>
      <w:r>
        <w:tab/>
      </w:r>
      <w:r w:rsidRPr="00695B5C">
        <w:t xml:space="preserve">         Dr. Curt Adams, Chair</w:t>
      </w:r>
    </w:p>
    <w:p w14:paraId="735971C4" w14:textId="77777777" w:rsidR="0014427E" w:rsidRPr="00695B5C" w:rsidRDefault="0014427E" w:rsidP="009879C3">
      <w:pPr>
        <w:spacing w:line="240" w:lineRule="auto"/>
      </w:pPr>
      <w:r w:rsidRPr="00695B5C">
        <w:tab/>
      </w:r>
      <w:r w:rsidRPr="00695B5C">
        <w:tab/>
      </w:r>
      <w:r w:rsidRPr="00695B5C">
        <w:tab/>
      </w:r>
      <w:r w:rsidRPr="00695B5C">
        <w:tab/>
      </w:r>
      <w:r w:rsidRPr="00695B5C">
        <w:tab/>
      </w:r>
      <w:r w:rsidRPr="00695B5C">
        <w:tab/>
      </w:r>
    </w:p>
    <w:p w14:paraId="496E515B" w14:textId="77777777" w:rsidR="0014427E" w:rsidRPr="00695B5C" w:rsidRDefault="0014427E" w:rsidP="009879C3">
      <w:pPr>
        <w:spacing w:line="240" w:lineRule="auto"/>
      </w:pPr>
    </w:p>
    <w:p w14:paraId="2833F24B" w14:textId="77777777" w:rsidR="0014427E" w:rsidRPr="00695B5C" w:rsidRDefault="0014427E" w:rsidP="009879C3">
      <w:pPr>
        <w:spacing w:line="240" w:lineRule="auto"/>
        <w:ind w:left="360" w:hanging="360"/>
        <w:jc w:val="right"/>
        <w:rPr>
          <w:u w:val="single"/>
        </w:rPr>
      </w:pPr>
      <w:r w:rsidRPr="00695B5C">
        <w:tab/>
      </w:r>
      <w:r w:rsidRPr="00695B5C">
        <w:tab/>
      </w:r>
      <w:r w:rsidRPr="00695B5C">
        <w:tab/>
      </w:r>
      <w:r w:rsidRPr="00695B5C">
        <w:tab/>
      </w:r>
      <w:r w:rsidRPr="00695B5C">
        <w:tab/>
      </w:r>
      <w:r w:rsidRPr="00695B5C">
        <w:tab/>
      </w:r>
      <w:r w:rsidRPr="00695B5C">
        <w:tab/>
      </w:r>
      <w:r w:rsidRPr="00695B5C">
        <w:rPr>
          <w:u w:val="single"/>
        </w:rPr>
        <w:tab/>
      </w:r>
      <w:r w:rsidRPr="00695B5C">
        <w:rPr>
          <w:u w:val="single"/>
        </w:rPr>
        <w:tab/>
      </w:r>
      <w:r w:rsidRPr="00695B5C">
        <w:rPr>
          <w:u w:val="single"/>
        </w:rPr>
        <w:tab/>
      </w:r>
      <w:r w:rsidRPr="00695B5C">
        <w:rPr>
          <w:u w:val="single"/>
        </w:rPr>
        <w:tab/>
      </w:r>
      <w:r w:rsidRPr="00695B5C">
        <w:rPr>
          <w:u w:val="single"/>
        </w:rPr>
        <w:tab/>
      </w:r>
    </w:p>
    <w:p w14:paraId="6BE2DFBD" w14:textId="77777777" w:rsidR="0014427E" w:rsidRPr="00695B5C" w:rsidRDefault="0014427E" w:rsidP="009879C3">
      <w:pPr>
        <w:spacing w:line="240" w:lineRule="auto"/>
        <w:ind w:left="360" w:hanging="360"/>
        <w:jc w:val="right"/>
      </w:pPr>
      <w:r w:rsidRPr="00695B5C">
        <w:tab/>
      </w:r>
      <w:r w:rsidRPr="00695B5C">
        <w:tab/>
      </w:r>
      <w:r w:rsidRPr="00695B5C">
        <w:tab/>
      </w:r>
      <w:r w:rsidRPr="00695B5C">
        <w:tab/>
      </w:r>
      <w:r w:rsidRPr="00695B5C">
        <w:tab/>
      </w:r>
      <w:r w:rsidRPr="00695B5C">
        <w:tab/>
      </w:r>
      <w:r w:rsidRPr="00695B5C">
        <w:tab/>
      </w:r>
      <w:r w:rsidRPr="00695B5C">
        <w:tab/>
      </w:r>
      <w:r w:rsidRPr="00695B5C">
        <w:tab/>
        <w:t>Dr. Chan M. Hellman</w:t>
      </w:r>
    </w:p>
    <w:p w14:paraId="79AE5436" w14:textId="77777777" w:rsidR="0014427E" w:rsidRPr="00695B5C" w:rsidRDefault="0014427E" w:rsidP="009879C3">
      <w:pPr>
        <w:spacing w:line="240" w:lineRule="auto"/>
        <w:jc w:val="right"/>
      </w:pPr>
    </w:p>
    <w:p w14:paraId="2FE193E1" w14:textId="77777777" w:rsidR="0014427E" w:rsidRPr="00695B5C" w:rsidRDefault="0014427E" w:rsidP="009879C3">
      <w:pPr>
        <w:spacing w:line="240" w:lineRule="auto"/>
        <w:jc w:val="right"/>
      </w:pPr>
    </w:p>
    <w:p w14:paraId="7BF2E6BE" w14:textId="77777777" w:rsidR="0014427E" w:rsidRPr="00695B5C" w:rsidRDefault="0014427E" w:rsidP="009879C3">
      <w:pPr>
        <w:spacing w:line="240" w:lineRule="auto"/>
        <w:ind w:left="360" w:hanging="360"/>
        <w:jc w:val="right"/>
        <w:rPr>
          <w:u w:val="single"/>
        </w:rPr>
      </w:pPr>
      <w:r w:rsidRPr="00695B5C">
        <w:tab/>
      </w:r>
      <w:r w:rsidRPr="00695B5C">
        <w:tab/>
      </w:r>
      <w:r w:rsidRPr="00695B5C">
        <w:tab/>
      </w:r>
      <w:r w:rsidRPr="00695B5C">
        <w:tab/>
      </w:r>
      <w:r w:rsidRPr="00695B5C">
        <w:tab/>
      </w:r>
      <w:r w:rsidRPr="00695B5C">
        <w:tab/>
      </w:r>
      <w:r w:rsidRPr="00695B5C">
        <w:tab/>
      </w:r>
      <w:r w:rsidRPr="00695B5C">
        <w:rPr>
          <w:u w:val="single"/>
        </w:rPr>
        <w:tab/>
      </w:r>
      <w:r w:rsidRPr="00695B5C">
        <w:rPr>
          <w:u w:val="single"/>
        </w:rPr>
        <w:tab/>
      </w:r>
      <w:r w:rsidRPr="00695B5C">
        <w:rPr>
          <w:u w:val="single"/>
        </w:rPr>
        <w:tab/>
      </w:r>
      <w:r w:rsidRPr="00695B5C">
        <w:rPr>
          <w:u w:val="single"/>
        </w:rPr>
        <w:tab/>
      </w:r>
      <w:r w:rsidRPr="00695B5C">
        <w:rPr>
          <w:u w:val="single"/>
        </w:rPr>
        <w:tab/>
      </w:r>
    </w:p>
    <w:p w14:paraId="308AF638" w14:textId="77777777" w:rsidR="0014427E" w:rsidRPr="00695B5C" w:rsidRDefault="0014427E" w:rsidP="009879C3">
      <w:pPr>
        <w:spacing w:line="240" w:lineRule="auto"/>
        <w:ind w:left="360" w:hanging="360"/>
        <w:jc w:val="right"/>
      </w:pPr>
      <w:r w:rsidRPr="00695B5C">
        <w:tab/>
      </w:r>
      <w:r w:rsidRPr="00695B5C">
        <w:tab/>
      </w:r>
      <w:r w:rsidRPr="00695B5C">
        <w:tab/>
      </w:r>
      <w:r w:rsidRPr="00695B5C">
        <w:tab/>
      </w:r>
      <w:r w:rsidRPr="00695B5C">
        <w:tab/>
      </w:r>
      <w:r w:rsidRPr="00695B5C">
        <w:tab/>
      </w:r>
      <w:r w:rsidRPr="00695B5C">
        <w:tab/>
      </w:r>
      <w:r w:rsidRPr="00695B5C">
        <w:tab/>
      </w:r>
      <w:r w:rsidRPr="00695B5C">
        <w:tab/>
        <w:t>Dr. Patrick B. Forsyth</w:t>
      </w:r>
    </w:p>
    <w:p w14:paraId="5E148B19" w14:textId="77777777" w:rsidR="0014427E" w:rsidRPr="00695B5C" w:rsidRDefault="0014427E" w:rsidP="009879C3">
      <w:pPr>
        <w:spacing w:line="240" w:lineRule="auto"/>
        <w:ind w:left="360" w:hanging="360"/>
        <w:jc w:val="right"/>
      </w:pPr>
    </w:p>
    <w:p w14:paraId="5529263B" w14:textId="77777777" w:rsidR="0014427E" w:rsidRPr="00695B5C" w:rsidRDefault="0014427E" w:rsidP="009879C3">
      <w:pPr>
        <w:spacing w:line="240" w:lineRule="auto"/>
        <w:ind w:left="360" w:hanging="360"/>
        <w:jc w:val="right"/>
      </w:pPr>
    </w:p>
    <w:p w14:paraId="26AC91B5" w14:textId="77777777" w:rsidR="0014427E" w:rsidRPr="00695B5C" w:rsidRDefault="0014427E" w:rsidP="009879C3">
      <w:pPr>
        <w:spacing w:line="240" w:lineRule="auto"/>
        <w:ind w:left="360" w:hanging="360"/>
        <w:jc w:val="right"/>
        <w:rPr>
          <w:u w:val="single"/>
        </w:rPr>
      </w:pPr>
      <w:r w:rsidRPr="00695B5C">
        <w:tab/>
      </w:r>
      <w:r w:rsidRPr="00695B5C">
        <w:tab/>
      </w:r>
      <w:r w:rsidRPr="00695B5C">
        <w:tab/>
      </w:r>
      <w:r w:rsidRPr="00695B5C">
        <w:tab/>
      </w:r>
      <w:r w:rsidRPr="00695B5C">
        <w:tab/>
      </w:r>
      <w:r w:rsidRPr="00695B5C">
        <w:tab/>
      </w:r>
      <w:r w:rsidRPr="00695B5C">
        <w:tab/>
      </w:r>
      <w:r w:rsidRPr="00695B5C">
        <w:rPr>
          <w:u w:val="single"/>
        </w:rPr>
        <w:tab/>
      </w:r>
      <w:r w:rsidRPr="00695B5C">
        <w:rPr>
          <w:u w:val="single"/>
        </w:rPr>
        <w:tab/>
      </w:r>
      <w:r w:rsidRPr="00695B5C">
        <w:rPr>
          <w:u w:val="single"/>
        </w:rPr>
        <w:tab/>
      </w:r>
      <w:r w:rsidRPr="00695B5C">
        <w:rPr>
          <w:u w:val="single"/>
        </w:rPr>
        <w:tab/>
      </w:r>
      <w:r w:rsidRPr="00695B5C">
        <w:rPr>
          <w:u w:val="single"/>
        </w:rPr>
        <w:tab/>
      </w:r>
    </w:p>
    <w:p w14:paraId="455E924A" w14:textId="77777777" w:rsidR="0014427E" w:rsidRPr="00695B5C" w:rsidRDefault="0014427E" w:rsidP="009879C3">
      <w:pPr>
        <w:spacing w:line="240" w:lineRule="auto"/>
        <w:ind w:left="360" w:hanging="360"/>
        <w:jc w:val="right"/>
      </w:pPr>
      <w:r w:rsidRPr="00695B5C">
        <w:tab/>
      </w:r>
      <w:r w:rsidRPr="00695B5C">
        <w:tab/>
      </w:r>
      <w:r w:rsidRPr="00695B5C">
        <w:tab/>
      </w:r>
      <w:r w:rsidRPr="00695B5C">
        <w:tab/>
      </w:r>
      <w:r w:rsidRPr="00695B5C">
        <w:tab/>
      </w:r>
      <w:r w:rsidRPr="00695B5C">
        <w:tab/>
      </w:r>
      <w:r w:rsidRPr="00695B5C">
        <w:tab/>
      </w:r>
      <w:r w:rsidRPr="00695B5C">
        <w:tab/>
      </w:r>
      <w:r w:rsidRPr="00695B5C">
        <w:tab/>
        <w:t xml:space="preserve">            Dr. William C. Frick</w:t>
      </w:r>
    </w:p>
    <w:p w14:paraId="581EE9F0" w14:textId="77777777" w:rsidR="0014427E" w:rsidRPr="00695B5C" w:rsidRDefault="0014427E" w:rsidP="009879C3">
      <w:pPr>
        <w:spacing w:line="240" w:lineRule="auto"/>
        <w:jc w:val="right"/>
      </w:pPr>
    </w:p>
    <w:p w14:paraId="350179D9" w14:textId="77777777" w:rsidR="0014427E" w:rsidRPr="00695B5C" w:rsidRDefault="0014427E" w:rsidP="009879C3">
      <w:pPr>
        <w:spacing w:line="240" w:lineRule="auto"/>
        <w:jc w:val="right"/>
      </w:pPr>
    </w:p>
    <w:p w14:paraId="14AC559F" w14:textId="77777777" w:rsidR="0014427E" w:rsidRPr="00695B5C" w:rsidRDefault="0014427E" w:rsidP="009879C3">
      <w:pPr>
        <w:spacing w:line="240" w:lineRule="auto"/>
        <w:ind w:left="360" w:hanging="360"/>
        <w:jc w:val="right"/>
        <w:rPr>
          <w:u w:val="single"/>
        </w:rPr>
      </w:pPr>
      <w:r w:rsidRPr="00695B5C">
        <w:tab/>
      </w:r>
      <w:r w:rsidRPr="00695B5C">
        <w:tab/>
      </w:r>
      <w:r w:rsidRPr="00695B5C">
        <w:tab/>
      </w:r>
      <w:r w:rsidRPr="00695B5C">
        <w:tab/>
      </w:r>
      <w:r w:rsidRPr="00695B5C">
        <w:tab/>
      </w:r>
      <w:r w:rsidRPr="00695B5C">
        <w:tab/>
      </w:r>
      <w:r w:rsidRPr="00695B5C">
        <w:tab/>
      </w:r>
      <w:r w:rsidRPr="00695B5C">
        <w:rPr>
          <w:u w:val="single"/>
        </w:rPr>
        <w:tab/>
      </w:r>
      <w:r w:rsidRPr="00695B5C">
        <w:rPr>
          <w:u w:val="single"/>
        </w:rPr>
        <w:tab/>
      </w:r>
      <w:r w:rsidRPr="00695B5C">
        <w:rPr>
          <w:u w:val="single"/>
        </w:rPr>
        <w:tab/>
      </w:r>
      <w:r w:rsidRPr="00695B5C">
        <w:rPr>
          <w:u w:val="single"/>
        </w:rPr>
        <w:tab/>
      </w:r>
      <w:r w:rsidRPr="00695B5C">
        <w:rPr>
          <w:u w:val="single"/>
        </w:rPr>
        <w:tab/>
      </w:r>
    </w:p>
    <w:p w14:paraId="325D7BCB" w14:textId="77777777" w:rsidR="0014427E" w:rsidRPr="00695B5C" w:rsidRDefault="0014427E" w:rsidP="009879C3">
      <w:pPr>
        <w:spacing w:line="240" w:lineRule="auto"/>
        <w:ind w:left="360" w:hanging="360"/>
        <w:jc w:val="right"/>
      </w:pPr>
      <w:r w:rsidRPr="00695B5C">
        <w:tab/>
      </w:r>
      <w:r w:rsidRPr="00695B5C">
        <w:tab/>
      </w:r>
      <w:r w:rsidRPr="00695B5C">
        <w:tab/>
      </w:r>
      <w:r w:rsidRPr="00695B5C">
        <w:tab/>
      </w:r>
      <w:r w:rsidRPr="00695B5C">
        <w:tab/>
      </w:r>
      <w:r w:rsidRPr="00695B5C">
        <w:tab/>
      </w:r>
      <w:r w:rsidRPr="00695B5C">
        <w:tab/>
      </w:r>
      <w:r w:rsidRPr="00695B5C">
        <w:tab/>
      </w:r>
      <w:r w:rsidRPr="00695B5C">
        <w:tab/>
        <w:t>Dr. Beverly J. Edwards</w:t>
      </w:r>
    </w:p>
    <w:p w14:paraId="4762FC14" w14:textId="77777777" w:rsidR="0014427E" w:rsidRDefault="0014427E" w:rsidP="00730F0A">
      <w:pPr>
        <w:pStyle w:val="NoSpacing"/>
        <w:jc w:val="center"/>
      </w:pPr>
    </w:p>
    <w:p w14:paraId="3B6D633B" w14:textId="77777777" w:rsidR="0014427E" w:rsidRDefault="0014427E" w:rsidP="00730F0A">
      <w:pPr>
        <w:pStyle w:val="NoSpacing"/>
        <w:jc w:val="center"/>
      </w:pPr>
    </w:p>
    <w:p w14:paraId="6E84B1B6" w14:textId="77777777" w:rsidR="0014427E" w:rsidRDefault="0014427E" w:rsidP="00730F0A">
      <w:pPr>
        <w:pStyle w:val="NoSpacing"/>
        <w:jc w:val="center"/>
      </w:pPr>
    </w:p>
    <w:p w14:paraId="73A286CE" w14:textId="77777777" w:rsidR="0014427E" w:rsidRDefault="0014427E" w:rsidP="00730F0A">
      <w:pPr>
        <w:pStyle w:val="NoSpacing"/>
        <w:jc w:val="center"/>
      </w:pPr>
    </w:p>
    <w:p w14:paraId="3D1A780F" w14:textId="77777777" w:rsidR="0014427E" w:rsidRDefault="0014427E" w:rsidP="00730F0A">
      <w:pPr>
        <w:pStyle w:val="NoSpacing"/>
        <w:jc w:val="center"/>
      </w:pPr>
    </w:p>
    <w:p w14:paraId="3B7CAE97" w14:textId="77777777" w:rsidR="0014427E" w:rsidRDefault="0014427E" w:rsidP="00730F0A">
      <w:pPr>
        <w:pStyle w:val="NoSpacing"/>
        <w:jc w:val="center"/>
      </w:pPr>
    </w:p>
    <w:p w14:paraId="3942BA36" w14:textId="77777777" w:rsidR="0014427E" w:rsidRDefault="0014427E" w:rsidP="00730F0A">
      <w:pPr>
        <w:pStyle w:val="NoSpacing"/>
        <w:jc w:val="center"/>
      </w:pPr>
    </w:p>
    <w:p w14:paraId="4FEE7DE9" w14:textId="77777777" w:rsidR="0014427E" w:rsidRDefault="0014427E" w:rsidP="00730F0A">
      <w:pPr>
        <w:pStyle w:val="NoSpacing"/>
        <w:jc w:val="center"/>
      </w:pPr>
    </w:p>
    <w:p w14:paraId="0B613AC0" w14:textId="77777777" w:rsidR="0014427E" w:rsidRDefault="0014427E" w:rsidP="00730F0A">
      <w:pPr>
        <w:pStyle w:val="NoSpacing"/>
        <w:jc w:val="center"/>
      </w:pPr>
    </w:p>
    <w:p w14:paraId="2C1788D4" w14:textId="77777777" w:rsidR="0014427E" w:rsidRDefault="0014427E" w:rsidP="00730F0A">
      <w:pPr>
        <w:pStyle w:val="NoSpacing"/>
        <w:jc w:val="center"/>
      </w:pPr>
    </w:p>
    <w:p w14:paraId="1DE905E2" w14:textId="77777777" w:rsidR="0014427E" w:rsidRDefault="0014427E" w:rsidP="00730F0A">
      <w:pPr>
        <w:pStyle w:val="NoSpacing"/>
        <w:jc w:val="center"/>
      </w:pPr>
    </w:p>
    <w:p w14:paraId="38B6633E" w14:textId="77777777" w:rsidR="0014427E" w:rsidRDefault="0014427E" w:rsidP="00B82053">
      <w:pPr>
        <w:pStyle w:val="NoSpacing"/>
      </w:pPr>
    </w:p>
    <w:p w14:paraId="480A14B2" w14:textId="77777777" w:rsidR="0014427E" w:rsidRDefault="0014427E" w:rsidP="00730F0A">
      <w:pPr>
        <w:pStyle w:val="NoSpacing"/>
        <w:jc w:val="center"/>
      </w:pPr>
    </w:p>
    <w:p w14:paraId="45C8BBF8" w14:textId="77777777" w:rsidR="0014427E" w:rsidRDefault="0014427E" w:rsidP="00730F0A">
      <w:pPr>
        <w:pStyle w:val="NoSpacing"/>
        <w:jc w:val="center"/>
      </w:pPr>
    </w:p>
    <w:p w14:paraId="40DFE1A0" w14:textId="77777777" w:rsidR="0014427E" w:rsidRDefault="0014427E" w:rsidP="00730F0A">
      <w:pPr>
        <w:pStyle w:val="NoSpacing"/>
        <w:jc w:val="center"/>
      </w:pPr>
    </w:p>
    <w:p w14:paraId="67DF8A5E" w14:textId="77777777" w:rsidR="0014427E" w:rsidRDefault="0014427E" w:rsidP="00730F0A">
      <w:pPr>
        <w:pStyle w:val="NoSpacing"/>
        <w:jc w:val="center"/>
      </w:pPr>
    </w:p>
    <w:p w14:paraId="05CC30C9" w14:textId="77777777" w:rsidR="0014427E" w:rsidRDefault="0014427E" w:rsidP="00730F0A">
      <w:pPr>
        <w:pStyle w:val="NoSpacing"/>
        <w:jc w:val="center"/>
      </w:pPr>
    </w:p>
    <w:p w14:paraId="0578536F" w14:textId="77777777" w:rsidR="0014427E" w:rsidRDefault="0014427E" w:rsidP="00730F0A">
      <w:pPr>
        <w:pStyle w:val="NoSpacing"/>
        <w:jc w:val="center"/>
      </w:pPr>
    </w:p>
    <w:p w14:paraId="74257694" w14:textId="77777777" w:rsidR="0014427E" w:rsidRDefault="0014427E" w:rsidP="00730F0A">
      <w:pPr>
        <w:pStyle w:val="NoSpacing"/>
        <w:jc w:val="center"/>
      </w:pPr>
    </w:p>
    <w:p w14:paraId="5C4300E1" w14:textId="77777777" w:rsidR="0014427E" w:rsidRDefault="0014427E" w:rsidP="00730F0A">
      <w:pPr>
        <w:pStyle w:val="NoSpacing"/>
        <w:jc w:val="center"/>
      </w:pPr>
    </w:p>
    <w:p w14:paraId="11858DFC" w14:textId="77777777" w:rsidR="0014427E" w:rsidRDefault="0014427E" w:rsidP="00730F0A">
      <w:pPr>
        <w:pStyle w:val="NoSpacing"/>
        <w:jc w:val="center"/>
      </w:pPr>
    </w:p>
    <w:p w14:paraId="4BA4B2A5" w14:textId="77777777" w:rsidR="0014427E" w:rsidRDefault="0014427E" w:rsidP="00730F0A">
      <w:pPr>
        <w:pStyle w:val="NoSpacing"/>
        <w:jc w:val="center"/>
      </w:pPr>
    </w:p>
    <w:p w14:paraId="08664354" w14:textId="77777777" w:rsidR="0014427E" w:rsidRDefault="0014427E" w:rsidP="00730F0A">
      <w:pPr>
        <w:pStyle w:val="NoSpacing"/>
        <w:jc w:val="center"/>
      </w:pPr>
    </w:p>
    <w:p w14:paraId="5631A9C2" w14:textId="77777777" w:rsidR="0014427E" w:rsidRDefault="0014427E" w:rsidP="00730F0A">
      <w:pPr>
        <w:pStyle w:val="NoSpacing"/>
        <w:jc w:val="center"/>
      </w:pPr>
    </w:p>
    <w:p w14:paraId="4A4A52D0" w14:textId="77777777" w:rsidR="0014427E" w:rsidRDefault="0014427E" w:rsidP="00730F0A">
      <w:pPr>
        <w:pStyle w:val="NoSpacing"/>
        <w:jc w:val="center"/>
      </w:pPr>
    </w:p>
    <w:p w14:paraId="2057DF83" w14:textId="77777777" w:rsidR="0014427E" w:rsidRDefault="0014427E" w:rsidP="00730F0A">
      <w:pPr>
        <w:pStyle w:val="NoSpacing"/>
        <w:jc w:val="center"/>
      </w:pPr>
    </w:p>
    <w:p w14:paraId="66267848" w14:textId="77777777" w:rsidR="0014427E" w:rsidRDefault="0014427E" w:rsidP="00730F0A">
      <w:pPr>
        <w:pStyle w:val="NoSpacing"/>
        <w:jc w:val="center"/>
      </w:pPr>
    </w:p>
    <w:p w14:paraId="6CE15E3C" w14:textId="77777777" w:rsidR="0014427E" w:rsidRDefault="0014427E" w:rsidP="00730F0A">
      <w:pPr>
        <w:pStyle w:val="NoSpacing"/>
        <w:jc w:val="center"/>
      </w:pPr>
    </w:p>
    <w:p w14:paraId="1CE91C36" w14:textId="77777777" w:rsidR="0014427E" w:rsidRDefault="0014427E" w:rsidP="00730F0A">
      <w:pPr>
        <w:pStyle w:val="NoSpacing"/>
        <w:jc w:val="center"/>
      </w:pPr>
    </w:p>
    <w:p w14:paraId="35EBF333" w14:textId="77777777" w:rsidR="0014427E" w:rsidRDefault="0014427E" w:rsidP="00730F0A">
      <w:pPr>
        <w:pStyle w:val="NoSpacing"/>
        <w:jc w:val="center"/>
      </w:pPr>
    </w:p>
    <w:p w14:paraId="37DDAC1E" w14:textId="77777777" w:rsidR="0014427E" w:rsidRDefault="0014427E" w:rsidP="00730F0A">
      <w:pPr>
        <w:pStyle w:val="NoSpacing"/>
        <w:jc w:val="center"/>
      </w:pPr>
    </w:p>
    <w:p w14:paraId="4E20C467" w14:textId="77777777" w:rsidR="0014427E" w:rsidRDefault="0014427E" w:rsidP="00730F0A">
      <w:pPr>
        <w:pStyle w:val="NoSpacing"/>
        <w:jc w:val="center"/>
      </w:pPr>
    </w:p>
    <w:p w14:paraId="5A1B8486" w14:textId="77777777" w:rsidR="0014427E" w:rsidRDefault="0014427E" w:rsidP="00730F0A">
      <w:pPr>
        <w:pStyle w:val="NoSpacing"/>
        <w:jc w:val="center"/>
      </w:pPr>
    </w:p>
    <w:p w14:paraId="1E866AED" w14:textId="77777777" w:rsidR="0014427E" w:rsidRDefault="0014427E" w:rsidP="00730F0A">
      <w:pPr>
        <w:pStyle w:val="NoSpacing"/>
        <w:jc w:val="center"/>
      </w:pPr>
    </w:p>
    <w:p w14:paraId="25C0B5FB" w14:textId="77777777" w:rsidR="0014427E" w:rsidRDefault="0014427E" w:rsidP="00730F0A">
      <w:pPr>
        <w:pStyle w:val="NoSpacing"/>
        <w:jc w:val="center"/>
      </w:pPr>
    </w:p>
    <w:p w14:paraId="6D121448" w14:textId="77777777" w:rsidR="0014427E" w:rsidRDefault="0014427E" w:rsidP="00730F0A">
      <w:pPr>
        <w:pStyle w:val="NoSpacing"/>
        <w:jc w:val="center"/>
      </w:pPr>
    </w:p>
    <w:p w14:paraId="69A0ED8A" w14:textId="77777777" w:rsidR="0014427E" w:rsidRDefault="0014427E" w:rsidP="00730F0A">
      <w:pPr>
        <w:pStyle w:val="NoSpacing"/>
        <w:jc w:val="center"/>
      </w:pPr>
    </w:p>
    <w:p w14:paraId="5DC5A9D0" w14:textId="77777777" w:rsidR="0014427E" w:rsidRDefault="0014427E" w:rsidP="00730F0A">
      <w:pPr>
        <w:pStyle w:val="NoSpacing"/>
        <w:jc w:val="center"/>
      </w:pPr>
    </w:p>
    <w:p w14:paraId="031072DF" w14:textId="77777777" w:rsidR="0014427E" w:rsidRDefault="0014427E" w:rsidP="00730F0A">
      <w:pPr>
        <w:pStyle w:val="NoSpacing"/>
        <w:jc w:val="center"/>
      </w:pPr>
    </w:p>
    <w:p w14:paraId="20CFC0D6" w14:textId="77777777" w:rsidR="00F37981" w:rsidRDefault="00F37981" w:rsidP="00730F0A">
      <w:pPr>
        <w:pStyle w:val="NoSpacing"/>
        <w:jc w:val="center"/>
      </w:pPr>
    </w:p>
    <w:p w14:paraId="5D25A07E" w14:textId="77777777" w:rsidR="00F37981" w:rsidRDefault="00F37981" w:rsidP="00730F0A">
      <w:pPr>
        <w:pStyle w:val="NoSpacing"/>
        <w:jc w:val="center"/>
      </w:pPr>
    </w:p>
    <w:p w14:paraId="078AD7F2" w14:textId="77777777" w:rsidR="00F37981" w:rsidRDefault="00F37981" w:rsidP="00730F0A">
      <w:pPr>
        <w:pStyle w:val="NoSpacing"/>
        <w:jc w:val="center"/>
      </w:pPr>
    </w:p>
    <w:p w14:paraId="748B0E0B" w14:textId="77777777" w:rsidR="00F37981" w:rsidRDefault="00F37981" w:rsidP="00730F0A">
      <w:pPr>
        <w:pStyle w:val="NoSpacing"/>
        <w:jc w:val="center"/>
      </w:pPr>
    </w:p>
    <w:p w14:paraId="3441D3BB" w14:textId="77777777" w:rsidR="00F37981" w:rsidRDefault="00F37981" w:rsidP="00730F0A">
      <w:pPr>
        <w:pStyle w:val="NoSpacing"/>
        <w:jc w:val="center"/>
      </w:pPr>
    </w:p>
    <w:p w14:paraId="2913947A" w14:textId="2D857061" w:rsidR="0014427E" w:rsidRDefault="0014427E" w:rsidP="00730F0A">
      <w:pPr>
        <w:pStyle w:val="NoSpacing"/>
        <w:jc w:val="center"/>
      </w:pPr>
      <w:r>
        <w:t xml:space="preserve">© Copyright by </w:t>
      </w:r>
      <w:r w:rsidR="00BB483E">
        <w:rPr>
          <w:caps/>
        </w:rPr>
        <w:t xml:space="preserve">ELIZABETH </w:t>
      </w:r>
      <w:r w:rsidR="004A4B08">
        <w:rPr>
          <w:caps/>
        </w:rPr>
        <w:t xml:space="preserve">ROSE </w:t>
      </w:r>
      <w:r w:rsidR="00BB483E">
        <w:rPr>
          <w:caps/>
        </w:rPr>
        <w:t xml:space="preserve">BRANDS </w:t>
      </w:r>
      <w:r w:rsidR="0055675E">
        <w:rPr>
          <w:caps/>
        </w:rPr>
        <w:t xml:space="preserve">VEREECKE </w:t>
      </w:r>
      <w:r w:rsidRPr="00730F0A">
        <w:rPr>
          <w:caps/>
        </w:rPr>
        <w:t>201</w:t>
      </w:r>
      <w:r w:rsidR="00B82053">
        <w:rPr>
          <w:caps/>
        </w:rPr>
        <w:t>6</w:t>
      </w:r>
    </w:p>
    <w:p w14:paraId="400EFBB0" w14:textId="6A6C60AE" w:rsidR="00B82053" w:rsidRPr="00F37981" w:rsidRDefault="00F37981" w:rsidP="00F37981">
      <w:pPr>
        <w:pStyle w:val="NoSpacing"/>
        <w:jc w:val="center"/>
      </w:pPr>
      <w:r>
        <w:t>All Rights Reserved</w:t>
      </w:r>
      <w:r w:rsidR="00EE00B9">
        <w:t>.</w:t>
      </w:r>
    </w:p>
    <w:p w14:paraId="34344587" w14:textId="77777777" w:rsidR="0014427E" w:rsidRPr="00397A3D" w:rsidRDefault="0014427E" w:rsidP="00397A3D">
      <w:pPr>
        <w:jc w:val="center"/>
        <w:rPr>
          <w:b/>
          <w:sz w:val="28"/>
        </w:rPr>
      </w:pPr>
      <w:r w:rsidRPr="00397A3D">
        <w:rPr>
          <w:b/>
          <w:sz w:val="28"/>
        </w:rPr>
        <w:lastRenderedPageBreak/>
        <w:t>Dedication</w:t>
      </w:r>
    </w:p>
    <w:p w14:paraId="545C26C8" w14:textId="0CB61D05" w:rsidR="0014427E" w:rsidRDefault="0014427E" w:rsidP="005D7169">
      <w:pPr>
        <w:ind w:firstLine="720"/>
        <w:sectPr w:rsidR="0014427E" w:rsidSect="00750814">
          <w:pgSz w:w="12240" w:h="15840" w:code="1"/>
          <w:pgMar w:top="1440" w:right="1440" w:bottom="1440" w:left="2304" w:header="720" w:footer="720" w:gutter="0"/>
          <w:cols w:space="720"/>
          <w:docGrid w:linePitch="360"/>
          <w:printerSettings r:id="rId9"/>
        </w:sectPr>
      </w:pPr>
      <w:r>
        <w:t>I dedicate this dissertation to the first class that I ever taught: the 5</w:t>
      </w:r>
      <w:r w:rsidRPr="005C4C89">
        <w:rPr>
          <w:vertAlign w:val="superscript"/>
        </w:rPr>
        <w:t>th</w:t>
      </w:r>
      <w:r>
        <w:t xml:space="preserve"> graders at Saint Catherine School in Tulsa Oklahoma</w:t>
      </w:r>
      <w:r w:rsidR="005D7169">
        <w:t>. Each of you –</w:t>
      </w:r>
      <w:r w:rsidR="007F3765">
        <w:t xml:space="preserve"> </w:t>
      </w:r>
      <w:r w:rsidR="005D7169" w:rsidRPr="007F3765">
        <w:t>unknowing</w:t>
      </w:r>
      <w:r w:rsidR="005D7169">
        <w:t xml:space="preserve"> </w:t>
      </w:r>
      <w:r>
        <w:t>to you –</w:t>
      </w:r>
      <w:r w:rsidR="005D7169">
        <w:t xml:space="preserve"> </w:t>
      </w:r>
      <w:r w:rsidR="005727D0">
        <w:t>set me on this path by teaching me a great deal about what mattered, inspired, and motivated me</w:t>
      </w:r>
      <w:r>
        <w:t xml:space="preserve">. You taught me that no </w:t>
      </w:r>
      <w:r w:rsidR="00726B56">
        <w:t>matter how hard the day</w:t>
      </w:r>
      <w:r w:rsidR="005727D0">
        <w:t xml:space="preserve"> I had the fortitude </w:t>
      </w:r>
      <w:r w:rsidR="00726B56">
        <w:t>and determination</w:t>
      </w:r>
      <w:r>
        <w:t xml:space="preserve"> inside of me to </w:t>
      </w:r>
      <w:r w:rsidR="005727D0">
        <w:t>persevere.</w:t>
      </w:r>
      <w:r>
        <w:t xml:space="preserve"> You taught me that heroes do not wear capes or their underwear on the outside of their pants. Heroes are the </w:t>
      </w:r>
      <w:r w:rsidR="007F3765">
        <w:t>people who do the simple things</w:t>
      </w:r>
      <w:r>
        <w:t xml:space="preserve"> over and over and over again</w:t>
      </w:r>
      <w:proofErr w:type="gramStart"/>
      <w:r>
        <w:t>;</w:t>
      </w:r>
      <w:proofErr w:type="gramEnd"/>
      <w:r>
        <w:t xml:space="preserve"> they just keep showing up. If I taught any of you even the minutest </w:t>
      </w:r>
      <w:r w:rsidR="00726B56">
        <w:t>piece of what I learned the year</w:t>
      </w:r>
      <w:r w:rsidR="007F3765">
        <w:t xml:space="preserve"> you came into my life</w:t>
      </w:r>
      <w:r>
        <w:t xml:space="preserve">, then I am at a loss for words of gratitude. You changed the trajectory </w:t>
      </w:r>
      <w:r w:rsidR="005D7169">
        <w:t>of my life and inspired in me</w:t>
      </w:r>
      <w:r>
        <w:t xml:space="preserve"> a future career of championing the right that all children deserve – the right to the highest quality education our community can give you.  I</w:t>
      </w:r>
      <w:r w:rsidR="007744D7">
        <w:t xml:space="preserve"> hope that I gave you this high-</w:t>
      </w:r>
      <w:r>
        <w:t>quality education. Know that remembering our 5</w:t>
      </w:r>
      <w:r w:rsidRPr="005C4C89">
        <w:rPr>
          <w:vertAlign w:val="superscript"/>
        </w:rPr>
        <w:t>th</w:t>
      </w:r>
      <w:r>
        <w:t xml:space="preserve"> grade class at Saint Catherine motivates me everyday to be the champion that all children need. In this way, your legacy is greater than you know. </w:t>
      </w:r>
    </w:p>
    <w:p w14:paraId="6E489F38" w14:textId="77777777" w:rsidR="0014427E" w:rsidRDefault="0014427E" w:rsidP="00C16C66">
      <w:pPr>
        <w:pStyle w:val="Heading1"/>
      </w:pPr>
      <w:bookmarkStart w:id="1" w:name="_Toc310579464"/>
      <w:bookmarkStart w:id="2" w:name="_Toc337150483"/>
      <w:r>
        <w:lastRenderedPageBreak/>
        <w:t>Acknowledgements</w:t>
      </w:r>
      <w:bookmarkEnd w:id="1"/>
      <w:bookmarkEnd w:id="2"/>
    </w:p>
    <w:p w14:paraId="73111C01" w14:textId="5887CAB4" w:rsidR="0014427E" w:rsidRPr="00CC7B49" w:rsidRDefault="0014427E" w:rsidP="00397A3D">
      <w:pPr>
        <w:ind w:firstLine="720"/>
      </w:pPr>
      <w:r w:rsidRPr="00CC7B49">
        <w:t xml:space="preserve">I am indebted to the faculty of the Jeannine Rainbolt College of Education at the University of Oklahoma.  Of particular note is my dissertation chair, Dr. Curt Adams. I am appreciative of you taking time to encourage in me the academic process of taking responsibility for creating new ideas and understanding from the theory and data. To Drs. Patrick Forsyth, Beverly Edwards, </w:t>
      </w:r>
      <w:r w:rsidRPr="00695B5C">
        <w:t>Chan Hellman, and William Frick</w:t>
      </w:r>
      <w:r w:rsidRPr="00CC7B49">
        <w:t xml:space="preserve">, this dissertation is better because of your critiques and support. </w:t>
      </w:r>
    </w:p>
    <w:p w14:paraId="726C4B85" w14:textId="4520D4CD" w:rsidR="0014427E" w:rsidRPr="00CC7B49" w:rsidRDefault="0014427E" w:rsidP="006C68D5">
      <w:pPr>
        <w:ind w:firstLine="720"/>
      </w:pPr>
      <w:r w:rsidRPr="00CC7B49">
        <w:t>To my parents, who were my first teachers and my sisters who were my first students in the makeshift classroom in my chi</w:t>
      </w:r>
      <w:r w:rsidR="00146570">
        <w:t xml:space="preserve">ldhood </w:t>
      </w:r>
      <w:proofErr w:type="gramStart"/>
      <w:r w:rsidR="00146570">
        <w:t>home.</w:t>
      </w:r>
      <w:proofErr w:type="gramEnd"/>
      <w:r w:rsidR="00146570">
        <w:t xml:space="preserve"> You modeled for me</w:t>
      </w:r>
      <w:r w:rsidRPr="00CC7B49">
        <w:t xml:space="preserve"> and I practiced on you what would become educational pedagogy that I would put into practice. It is from you that I learned that real learning comes only when </w:t>
      </w:r>
      <w:r w:rsidR="00146570">
        <w:t xml:space="preserve">you model a joy for learning and when </w:t>
      </w:r>
      <w:r w:rsidRPr="00CC7B49">
        <w:t>real relationshi</w:t>
      </w:r>
      <w:r w:rsidR="00146570">
        <w:t xml:space="preserve">ps are </w:t>
      </w:r>
      <w:r w:rsidRPr="00CC7B49">
        <w:t xml:space="preserve">formed. </w:t>
      </w:r>
    </w:p>
    <w:p w14:paraId="3F9A2294" w14:textId="6E2419EE" w:rsidR="0014427E" w:rsidRDefault="0014427E" w:rsidP="006C68D5">
      <w:pPr>
        <w:ind w:firstLine="720"/>
      </w:pPr>
      <w:r w:rsidRPr="00CC7B49">
        <w:t xml:space="preserve">For my husband, who knows that my determination is a close cousin to being </w:t>
      </w:r>
      <w:proofErr w:type="gramStart"/>
      <w:r w:rsidRPr="00CC7B49">
        <w:t>stubborn.</w:t>
      </w:r>
      <w:proofErr w:type="gramEnd"/>
      <w:r w:rsidRPr="00CC7B49">
        <w:t xml:space="preserve"> He </w:t>
      </w:r>
      <w:r w:rsidR="00146570">
        <w:t xml:space="preserve">serves as my favorite teammate and </w:t>
      </w:r>
      <w:r w:rsidRPr="00CC7B49">
        <w:t>li</w:t>
      </w:r>
      <w:r w:rsidR="00146570">
        <w:t>ve-in professional development. T</w:t>
      </w:r>
      <w:r w:rsidRPr="00CC7B49">
        <w:t xml:space="preserve">ogether we embarked on this academic journey motivated by our experiences as classroom teachers, inspired by future career opportunities to serve more students, and in the competitive spirit that keeps us moving forward in life. The heart of this dissertation is due to your </w:t>
      </w:r>
      <w:r w:rsidR="006F65F0">
        <w:t xml:space="preserve">patience and </w:t>
      </w:r>
      <w:r w:rsidRPr="00CC7B49">
        <w:t xml:space="preserve">encouragement. </w:t>
      </w:r>
    </w:p>
    <w:p w14:paraId="561A63A4" w14:textId="77777777" w:rsidR="002C22F5" w:rsidRDefault="002C22F5" w:rsidP="006C68D5">
      <w:pPr>
        <w:ind w:firstLine="720"/>
      </w:pPr>
    </w:p>
    <w:p w14:paraId="4D6D7AD2" w14:textId="77777777" w:rsidR="002C22F5" w:rsidRDefault="002C22F5" w:rsidP="006C68D5">
      <w:pPr>
        <w:ind w:firstLine="720"/>
      </w:pPr>
    </w:p>
    <w:p w14:paraId="7C0DA7DF" w14:textId="77777777" w:rsidR="002C22F5" w:rsidRDefault="002C22F5" w:rsidP="006C68D5">
      <w:pPr>
        <w:ind w:firstLine="720"/>
      </w:pPr>
    </w:p>
    <w:p w14:paraId="100E3F35" w14:textId="77777777" w:rsidR="00146570" w:rsidRDefault="00146570" w:rsidP="006C68D5">
      <w:pPr>
        <w:jc w:val="center"/>
        <w:rPr>
          <w:b/>
          <w:sz w:val="28"/>
        </w:rPr>
      </w:pPr>
    </w:p>
    <w:p w14:paraId="0D9B857C" w14:textId="77777777" w:rsidR="00146570" w:rsidRDefault="00146570" w:rsidP="006C68D5">
      <w:pPr>
        <w:jc w:val="center"/>
        <w:rPr>
          <w:b/>
          <w:sz w:val="28"/>
        </w:rPr>
      </w:pPr>
    </w:p>
    <w:p w14:paraId="172D6BF3" w14:textId="77777777" w:rsidR="0014427E" w:rsidRDefault="0014427E" w:rsidP="006C68D5">
      <w:pPr>
        <w:jc w:val="center"/>
      </w:pPr>
      <w:r w:rsidRPr="00397A3D">
        <w:rPr>
          <w:b/>
          <w:sz w:val="28"/>
        </w:rPr>
        <w:lastRenderedPageBreak/>
        <w:t>Table of Contents</w:t>
      </w:r>
    </w:p>
    <w:p w14:paraId="4492F722" w14:textId="77777777" w:rsidR="0014427E" w:rsidRPr="0078679A" w:rsidRDefault="0014427E" w:rsidP="004A7222">
      <w:pPr>
        <w:pStyle w:val="NoSpacing"/>
      </w:pPr>
    </w:p>
    <w:p w14:paraId="460FF3D0" w14:textId="77777777" w:rsidR="00F31356" w:rsidRDefault="0014427E">
      <w:pPr>
        <w:pStyle w:val="TOC1"/>
        <w:rPr>
          <w:rFonts w:asciiTheme="minorHAnsi" w:eastAsiaTheme="minorEastAsia" w:hAnsiTheme="minorHAnsi" w:cstheme="minorBidi"/>
          <w:noProof/>
          <w:lang w:eastAsia="ja-JP"/>
        </w:rPr>
      </w:pPr>
      <w:r>
        <w:fldChar w:fldCharType="begin"/>
      </w:r>
      <w:r>
        <w:instrText xml:space="preserve"> TOC \o "3-3" \h \z \t "Heading 1,1,Heading 2,2,Chapter,1" </w:instrText>
      </w:r>
      <w:r>
        <w:fldChar w:fldCharType="separate"/>
      </w:r>
      <w:r w:rsidR="00F31356">
        <w:rPr>
          <w:noProof/>
        </w:rPr>
        <w:t>Acknowledgements</w:t>
      </w:r>
      <w:r w:rsidR="00F31356">
        <w:rPr>
          <w:noProof/>
        </w:rPr>
        <w:tab/>
      </w:r>
      <w:r w:rsidR="00F31356">
        <w:rPr>
          <w:noProof/>
        </w:rPr>
        <w:fldChar w:fldCharType="begin"/>
      </w:r>
      <w:r w:rsidR="00F31356">
        <w:rPr>
          <w:noProof/>
        </w:rPr>
        <w:instrText xml:space="preserve"> PAGEREF _Toc337150483 \h </w:instrText>
      </w:r>
      <w:r w:rsidR="00F31356">
        <w:rPr>
          <w:noProof/>
        </w:rPr>
      </w:r>
      <w:r w:rsidR="00F31356">
        <w:rPr>
          <w:noProof/>
        </w:rPr>
        <w:fldChar w:fldCharType="separate"/>
      </w:r>
      <w:r w:rsidR="00750814">
        <w:rPr>
          <w:noProof/>
        </w:rPr>
        <w:t>iv</w:t>
      </w:r>
      <w:r w:rsidR="00F31356">
        <w:rPr>
          <w:noProof/>
        </w:rPr>
        <w:fldChar w:fldCharType="end"/>
      </w:r>
    </w:p>
    <w:p w14:paraId="6D09491A" w14:textId="77777777" w:rsidR="00F31356" w:rsidRDefault="00F31356">
      <w:pPr>
        <w:pStyle w:val="TOC1"/>
        <w:rPr>
          <w:rFonts w:asciiTheme="minorHAnsi" w:eastAsiaTheme="minorEastAsia" w:hAnsiTheme="minorHAnsi" w:cstheme="minorBidi"/>
          <w:noProof/>
          <w:lang w:eastAsia="ja-JP"/>
        </w:rPr>
      </w:pPr>
      <w:r>
        <w:rPr>
          <w:noProof/>
        </w:rPr>
        <w:t>Abstract</w:t>
      </w:r>
      <w:r>
        <w:rPr>
          <w:noProof/>
        </w:rPr>
        <w:tab/>
      </w:r>
      <w:r>
        <w:rPr>
          <w:noProof/>
        </w:rPr>
        <w:fldChar w:fldCharType="begin"/>
      </w:r>
      <w:r>
        <w:rPr>
          <w:noProof/>
        </w:rPr>
        <w:instrText xml:space="preserve"> PAGEREF _Toc337150484 \h </w:instrText>
      </w:r>
      <w:r>
        <w:rPr>
          <w:noProof/>
        </w:rPr>
      </w:r>
      <w:r>
        <w:rPr>
          <w:noProof/>
        </w:rPr>
        <w:fldChar w:fldCharType="separate"/>
      </w:r>
      <w:r w:rsidR="00750814">
        <w:rPr>
          <w:noProof/>
        </w:rPr>
        <w:t>viii</w:t>
      </w:r>
      <w:r>
        <w:rPr>
          <w:noProof/>
        </w:rPr>
        <w:fldChar w:fldCharType="end"/>
      </w:r>
    </w:p>
    <w:p w14:paraId="184662C8" w14:textId="77777777" w:rsidR="00F31356" w:rsidRDefault="00F31356">
      <w:pPr>
        <w:pStyle w:val="TOC1"/>
        <w:rPr>
          <w:rFonts w:asciiTheme="minorHAnsi" w:eastAsiaTheme="minorEastAsia" w:hAnsiTheme="minorHAnsi" w:cstheme="minorBidi"/>
          <w:noProof/>
          <w:lang w:eastAsia="ja-JP"/>
        </w:rPr>
      </w:pPr>
      <w:r>
        <w:rPr>
          <w:noProof/>
        </w:rPr>
        <w:t>Chapter 1: Introduction</w:t>
      </w:r>
      <w:r>
        <w:rPr>
          <w:noProof/>
        </w:rPr>
        <w:tab/>
      </w:r>
      <w:r>
        <w:rPr>
          <w:noProof/>
        </w:rPr>
        <w:fldChar w:fldCharType="begin"/>
      </w:r>
      <w:r>
        <w:rPr>
          <w:noProof/>
        </w:rPr>
        <w:instrText xml:space="preserve"> PAGEREF _Toc337150485 \h </w:instrText>
      </w:r>
      <w:r>
        <w:rPr>
          <w:noProof/>
        </w:rPr>
      </w:r>
      <w:r>
        <w:rPr>
          <w:noProof/>
        </w:rPr>
        <w:fldChar w:fldCharType="separate"/>
      </w:r>
      <w:r w:rsidR="00750814">
        <w:rPr>
          <w:noProof/>
        </w:rPr>
        <w:t>1</w:t>
      </w:r>
      <w:r>
        <w:rPr>
          <w:noProof/>
        </w:rPr>
        <w:fldChar w:fldCharType="end"/>
      </w:r>
    </w:p>
    <w:p w14:paraId="5F4861B4" w14:textId="77777777" w:rsidR="00F31356" w:rsidRDefault="00F31356">
      <w:pPr>
        <w:pStyle w:val="TOC2"/>
        <w:tabs>
          <w:tab w:val="right" w:leader="dot" w:pos="8486"/>
        </w:tabs>
        <w:rPr>
          <w:rFonts w:asciiTheme="minorHAnsi" w:eastAsiaTheme="minorEastAsia" w:hAnsiTheme="minorHAnsi" w:cstheme="minorBidi"/>
          <w:noProof/>
          <w:lang w:eastAsia="ja-JP"/>
        </w:rPr>
      </w:pPr>
      <w:r>
        <w:rPr>
          <w:noProof/>
        </w:rPr>
        <w:t>Statement of the Problem</w:t>
      </w:r>
      <w:r>
        <w:rPr>
          <w:noProof/>
        </w:rPr>
        <w:tab/>
      </w:r>
      <w:r>
        <w:rPr>
          <w:noProof/>
        </w:rPr>
        <w:fldChar w:fldCharType="begin"/>
      </w:r>
      <w:r>
        <w:rPr>
          <w:noProof/>
        </w:rPr>
        <w:instrText xml:space="preserve"> PAGEREF _Toc337150486 \h </w:instrText>
      </w:r>
      <w:r>
        <w:rPr>
          <w:noProof/>
        </w:rPr>
      </w:r>
      <w:r>
        <w:rPr>
          <w:noProof/>
        </w:rPr>
        <w:fldChar w:fldCharType="separate"/>
      </w:r>
      <w:r w:rsidR="00750814">
        <w:rPr>
          <w:noProof/>
        </w:rPr>
        <w:t>5</w:t>
      </w:r>
      <w:r>
        <w:rPr>
          <w:noProof/>
        </w:rPr>
        <w:fldChar w:fldCharType="end"/>
      </w:r>
    </w:p>
    <w:p w14:paraId="76D9286E" w14:textId="77777777" w:rsidR="00F31356" w:rsidRDefault="00F31356">
      <w:pPr>
        <w:pStyle w:val="TOC2"/>
        <w:tabs>
          <w:tab w:val="right" w:leader="dot" w:pos="8486"/>
        </w:tabs>
        <w:rPr>
          <w:rFonts w:asciiTheme="minorHAnsi" w:eastAsiaTheme="minorEastAsia" w:hAnsiTheme="minorHAnsi" w:cstheme="minorBidi"/>
          <w:noProof/>
          <w:lang w:eastAsia="ja-JP"/>
        </w:rPr>
      </w:pPr>
      <w:r>
        <w:rPr>
          <w:noProof/>
        </w:rPr>
        <w:t>Statement of Purpose</w:t>
      </w:r>
      <w:r>
        <w:rPr>
          <w:noProof/>
        </w:rPr>
        <w:tab/>
      </w:r>
      <w:r>
        <w:rPr>
          <w:noProof/>
        </w:rPr>
        <w:fldChar w:fldCharType="begin"/>
      </w:r>
      <w:r>
        <w:rPr>
          <w:noProof/>
        </w:rPr>
        <w:instrText xml:space="preserve"> PAGEREF _Toc337150487 \h </w:instrText>
      </w:r>
      <w:r>
        <w:rPr>
          <w:noProof/>
        </w:rPr>
      </w:r>
      <w:r>
        <w:rPr>
          <w:noProof/>
        </w:rPr>
        <w:fldChar w:fldCharType="separate"/>
      </w:r>
      <w:r w:rsidR="00750814">
        <w:rPr>
          <w:noProof/>
        </w:rPr>
        <w:t>8</w:t>
      </w:r>
      <w:r>
        <w:rPr>
          <w:noProof/>
        </w:rPr>
        <w:fldChar w:fldCharType="end"/>
      </w:r>
    </w:p>
    <w:p w14:paraId="03F0EF56" w14:textId="77777777" w:rsidR="00F31356" w:rsidRDefault="00F31356">
      <w:pPr>
        <w:pStyle w:val="TOC2"/>
        <w:tabs>
          <w:tab w:val="right" w:leader="dot" w:pos="8486"/>
        </w:tabs>
        <w:rPr>
          <w:rFonts w:asciiTheme="minorHAnsi" w:eastAsiaTheme="minorEastAsia" w:hAnsiTheme="minorHAnsi" w:cstheme="minorBidi"/>
          <w:noProof/>
          <w:lang w:eastAsia="ja-JP"/>
        </w:rPr>
      </w:pPr>
      <w:r>
        <w:rPr>
          <w:noProof/>
        </w:rPr>
        <w:t>Definition of Terms</w:t>
      </w:r>
      <w:r>
        <w:rPr>
          <w:noProof/>
        </w:rPr>
        <w:tab/>
      </w:r>
      <w:r>
        <w:rPr>
          <w:noProof/>
        </w:rPr>
        <w:fldChar w:fldCharType="begin"/>
      </w:r>
      <w:r>
        <w:rPr>
          <w:noProof/>
        </w:rPr>
        <w:instrText xml:space="preserve"> PAGEREF _Toc337150488 \h </w:instrText>
      </w:r>
      <w:r>
        <w:rPr>
          <w:noProof/>
        </w:rPr>
      </w:r>
      <w:r>
        <w:rPr>
          <w:noProof/>
        </w:rPr>
        <w:fldChar w:fldCharType="separate"/>
      </w:r>
      <w:r w:rsidR="00750814">
        <w:rPr>
          <w:noProof/>
        </w:rPr>
        <w:t>10</w:t>
      </w:r>
      <w:r>
        <w:rPr>
          <w:noProof/>
        </w:rPr>
        <w:fldChar w:fldCharType="end"/>
      </w:r>
    </w:p>
    <w:p w14:paraId="4D1A74F5" w14:textId="77777777" w:rsidR="00F31356" w:rsidRDefault="00F31356">
      <w:pPr>
        <w:pStyle w:val="TOC3"/>
        <w:tabs>
          <w:tab w:val="right" w:leader="dot" w:pos="8486"/>
        </w:tabs>
        <w:rPr>
          <w:rFonts w:asciiTheme="minorHAnsi" w:eastAsiaTheme="minorEastAsia" w:hAnsiTheme="minorHAnsi" w:cstheme="minorBidi"/>
          <w:noProof/>
          <w:lang w:eastAsia="ja-JP"/>
        </w:rPr>
      </w:pPr>
      <w:r>
        <w:rPr>
          <w:noProof/>
        </w:rPr>
        <w:t>Enabling School Structure</w:t>
      </w:r>
      <w:r>
        <w:rPr>
          <w:noProof/>
        </w:rPr>
        <w:tab/>
      </w:r>
      <w:r>
        <w:rPr>
          <w:noProof/>
        </w:rPr>
        <w:fldChar w:fldCharType="begin"/>
      </w:r>
      <w:r>
        <w:rPr>
          <w:noProof/>
        </w:rPr>
        <w:instrText xml:space="preserve"> PAGEREF _Toc337150489 \h </w:instrText>
      </w:r>
      <w:r>
        <w:rPr>
          <w:noProof/>
        </w:rPr>
      </w:r>
      <w:r>
        <w:rPr>
          <w:noProof/>
        </w:rPr>
        <w:fldChar w:fldCharType="separate"/>
      </w:r>
      <w:r w:rsidR="00750814">
        <w:rPr>
          <w:noProof/>
        </w:rPr>
        <w:t>10</w:t>
      </w:r>
      <w:r>
        <w:rPr>
          <w:noProof/>
        </w:rPr>
        <w:fldChar w:fldCharType="end"/>
      </w:r>
    </w:p>
    <w:p w14:paraId="0B05B61F" w14:textId="77777777" w:rsidR="00F31356" w:rsidRDefault="00F31356">
      <w:pPr>
        <w:pStyle w:val="TOC3"/>
        <w:tabs>
          <w:tab w:val="right" w:leader="dot" w:pos="8486"/>
        </w:tabs>
        <w:rPr>
          <w:rFonts w:asciiTheme="minorHAnsi" w:eastAsiaTheme="minorEastAsia" w:hAnsiTheme="minorHAnsi" w:cstheme="minorBidi"/>
          <w:noProof/>
          <w:lang w:eastAsia="ja-JP"/>
        </w:rPr>
      </w:pPr>
      <w:r w:rsidRPr="005200BE">
        <w:rPr>
          <w:noProof/>
        </w:rPr>
        <w:t>Faculty Trust in Principal</w:t>
      </w:r>
      <w:r>
        <w:rPr>
          <w:noProof/>
        </w:rPr>
        <w:tab/>
      </w:r>
      <w:r>
        <w:rPr>
          <w:noProof/>
        </w:rPr>
        <w:fldChar w:fldCharType="begin"/>
      </w:r>
      <w:r>
        <w:rPr>
          <w:noProof/>
        </w:rPr>
        <w:instrText xml:space="preserve"> PAGEREF _Toc337150490 \h </w:instrText>
      </w:r>
      <w:r>
        <w:rPr>
          <w:noProof/>
        </w:rPr>
      </w:r>
      <w:r>
        <w:rPr>
          <w:noProof/>
        </w:rPr>
        <w:fldChar w:fldCharType="separate"/>
      </w:r>
      <w:r w:rsidR="00750814">
        <w:rPr>
          <w:noProof/>
        </w:rPr>
        <w:t>11</w:t>
      </w:r>
      <w:r>
        <w:rPr>
          <w:noProof/>
        </w:rPr>
        <w:fldChar w:fldCharType="end"/>
      </w:r>
    </w:p>
    <w:p w14:paraId="752871F0" w14:textId="77777777" w:rsidR="00F31356" w:rsidRDefault="00F31356">
      <w:pPr>
        <w:pStyle w:val="TOC3"/>
        <w:tabs>
          <w:tab w:val="right" w:leader="dot" w:pos="8486"/>
        </w:tabs>
        <w:rPr>
          <w:rFonts w:asciiTheme="minorHAnsi" w:eastAsiaTheme="minorEastAsia" w:hAnsiTheme="minorHAnsi" w:cstheme="minorBidi"/>
          <w:noProof/>
          <w:lang w:eastAsia="ja-JP"/>
        </w:rPr>
      </w:pPr>
      <w:r>
        <w:rPr>
          <w:noProof/>
        </w:rPr>
        <w:t>Performance-Based Teacher Evaluation</w:t>
      </w:r>
      <w:r>
        <w:rPr>
          <w:noProof/>
        </w:rPr>
        <w:tab/>
      </w:r>
      <w:r>
        <w:rPr>
          <w:noProof/>
        </w:rPr>
        <w:fldChar w:fldCharType="begin"/>
      </w:r>
      <w:r>
        <w:rPr>
          <w:noProof/>
        </w:rPr>
        <w:instrText xml:space="preserve"> PAGEREF _Toc337150491 \h </w:instrText>
      </w:r>
      <w:r>
        <w:rPr>
          <w:noProof/>
        </w:rPr>
      </w:r>
      <w:r>
        <w:rPr>
          <w:noProof/>
        </w:rPr>
        <w:fldChar w:fldCharType="separate"/>
      </w:r>
      <w:r w:rsidR="00750814">
        <w:rPr>
          <w:noProof/>
        </w:rPr>
        <w:t>11</w:t>
      </w:r>
      <w:r>
        <w:rPr>
          <w:noProof/>
        </w:rPr>
        <w:fldChar w:fldCharType="end"/>
      </w:r>
    </w:p>
    <w:p w14:paraId="2BA80A9C" w14:textId="77777777" w:rsidR="00F31356" w:rsidRDefault="00F31356">
      <w:pPr>
        <w:pStyle w:val="TOC3"/>
        <w:tabs>
          <w:tab w:val="right" w:leader="dot" w:pos="8486"/>
        </w:tabs>
        <w:rPr>
          <w:rFonts w:asciiTheme="minorHAnsi" w:eastAsiaTheme="minorEastAsia" w:hAnsiTheme="minorHAnsi" w:cstheme="minorBidi"/>
          <w:noProof/>
          <w:lang w:eastAsia="ja-JP"/>
        </w:rPr>
      </w:pPr>
      <w:r>
        <w:rPr>
          <w:noProof/>
        </w:rPr>
        <w:t>Teacher Perceived Usefulness of Evaluation Tool</w:t>
      </w:r>
      <w:r>
        <w:rPr>
          <w:noProof/>
        </w:rPr>
        <w:tab/>
      </w:r>
      <w:r>
        <w:rPr>
          <w:noProof/>
        </w:rPr>
        <w:fldChar w:fldCharType="begin"/>
      </w:r>
      <w:r>
        <w:rPr>
          <w:noProof/>
        </w:rPr>
        <w:instrText xml:space="preserve"> PAGEREF _Toc337150492 \h </w:instrText>
      </w:r>
      <w:r>
        <w:rPr>
          <w:noProof/>
        </w:rPr>
      </w:r>
      <w:r>
        <w:rPr>
          <w:noProof/>
        </w:rPr>
        <w:fldChar w:fldCharType="separate"/>
      </w:r>
      <w:r w:rsidR="00750814">
        <w:rPr>
          <w:noProof/>
        </w:rPr>
        <w:t>12</w:t>
      </w:r>
      <w:r>
        <w:rPr>
          <w:noProof/>
        </w:rPr>
        <w:fldChar w:fldCharType="end"/>
      </w:r>
    </w:p>
    <w:p w14:paraId="68ABD76A" w14:textId="77777777" w:rsidR="00F31356" w:rsidRDefault="00F31356">
      <w:pPr>
        <w:pStyle w:val="TOC3"/>
        <w:tabs>
          <w:tab w:val="right" w:leader="dot" w:pos="8486"/>
        </w:tabs>
        <w:rPr>
          <w:rFonts w:asciiTheme="minorHAnsi" w:eastAsiaTheme="minorEastAsia" w:hAnsiTheme="minorHAnsi" w:cstheme="minorBidi"/>
          <w:noProof/>
          <w:lang w:eastAsia="ja-JP"/>
        </w:rPr>
      </w:pPr>
      <w:r>
        <w:rPr>
          <w:noProof/>
        </w:rPr>
        <w:t>Teacher Trust in District Administration</w:t>
      </w:r>
      <w:r>
        <w:rPr>
          <w:noProof/>
        </w:rPr>
        <w:tab/>
      </w:r>
      <w:r>
        <w:rPr>
          <w:noProof/>
        </w:rPr>
        <w:fldChar w:fldCharType="begin"/>
      </w:r>
      <w:r>
        <w:rPr>
          <w:noProof/>
        </w:rPr>
        <w:instrText xml:space="preserve"> PAGEREF _Toc337150493 \h </w:instrText>
      </w:r>
      <w:r>
        <w:rPr>
          <w:noProof/>
        </w:rPr>
      </w:r>
      <w:r>
        <w:rPr>
          <w:noProof/>
        </w:rPr>
        <w:fldChar w:fldCharType="separate"/>
      </w:r>
      <w:r w:rsidR="00750814">
        <w:rPr>
          <w:noProof/>
        </w:rPr>
        <w:t>12</w:t>
      </w:r>
      <w:r>
        <w:rPr>
          <w:noProof/>
        </w:rPr>
        <w:fldChar w:fldCharType="end"/>
      </w:r>
    </w:p>
    <w:p w14:paraId="2373E80F" w14:textId="77777777" w:rsidR="00F31356" w:rsidRDefault="00F31356">
      <w:pPr>
        <w:pStyle w:val="TOC2"/>
        <w:tabs>
          <w:tab w:val="right" w:leader="dot" w:pos="8486"/>
        </w:tabs>
        <w:rPr>
          <w:rFonts w:asciiTheme="minorHAnsi" w:eastAsiaTheme="minorEastAsia" w:hAnsiTheme="minorHAnsi" w:cstheme="minorBidi"/>
          <w:noProof/>
          <w:lang w:eastAsia="ja-JP"/>
        </w:rPr>
      </w:pPr>
      <w:r>
        <w:rPr>
          <w:noProof/>
        </w:rPr>
        <w:t>Analytic Technique</w:t>
      </w:r>
      <w:r>
        <w:rPr>
          <w:noProof/>
        </w:rPr>
        <w:tab/>
      </w:r>
      <w:r>
        <w:rPr>
          <w:noProof/>
        </w:rPr>
        <w:fldChar w:fldCharType="begin"/>
      </w:r>
      <w:r>
        <w:rPr>
          <w:noProof/>
        </w:rPr>
        <w:instrText xml:space="preserve"> PAGEREF _Toc337150494 \h </w:instrText>
      </w:r>
      <w:r>
        <w:rPr>
          <w:noProof/>
        </w:rPr>
      </w:r>
      <w:r>
        <w:rPr>
          <w:noProof/>
        </w:rPr>
        <w:fldChar w:fldCharType="separate"/>
      </w:r>
      <w:r w:rsidR="00750814">
        <w:rPr>
          <w:noProof/>
        </w:rPr>
        <w:t>13</w:t>
      </w:r>
      <w:r>
        <w:rPr>
          <w:noProof/>
        </w:rPr>
        <w:fldChar w:fldCharType="end"/>
      </w:r>
    </w:p>
    <w:p w14:paraId="309A462A" w14:textId="77777777" w:rsidR="00F31356" w:rsidRDefault="00F31356">
      <w:pPr>
        <w:pStyle w:val="TOC2"/>
        <w:tabs>
          <w:tab w:val="right" w:leader="dot" w:pos="8486"/>
        </w:tabs>
        <w:rPr>
          <w:rFonts w:asciiTheme="minorHAnsi" w:eastAsiaTheme="minorEastAsia" w:hAnsiTheme="minorHAnsi" w:cstheme="minorBidi"/>
          <w:noProof/>
          <w:lang w:eastAsia="ja-JP"/>
        </w:rPr>
      </w:pPr>
      <w:r>
        <w:rPr>
          <w:noProof/>
        </w:rPr>
        <w:t>Limitations</w:t>
      </w:r>
      <w:r>
        <w:rPr>
          <w:noProof/>
        </w:rPr>
        <w:tab/>
      </w:r>
      <w:r>
        <w:rPr>
          <w:noProof/>
        </w:rPr>
        <w:fldChar w:fldCharType="begin"/>
      </w:r>
      <w:r>
        <w:rPr>
          <w:noProof/>
        </w:rPr>
        <w:instrText xml:space="preserve"> PAGEREF _Toc337150495 \h </w:instrText>
      </w:r>
      <w:r>
        <w:rPr>
          <w:noProof/>
        </w:rPr>
      </w:r>
      <w:r>
        <w:rPr>
          <w:noProof/>
        </w:rPr>
        <w:fldChar w:fldCharType="separate"/>
      </w:r>
      <w:r w:rsidR="00750814">
        <w:rPr>
          <w:noProof/>
        </w:rPr>
        <w:t>14</w:t>
      </w:r>
      <w:r>
        <w:rPr>
          <w:noProof/>
        </w:rPr>
        <w:fldChar w:fldCharType="end"/>
      </w:r>
    </w:p>
    <w:p w14:paraId="2982945F" w14:textId="77777777" w:rsidR="00F31356" w:rsidRDefault="00F31356">
      <w:pPr>
        <w:pStyle w:val="TOC2"/>
        <w:tabs>
          <w:tab w:val="right" w:leader="dot" w:pos="8486"/>
        </w:tabs>
        <w:rPr>
          <w:rFonts w:asciiTheme="minorHAnsi" w:eastAsiaTheme="minorEastAsia" w:hAnsiTheme="minorHAnsi" w:cstheme="minorBidi"/>
          <w:noProof/>
          <w:lang w:eastAsia="ja-JP"/>
        </w:rPr>
      </w:pPr>
      <w:r>
        <w:rPr>
          <w:noProof/>
        </w:rPr>
        <w:t>Organization of the Dissertation</w:t>
      </w:r>
      <w:r>
        <w:rPr>
          <w:noProof/>
        </w:rPr>
        <w:tab/>
      </w:r>
      <w:r>
        <w:rPr>
          <w:noProof/>
        </w:rPr>
        <w:fldChar w:fldCharType="begin"/>
      </w:r>
      <w:r>
        <w:rPr>
          <w:noProof/>
        </w:rPr>
        <w:instrText xml:space="preserve"> PAGEREF _Toc337150496 \h </w:instrText>
      </w:r>
      <w:r>
        <w:rPr>
          <w:noProof/>
        </w:rPr>
      </w:r>
      <w:r>
        <w:rPr>
          <w:noProof/>
        </w:rPr>
        <w:fldChar w:fldCharType="separate"/>
      </w:r>
      <w:r w:rsidR="00750814">
        <w:rPr>
          <w:noProof/>
        </w:rPr>
        <w:t>14</w:t>
      </w:r>
      <w:r>
        <w:rPr>
          <w:noProof/>
        </w:rPr>
        <w:fldChar w:fldCharType="end"/>
      </w:r>
    </w:p>
    <w:p w14:paraId="1182D58F" w14:textId="77777777" w:rsidR="00F31356" w:rsidRDefault="00F31356">
      <w:pPr>
        <w:pStyle w:val="TOC1"/>
        <w:rPr>
          <w:rFonts w:asciiTheme="minorHAnsi" w:eastAsiaTheme="minorEastAsia" w:hAnsiTheme="minorHAnsi" w:cstheme="minorBidi"/>
          <w:noProof/>
          <w:lang w:eastAsia="ja-JP"/>
        </w:rPr>
      </w:pPr>
      <w:r>
        <w:rPr>
          <w:noProof/>
        </w:rPr>
        <w:t>Chapter 2: Review of Literature</w:t>
      </w:r>
      <w:r>
        <w:rPr>
          <w:noProof/>
        </w:rPr>
        <w:tab/>
      </w:r>
      <w:r>
        <w:rPr>
          <w:noProof/>
        </w:rPr>
        <w:fldChar w:fldCharType="begin"/>
      </w:r>
      <w:r>
        <w:rPr>
          <w:noProof/>
        </w:rPr>
        <w:instrText xml:space="preserve"> PAGEREF _Toc337150497 \h </w:instrText>
      </w:r>
      <w:r>
        <w:rPr>
          <w:noProof/>
        </w:rPr>
      </w:r>
      <w:r>
        <w:rPr>
          <w:noProof/>
        </w:rPr>
        <w:fldChar w:fldCharType="separate"/>
      </w:r>
      <w:r w:rsidR="00750814">
        <w:rPr>
          <w:noProof/>
        </w:rPr>
        <w:t>17</w:t>
      </w:r>
      <w:r>
        <w:rPr>
          <w:noProof/>
        </w:rPr>
        <w:fldChar w:fldCharType="end"/>
      </w:r>
    </w:p>
    <w:p w14:paraId="634788A4" w14:textId="77777777" w:rsidR="00F31356" w:rsidRDefault="00F31356">
      <w:pPr>
        <w:pStyle w:val="TOC2"/>
        <w:tabs>
          <w:tab w:val="right" w:leader="dot" w:pos="8486"/>
        </w:tabs>
        <w:rPr>
          <w:rFonts w:asciiTheme="minorHAnsi" w:eastAsiaTheme="minorEastAsia" w:hAnsiTheme="minorHAnsi" w:cstheme="minorBidi"/>
          <w:noProof/>
          <w:lang w:eastAsia="ja-JP"/>
        </w:rPr>
      </w:pPr>
      <w:r>
        <w:rPr>
          <w:noProof/>
        </w:rPr>
        <w:t>Performance-Based Evaluations</w:t>
      </w:r>
      <w:r>
        <w:rPr>
          <w:noProof/>
        </w:rPr>
        <w:tab/>
      </w:r>
      <w:r>
        <w:rPr>
          <w:noProof/>
        </w:rPr>
        <w:fldChar w:fldCharType="begin"/>
      </w:r>
      <w:r>
        <w:rPr>
          <w:noProof/>
        </w:rPr>
        <w:instrText xml:space="preserve"> PAGEREF _Toc337150498 \h </w:instrText>
      </w:r>
      <w:r>
        <w:rPr>
          <w:noProof/>
        </w:rPr>
      </w:r>
      <w:r>
        <w:rPr>
          <w:noProof/>
        </w:rPr>
        <w:fldChar w:fldCharType="separate"/>
      </w:r>
      <w:r w:rsidR="00750814">
        <w:rPr>
          <w:noProof/>
        </w:rPr>
        <w:t>17</w:t>
      </w:r>
      <w:r>
        <w:rPr>
          <w:noProof/>
        </w:rPr>
        <w:fldChar w:fldCharType="end"/>
      </w:r>
    </w:p>
    <w:p w14:paraId="4A51F689" w14:textId="77777777" w:rsidR="00F31356" w:rsidRDefault="00F31356">
      <w:pPr>
        <w:pStyle w:val="TOC2"/>
        <w:tabs>
          <w:tab w:val="right" w:leader="dot" w:pos="8486"/>
        </w:tabs>
        <w:rPr>
          <w:rFonts w:asciiTheme="minorHAnsi" w:eastAsiaTheme="minorEastAsia" w:hAnsiTheme="minorHAnsi" w:cstheme="minorBidi"/>
          <w:noProof/>
          <w:lang w:eastAsia="ja-JP"/>
        </w:rPr>
      </w:pPr>
      <w:r>
        <w:rPr>
          <w:noProof/>
        </w:rPr>
        <w:t>Formal Structures of Organizations</w:t>
      </w:r>
      <w:r>
        <w:rPr>
          <w:noProof/>
        </w:rPr>
        <w:tab/>
      </w:r>
      <w:r>
        <w:rPr>
          <w:noProof/>
        </w:rPr>
        <w:fldChar w:fldCharType="begin"/>
      </w:r>
      <w:r>
        <w:rPr>
          <w:noProof/>
        </w:rPr>
        <w:instrText xml:space="preserve"> PAGEREF _Toc337150499 \h </w:instrText>
      </w:r>
      <w:r>
        <w:rPr>
          <w:noProof/>
        </w:rPr>
      </w:r>
      <w:r>
        <w:rPr>
          <w:noProof/>
        </w:rPr>
        <w:fldChar w:fldCharType="separate"/>
      </w:r>
      <w:r w:rsidR="00750814">
        <w:rPr>
          <w:noProof/>
        </w:rPr>
        <w:t>24</w:t>
      </w:r>
      <w:r>
        <w:rPr>
          <w:noProof/>
        </w:rPr>
        <w:fldChar w:fldCharType="end"/>
      </w:r>
    </w:p>
    <w:p w14:paraId="456BC262" w14:textId="77777777" w:rsidR="00F31356" w:rsidRDefault="00F31356">
      <w:pPr>
        <w:pStyle w:val="TOC2"/>
        <w:tabs>
          <w:tab w:val="right" w:leader="dot" w:pos="8486"/>
        </w:tabs>
        <w:rPr>
          <w:rFonts w:asciiTheme="minorHAnsi" w:eastAsiaTheme="minorEastAsia" w:hAnsiTheme="minorHAnsi" w:cstheme="minorBidi"/>
          <w:noProof/>
          <w:lang w:eastAsia="ja-JP"/>
        </w:rPr>
      </w:pPr>
      <w:r>
        <w:rPr>
          <w:noProof/>
        </w:rPr>
        <w:t>Summary of Bureaucracy Theory and Enabling School Structure</w:t>
      </w:r>
      <w:r>
        <w:rPr>
          <w:noProof/>
        </w:rPr>
        <w:tab/>
      </w:r>
      <w:r>
        <w:rPr>
          <w:noProof/>
        </w:rPr>
        <w:fldChar w:fldCharType="begin"/>
      </w:r>
      <w:r>
        <w:rPr>
          <w:noProof/>
        </w:rPr>
        <w:instrText xml:space="preserve"> PAGEREF _Toc337150500 \h </w:instrText>
      </w:r>
      <w:r>
        <w:rPr>
          <w:noProof/>
        </w:rPr>
      </w:r>
      <w:r>
        <w:rPr>
          <w:noProof/>
        </w:rPr>
        <w:fldChar w:fldCharType="separate"/>
      </w:r>
      <w:r w:rsidR="00750814">
        <w:rPr>
          <w:noProof/>
        </w:rPr>
        <w:t>35</w:t>
      </w:r>
      <w:r>
        <w:rPr>
          <w:noProof/>
        </w:rPr>
        <w:fldChar w:fldCharType="end"/>
      </w:r>
    </w:p>
    <w:p w14:paraId="520CF08F" w14:textId="77777777" w:rsidR="00F31356" w:rsidRDefault="00F31356">
      <w:pPr>
        <w:pStyle w:val="TOC2"/>
        <w:tabs>
          <w:tab w:val="right" w:leader="dot" w:pos="8486"/>
        </w:tabs>
        <w:rPr>
          <w:rFonts w:asciiTheme="minorHAnsi" w:eastAsiaTheme="minorEastAsia" w:hAnsiTheme="minorHAnsi" w:cstheme="minorBidi"/>
          <w:noProof/>
          <w:lang w:eastAsia="ja-JP"/>
        </w:rPr>
      </w:pPr>
      <w:r>
        <w:rPr>
          <w:noProof/>
        </w:rPr>
        <w:t>Classical Management Theory</w:t>
      </w:r>
      <w:r>
        <w:rPr>
          <w:noProof/>
        </w:rPr>
        <w:tab/>
      </w:r>
      <w:r>
        <w:rPr>
          <w:noProof/>
        </w:rPr>
        <w:fldChar w:fldCharType="begin"/>
      </w:r>
      <w:r>
        <w:rPr>
          <w:noProof/>
        </w:rPr>
        <w:instrText xml:space="preserve"> PAGEREF _Toc337150501 \h </w:instrText>
      </w:r>
      <w:r>
        <w:rPr>
          <w:noProof/>
        </w:rPr>
      </w:r>
      <w:r>
        <w:rPr>
          <w:noProof/>
        </w:rPr>
        <w:fldChar w:fldCharType="separate"/>
      </w:r>
      <w:r w:rsidR="00750814">
        <w:rPr>
          <w:noProof/>
        </w:rPr>
        <w:t>36</w:t>
      </w:r>
      <w:r>
        <w:rPr>
          <w:noProof/>
        </w:rPr>
        <w:fldChar w:fldCharType="end"/>
      </w:r>
    </w:p>
    <w:p w14:paraId="55757850" w14:textId="77777777" w:rsidR="00F31356" w:rsidRDefault="00F31356">
      <w:pPr>
        <w:pStyle w:val="TOC2"/>
        <w:tabs>
          <w:tab w:val="right" w:leader="dot" w:pos="8486"/>
        </w:tabs>
        <w:rPr>
          <w:rFonts w:asciiTheme="minorHAnsi" w:eastAsiaTheme="minorEastAsia" w:hAnsiTheme="minorHAnsi" w:cstheme="minorBidi"/>
          <w:noProof/>
          <w:lang w:eastAsia="ja-JP"/>
        </w:rPr>
      </w:pPr>
      <w:r>
        <w:rPr>
          <w:noProof/>
        </w:rPr>
        <w:t>Leadership Authority and Legitimacy</w:t>
      </w:r>
      <w:r>
        <w:rPr>
          <w:noProof/>
        </w:rPr>
        <w:tab/>
      </w:r>
      <w:r>
        <w:rPr>
          <w:noProof/>
        </w:rPr>
        <w:fldChar w:fldCharType="begin"/>
      </w:r>
      <w:r>
        <w:rPr>
          <w:noProof/>
        </w:rPr>
        <w:instrText xml:space="preserve"> PAGEREF _Toc337150502 \h </w:instrText>
      </w:r>
      <w:r>
        <w:rPr>
          <w:noProof/>
        </w:rPr>
      </w:r>
      <w:r>
        <w:rPr>
          <w:noProof/>
        </w:rPr>
        <w:fldChar w:fldCharType="separate"/>
      </w:r>
      <w:r w:rsidR="00750814">
        <w:rPr>
          <w:noProof/>
        </w:rPr>
        <w:t>39</w:t>
      </w:r>
      <w:r>
        <w:rPr>
          <w:noProof/>
        </w:rPr>
        <w:fldChar w:fldCharType="end"/>
      </w:r>
    </w:p>
    <w:p w14:paraId="16957127" w14:textId="77777777" w:rsidR="00F31356" w:rsidRDefault="00F31356">
      <w:pPr>
        <w:pStyle w:val="TOC2"/>
        <w:tabs>
          <w:tab w:val="right" w:leader="dot" w:pos="8486"/>
        </w:tabs>
        <w:rPr>
          <w:rFonts w:asciiTheme="minorHAnsi" w:eastAsiaTheme="minorEastAsia" w:hAnsiTheme="minorHAnsi" w:cstheme="minorBidi"/>
          <w:noProof/>
          <w:lang w:eastAsia="ja-JP"/>
        </w:rPr>
      </w:pPr>
      <w:r>
        <w:rPr>
          <w:noProof/>
        </w:rPr>
        <w:t>Conclusion to the Review of Literature</w:t>
      </w:r>
      <w:r>
        <w:rPr>
          <w:noProof/>
        </w:rPr>
        <w:tab/>
      </w:r>
      <w:r>
        <w:rPr>
          <w:noProof/>
        </w:rPr>
        <w:fldChar w:fldCharType="begin"/>
      </w:r>
      <w:r>
        <w:rPr>
          <w:noProof/>
        </w:rPr>
        <w:instrText xml:space="preserve"> PAGEREF _Toc337150503 \h </w:instrText>
      </w:r>
      <w:r>
        <w:rPr>
          <w:noProof/>
        </w:rPr>
      </w:r>
      <w:r>
        <w:rPr>
          <w:noProof/>
        </w:rPr>
        <w:fldChar w:fldCharType="separate"/>
      </w:r>
      <w:r w:rsidR="00750814">
        <w:rPr>
          <w:noProof/>
        </w:rPr>
        <w:t>40</w:t>
      </w:r>
      <w:r>
        <w:rPr>
          <w:noProof/>
        </w:rPr>
        <w:fldChar w:fldCharType="end"/>
      </w:r>
    </w:p>
    <w:p w14:paraId="7E22A1B5" w14:textId="77777777" w:rsidR="00F31356" w:rsidRDefault="00F31356">
      <w:pPr>
        <w:pStyle w:val="TOC1"/>
        <w:rPr>
          <w:rFonts w:asciiTheme="minorHAnsi" w:eastAsiaTheme="minorEastAsia" w:hAnsiTheme="minorHAnsi" w:cstheme="minorBidi"/>
          <w:noProof/>
          <w:lang w:eastAsia="ja-JP"/>
        </w:rPr>
      </w:pPr>
      <w:r>
        <w:rPr>
          <w:noProof/>
        </w:rPr>
        <w:t>Chapter 3: Rationale and Hypotheses</w:t>
      </w:r>
      <w:r>
        <w:rPr>
          <w:noProof/>
        </w:rPr>
        <w:tab/>
      </w:r>
      <w:r>
        <w:rPr>
          <w:noProof/>
        </w:rPr>
        <w:fldChar w:fldCharType="begin"/>
      </w:r>
      <w:r>
        <w:rPr>
          <w:noProof/>
        </w:rPr>
        <w:instrText xml:space="preserve"> PAGEREF _Toc337150504 \h </w:instrText>
      </w:r>
      <w:r>
        <w:rPr>
          <w:noProof/>
        </w:rPr>
      </w:r>
      <w:r>
        <w:rPr>
          <w:noProof/>
        </w:rPr>
        <w:fldChar w:fldCharType="separate"/>
      </w:r>
      <w:r w:rsidR="00750814">
        <w:rPr>
          <w:noProof/>
        </w:rPr>
        <w:t>42</w:t>
      </w:r>
      <w:r>
        <w:rPr>
          <w:noProof/>
        </w:rPr>
        <w:fldChar w:fldCharType="end"/>
      </w:r>
    </w:p>
    <w:p w14:paraId="11A293F8" w14:textId="77777777" w:rsidR="00F31356" w:rsidRDefault="00F31356">
      <w:pPr>
        <w:pStyle w:val="TOC1"/>
        <w:rPr>
          <w:rFonts w:asciiTheme="minorHAnsi" w:eastAsiaTheme="minorEastAsia" w:hAnsiTheme="minorHAnsi" w:cstheme="minorBidi"/>
          <w:noProof/>
          <w:lang w:eastAsia="ja-JP"/>
        </w:rPr>
      </w:pPr>
      <w:r>
        <w:rPr>
          <w:noProof/>
        </w:rPr>
        <w:lastRenderedPageBreak/>
        <w:t>Chapter 4: Methods</w:t>
      </w:r>
      <w:r>
        <w:rPr>
          <w:noProof/>
        </w:rPr>
        <w:tab/>
      </w:r>
      <w:r>
        <w:rPr>
          <w:noProof/>
        </w:rPr>
        <w:fldChar w:fldCharType="begin"/>
      </w:r>
      <w:r>
        <w:rPr>
          <w:noProof/>
        </w:rPr>
        <w:instrText xml:space="preserve"> PAGEREF _Toc337150505 \h </w:instrText>
      </w:r>
      <w:r>
        <w:rPr>
          <w:noProof/>
        </w:rPr>
      </w:r>
      <w:r>
        <w:rPr>
          <w:noProof/>
        </w:rPr>
        <w:fldChar w:fldCharType="separate"/>
      </w:r>
      <w:r w:rsidR="00750814">
        <w:rPr>
          <w:noProof/>
        </w:rPr>
        <w:t>47</w:t>
      </w:r>
      <w:r>
        <w:rPr>
          <w:noProof/>
        </w:rPr>
        <w:fldChar w:fldCharType="end"/>
      </w:r>
    </w:p>
    <w:p w14:paraId="25134446" w14:textId="77777777" w:rsidR="00F31356" w:rsidRDefault="00F31356">
      <w:pPr>
        <w:pStyle w:val="TOC2"/>
        <w:tabs>
          <w:tab w:val="right" w:leader="dot" w:pos="8486"/>
        </w:tabs>
        <w:rPr>
          <w:rFonts w:asciiTheme="minorHAnsi" w:eastAsiaTheme="minorEastAsia" w:hAnsiTheme="minorHAnsi" w:cstheme="minorBidi"/>
          <w:noProof/>
          <w:lang w:eastAsia="ja-JP"/>
        </w:rPr>
      </w:pPr>
      <w:r>
        <w:rPr>
          <w:noProof/>
        </w:rPr>
        <w:t>Research Design</w:t>
      </w:r>
      <w:r>
        <w:rPr>
          <w:noProof/>
        </w:rPr>
        <w:tab/>
      </w:r>
      <w:r>
        <w:rPr>
          <w:noProof/>
        </w:rPr>
        <w:fldChar w:fldCharType="begin"/>
      </w:r>
      <w:r>
        <w:rPr>
          <w:noProof/>
        </w:rPr>
        <w:instrText xml:space="preserve"> PAGEREF _Toc337150506 \h </w:instrText>
      </w:r>
      <w:r>
        <w:rPr>
          <w:noProof/>
        </w:rPr>
      </w:r>
      <w:r>
        <w:rPr>
          <w:noProof/>
        </w:rPr>
        <w:fldChar w:fldCharType="separate"/>
      </w:r>
      <w:r w:rsidR="00750814">
        <w:rPr>
          <w:noProof/>
        </w:rPr>
        <w:t>47</w:t>
      </w:r>
      <w:r>
        <w:rPr>
          <w:noProof/>
        </w:rPr>
        <w:fldChar w:fldCharType="end"/>
      </w:r>
    </w:p>
    <w:p w14:paraId="6F2EE73A" w14:textId="77777777" w:rsidR="00F31356" w:rsidRDefault="00F31356">
      <w:pPr>
        <w:pStyle w:val="TOC2"/>
        <w:tabs>
          <w:tab w:val="right" w:leader="dot" w:pos="8486"/>
        </w:tabs>
        <w:rPr>
          <w:rFonts w:asciiTheme="minorHAnsi" w:eastAsiaTheme="minorEastAsia" w:hAnsiTheme="minorHAnsi" w:cstheme="minorBidi"/>
          <w:noProof/>
          <w:lang w:eastAsia="ja-JP"/>
        </w:rPr>
      </w:pPr>
      <w:r>
        <w:rPr>
          <w:noProof/>
        </w:rPr>
        <w:t>District Context</w:t>
      </w:r>
      <w:r>
        <w:rPr>
          <w:noProof/>
        </w:rPr>
        <w:tab/>
      </w:r>
      <w:r>
        <w:rPr>
          <w:noProof/>
        </w:rPr>
        <w:fldChar w:fldCharType="begin"/>
      </w:r>
      <w:r>
        <w:rPr>
          <w:noProof/>
        </w:rPr>
        <w:instrText xml:space="preserve"> PAGEREF _Toc337150507 \h </w:instrText>
      </w:r>
      <w:r>
        <w:rPr>
          <w:noProof/>
        </w:rPr>
      </w:r>
      <w:r>
        <w:rPr>
          <w:noProof/>
        </w:rPr>
        <w:fldChar w:fldCharType="separate"/>
      </w:r>
      <w:r w:rsidR="00750814">
        <w:rPr>
          <w:noProof/>
        </w:rPr>
        <w:t>47</w:t>
      </w:r>
      <w:r>
        <w:rPr>
          <w:noProof/>
        </w:rPr>
        <w:fldChar w:fldCharType="end"/>
      </w:r>
    </w:p>
    <w:p w14:paraId="756985F1" w14:textId="77777777" w:rsidR="00F31356" w:rsidRDefault="00F31356">
      <w:pPr>
        <w:pStyle w:val="TOC2"/>
        <w:tabs>
          <w:tab w:val="right" w:leader="dot" w:pos="8486"/>
        </w:tabs>
        <w:rPr>
          <w:rFonts w:asciiTheme="minorHAnsi" w:eastAsiaTheme="minorEastAsia" w:hAnsiTheme="minorHAnsi" w:cstheme="minorBidi"/>
          <w:noProof/>
          <w:lang w:eastAsia="ja-JP"/>
        </w:rPr>
      </w:pPr>
      <w:r>
        <w:rPr>
          <w:noProof/>
        </w:rPr>
        <w:t>Evaluation Tool</w:t>
      </w:r>
      <w:r>
        <w:rPr>
          <w:noProof/>
        </w:rPr>
        <w:tab/>
      </w:r>
      <w:r>
        <w:rPr>
          <w:noProof/>
        </w:rPr>
        <w:fldChar w:fldCharType="begin"/>
      </w:r>
      <w:r>
        <w:rPr>
          <w:noProof/>
        </w:rPr>
        <w:instrText xml:space="preserve"> PAGEREF _Toc337150508 \h </w:instrText>
      </w:r>
      <w:r>
        <w:rPr>
          <w:noProof/>
        </w:rPr>
      </w:r>
      <w:r>
        <w:rPr>
          <w:noProof/>
        </w:rPr>
        <w:fldChar w:fldCharType="separate"/>
      </w:r>
      <w:r w:rsidR="00750814">
        <w:rPr>
          <w:noProof/>
        </w:rPr>
        <w:t>48</w:t>
      </w:r>
      <w:r>
        <w:rPr>
          <w:noProof/>
        </w:rPr>
        <w:fldChar w:fldCharType="end"/>
      </w:r>
    </w:p>
    <w:p w14:paraId="6C4461B7" w14:textId="77777777" w:rsidR="00F31356" w:rsidRDefault="00F31356">
      <w:pPr>
        <w:pStyle w:val="TOC2"/>
        <w:tabs>
          <w:tab w:val="right" w:leader="dot" w:pos="8486"/>
        </w:tabs>
        <w:rPr>
          <w:rFonts w:asciiTheme="minorHAnsi" w:eastAsiaTheme="minorEastAsia" w:hAnsiTheme="minorHAnsi" w:cstheme="minorBidi"/>
          <w:noProof/>
          <w:lang w:eastAsia="ja-JP"/>
        </w:rPr>
      </w:pPr>
      <w:r>
        <w:rPr>
          <w:noProof/>
        </w:rPr>
        <w:t>Data Source</w:t>
      </w:r>
      <w:r>
        <w:rPr>
          <w:noProof/>
        </w:rPr>
        <w:tab/>
      </w:r>
      <w:r>
        <w:rPr>
          <w:noProof/>
        </w:rPr>
        <w:fldChar w:fldCharType="begin"/>
      </w:r>
      <w:r>
        <w:rPr>
          <w:noProof/>
        </w:rPr>
        <w:instrText xml:space="preserve"> PAGEREF _Toc337150509 \h </w:instrText>
      </w:r>
      <w:r>
        <w:rPr>
          <w:noProof/>
        </w:rPr>
      </w:r>
      <w:r>
        <w:rPr>
          <w:noProof/>
        </w:rPr>
        <w:fldChar w:fldCharType="separate"/>
      </w:r>
      <w:r w:rsidR="00750814">
        <w:rPr>
          <w:noProof/>
        </w:rPr>
        <w:t>49</w:t>
      </w:r>
      <w:r>
        <w:rPr>
          <w:noProof/>
        </w:rPr>
        <w:fldChar w:fldCharType="end"/>
      </w:r>
    </w:p>
    <w:p w14:paraId="16658A5E" w14:textId="77777777" w:rsidR="00F31356" w:rsidRDefault="00F31356">
      <w:pPr>
        <w:pStyle w:val="TOC2"/>
        <w:tabs>
          <w:tab w:val="right" w:leader="dot" w:pos="8486"/>
        </w:tabs>
        <w:rPr>
          <w:rFonts w:asciiTheme="minorHAnsi" w:eastAsiaTheme="minorEastAsia" w:hAnsiTheme="minorHAnsi" w:cstheme="minorBidi"/>
          <w:noProof/>
          <w:lang w:eastAsia="ja-JP"/>
        </w:rPr>
      </w:pPr>
      <w:r>
        <w:rPr>
          <w:noProof/>
        </w:rPr>
        <w:t>Measures</w:t>
      </w:r>
      <w:r>
        <w:rPr>
          <w:noProof/>
        </w:rPr>
        <w:tab/>
      </w:r>
      <w:r>
        <w:rPr>
          <w:noProof/>
        </w:rPr>
        <w:fldChar w:fldCharType="begin"/>
      </w:r>
      <w:r>
        <w:rPr>
          <w:noProof/>
        </w:rPr>
        <w:instrText xml:space="preserve"> PAGEREF _Toc337150510 \h </w:instrText>
      </w:r>
      <w:r>
        <w:rPr>
          <w:noProof/>
        </w:rPr>
      </w:r>
      <w:r>
        <w:rPr>
          <w:noProof/>
        </w:rPr>
        <w:fldChar w:fldCharType="separate"/>
      </w:r>
      <w:r w:rsidR="00750814">
        <w:rPr>
          <w:noProof/>
        </w:rPr>
        <w:t>49</w:t>
      </w:r>
      <w:r>
        <w:rPr>
          <w:noProof/>
        </w:rPr>
        <w:fldChar w:fldCharType="end"/>
      </w:r>
    </w:p>
    <w:p w14:paraId="5079E661" w14:textId="77777777" w:rsidR="00F31356" w:rsidRDefault="00F31356">
      <w:pPr>
        <w:pStyle w:val="TOC3"/>
        <w:tabs>
          <w:tab w:val="right" w:leader="dot" w:pos="8486"/>
        </w:tabs>
        <w:rPr>
          <w:rFonts w:asciiTheme="minorHAnsi" w:eastAsiaTheme="minorEastAsia" w:hAnsiTheme="minorHAnsi" w:cstheme="minorBidi"/>
          <w:noProof/>
          <w:lang w:eastAsia="ja-JP"/>
        </w:rPr>
      </w:pPr>
      <w:r w:rsidRPr="005200BE">
        <w:rPr>
          <w:noProof/>
        </w:rPr>
        <w:t>Enabling School Structure</w:t>
      </w:r>
      <w:r>
        <w:rPr>
          <w:noProof/>
        </w:rPr>
        <w:tab/>
      </w:r>
      <w:r>
        <w:rPr>
          <w:noProof/>
        </w:rPr>
        <w:fldChar w:fldCharType="begin"/>
      </w:r>
      <w:r>
        <w:rPr>
          <w:noProof/>
        </w:rPr>
        <w:instrText xml:space="preserve"> PAGEREF _Toc337150511 \h </w:instrText>
      </w:r>
      <w:r>
        <w:rPr>
          <w:noProof/>
        </w:rPr>
      </w:r>
      <w:r>
        <w:rPr>
          <w:noProof/>
        </w:rPr>
        <w:fldChar w:fldCharType="separate"/>
      </w:r>
      <w:r w:rsidR="00750814">
        <w:rPr>
          <w:noProof/>
        </w:rPr>
        <w:t>49</w:t>
      </w:r>
      <w:r>
        <w:rPr>
          <w:noProof/>
        </w:rPr>
        <w:fldChar w:fldCharType="end"/>
      </w:r>
    </w:p>
    <w:p w14:paraId="6F87F3D9" w14:textId="77777777" w:rsidR="00F31356" w:rsidRDefault="00F31356">
      <w:pPr>
        <w:pStyle w:val="TOC3"/>
        <w:tabs>
          <w:tab w:val="right" w:leader="dot" w:pos="8486"/>
        </w:tabs>
        <w:rPr>
          <w:rFonts w:asciiTheme="minorHAnsi" w:eastAsiaTheme="minorEastAsia" w:hAnsiTheme="minorHAnsi" w:cstheme="minorBidi"/>
          <w:noProof/>
          <w:lang w:eastAsia="ja-JP"/>
        </w:rPr>
      </w:pPr>
      <w:r w:rsidRPr="005200BE">
        <w:rPr>
          <w:noProof/>
        </w:rPr>
        <w:t>Faculty Trust in Principal</w:t>
      </w:r>
      <w:r>
        <w:rPr>
          <w:noProof/>
        </w:rPr>
        <w:tab/>
      </w:r>
      <w:r>
        <w:rPr>
          <w:noProof/>
        </w:rPr>
        <w:fldChar w:fldCharType="begin"/>
      </w:r>
      <w:r>
        <w:rPr>
          <w:noProof/>
        </w:rPr>
        <w:instrText xml:space="preserve"> PAGEREF _Toc337150512 \h </w:instrText>
      </w:r>
      <w:r>
        <w:rPr>
          <w:noProof/>
        </w:rPr>
      </w:r>
      <w:r>
        <w:rPr>
          <w:noProof/>
        </w:rPr>
        <w:fldChar w:fldCharType="separate"/>
      </w:r>
      <w:r w:rsidR="00750814">
        <w:rPr>
          <w:noProof/>
        </w:rPr>
        <w:t>51</w:t>
      </w:r>
      <w:r>
        <w:rPr>
          <w:noProof/>
        </w:rPr>
        <w:fldChar w:fldCharType="end"/>
      </w:r>
    </w:p>
    <w:p w14:paraId="4DA2B927" w14:textId="77777777" w:rsidR="00F31356" w:rsidRDefault="00F31356">
      <w:pPr>
        <w:pStyle w:val="TOC3"/>
        <w:tabs>
          <w:tab w:val="right" w:leader="dot" w:pos="8486"/>
        </w:tabs>
        <w:rPr>
          <w:rFonts w:asciiTheme="minorHAnsi" w:eastAsiaTheme="minorEastAsia" w:hAnsiTheme="minorHAnsi" w:cstheme="minorBidi"/>
          <w:noProof/>
          <w:lang w:eastAsia="ja-JP"/>
        </w:rPr>
      </w:pPr>
      <w:r w:rsidRPr="005200BE">
        <w:rPr>
          <w:noProof/>
        </w:rPr>
        <w:t>Teacher Perceived Utility of Performance Evaluation</w:t>
      </w:r>
      <w:r>
        <w:rPr>
          <w:noProof/>
        </w:rPr>
        <w:tab/>
      </w:r>
      <w:r>
        <w:rPr>
          <w:noProof/>
        </w:rPr>
        <w:fldChar w:fldCharType="begin"/>
      </w:r>
      <w:r>
        <w:rPr>
          <w:noProof/>
        </w:rPr>
        <w:instrText xml:space="preserve"> PAGEREF _Toc337150513 \h </w:instrText>
      </w:r>
      <w:r>
        <w:rPr>
          <w:noProof/>
        </w:rPr>
      </w:r>
      <w:r>
        <w:rPr>
          <w:noProof/>
        </w:rPr>
        <w:fldChar w:fldCharType="separate"/>
      </w:r>
      <w:r w:rsidR="00750814">
        <w:rPr>
          <w:noProof/>
        </w:rPr>
        <w:t>52</w:t>
      </w:r>
      <w:r>
        <w:rPr>
          <w:noProof/>
        </w:rPr>
        <w:fldChar w:fldCharType="end"/>
      </w:r>
    </w:p>
    <w:p w14:paraId="76A5E79A" w14:textId="77777777" w:rsidR="00F31356" w:rsidRDefault="00F31356">
      <w:pPr>
        <w:pStyle w:val="TOC2"/>
        <w:tabs>
          <w:tab w:val="right" w:leader="dot" w:pos="8486"/>
        </w:tabs>
        <w:rPr>
          <w:rFonts w:asciiTheme="minorHAnsi" w:eastAsiaTheme="minorEastAsia" w:hAnsiTheme="minorHAnsi" w:cstheme="minorBidi"/>
          <w:noProof/>
          <w:lang w:eastAsia="ja-JP"/>
        </w:rPr>
      </w:pPr>
      <w:r w:rsidRPr="005200BE">
        <w:rPr>
          <w:noProof/>
        </w:rPr>
        <w:t>Control Variables</w:t>
      </w:r>
      <w:r>
        <w:rPr>
          <w:noProof/>
        </w:rPr>
        <w:tab/>
      </w:r>
      <w:r>
        <w:rPr>
          <w:noProof/>
        </w:rPr>
        <w:fldChar w:fldCharType="begin"/>
      </w:r>
      <w:r>
        <w:rPr>
          <w:noProof/>
        </w:rPr>
        <w:instrText xml:space="preserve"> PAGEREF _Toc337150514 \h </w:instrText>
      </w:r>
      <w:r>
        <w:rPr>
          <w:noProof/>
        </w:rPr>
      </w:r>
      <w:r>
        <w:rPr>
          <w:noProof/>
        </w:rPr>
        <w:fldChar w:fldCharType="separate"/>
      </w:r>
      <w:r w:rsidR="00750814">
        <w:rPr>
          <w:noProof/>
        </w:rPr>
        <w:t>52</w:t>
      </w:r>
      <w:r>
        <w:rPr>
          <w:noProof/>
        </w:rPr>
        <w:fldChar w:fldCharType="end"/>
      </w:r>
    </w:p>
    <w:p w14:paraId="55B3085D" w14:textId="77777777" w:rsidR="00F31356" w:rsidRDefault="00F31356">
      <w:pPr>
        <w:pStyle w:val="TOC2"/>
        <w:tabs>
          <w:tab w:val="right" w:leader="dot" w:pos="8486"/>
        </w:tabs>
        <w:rPr>
          <w:rFonts w:asciiTheme="minorHAnsi" w:eastAsiaTheme="minorEastAsia" w:hAnsiTheme="minorHAnsi" w:cstheme="minorBidi"/>
          <w:noProof/>
          <w:lang w:eastAsia="ja-JP"/>
        </w:rPr>
      </w:pPr>
      <w:r>
        <w:rPr>
          <w:noProof/>
        </w:rPr>
        <w:t>Analytical Technique</w:t>
      </w:r>
      <w:r>
        <w:rPr>
          <w:noProof/>
        </w:rPr>
        <w:tab/>
      </w:r>
      <w:r>
        <w:rPr>
          <w:noProof/>
        </w:rPr>
        <w:fldChar w:fldCharType="begin"/>
      </w:r>
      <w:r>
        <w:rPr>
          <w:noProof/>
        </w:rPr>
        <w:instrText xml:space="preserve"> PAGEREF _Toc337150515 \h </w:instrText>
      </w:r>
      <w:r>
        <w:rPr>
          <w:noProof/>
        </w:rPr>
      </w:r>
      <w:r>
        <w:rPr>
          <w:noProof/>
        </w:rPr>
        <w:fldChar w:fldCharType="separate"/>
      </w:r>
      <w:r w:rsidR="00750814">
        <w:rPr>
          <w:noProof/>
        </w:rPr>
        <w:t>53</w:t>
      </w:r>
      <w:r>
        <w:rPr>
          <w:noProof/>
        </w:rPr>
        <w:fldChar w:fldCharType="end"/>
      </w:r>
    </w:p>
    <w:p w14:paraId="5054B6B8" w14:textId="77777777" w:rsidR="00F31356" w:rsidRDefault="00F31356">
      <w:pPr>
        <w:pStyle w:val="TOC2"/>
        <w:tabs>
          <w:tab w:val="right" w:leader="dot" w:pos="8486"/>
        </w:tabs>
        <w:rPr>
          <w:rFonts w:asciiTheme="minorHAnsi" w:eastAsiaTheme="minorEastAsia" w:hAnsiTheme="minorHAnsi" w:cstheme="minorBidi"/>
          <w:noProof/>
          <w:lang w:eastAsia="ja-JP"/>
        </w:rPr>
      </w:pPr>
      <w:r>
        <w:rPr>
          <w:noProof/>
        </w:rPr>
        <w:t>Post Hoc Analysis</w:t>
      </w:r>
      <w:r>
        <w:rPr>
          <w:noProof/>
        </w:rPr>
        <w:tab/>
      </w:r>
      <w:r>
        <w:rPr>
          <w:noProof/>
        </w:rPr>
        <w:fldChar w:fldCharType="begin"/>
      </w:r>
      <w:r>
        <w:rPr>
          <w:noProof/>
        </w:rPr>
        <w:instrText xml:space="preserve"> PAGEREF _Toc337150516 \h </w:instrText>
      </w:r>
      <w:r>
        <w:rPr>
          <w:noProof/>
        </w:rPr>
      </w:r>
      <w:r>
        <w:rPr>
          <w:noProof/>
        </w:rPr>
        <w:fldChar w:fldCharType="separate"/>
      </w:r>
      <w:r w:rsidR="00750814">
        <w:rPr>
          <w:noProof/>
        </w:rPr>
        <w:t>55</w:t>
      </w:r>
      <w:r>
        <w:rPr>
          <w:noProof/>
        </w:rPr>
        <w:fldChar w:fldCharType="end"/>
      </w:r>
    </w:p>
    <w:p w14:paraId="5CF29000" w14:textId="77777777" w:rsidR="00F31356" w:rsidRDefault="00F31356">
      <w:pPr>
        <w:pStyle w:val="TOC3"/>
        <w:tabs>
          <w:tab w:val="right" w:leader="dot" w:pos="8486"/>
        </w:tabs>
        <w:rPr>
          <w:rFonts w:asciiTheme="minorHAnsi" w:eastAsiaTheme="minorEastAsia" w:hAnsiTheme="minorHAnsi" w:cstheme="minorBidi"/>
          <w:noProof/>
          <w:lang w:eastAsia="ja-JP"/>
        </w:rPr>
      </w:pPr>
      <w:r>
        <w:rPr>
          <w:noProof/>
        </w:rPr>
        <w:t>Measure and Analysis</w:t>
      </w:r>
      <w:r>
        <w:rPr>
          <w:noProof/>
        </w:rPr>
        <w:tab/>
      </w:r>
      <w:r>
        <w:rPr>
          <w:noProof/>
        </w:rPr>
        <w:fldChar w:fldCharType="begin"/>
      </w:r>
      <w:r>
        <w:rPr>
          <w:noProof/>
        </w:rPr>
        <w:instrText xml:space="preserve"> PAGEREF _Toc337150517 \h </w:instrText>
      </w:r>
      <w:r>
        <w:rPr>
          <w:noProof/>
        </w:rPr>
      </w:r>
      <w:r>
        <w:rPr>
          <w:noProof/>
        </w:rPr>
        <w:fldChar w:fldCharType="separate"/>
      </w:r>
      <w:r w:rsidR="00750814">
        <w:rPr>
          <w:noProof/>
        </w:rPr>
        <w:t>56</w:t>
      </w:r>
      <w:r>
        <w:rPr>
          <w:noProof/>
        </w:rPr>
        <w:fldChar w:fldCharType="end"/>
      </w:r>
    </w:p>
    <w:p w14:paraId="608B4410" w14:textId="77777777" w:rsidR="00F31356" w:rsidRDefault="00F31356">
      <w:pPr>
        <w:pStyle w:val="TOC1"/>
        <w:rPr>
          <w:rFonts w:asciiTheme="minorHAnsi" w:eastAsiaTheme="minorEastAsia" w:hAnsiTheme="minorHAnsi" w:cstheme="minorBidi"/>
          <w:noProof/>
          <w:lang w:eastAsia="ja-JP"/>
        </w:rPr>
      </w:pPr>
      <w:r>
        <w:rPr>
          <w:noProof/>
        </w:rPr>
        <w:t>Chapter 5: Results</w:t>
      </w:r>
      <w:r>
        <w:rPr>
          <w:noProof/>
        </w:rPr>
        <w:tab/>
      </w:r>
      <w:r>
        <w:rPr>
          <w:noProof/>
        </w:rPr>
        <w:fldChar w:fldCharType="begin"/>
      </w:r>
      <w:r>
        <w:rPr>
          <w:noProof/>
        </w:rPr>
        <w:instrText xml:space="preserve"> PAGEREF _Toc337150518 \h </w:instrText>
      </w:r>
      <w:r>
        <w:rPr>
          <w:noProof/>
        </w:rPr>
      </w:r>
      <w:r>
        <w:rPr>
          <w:noProof/>
        </w:rPr>
        <w:fldChar w:fldCharType="separate"/>
      </w:r>
      <w:r w:rsidR="00750814">
        <w:rPr>
          <w:noProof/>
        </w:rPr>
        <w:t>58</w:t>
      </w:r>
      <w:r>
        <w:rPr>
          <w:noProof/>
        </w:rPr>
        <w:fldChar w:fldCharType="end"/>
      </w:r>
    </w:p>
    <w:p w14:paraId="59BF0183" w14:textId="77777777" w:rsidR="00F31356" w:rsidRDefault="00F31356">
      <w:pPr>
        <w:pStyle w:val="TOC2"/>
        <w:tabs>
          <w:tab w:val="right" w:leader="dot" w:pos="8486"/>
        </w:tabs>
        <w:rPr>
          <w:rFonts w:asciiTheme="minorHAnsi" w:eastAsiaTheme="minorEastAsia" w:hAnsiTheme="minorHAnsi" w:cstheme="minorBidi"/>
          <w:noProof/>
          <w:lang w:eastAsia="ja-JP"/>
        </w:rPr>
      </w:pPr>
      <w:r>
        <w:rPr>
          <w:noProof/>
        </w:rPr>
        <w:t>Teacher and School Level Descriptives</w:t>
      </w:r>
      <w:r>
        <w:rPr>
          <w:noProof/>
        </w:rPr>
        <w:tab/>
      </w:r>
      <w:r>
        <w:rPr>
          <w:noProof/>
        </w:rPr>
        <w:fldChar w:fldCharType="begin"/>
      </w:r>
      <w:r>
        <w:rPr>
          <w:noProof/>
        </w:rPr>
        <w:instrText xml:space="preserve"> PAGEREF _Toc337150519 \h </w:instrText>
      </w:r>
      <w:r>
        <w:rPr>
          <w:noProof/>
        </w:rPr>
      </w:r>
      <w:r>
        <w:rPr>
          <w:noProof/>
        </w:rPr>
        <w:fldChar w:fldCharType="separate"/>
      </w:r>
      <w:r w:rsidR="00750814">
        <w:rPr>
          <w:noProof/>
        </w:rPr>
        <w:t>58</w:t>
      </w:r>
      <w:r>
        <w:rPr>
          <w:noProof/>
        </w:rPr>
        <w:fldChar w:fldCharType="end"/>
      </w:r>
    </w:p>
    <w:p w14:paraId="0FA9E76B" w14:textId="77777777" w:rsidR="00F31356" w:rsidRDefault="00F31356">
      <w:pPr>
        <w:pStyle w:val="TOC2"/>
        <w:tabs>
          <w:tab w:val="right" w:leader="dot" w:pos="8486"/>
        </w:tabs>
        <w:rPr>
          <w:rFonts w:asciiTheme="minorHAnsi" w:eastAsiaTheme="minorEastAsia" w:hAnsiTheme="minorHAnsi" w:cstheme="minorBidi"/>
          <w:noProof/>
          <w:lang w:eastAsia="ja-JP"/>
        </w:rPr>
      </w:pPr>
      <w:r>
        <w:rPr>
          <w:noProof/>
        </w:rPr>
        <w:t>Correlation Results</w:t>
      </w:r>
      <w:r>
        <w:rPr>
          <w:noProof/>
        </w:rPr>
        <w:tab/>
      </w:r>
      <w:r>
        <w:rPr>
          <w:noProof/>
        </w:rPr>
        <w:fldChar w:fldCharType="begin"/>
      </w:r>
      <w:r>
        <w:rPr>
          <w:noProof/>
        </w:rPr>
        <w:instrText xml:space="preserve"> PAGEREF _Toc337150520 \h </w:instrText>
      </w:r>
      <w:r>
        <w:rPr>
          <w:noProof/>
        </w:rPr>
      </w:r>
      <w:r>
        <w:rPr>
          <w:noProof/>
        </w:rPr>
        <w:fldChar w:fldCharType="separate"/>
      </w:r>
      <w:r w:rsidR="00750814">
        <w:rPr>
          <w:noProof/>
        </w:rPr>
        <w:t>60</w:t>
      </w:r>
      <w:r>
        <w:rPr>
          <w:noProof/>
        </w:rPr>
        <w:fldChar w:fldCharType="end"/>
      </w:r>
    </w:p>
    <w:p w14:paraId="041FABC6" w14:textId="77777777" w:rsidR="00F31356" w:rsidRDefault="00F31356">
      <w:pPr>
        <w:pStyle w:val="TOC2"/>
        <w:tabs>
          <w:tab w:val="right" w:leader="dot" w:pos="8486"/>
        </w:tabs>
        <w:rPr>
          <w:rFonts w:asciiTheme="minorHAnsi" w:eastAsiaTheme="minorEastAsia" w:hAnsiTheme="minorHAnsi" w:cstheme="minorBidi"/>
          <w:noProof/>
          <w:lang w:eastAsia="ja-JP"/>
        </w:rPr>
      </w:pPr>
      <w:r>
        <w:rPr>
          <w:noProof/>
        </w:rPr>
        <w:t>HLM Results</w:t>
      </w:r>
      <w:r>
        <w:rPr>
          <w:noProof/>
        </w:rPr>
        <w:tab/>
      </w:r>
      <w:r>
        <w:rPr>
          <w:noProof/>
        </w:rPr>
        <w:fldChar w:fldCharType="begin"/>
      </w:r>
      <w:r>
        <w:rPr>
          <w:noProof/>
        </w:rPr>
        <w:instrText xml:space="preserve"> PAGEREF _Toc337150521 \h </w:instrText>
      </w:r>
      <w:r>
        <w:rPr>
          <w:noProof/>
        </w:rPr>
      </w:r>
      <w:r>
        <w:rPr>
          <w:noProof/>
        </w:rPr>
        <w:fldChar w:fldCharType="separate"/>
      </w:r>
      <w:r w:rsidR="00750814">
        <w:rPr>
          <w:noProof/>
        </w:rPr>
        <w:t>61</w:t>
      </w:r>
      <w:r>
        <w:rPr>
          <w:noProof/>
        </w:rPr>
        <w:fldChar w:fldCharType="end"/>
      </w:r>
    </w:p>
    <w:p w14:paraId="4E0D6B60" w14:textId="77777777" w:rsidR="00F31356" w:rsidRDefault="00F31356">
      <w:pPr>
        <w:pStyle w:val="TOC2"/>
        <w:tabs>
          <w:tab w:val="right" w:leader="dot" w:pos="8486"/>
        </w:tabs>
        <w:rPr>
          <w:rFonts w:asciiTheme="minorHAnsi" w:eastAsiaTheme="minorEastAsia" w:hAnsiTheme="minorHAnsi" w:cstheme="minorBidi"/>
          <w:noProof/>
          <w:lang w:eastAsia="ja-JP"/>
        </w:rPr>
      </w:pPr>
      <w:r>
        <w:rPr>
          <w:noProof/>
        </w:rPr>
        <w:t>Post Hoc</w:t>
      </w:r>
      <w:r>
        <w:rPr>
          <w:noProof/>
        </w:rPr>
        <w:tab/>
      </w:r>
      <w:r>
        <w:rPr>
          <w:noProof/>
        </w:rPr>
        <w:fldChar w:fldCharType="begin"/>
      </w:r>
      <w:r>
        <w:rPr>
          <w:noProof/>
        </w:rPr>
        <w:instrText xml:space="preserve"> PAGEREF _Toc337150522 \h </w:instrText>
      </w:r>
      <w:r>
        <w:rPr>
          <w:noProof/>
        </w:rPr>
      </w:r>
      <w:r>
        <w:rPr>
          <w:noProof/>
        </w:rPr>
        <w:fldChar w:fldCharType="separate"/>
      </w:r>
      <w:r w:rsidR="00750814">
        <w:rPr>
          <w:noProof/>
        </w:rPr>
        <w:t>65</w:t>
      </w:r>
      <w:r>
        <w:rPr>
          <w:noProof/>
        </w:rPr>
        <w:fldChar w:fldCharType="end"/>
      </w:r>
    </w:p>
    <w:p w14:paraId="73DD0E4D" w14:textId="77777777" w:rsidR="00F31356" w:rsidRDefault="00F31356">
      <w:pPr>
        <w:pStyle w:val="TOC1"/>
        <w:rPr>
          <w:rFonts w:asciiTheme="minorHAnsi" w:eastAsiaTheme="minorEastAsia" w:hAnsiTheme="minorHAnsi" w:cstheme="minorBidi"/>
          <w:noProof/>
          <w:lang w:eastAsia="ja-JP"/>
        </w:rPr>
      </w:pPr>
      <w:r>
        <w:rPr>
          <w:noProof/>
        </w:rPr>
        <w:t>Chapter 6: Discussion</w:t>
      </w:r>
      <w:r>
        <w:rPr>
          <w:noProof/>
        </w:rPr>
        <w:tab/>
      </w:r>
      <w:r>
        <w:rPr>
          <w:noProof/>
        </w:rPr>
        <w:fldChar w:fldCharType="begin"/>
      </w:r>
      <w:r>
        <w:rPr>
          <w:noProof/>
        </w:rPr>
        <w:instrText xml:space="preserve"> PAGEREF _Toc337150523 \h </w:instrText>
      </w:r>
      <w:r>
        <w:rPr>
          <w:noProof/>
        </w:rPr>
      </w:r>
      <w:r>
        <w:rPr>
          <w:noProof/>
        </w:rPr>
        <w:fldChar w:fldCharType="separate"/>
      </w:r>
      <w:r w:rsidR="00750814">
        <w:rPr>
          <w:noProof/>
        </w:rPr>
        <w:t>67</w:t>
      </w:r>
      <w:r>
        <w:rPr>
          <w:noProof/>
        </w:rPr>
        <w:fldChar w:fldCharType="end"/>
      </w:r>
    </w:p>
    <w:p w14:paraId="027A844E" w14:textId="77777777" w:rsidR="00F31356" w:rsidRDefault="00F31356">
      <w:pPr>
        <w:pStyle w:val="TOC2"/>
        <w:tabs>
          <w:tab w:val="right" w:leader="dot" w:pos="8486"/>
        </w:tabs>
        <w:rPr>
          <w:rFonts w:asciiTheme="minorHAnsi" w:eastAsiaTheme="minorEastAsia" w:hAnsiTheme="minorHAnsi" w:cstheme="minorBidi"/>
          <w:noProof/>
          <w:lang w:eastAsia="ja-JP"/>
        </w:rPr>
      </w:pPr>
      <w:r>
        <w:rPr>
          <w:noProof/>
        </w:rPr>
        <w:t>Formalization and Teacher Evaluation</w:t>
      </w:r>
      <w:r>
        <w:rPr>
          <w:noProof/>
        </w:rPr>
        <w:tab/>
      </w:r>
      <w:r>
        <w:rPr>
          <w:noProof/>
        </w:rPr>
        <w:fldChar w:fldCharType="begin"/>
      </w:r>
      <w:r>
        <w:rPr>
          <w:noProof/>
        </w:rPr>
        <w:instrText xml:space="preserve"> PAGEREF _Toc337150524 \h </w:instrText>
      </w:r>
      <w:r>
        <w:rPr>
          <w:noProof/>
        </w:rPr>
      </w:r>
      <w:r>
        <w:rPr>
          <w:noProof/>
        </w:rPr>
        <w:fldChar w:fldCharType="separate"/>
      </w:r>
      <w:r w:rsidR="00750814">
        <w:rPr>
          <w:noProof/>
        </w:rPr>
        <w:t>67</w:t>
      </w:r>
      <w:r>
        <w:rPr>
          <w:noProof/>
        </w:rPr>
        <w:fldChar w:fldCharType="end"/>
      </w:r>
    </w:p>
    <w:p w14:paraId="31326034" w14:textId="77777777" w:rsidR="00F31356" w:rsidRDefault="00F31356">
      <w:pPr>
        <w:pStyle w:val="TOC2"/>
        <w:tabs>
          <w:tab w:val="right" w:leader="dot" w:pos="8486"/>
        </w:tabs>
        <w:rPr>
          <w:rFonts w:asciiTheme="minorHAnsi" w:eastAsiaTheme="minorEastAsia" w:hAnsiTheme="minorHAnsi" w:cstheme="minorBidi"/>
          <w:noProof/>
          <w:lang w:eastAsia="ja-JP"/>
        </w:rPr>
      </w:pPr>
      <w:r>
        <w:rPr>
          <w:noProof/>
        </w:rPr>
        <w:t>Enabling Centralization and Teacher Evaluation</w:t>
      </w:r>
      <w:r>
        <w:rPr>
          <w:noProof/>
        </w:rPr>
        <w:tab/>
      </w:r>
      <w:r>
        <w:rPr>
          <w:noProof/>
        </w:rPr>
        <w:fldChar w:fldCharType="begin"/>
      </w:r>
      <w:r>
        <w:rPr>
          <w:noProof/>
        </w:rPr>
        <w:instrText xml:space="preserve"> PAGEREF _Toc337150525 \h </w:instrText>
      </w:r>
      <w:r>
        <w:rPr>
          <w:noProof/>
        </w:rPr>
      </w:r>
      <w:r>
        <w:rPr>
          <w:noProof/>
        </w:rPr>
        <w:fldChar w:fldCharType="separate"/>
      </w:r>
      <w:r w:rsidR="00750814">
        <w:rPr>
          <w:noProof/>
        </w:rPr>
        <w:t>69</w:t>
      </w:r>
      <w:r>
        <w:rPr>
          <w:noProof/>
        </w:rPr>
        <w:fldChar w:fldCharType="end"/>
      </w:r>
    </w:p>
    <w:p w14:paraId="74A189C0" w14:textId="77777777" w:rsidR="00F31356" w:rsidRDefault="00F31356">
      <w:pPr>
        <w:pStyle w:val="TOC2"/>
        <w:tabs>
          <w:tab w:val="right" w:leader="dot" w:pos="8486"/>
        </w:tabs>
        <w:rPr>
          <w:rFonts w:asciiTheme="minorHAnsi" w:eastAsiaTheme="minorEastAsia" w:hAnsiTheme="minorHAnsi" w:cstheme="minorBidi"/>
          <w:noProof/>
          <w:lang w:eastAsia="ja-JP"/>
        </w:rPr>
      </w:pPr>
      <w:r>
        <w:rPr>
          <w:noProof/>
        </w:rPr>
        <w:t>Trust in Principal and Teacher Evaluation</w:t>
      </w:r>
      <w:r>
        <w:rPr>
          <w:noProof/>
        </w:rPr>
        <w:tab/>
      </w:r>
      <w:r>
        <w:rPr>
          <w:noProof/>
        </w:rPr>
        <w:fldChar w:fldCharType="begin"/>
      </w:r>
      <w:r>
        <w:rPr>
          <w:noProof/>
        </w:rPr>
        <w:instrText xml:space="preserve"> PAGEREF _Toc337150526 \h </w:instrText>
      </w:r>
      <w:r>
        <w:rPr>
          <w:noProof/>
        </w:rPr>
      </w:r>
      <w:r>
        <w:rPr>
          <w:noProof/>
        </w:rPr>
        <w:fldChar w:fldCharType="separate"/>
      </w:r>
      <w:r w:rsidR="00750814">
        <w:rPr>
          <w:noProof/>
        </w:rPr>
        <w:t>71</w:t>
      </w:r>
      <w:r>
        <w:rPr>
          <w:noProof/>
        </w:rPr>
        <w:fldChar w:fldCharType="end"/>
      </w:r>
    </w:p>
    <w:p w14:paraId="742E79F1" w14:textId="77777777" w:rsidR="00F31356" w:rsidRDefault="00F31356">
      <w:pPr>
        <w:pStyle w:val="TOC2"/>
        <w:tabs>
          <w:tab w:val="right" w:leader="dot" w:pos="8486"/>
        </w:tabs>
        <w:rPr>
          <w:rFonts w:asciiTheme="minorHAnsi" w:eastAsiaTheme="minorEastAsia" w:hAnsiTheme="minorHAnsi" w:cstheme="minorBidi"/>
          <w:noProof/>
          <w:lang w:eastAsia="ja-JP"/>
        </w:rPr>
      </w:pPr>
      <w:r>
        <w:rPr>
          <w:noProof/>
        </w:rPr>
        <w:t>Teacher Characteristics and Teacher Evaluation</w:t>
      </w:r>
      <w:r>
        <w:rPr>
          <w:noProof/>
        </w:rPr>
        <w:tab/>
      </w:r>
      <w:r>
        <w:rPr>
          <w:noProof/>
        </w:rPr>
        <w:fldChar w:fldCharType="begin"/>
      </w:r>
      <w:r>
        <w:rPr>
          <w:noProof/>
        </w:rPr>
        <w:instrText xml:space="preserve"> PAGEREF _Toc337150527 \h </w:instrText>
      </w:r>
      <w:r>
        <w:rPr>
          <w:noProof/>
        </w:rPr>
      </w:r>
      <w:r>
        <w:rPr>
          <w:noProof/>
        </w:rPr>
        <w:fldChar w:fldCharType="separate"/>
      </w:r>
      <w:r w:rsidR="00750814">
        <w:rPr>
          <w:noProof/>
        </w:rPr>
        <w:t>73</w:t>
      </w:r>
      <w:r>
        <w:rPr>
          <w:noProof/>
        </w:rPr>
        <w:fldChar w:fldCharType="end"/>
      </w:r>
    </w:p>
    <w:p w14:paraId="360901AC" w14:textId="77777777" w:rsidR="00F31356" w:rsidRDefault="00F31356">
      <w:pPr>
        <w:pStyle w:val="TOC2"/>
        <w:tabs>
          <w:tab w:val="right" w:leader="dot" w:pos="8486"/>
        </w:tabs>
        <w:rPr>
          <w:rFonts w:asciiTheme="minorHAnsi" w:eastAsiaTheme="minorEastAsia" w:hAnsiTheme="minorHAnsi" w:cstheme="minorBidi"/>
          <w:noProof/>
          <w:lang w:eastAsia="ja-JP"/>
        </w:rPr>
      </w:pPr>
      <w:r w:rsidRPr="005200BE">
        <w:rPr>
          <w:rFonts w:cs="Times-Roman"/>
          <w:noProof/>
        </w:rPr>
        <w:lastRenderedPageBreak/>
        <w:t>Implications for Leadership Practice</w:t>
      </w:r>
      <w:r>
        <w:rPr>
          <w:noProof/>
        </w:rPr>
        <w:tab/>
      </w:r>
      <w:r>
        <w:rPr>
          <w:noProof/>
        </w:rPr>
        <w:fldChar w:fldCharType="begin"/>
      </w:r>
      <w:r>
        <w:rPr>
          <w:noProof/>
        </w:rPr>
        <w:instrText xml:space="preserve"> PAGEREF _Toc337150528 \h </w:instrText>
      </w:r>
      <w:r>
        <w:rPr>
          <w:noProof/>
        </w:rPr>
      </w:r>
      <w:r>
        <w:rPr>
          <w:noProof/>
        </w:rPr>
        <w:fldChar w:fldCharType="separate"/>
      </w:r>
      <w:r w:rsidR="00750814">
        <w:rPr>
          <w:noProof/>
        </w:rPr>
        <w:t>76</w:t>
      </w:r>
      <w:r>
        <w:rPr>
          <w:noProof/>
        </w:rPr>
        <w:fldChar w:fldCharType="end"/>
      </w:r>
    </w:p>
    <w:p w14:paraId="1291E559" w14:textId="77777777" w:rsidR="00F31356" w:rsidRDefault="00F31356">
      <w:pPr>
        <w:pStyle w:val="TOC2"/>
        <w:tabs>
          <w:tab w:val="right" w:leader="dot" w:pos="8486"/>
        </w:tabs>
        <w:rPr>
          <w:rFonts w:asciiTheme="minorHAnsi" w:eastAsiaTheme="minorEastAsia" w:hAnsiTheme="minorHAnsi" w:cstheme="minorBidi"/>
          <w:noProof/>
          <w:lang w:eastAsia="ja-JP"/>
        </w:rPr>
      </w:pPr>
      <w:r w:rsidRPr="005200BE">
        <w:rPr>
          <w:rFonts w:cs="Times-Roman"/>
          <w:noProof/>
        </w:rPr>
        <w:t>Conclusion</w:t>
      </w:r>
      <w:r>
        <w:rPr>
          <w:noProof/>
        </w:rPr>
        <w:tab/>
      </w:r>
      <w:r>
        <w:rPr>
          <w:noProof/>
        </w:rPr>
        <w:fldChar w:fldCharType="begin"/>
      </w:r>
      <w:r>
        <w:rPr>
          <w:noProof/>
        </w:rPr>
        <w:instrText xml:space="preserve"> PAGEREF _Toc337150529 \h </w:instrText>
      </w:r>
      <w:r>
        <w:rPr>
          <w:noProof/>
        </w:rPr>
      </w:r>
      <w:r>
        <w:rPr>
          <w:noProof/>
        </w:rPr>
        <w:fldChar w:fldCharType="separate"/>
      </w:r>
      <w:r w:rsidR="00750814">
        <w:rPr>
          <w:noProof/>
        </w:rPr>
        <w:t>78</w:t>
      </w:r>
      <w:r>
        <w:rPr>
          <w:noProof/>
        </w:rPr>
        <w:fldChar w:fldCharType="end"/>
      </w:r>
    </w:p>
    <w:p w14:paraId="02185436" w14:textId="77777777" w:rsidR="00F31356" w:rsidRDefault="00F31356">
      <w:pPr>
        <w:pStyle w:val="TOC1"/>
        <w:rPr>
          <w:rFonts w:asciiTheme="minorHAnsi" w:eastAsiaTheme="minorEastAsia" w:hAnsiTheme="minorHAnsi" w:cstheme="minorBidi"/>
          <w:noProof/>
          <w:lang w:eastAsia="ja-JP"/>
        </w:rPr>
      </w:pPr>
      <w:r>
        <w:rPr>
          <w:noProof/>
        </w:rPr>
        <w:t>References</w:t>
      </w:r>
      <w:r>
        <w:rPr>
          <w:noProof/>
        </w:rPr>
        <w:tab/>
      </w:r>
      <w:r>
        <w:rPr>
          <w:noProof/>
        </w:rPr>
        <w:fldChar w:fldCharType="begin"/>
      </w:r>
      <w:r>
        <w:rPr>
          <w:noProof/>
        </w:rPr>
        <w:instrText xml:space="preserve"> PAGEREF _Toc337150530 \h </w:instrText>
      </w:r>
      <w:r>
        <w:rPr>
          <w:noProof/>
        </w:rPr>
      </w:r>
      <w:r>
        <w:rPr>
          <w:noProof/>
        </w:rPr>
        <w:fldChar w:fldCharType="separate"/>
      </w:r>
      <w:r w:rsidR="00750814">
        <w:rPr>
          <w:noProof/>
        </w:rPr>
        <w:t>81</w:t>
      </w:r>
      <w:r>
        <w:rPr>
          <w:noProof/>
        </w:rPr>
        <w:fldChar w:fldCharType="end"/>
      </w:r>
    </w:p>
    <w:p w14:paraId="7A635D07" w14:textId="77777777" w:rsidR="00F31356" w:rsidRDefault="00F31356">
      <w:pPr>
        <w:pStyle w:val="TOC1"/>
        <w:rPr>
          <w:rFonts w:asciiTheme="minorHAnsi" w:eastAsiaTheme="minorEastAsia" w:hAnsiTheme="minorHAnsi" w:cstheme="minorBidi"/>
          <w:noProof/>
          <w:lang w:eastAsia="ja-JP"/>
        </w:rPr>
      </w:pPr>
      <w:r>
        <w:rPr>
          <w:noProof/>
        </w:rPr>
        <w:t>Appendix A</w:t>
      </w:r>
      <w:r>
        <w:rPr>
          <w:noProof/>
        </w:rPr>
        <w:tab/>
      </w:r>
      <w:r>
        <w:rPr>
          <w:noProof/>
        </w:rPr>
        <w:fldChar w:fldCharType="begin"/>
      </w:r>
      <w:r>
        <w:rPr>
          <w:noProof/>
        </w:rPr>
        <w:instrText xml:space="preserve"> PAGEREF _Toc337150531 \h </w:instrText>
      </w:r>
      <w:r>
        <w:rPr>
          <w:noProof/>
        </w:rPr>
      </w:r>
      <w:r>
        <w:rPr>
          <w:noProof/>
        </w:rPr>
        <w:fldChar w:fldCharType="separate"/>
      </w:r>
      <w:r w:rsidR="00750814">
        <w:rPr>
          <w:noProof/>
        </w:rPr>
        <w:t>88</w:t>
      </w:r>
      <w:r>
        <w:rPr>
          <w:noProof/>
        </w:rPr>
        <w:fldChar w:fldCharType="end"/>
      </w:r>
    </w:p>
    <w:p w14:paraId="50F4C556" w14:textId="77777777" w:rsidR="00F31356" w:rsidRDefault="00F31356">
      <w:pPr>
        <w:pStyle w:val="TOC2"/>
        <w:tabs>
          <w:tab w:val="right" w:leader="dot" w:pos="8486"/>
        </w:tabs>
        <w:rPr>
          <w:rFonts w:asciiTheme="minorHAnsi" w:eastAsiaTheme="minorEastAsia" w:hAnsiTheme="minorHAnsi" w:cstheme="minorBidi"/>
          <w:noProof/>
          <w:lang w:eastAsia="ja-JP"/>
        </w:rPr>
      </w:pPr>
      <w:r>
        <w:rPr>
          <w:noProof/>
        </w:rPr>
        <w:t>Exploratory Factor Analysis</w:t>
      </w:r>
      <w:r>
        <w:rPr>
          <w:noProof/>
        </w:rPr>
        <w:tab/>
      </w:r>
      <w:r>
        <w:rPr>
          <w:noProof/>
        </w:rPr>
        <w:fldChar w:fldCharType="begin"/>
      </w:r>
      <w:r>
        <w:rPr>
          <w:noProof/>
        </w:rPr>
        <w:instrText xml:space="preserve"> PAGEREF _Toc337150532 \h </w:instrText>
      </w:r>
      <w:r>
        <w:rPr>
          <w:noProof/>
        </w:rPr>
      </w:r>
      <w:r>
        <w:rPr>
          <w:noProof/>
        </w:rPr>
        <w:fldChar w:fldCharType="separate"/>
      </w:r>
      <w:r w:rsidR="00750814">
        <w:rPr>
          <w:noProof/>
        </w:rPr>
        <w:t>88</w:t>
      </w:r>
      <w:r>
        <w:rPr>
          <w:noProof/>
        </w:rPr>
        <w:fldChar w:fldCharType="end"/>
      </w:r>
    </w:p>
    <w:p w14:paraId="59436575" w14:textId="77777777" w:rsidR="00F31356" w:rsidRDefault="00F31356">
      <w:pPr>
        <w:pStyle w:val="TOC3"/>
        <w:tabs>
          <w:tab w:val="right" w:leader="dot" w:pos="8486"/>
        </w:tabs>
        <w:rPr>
          <w:rFonts w:asciiTheme="minorHAnsi" w:eastAsiaTheme="minorEastAsia" w:hAnsiTheme="minorHAnsi" w:cstheme="minorBidi"/>
          <w:noProof/>
          <w:lang w:eastAsia="ja-JP"/>
        </w:rPr>
      </w:pPr>
      <w:r>
        <w:rPr>
          <w:noProof/>
        </w:rPr>
        <w:t>Faculty Trust in Principal</w:t>
      </w:r>
      <w:r>
        <w:rPr>
          <w:noProof/>
        </w:rPr>
        <w:tab/>
      </w:r>
      <w:r>
        <w:rPr>
          <w:noProof/>
        </w:rPr>
        <w:fldChar w:fldCharType="begin"/>
      </w:r>
      <w:r>
        <w:rPr>
          <w:noProof/>
        </w:rPr>
        <w:instrText xml:space="preserve"> PAGEREF _Toc337150533 \h </w:instrText>
      </w:r>
      <w:r>
        <w:rPr>
          <w:noProof/>
        </w:rPr>
      </w:r>
      <w:r>
        <w:rPr>
          <w:noProof/>
        </w:rPr>
        <w:fldChar w:fldCharType="separate"/>
      </w:r>
      <w:r w:rsidR="00750814">
        <w:rPr>
          <w:noProof/>
        </w:rPr>
        <w:t>88</w:t>
      </w:r>
      <w:r>
        <w:rPr>
          <w:noProof/>
        </w:rPr>
        <w:fldChar w:fldCharType="end"/>
      </w:r>
    </w:p>
    <w:p w14:paraId="099824F4" w14:textId="77777777" w:rsidR="00F31356" w:rsidRDefault="00F31356">
      <w:pPr>
        <w:pStyle w:val="TOC3"/>
        <w:tabs>
          <w:tab w:val="right" w:leader="dot" w:pos="8486"/>
        </w:tabs>
        <w:rPr>
          <w:rFonts w:asciiTheme="minorHAnsi" w:eastAsiaTheme="minorEastAsia" w:hAnsiTheme="minorHAnsi" w:cstheme="minorBidi"/>
          <w:noProof/>
          <w:lang w:eastAsia="ja-JP"/>
        </w:rPr>
      </w:pPr>
      <w:r>
        <w:rPr>
          <w:noProof/>
        </w:rPr>
        <w:t>Formalization</w:t>
      </w:r>
      <w:r>
        <w:rPr>
          <w:noProof/>
        </w:rPr>
        <w:tab/>
      </w:r>
      <w:r>
        <w:rPr>
          <w:noProof/>
        </w:rPr>
        <w:fldChar w:fldCharType="begin"/>
      </w:r>
      <w:r>
        <w:rPr>
          <w:noProof/>
        </w:rPr>
        <w:instrText xml:space="preserve"> PAGEREF _Toc337150534 \h </w:instrText>
      </w:r>
      <w:r>
        <w:rPr>
          <w:noProof/>
        </w:rPr>
      </w:r>
      <w:r>
        <w:rPr>
          <w:noProof/>
        </w:rPr>
        <w:fldChar w:fldCharType="separate"/>
      </w:r>
      <w:r w:rsidR="00750814">
        <w:rPr>
          <w:noProof/>
        </w:rPr>
        <w:t>89</w:t>
      </w:r>
      <w:r>
        <w:rPr>
          <w:noProof/>
        </w:rPr>
        <w:fldChar w:fldCharType="end"/>
      </w:r>
    </w:p>
    <w:p w14:paraId="2CCE6A40" w14:textId="77777777" w:rsidR="00F31356" w:rsidRDefault="00F31356">
      <w:pPr>
        <w:pStyle w:val="TOC3"/>
        <w:tabs>
          <w:tab w:val="right" w:leader="dot" w:pos="8486"/>
        </w:tabs>
        <w:rPr>
          <w:rFonts w:asciiTheme="minorHAnsi" w:eastAsiaTheme="minorEastAsia" w:hAnsiTheme="minorHAnsi" w:cstheme="minorBidi"/>
          <w:noProof/>
          <w:lang w:eastAsia="ja-JP"/>
        </w:rPr>
      </w:pPr>
      <w:r>
        <w:rPr>
          <w:noProof/>
        </w:rPr>
        <w:t>Centralization</w:t>
      </w:r>
      <w:r>
        <w:rPr>
          <w:noProof/>
        </w:rPr>
        <w:tab/>
      </w:r>
      <w:r>
        <w:rPr>
          <w:noProof/>
        </w:rPr>
        <w:fldChar w:fldCharType="begin"/>
      </w:r>
      <w:r>
        <w:rPr>
          <w:noProof/>
        </w:rPr>
        <w:instrText xml:space="preserve"> PAGEREF _Toc337150535 \h </w:instrText>
      </w:r>
      <w:r>
        <w:rPr>
          <w:noProof/>
        </w:rPr>
      </w:r>
      <w:r>
        <w:rPr>
          <w:noProof/>
        </w:rPr>
        <w:fldChar w:fldCharType="separate"/>
      </w:r>
      <w:r w:rsidR="00750814">
        <w:rPr>
          <w:noProof/>
        </w:rPr>
        <w:t>90</w:t>
      </w:r>
      <w:r>
        <w:rPr>
          <w:noProof/>
        </w:rPr>
        <w:fldChar w:fldCharType="end"/>
      </w:r>
    </w:p>
    <w:p w14:paraId="05CEE947" w14:textId="77777777" w:rsidR="00F31356" w:rsidRDefault="00F31356">
      <w:pPr>
        <w:pStyle w:val="TOC3"/>
        <w:tabs>
          <w:tab w:val="right" w:leader="dot" w:pos="8486"/>
        </w:tabs>
        <w:rPr>
          <w:rFonts w:asciiTheme="minorHAnsi" w:eastAsiaTheme="minorEastAsia" w:hAnsiTheme="minorHAnsi" w:cstheme="minorBidi"/>
          <w:noProof/>
          <w:lang w:eastAsia="ja-JP"/>
        </w:rPr>
      </w:pPr>
      <w:r>
        <w:rPr>
          <w:noProof/>
        </w:rPr>
        <w:t>Teacher Evaluation System</w:t>
      </w:r>
      <w:r>
        <w:rPr>
          <w:noProof/>
        </w:rPr>
        <w:tab/>
      </w:r>
      <w:r>
        <w:rPr>
          <w:noProof/>
        </w:rPr>
        <w:fldChar w:fldCharType="begin"/>
      </w:r>
      <w:r>
        <w:rPr>
          <w:noProof/>
        </w:rPr>
        <w:instrText xml:space="preserve"> PAGEREF _Toc337150536 \h </w:instrText>
      </w:r>
      <w:r>
        <w:rPr>
          <w:noProof/>
        </w:rPr>
      </w:r>
      <w:r>
        <w:rPr>
          <w:noProof/>
        </w:rPr>
        <w:fldChar w:fldCharType="separate"/>
      </w:r>
      <w:r w:rsidR="00750814">
        <w:rPr>
          <w:noProof/>
        </w:rPr>
        <w:t>91</w:t>
      </w:r>
      <w:r>
        <w:rPr>
          <w:noProof/>
        </w:rPr>
        <w:fldChar w:fldCharType="end"/>
      </w:r>
    </w:p>
    <w:p w14:paraId="6DD7FBF7" w14:textId="77777777" w:rsidR="00F31356" w:rsidRDefault="00F31356">
      <w:pPr>
        <w:pStyle w:val="TOC1"/>
        <w:rPr>
          <w:rFonts w:asciiTheme="minorHAnsi" w:eastAsiaTheme="minorEastAsia" w:hAnsiTheme="minorHAnsi" w:cstheme="minorBidi"/>
          <w:noProof/>
          <w:lang w:eastAsia="ja-JP"/>
        </w:rPr>
      </w:pPr>
      <w:r>
        <w:rPr>
          <w:noProof/>
        </w:rPr>
        <w:t>Appendix B</w:t>
      </w:r>
      <w:r>
        <w:rPr>
          <w:noProof/>
        </w:rPr>
        <w:tab/>
      </w:r>
      <w:r>
        <w:rPr>
          <w:noProof/>
        </w:rPr>
        <w:fldChar w:fldCharType="begin"/>
      </w:r>
      <w:r>
        <w:rPr>
          <w:noProof/>
        </w:rPr>
        <w:instrText xml:space="preserve"> PAGEREF _Toc337150537 \h </w:instrText>
      </w:r>
      <w:r>
        <w:rPr>
          <w:noProof/>
        </w:rPr>
      </w:r>
      <w:r>
        <w:rPr>
          <w:noProof/>
        </w:rPr>
        <w:fldChar w:fldCharType="separate"/>
      </w:r>
      <w:r w:rsidR="00750814">
        <w:rPr>
          <w:noProof/>
        </w:rPr>
        <w:t>93</w:t>
      </w:r>
      <w:r>
        <w:rPr>
          <w:noProof/>
        </w:rPr>
        <w:fldChar w:fldCharType="end"/>
      </w:r>
    </w:p>
    <w:p w14:paraId="11EA3542" w14:textId="77777777" w:rsidR="00F31356" w:rsidRDefault="00F31356">
      <w:pPr>
        <w:pStyle w:val="TOC2"/>
        <w:tabs>
          <w:tab w:val="right" w:leader="dot" w:pos="8486"/>
        </w:tabs>
        <w:rPr>
          <w:rFonts w:asciiTheme="minorHAnsi" w:eastAsiaTheme="minorEastAsia" w:hAnsiTheme="minorHAnsi" w:cstheme="minorBidi"/>
          <w:noProof/>
          <w:lang w:eastAsia="ja-JP"/>
        </w:rPr>
      </w:pPr>
      <w:r>
        <w:rPr>
          <w:noProof/>
        </w:rPr>
        <w:t>Classroom Observation and Evaluation Instrument</w:t>
      </w:r>
      <w:r>
        <w:rPr>
          <w:noProof/>
        </w:rPr>
        <w:tab/>
      </w:r>
      <w:r>
        <w:rPr>
          <w:noProof/>
        </w:rPr>
        <w:fldChar w:fldCharType="begin"/>
      </w:r>
      <w:r>
        <w:rPr>
          <w:noProof/>
        </w:rPr>
        <w:instrText xml:space="preserve"> PAGEREF _Toc337150538 \h </w:instrText>
      </w:r>
      <w:r>
        <w:rPr>
          <w:noProof/>
        </w:rPr>
      </w:r>
      <w:r>
        <w:rPr>
          <w:noProof/>
        </w:rPr>
        <w:fldChar w:fldCharType="separate"/>
      </w:r>
      <w:r w:rsidR="00750814">
        <w:rPr>
          <w:noProof/>
        </w:rPr>
        <w:t>93</w:t>
      </w:r>
      <w:r>
        <w:rPr>
          <w:noProof/>
        </w:rPr>
        <w:fldChar w:fldCharType="end"/>
      </w:r>
    </w:p>
    <w:p w14:paraId="6109E8A3" w14:textId="77777777" w:rsidR="00F31356" w:rsidRDefault="00F31356">
      <w:pPr>
        <w:pStyle w:val="TOC1"/>
        <w:rPr>
          <w:rFonts w:asciiTheme="minorHAnsi" w:eastAsiaTheme="minorEastAsia" w:hAnsiTheme="minorHAnsi" w:cstheme="minorBidi"/>
          <w:noProof/>
          <w:lang w:eastAsia="ja-JP"/>
        </w:rPr>
      </w:pPr>
      <w:r>
        <w:rPr>
          <w:noProof/>
        </w:rPr>
        <w:t>Appendix C</w:t>
      </w:r>
      <w:r>
        <w:rPr>
          <w:noProof/>
        </w:rPr>
        <w:tab/>
      </w:r>
      <w:r>
        <w:rPr>
          <w:noProof/>
        </w:rPr>
        <w:fldChar w:fldCharType="begin"/>
      </w:r>
      <w:r>
        <w:rPr>
          <w:noProof/>
        </w:rPr>
        <w:instrText xml:space="preserve"> PAGEREF _Toc337150539 \h </w:instrText>
      </w:r>
      <w:r>
        <w:rPr>
          <w:noProof/>
        </w:rPr>
      </w:r>
      <w:r>
        <w:rPr>
          <w:noProof/>
        </w:rPr>
        <w:fldChar w:fldCharType="separate"/>
      </w:r>
      <w:r w:rsidR="00750814">
        <w:rPr>
          <w:noProof/>
        </w:rPr>
        <w:t>103</w:t>
      </w:r>
      <w:r>
        <w:rPr>
          <w:noProof/>
        </w:rPr>
        <w:fldChar w:fldCharType="end"/>
      </w:r>
    </w:p>
    <w:p w14:paraId="542E8FE1" w14:textId="77777777" w:rsidR="00F31356" w:rsidRDefault="00F31356">
      <w:pPr>
        <w:pStyle w:val="TOC1"/>
        <w:rPr>
          <w:rFonts w:asciiTheme="minorHAnsi" w:eastAsiaTheme="minorEastAsia" w:hAnsiTheme="minorHAnsi" w:cstheme="minorBidi"/>
          <w:noProof/>
          <w:lang w:eastAsia="ja-JP"/>
        </w:rPr>
      </w:pPr>
      <w:r>
        <w:rPr>
          <w:noProof/>
        </w:rPr>
        <w:t>2014-2015 Master Contract Tulsa Public Schools and Tulsa Classroom Teachers Association Teacher: Teacher and Leadership Effectiveness evaluation tool</w:t>
      </w:r>
      <w:r>
        <w:rPr>
          <w:noProof/>
        </w:rPr>
        <w:tab/>
      </w:r>
      <w:r>
        <w:rPr>
          <w:noProof/>
        </w:rPr>
        <w:fldChar w:fldCharType="begin"/>
      </w:r>
      <w:r>
        <w:rPr>
          <w:noProof/>
        </w:rPr>
        <w:instrText xml:space="preserve"> PAGEREF _Toc337150540 \h </w:instrText>
      </w:r>
      <w:r>
        <w:rPr>
          <w:noProof/>
        </w:rPr>
      </w:r>
      <w:r>
        <w:rPr>
          <w:noProof/>
        </w:rPr>
        <w:fldChar w:fldCharType="separate"/>
      </w:r>
      <w:r w:rsidR="00750814">
        <w:rPr>
          <w:noProof/>
        </w:rPr>
        <w:t>103</w:t>
      </w:r>
      <w:r>
        <w:rPr>
          <w:noProof/>
        </w:rPr>
        <w:fldChar w:fldCharType="end"/>
      </w:r>
    </w:p>
    <w:p w14:paraId="19527C56" w14:textId="77777777" w:rsidR="00F31356" w:rsidRDefault="00F31356">
      <w:pPr>
        <w:pStyle w:val="TOC1"/>
        <w:rPr>
          <w:rFonts w:asciiTheme="minorHAnsi" w:eastAsiaTheme="minorEastAsia" w:hAnsiTheme="minorHAnsi" w:cstheme="minorBidi"/>
          <w:noProof/>
          <w:lang w:eastAsia="ja-JP"/>
        </w:rPr>
      </w:pPr>
      <w:r>
        <w:rPr>
          <w:noProof/>
        </w:rPr>
        <w:t>Appendix D</w:t>
      </w:r>
      <w:r>
        <w:rPr>
          <w:noProof/>
        </w:rPr>
        <w:tab/>
      </w:r>
      <w:r>
        <w:rPr>
          <w:noProof/>
        </w:rPr>
        <w:fldChar w:fldCharType="begin"/>
      </w:r>
      <w:r>
        <w:rPr>
          <w:noProof/>
        </w:rPr>
        <w:instrText xml:space="preserve"> PAGEREF _Toc337150541 \h </w:instrText>
      </w:r>
      <w:r>
        <w:rPr>
          <w:noProof/>
        </w:rPr>
      </w:r>
      <w:r>
        <w:rPr>
          <w:noProof/>
        </w:rPr>
        <w:fldChar w:fldCharType="separate"/>
      </w:r>
      <w:r w:rsidR="00750814">
        <w:rPr>
          <w:noProof/>
        </w:rPr>
        <w:t>106</w:t>
      </w:r>
      <w:r>
        <w:rPr>
          <w:noProof/>
        </w:rPr>
        <w:fldChar w:fldCharType="end"/>
      </w:r>
    </w:p>
    <w:p w14:paraId="0C78C1AB" w14:textId="77777777" w:rsidR="00F31356" w:rsidRDefault="00F31356">
      <w:pPr>
        <w:pStyle w:val="TOC2"/>
        <w:tabs>
          <w:tab w:val="right" w:leader="dot" w:pos="8486"/>
        </w:tabs>
        <w:rPr>
          <w:rFonts w:asciiTheme="minorHAnsi" w:eastAsiaTheme="minorEastAsia" w:hAnsiTheme="minorHAnsi" w:cstheme="minorBidi"/>
          <w:noProof/>
          <w:lang w:eastAsia="ja-JP"/>
        </w:rPr>
      </w:pPr>
      <w:r>
        <w:rPr>
          <w:noProof/>
        </w:rPr>
        <w:t>IRB Approval</w:t>
      </w:r>
      <w:r>
        <w:rPr>
          <w:noProof/>
        </w:rPr>
        <w:tab/>
      </w:r>
      <w:r>
        <w:rPr>
          <w:noProof/>
        </w:rPr>
        <w:fldChar w:fldCharType="begin"/>
      </w:r>
      <w:r>
        <w:rPr>
          <w:noProof/>
        </w:rPr>
        <w:instrText xml:space="preserve"> PAGEREF _Toc337150542 \h </w:instrText>
      </w:r>
      <w:r>
        <w:rPr>
          <w:noProof/>
        </w:rPr>
      </w:r>
      <w:r>
        <w:rPr>
          <w:noProof/>
        </w:rPr>
        <w:fldChar w:fldCharType="separate"/>
      </w:r>
      <w:r w:rsidR="00750814">
        <w:rPr>
          <w:noProof/>
        </w:rPr>
        <w:t>106</w:t>
      </w:r>
      <w:r>
        <w:rPr>
          <w:noProof/>
        </w:rPr>
        <w:fldChar w:fldCharType="end"/>
      </w:r>
    </w:p>
    <w:p w14:paraId="4AE01EE2" w14:textId="2F73A48B" w:rsidR="0014427E" w:rsidRPr="00EF02AF" w:rsidRDefault="0014427E" w:rsidP="00EF02AF">
      <w:pPr>
        <w:pStyle w:val="TOC2"/>
        <w:tabs>
          <w:tab w:val="right" w:leader="dot" w:pos="8486"/>
        </w:tabs>
        <w:rPr>
          <w:rFonts w:asciiTheme="minorHAnsi" w:eastAsiaTheme="minorEastAsia" w:hAnsiTheme="minorHAnsi" w:cstheme="minorBidi"/>
          <w:noProof/>
          <w:lang w:eastAsia="ja-JP"/>
        </w:rPr>
      </w:pPr>
      <w:r>
        <w:fldChar w:fldCharType="end"/>
      </w:r>
      <w:r>
        <w:t xml:space="preserve"> </w:t>
      </w:r>
    </w:p>
    <w:p w14:paraId="2236FAED" w14:textId="2946F3D5" w:rsidR="0014427E" w:rsidRDefault="00832A76" w:rsidP="00832A76">
      <w:pPr>
        <w:pStyle w:val="Heading1"/>
        <w:jc w:val="left"/>
      </w:pPr>
      <w:r>
        <w:t xml:space="preserve"> </w:t>
      </w:r>
    </w:p>
    <w:p w14:paraId="32451497" w14:textId="1A93E7DC" w:rsidR="00832A76" w:rsidRDefault="00832A76" w:rsidP="00832A76">
      <w:pPr>
        <w:pStyle w:val="Heading1"/>
      </w:pPr>
      <w:r>
        <w:t xml:space="preserve"> </w:t>
      </w:r>
    </w:p>
    <w:p w14:paraId="03C6EFF5" w14:textId="2204FA3D" w:rsidR="0014427E" w:rsidRDefault="0014427E" w:rsidP="00C16C66">
      <w:pPr>
        <w:pStyle w:val="Heading1"/>
      </w:pPr>
      <w:r>
        <w:br w:type="page"/>
      </w:r>
      <w:bookmarkStart w:id="3" w:name="_Toc310579467"/>
      <w:bookmarkStart w:id="4" w:name="_Toc337150484"/>
      <w:r>
        <w:lastRenderedPageBreak/>
        <w:t>Abstract</w:t>
      </w:r>
      <w:bookmarkEnd w:id="3"/>
      <w:bookmarkEnd w:id="4"/>
    </w:p>
    <w:p w14:paraId="00337E3B" w14:textId="15179DC1" w:rsidR="00C944DC" w:rsidRDefault="003A5359" w:rsidP="002610DB">
      <w:pPr>
        <w:ind w:firstLine="720"/>
      </w:pPr>
      <w:r w:rsidRPr="00111D8C">
        <w:t xml:space="preserve">Research showing that teachers </w:t>
      </w:r>
      <w:r w:rsidR="00515151" w:rsidRPr="00111D8C">
        <w:t>are the most important</w:t>
      </w:r>
      <w:r w:rsidRPr="00111D8C">
        <w:t xml:space="preserve"> school-related </w:t>
      </w:r>
      <w:r w:rsidR="00515151" w:rsidRPr="00111D8C">
        <w:t>factor for</w:t>
      </w:r>
      <w:r w:rsidRPr="00111D8C">
        <w:t xml:space="preserve"> stude</w:t>
      </w:r>
      <w:r w:rsidR="004152F7">
        <w:t>nt improvement has increased attention on</w:t>
      </w:r>
      <w:r w:rsidR="00515151" w:rsidRPr="00111D8C">
        <w:t xml:space="preserve"> what and how to improve teaching quality in our classrooms. </w:t>
      </w:r>
      <w:r w:rsidR="004152F7">
        <w:t>Compounding this is the heightened</w:t>
      </w:r>
      <w:r w:rsidRPr="00111D8C">
        <w:t xml:space="preserve"> focus on standards-based outcomes mandated on schools and districts</w:t>
      </w:r>
      <w:r w:rsidR="00515151" w:rsidRPr="00111D8C">
        <w:t xml:space="preserve"> to quantify student growth as the key driver of measuring school effectiveness</w:t>
      </w:r>
      <w:r w:rsidRPr="00111D8C">
        <w:t xml:space="preserve">. The result </w:t>
      </w:r>
      <w:r w:rsidR="00515151" w:rsidRPr="00111D8C">
        <w:t xml:space="preserve">of </w:t>
      </w:r>
      <w:r w:rsidR="00F166A2">
        <w:t>this</w:t>
      </w:r>
      <w:r w:rsidR="00515151" w:rsidRPr="00111D8C">
        <w:t xml:space="preserve"> </w:t>
      </w:r>
      <w:r w:rsidRPr="00111D8C">
        <w:t xml:space="preserve">has been an increase in financial and human capital investment </w:t>
      </w:r>
      <w:r w:rsidR="00F166A2">
        <w:t>to create</w:t>
      </w:r>
      <w:r w:rsidRPr="00111D8C">
        <w:t xml:space="preserve"> robust teacher evaluation tools that evaluate teacher performance for the purpose of making personnel decisions and to spur improved teachin</w:t>
      </w:r>
      <w:r w:rsidR="00515151" w:rsidRPr="00111D8C">
        <w:t>g quality and effectiveness. T</w:t>
      </w:r>
      <w:r w:rsidRPr="00111D8C">
        <w:t xml:space="preserve">he question remains: How can the tools meant to spur </w:t>
      </w:r>
      <w:r w:rsidR="006126CF" w:rsidRPr="00111D8C">
        <w:t>increased</w:t>
      </w:r>
      <w:r w:rsidRPr="00111D8C">
        <w:t xml:space="preserve"> teacher </w:t>
      </w:r>
      <w:r w:rsidR="006126CF" w:rsidRPr="00111D8C">
        <w:t>quality</w:t>
      </w:r>
      <w:r w:rsidRPr="00111D8C">
        <w:t xml:space="preserve"> – </w:t>
      </w:r>
      <w:proofErr w:type="gramStart"/>
      <w:r w:rsidRPr="00111D8C">
        <w:t>of</w:t>
      </w:r>
      <w:proofErr w:type="gramEnd"/>
      <w:r w:rsidRPr="00111D8C">
        <w:t xml:space="preserve"> </w:t>
      </w:r>
      <w:r w:rsidR="006126CF" w:rsidRPr="00111D8C">
        <w:t>primary</w:t>
      </w:r>
      <w:r w:rsidRPr="00111D8C">
        <w:t xml:space="preserve"> </w:t>
      </w:r>
      <w:r w:rsidR="006126CF" w:rsidRPr="00111D8C">
        <w:t>interest</w:t>
      </w:r>
      <w:r w:rsidRPr="00111D8C">
        <w:t xml:space="preserve"> is the teacher </w:t>
      </w:r>
      <w:r w:rsidR="006126CF" w:rsidRPr="00111D8C">
        <w:t>evaluation</w:t>
      </w:r>
      <w:r w:rsidRPr="00111D8C">
        <w:t xml:space="preserve"> –</w:t>
      </w:r>
      <w:r w:rsidR="005B7708" w:rsidRPr="00111D8C">
        <w:t xml:space="preserve"> be used to achieve this intended outcome</w:t>
      </w:r>
      <w:r w:rsidRPr="00111D8C">
        <w:t xml:space="preserve">? </w:t>
      </w:r>
    </w:p>
    <w:p w14:paraId="1D26E111" w14:textId="71F0B702" w:rsidR="00111D8C" w:rsidRDefault="006126CF" w:rsidP="00EC09A0">
      <w:pPr>
        <w:ind w:firstLine="720"/>
        <w:sectPr w:rsidR="00111D8C">
          <w:footerReference w:type="default" r:id="rId10"/>
          <w:pgSz w:w="12240" w:h="15840" w:code="1"/>
          <w:pgMar w:top="1440" w:right="1440" w:bottom="1440" w:left="2304" w:header="720" w:footer="720" w:gutter="0"/>
          <w:pgNumType w:fmt="lowerRoman" w:start="4"/>
          <w:cols w:space="720"/>
          <w:docGrid w:linePitch="360"/>
        </w:sectPr>
      </w:pPr>
      <w:r w:rsidRPr="00111D8C">
        <w:t>Considering</w:t>
      </w:r>
      <w:r w:rsidR="003A5359" w:rsidRPr="00111D8C">
        <w:t xml:space="preserve"> this question through the lens of bureaucracy theory and classical management theory, this research aims to explore how the structural contexts of the school influence perceived usefulness of the </w:t>
      </w:r>
      <w:r w:rsidR="003D273A" w:rsidRPr="00111D8C">
        <w:t>teacher</w:t>
      </w:r>
      <w:r w:rsidR="00C944DC">
        <w:t xml:space="preserve"> evaluation</w:t>
      </w:r>
      <w:r w:rsidR="00111D8C">
        <w:t xml:space="preserve">. </w:t>
      </w:r>
      <w:r w:rsidR="00111D8C" w:rsidRPr="008D5683">
        <w:t xml:space="preserve">Narrowing the </w:t>
      </w:r>
      <w:r w:rsidR="00111D8C">
        <w:t xml:space="preserve">research </w:t>
      </w:r>
      <w:r w:rsidR="00111D8C" w:rsidRPr="008D5683">
        <w:t>focus to organizational structure and structure-related consequence</w:t>
      </w:r>
      <w:r w:rsidR="00C944DC">
        <w:t xml:space="preserve">s for employee evaluation </w:t>
      </w:r>
      <w:r w:rsidR="00111D8C" w:rsidRPr="008D5683">
        <w:t>was chosen because structure is mutable.</w:t>
      </w:r>
      <w:r w:rsidR="00111D8C">
        <w:t xml:space="preserve"> That is, leaders and other organizational actors have a degree of control over the use of formal structures to guide individual behavior and collective action. Therefore, this research has application for how scholars and practitioners can adjust school structure to enhance the effectiveness of teacher evaluation.</w:t>
      </w:r>
    </w:p>
    <w:p w14:paraId="76A77E0B" w14:textId="77777777" w:rsidR="0014427E" w:rsidRPr="009879C3" w:rsidRDefault="0014427E" w:rsidP="009879C3">
      <w:pPr>
        <w:pStyle w:val="Heading1"/>
      </w:pPr>
      <w:bookmarkStart w:id="5" w:name="_Toc310579468"/>
      <w:bookmarkStart w:id="6" w:name="_Toc337150485"/>
      <w:r w:rsidRPr="009879C3">
        <w:lastRenderedPageBreak/>
        <w:t>Chapter 1: Introduction</w:t>
      </w:r>
      <w:bookmarkEnd w:id="5"/>
      <w:bookmarkEnd w:id="6"/>
    </w:p>
    <w:p w14:paraId="129B72F3" w14:textId="11C57932" w:rsidR="0014427E" w:rsidRPr="008D5683" w:rsidRDefault="0014427E" w:rsidP="009879C3">
      <w:pPr>
        <w:ind w:firstLine="720"/>
      </w:pPr>
      <w:r w:rsidRPr="008D5683">
        <w:t xml:space="preserve">One of the most controversial tools to stimulate teacher and leadership effectiveness is </w:t>
      </w:r>
      <w:r w:rsidR="00F23863">
        <w:t xml:space="preserve">formal </w:t>
      </w:r>
      <w:r w:rsidRPr="008D5683">
        <w:t>performance evaluations</w:t>
      </w:r>
      <w:r w:rsidR="00F10E96">
        <w:t xml:space="preserve"> (Halliner, Heck, &amp; Murphy, 2014)</w:t>
      </w:r>
      <w:r w:rsidRPr="008D5683">
        <w:t xml:space="preserve">. Performance evaluations are meant to monitor teacher performance and provide feedback so that educators can adapt their instructional methods and pedagogy </w:t>
      </w:r>
      <w:r>
        <w:t xml:space="preserve">to the learning needs of students </w:t>
      </w:r>
      <w:r w:rsidRPr="008D5683">
        <w:t>(</w:t>
      </w:r>
      <w:r w:rsidR="00F31B17">
        <w:t xml:space="preserve">Sanders &amp; Horn, 1998; </w:t>
      </w:r>
      <w:r w:rsidRPr="008D5683">
        <w:t>Sanders, Wright</w:t>
      </w:r>
      <w:r w:rsidR="00816CF1">
        <w:t>,</w:t>
      </w:r>
      <w:r w:rsidRPr="008D5683">
        <w:t xml:space="preserve"> &amp; Horn, 1997)</w:t>
      </w:r>
      <w:r w:rsidR="00190FF8">
        <w:t>. Daley and Kim</w:t>
      </w:r>
      <w:r w:rsidR="00556742">
        <w:t xml:space="preserve"> support this intended application of evaluation systems</w:t>
      </w:r>
      <w:r w:rsidR="00FD61FB">
        <w:t>:</w:t>
      </w:r>
      <w:r w:rsidR="00556742">
        <w:t xml:space="preserve"> “</w:t>
      </w:r>
      <w:r w:rsidR="008E1137">
        <w:t xml:space="preserve">Teacher evaluations can fulfill two related purposes of personal </w:t>
      </w:r>
      <w:r w:rsidR="00556742">
        <w:t>growth</w:t>
      </w:r>
      <w:r w:rsidR="008E1137">
        <w:t xml:space="preserve"> and accountability” (</w:t>
      </w:r>
      <w:r w:rsidR="00190FF8">
        <w:t xml:space="preserve">2010, </w:t>
      </w:r>
      <w:r w:rsidR="00556742">
        <w:t>p. 5</w:t>
      </w:r>
      <w:r w:rsidR="008E1137">
        <w:t xml:space="preserve">). </w:t>
      </w:r>
      <w:r w:rsidRPr="008D5683">
        <w:t xml:space="preserve">In practice, </w:t>
      </w:r>
      <w:r w:rsidR="00F23863">
        <w:t xml:space="preserve">formal </w:t>
      </w:r>
      <w:r w:rsidRPr="008D5683">
        <w:t>evaluations are more often wrought with negative connotations of bureaucratic ove</w:t>
      </w:r>
      <w:r w:rsidR="008E1137">
        <w:t>rsight, top-down management,</w:t>
      </w:r>
      <w:r w:rsidRPr="008D5683">
        <w:t xml:space="preserve"> the fear of </w:t>
      </w:r>
      <w:r w:rsidR="00F1626A">
        <w:t>punitive consequences</w:t>
      </w:r>
      <w:r w:rsidR="008E1137">
        <w:t xml:space="preserve">, and decades of failed attempts to </w:t>
      </w:r>
      <w:r w:rsidR="00E37C44">
        <w:t xml:space="preserve">stimulate </w:t>
      </w:r>
      <w:r w:rsidR="008E1137">
        <w:t>teaching growth and accountability (Daley &amp; Kim, 2010).</w:t>
      </w:r>
      <w:r w:rsidR="00F10E96">
        <w:t xml:space="preserve"> </w:t>
      </w:r>
      <w:r w:rsidR="00E37C44">
        <w:t>T</w:t>
      </w:r>
      <w:r w:rsidRPr="008D5683">
        <w:t>he advent of higher expectations on schools, tightening budgets, educational reform, and a more complex set of</w:t>
      </w:r>
      <w:r w:rsidR="00F1626A">
        <w:t xml:space="preserve"> contextual</w:t>
      </w:r>
      <w:r w:rsidRPr="008D5683">
        <w:t xml:space="preserve"> factors </w:t>
      </w:r>
      <w:r w:rsidR="00E37C44">
        <w:t xml:space="preserve">facing </w:t>
      </w:r>
      <w:r w:rsidR="00F1626A">
        <w:t>students of the United States</w:t>
      </w:r>
      <w:r w:rsidRPr="008D5683">
        <w:t xml:space="preserve">, </w:t>
      </w:r>
      <w:r w:rsidR="00E37C44">
        <w:t xml:space="preserve">heightens </w:t>
      </w:r>
      <w:r w:rsidRPr="008D5683">
        <w:t>the stakes for effective teaching</w:t>
      </w:r>
      <w:r w:rsidR="00E37C44">
        <w:t xml:space="preserve"> </w:t>
      </w:r>
      <w:r w:rsidR="00286E1C">
        <w:t>(Daley &amp; Kim, 2010)</w:t>
      </w:r>
      <w:r w:rsidRPr="008D5683">
        <w:t xml:space="preserve">. </w:t>
      </w:r>
      <w:r w:rsidR="00F10E96">
        <w:t xml:space="preserve">With a considerable amount of resources devoted to implementing </w:t>
      </w:r>
      <w:r w:rsidR="00F23863">
        <w:t xml:space="preserve">new </w:t>
      </w:r>
      <w:r w:rsidR="00F10E96">
        <w:t xml:space="preserve">evaluation frameworks, it is imperative to understand how </w:t>
      </w:r>
      <w:r w:rsidR="00E37C44">
        <w:t xml:space="preserve">evaluation </w:t>
      </w:r>
      <w:r w:rsidR="00F23863">
        <w:t xml:space="preserve">tools and </w:t>
      </w:r>
      <w:r w:rsidR="00F10E96">
        <w:t>process</w:t>
      </w:r>
      <w:r w:rsidR="00F23863">
        <w:t>es</w:t>
      </w:r>
      <w:r w:rsidR="00F10E96">
        <w:t xml:space="preserve"> can be used to raise teaching quality.  </w:t>
      </w:r>
    </w:p>
    <w:p w14:paraId="15C4F050" w14:textId="0E999A78" w:rsidR="00FC09FB" w:rsidRDefault="009918D3" w:rsidP="00F31B17">
      <w:pPr>
        <w:ind w:firstLine="720"/>
      </w:pPr>
      <w:r>
        <w:t xml:space="preserve">The increased importance of </w:t>
      </w:r>
      <w:r w:rsidR="00F23863">
        <w:t xml:space="preserve">having a useful </w:t>
      </w:r>
      <w:r w:rsidR="00F10E96">
        <w:t xml:space="preserve">teacher </w:t>
      </w:r>
      <w:r>
        <w:t>evaluation</w:t>
      </w:r>
      <w:r w:rsidR="00663656">
        <w:t xml:space="preserve"> framework</w:t>
      </w:r>
      <w:r>
        <w:t xml:space="preserve"> </w:t>
      </w:r>
      <w:r w:rsidR="00F10E96">
        <w:t>has largely emerged from teacher effec</w:t>
      </w:r>
      <w:r w:rsidR="00663656">
        <w:t xml:space="preserve">ts studies </w:t>
      </w:r>
      <w:r w:rsidR="00E637BB">
        <w:t>identifying</w:t>
      </w:r>
      <w:r w:rsidR="00C23632">
        <w:t xml:space="preserve"> teachers as</w:t>
      </w:r>
      <w:r>
        <w:t xml:space="preserve"> the most important school-related factor </w:t>
      </w:r>
      <w:r w:rsidR="00F10E96">
        <w:t xml:space="preserve">for </w:t>
      </w:r>
      <w:r>
        <w:t>student achievement</w:t>
      </w:r>
      <w:r w:rsidR="00F10E96">
        <w:t xml:space="preserve"> </w:t>
      </w:r>
      <w:r w:rsidR="00714AAA">
        <w:t>(Daley &amp; Kim, 2010</w:t>
      </w:r>
      <w:r w:rsidR="00CD0554">
        <w:t>; Darling-Hammond, 1997</w:t>
      </w:r>
      <w:r w:rsidR="00571FB8">
        <w:t>; Darling-Hammond, 2000; Wright, Horn</w:t>
      </w:r>
      <w:r w:rsidR="00190FF8">
        <w:t>,</w:t>
      </w:r>
      <w:r w:rsidR="00571FB8">
        <w:t xml:space="preserve"> &amp; Sanders, 1997</w:t>
      </w:r>
      <w:r w:rsidR="00714AAA">
        <w:t>). The i</w:t>
      </w:r>
      <w:r w:rsidR="00CD0554">
        <w:t xml:space="preserve">ssue </w:t>
      </w:r>
      <w:r w:rsidR="00714AAA">
        <w:t>of eff</w:t>
      </w:r>
      <w:r w:rsidR="00CD0554">
        <w:t>ective teachers is so important</w:t>
      </w:r>
      <w:r w:rsidR="00714AAA">
        <w:t xml:space="preserve"> that the National Commission on Teaching and America’s Future </w:t>
      </w:r>
      <w:r w:rsidR="00E81F79">
        <w:t>declared</w:t>
      </w:r>
      <w:r w:rsidR="00CD0554">
        <w:t xml:space="preserve"> that</w:t>
      </w:r>
      <w:r w:rsidR="00714AAA">
        <w:t xml:space="preserve"> teaching quality </w:t>
      </w:r>
      <w:r w:rsidR="00E81F79">
        <w:t>must</w:t>
      </w:r>
      <w:r w:rsidR="00CD0554">
        <w:t xml:space="preserve"> be </w:t>
      </w:r>
      <w:r w:rsidR="00714AAA">
        <w:t>at the center of the education reform agenda</w:t>
      </w:r>
      <w:r w:rsidR="00CD0554">
        <w:t xml:space="preserve"> </w:t>
      </w:r>
      <w:r w:rsidR="00CD0554">
        <w:lastRenderedPageBreak/>
        <w:t>(Darling-Hammond, 1997)</w:t>
      </w:r>
      <w:r w:rsidR="00714AAA">
        <w:t xml:space="preserve">. </w:t>
      </w:r>
      <w:r w:rsidR="00E37C44">
        <w:t xml:space="preserve">President </w:t>
      </w:r>
      <w:r w:rsidR="00E37C44">
        <w:rPr>
          <w:szCs w:val="26"/>
        </w:rPr>
        <w:t xml:space="preserve">Obama’s </w:t>
      </w:r>
      <w:r w:rsidR="00FC09FB">
        <w:rPr>
          <w:szCs w:val="26"/>
        </w:rPr>
        <w:t>administration,</w:t>
      </w:r>
      <w:r w:rsidR="00E37C44">
        <w:rPr>
          <w:szCs w:val="26"/>
        </w:rPr>
        <w:t xml:space="preserve"> in </w:t>
      </w:r>
      <w:r w:rsidR="00FC09FB" w:rsidRPr="00B14E3C">
        <w:rPr>
          <w:i/>
          <w:iCs/>
          <w:szCs w:val="26"/>
        </w:rPr>
        <w:t>A Blueprint for Reform</w:t>
      </w:r>
      <w:r w:rsidR="00E37C44">
        <w:rPr>
          <w:i/>
          <w:iCs/>
          <w:szCs w:val="26"/>
        </w:rPr>
        <w:t>,</w:t>
      </w:r>
      <w:r w:rsidR="00FC09FB" w:rsidRPr="00B14E3C">
        <w:rPr>
          <w:i/>
          <w:iCs/>
          <w:szCs w:val="26"/>
        </w:rPr>
        <w:t xml:space="preserve"> </w:t>
      </w:r>
      <w:r w:rsidR="00E37C44">
        <w:rPr>
          <w:szCs w:val="26"/>
        </w:rPr>
        <w:t xml:space="preserve">places teacher quality at the center of its reform agenda.  As President Obama argued, </w:t>
      </w:r>
      <w:r w:rsidR="00FC09FB" w:rsidRPr="00B14E3C">
        <w:rPr>
          <w:szCs w:val="26"/>
        </w:rPr>
        <w:t>“Our goal</w:t>
      </w:r>
      <w:r w:rsidR="00E37C44">
        <w:rPr>
          <w:szCs w:val="26"/>
        </w:rPr>
        <w:t xml:space="preserve"> </w:t>
      </w:r>
      <w:r w:rsidR="00FC09FB" w:rsidRPr="00B14E3C">
        <w:rPr>
          <w:szCs w:val="26"/>
        </w:rPr>
        <w:t>must be to have a great teacher in every classroom and a great principal in every school” (U</w:t>
      </w:r>
      <w:r w:rsidR="00FC09FB">
        <w:rPr>
          <w:szCs w:val="26"/>
        </w:rPr>
        <w:t>.</w:t>
      </w:r>
      <w:r w:rsidR="00FC09FB" w:rsidRPr="00B14E3C">
        <w:rPr>
          <w:szCs w:val="26"/>
        </w:rPr>
        <w:t>S</w:t>
      </w:r>
      <w:r w:rsidR="00FC09FB">
        <w:rPr>
          <w:szCs w:val="26"/>
        </w:rPr>
        <w:t>.</w:t>
      </w:r>
      <w:r w:rsidR="00FC09FB" w:rsidRPr="00B14E3C">
        <w:rPr>
          <w:szCs w:val="26"/>
        </w:rPr>
        <w:t xml:space="preserve"> Department of Education, 2010, p. 1). </w:t>
      </w:r>
      <w:r w:rsidR="00CD0554">
        <w:t>Darling-Hammond echoes the significance of quality teaching</w:t>
      </w:r>
      <w:r w:rsidR="00FC09FB">
        <w:t xml:space="preserve"> </w:t>
      </w:r>
      <w:r w:rsidR="00E37C44">
        <w:t xml:space="preserve">in stating, </w:t>
      </w:r>
      <w:r w:rsidR="00714AAA">
        <w:t>“</w:t>
      </w:r>
      <w:r w:rsidR="00E37C44">
        <w:t>w</w:t>
      </w:r>
      <w:r w:rsidR="00714AAA">
        <w:t xml:space="preserve">ithout a sustained commitment to teachers’ learning and school redesign, the goal of dramatically </w:t>
      </w:r>
      <w:r w:rsidR="00CD0554">
        <w:t>enhancing school performance for all of America’s children will remain unfulfilled</w:t>
      </w:r>
      <w:r w:rsidR="007C7701">
        <w:t>”</w:t>
      </w:r>
      <w:r w:rsidR="00CD0554">
        <w:t xml:space="preserve"> (1997, p. 1).</w:t>
      </w:r>
      <w:r w:rsidR="00714AAA">
        <w:t xml:space="preserve"> </w:t>
      </w:r>
    </w:p>
    <w:p w14:paraId="5CA86BB8" w14:textId="77777777" w:rsidR="00E37C44" w:rsidRDefault="003A1702" w:rsidP="003A1702">
      <w:pPr>
        <w:ind w:firstLine="720"/>
      </w:pPr>
      <w:r w:rsidRPr="008D5683">
        <w:t xml:space="preserve">In theory, </w:t>
      </w:r>
      <w:r w:rsidR="00F10E96">
        <w:t xml:space="preserve">teacher </w:t>
      </w:r>
      <w:r w:rsidRPr="008D5683">
        <w:t xml:space="preserve">evaluation </w:t>
      </w:r>
      <w:r w:rsidR="00F10E96">
        <w:t xml:space="preserve">is an essential formal structure for improved teaching quality in schools </w:t>
      </w:r>
      <w:r>
        <w:t>(Sanders, Wright</w:t>
      </w:r>
      <w:r w:rsidR="00190FF8">
        <w:t>,</w:t>
      </w:r>
      <w:r>
        <w:t xml:space="preserve"> &amp; Horn, 1997)</w:t>
      </w:r>
      <w:r w:rsidRPr="008D5683">
        <w:t xml:space="preserve">. </w:t>
      </w:r>
      <w:r w:rsidR="00F10E96">
        <w:t xml:space="preserve"> Teacher e</w:t>
      </w:r>
      <w:r w:rsidR="003012C2" w:rsidRPr="008D5683">
        <w:t>valuations</w:t>
      </w:r>
      <w:r w:rsidR="00F10E96">
        <w:t xml:space="preserve"> are meant to ensure an effective teacher in every classroom by </w:t>
      </w:r>
      <w:r w:rsidR="003012C2">
        <w:t>provid</w:t>
      </w:r>
      <w:r w:rsidR="00F10E96">
        <w:t>ing</w:t>
      </w:r>
      <w:r w:rsidR="003012C2">
        <w:t xml:space="preserve"> </w:t>
      </w:r>
      <w:r w:rsidR="00F10E96">
        <w:t xml:space="preserve">targeted </w:t>
      </w:r>
      <w:r w:rsidR="00C23632">
        <w:t xml:space="preserve">feedback, coaching, </w:t>
      </w:r>
      <w:r w:rsidR="003012C2">
        <w:t>professional development</w:t>
      </w:r>
      <w:r w:rsidR="00C23632">
        <w:t xml:space="preserve">, </w:t>
      </w:r>
      <w:r w:rsidR="00F10E96">
        <w:t>and when necessary exiting in</w:t>
      </w:r>
      <w:r w:rsidR="00E36DCA">
        <w:t>effective teachers</w:t>
      </w:r>
      <w:r w:rsidR="00AE152C">
        <w:t xml:space="preserve"> from schools (</w:t>
      </w:r>
      <w:r w:rsidR="00E36DCA" w:rsidRPr="00E36DCA">
        <w:t>Wise, Darling-Hamm</w:t>
      </w:r>
      <w:r w:rsidR="00E36DCA">
        <w:t xml:space="preserve">ond, McLaughlin, </w:t>
      </w:r>
      <w:r w:rsidR="00190FF8">
        <w:t xml:space="preserve">&amp; </w:t>
      </w:r>
      <w:r w:rsidR="00E36DCA">
        <w:t>Bernstein, 1984).</w:t>
      </w:r>
      <w:r w:rsidR="003012C2">
        <w:t xml:space="preserve"> </w:t>
      </w:r>
      <w:r w:rsidR="00A6407F" w:rsidRPr="00A6407F">
        <w:t xml:space="preserve">However, </w:t>
      </w:r>
      <w:r w:rsidR="00C23632">
        <w:t>teacher evaluations do</w:t>
      </w:r>
      <w:r w:rsidR="00F23863">
        <w:t xml:space="preserve"> not always work </w:t>
      </w:r>
      <w:r w:rsidR="00A6407F" w:rsidRPr="00A6407F">
        <w:t>in practice.</w:t>
      </w:r>
      <w:r w:rsidR="00714AAA" w:rsidRPr="00A6407F">
        <w:t xml:space="preserve"> </w:t>
      </w:r>
      <w:r w:rsidRPr="00A6407F">
        <w:t xml:space="preserve">Research </w:t>
      </w:r>
      <w:r w:rsidR="00A6407F" w:rsidRPr="00A6407F">
        <w:t xml:space="preserve">on </w:t>
      </w:r>
      <w:r w:rsidRPr="00A6407F">
        <w:t>perf</w:t>
      </w:r>
      <w:r w:rsidR="00C23632">
        <w:t>ormance-based evaluations paints</w:t>
      </w:r>
      <w:r w:rsidRPr="00A6407F">
        <w:t xml:space="preserve"> a mixed picture</w:t>
      </w:r>
      <w:r w:rsidR="007C7701">
        <w:t xml:space="preserve"> of effectiveness</w:t>
      </w:r>
      <w:r w:rsidR="001C39A9">
        <w:t xml:space="preserve">. </w:t>
      </w:r>
      <w:r w:rsidRPr="00A6407F">
        <w:t>Hallinger, Heck</w:t>
      </w:r>
      <w:r w:rsidR="00663656">
        <w:t>,</w:t>
      </w:r>
      <w:r w:rsidRPr="00A6407F">
        <w:t xml:space="preserve"> and Murphy (2014) argue that the policy logic supporting performance-based </w:t>
      </w:r>
      <w:r w:rsidR="001C39A9">
        <w:t xml:space="preserve">teacher </w:t>
      </w:r>
      <w:r w:rsidRPr="00A6407F">
        <w:t>evaluation</w:t>
      </w:r>
      <w:r w:rsidR="00C23632">
        <w:t>s</w:t>
      </w:r>
      <w:r w:rsidRPr="00A6407F">
        <w:t xml:space="preserve"> remains considerably stronger than the empirical evidence</w:t>
      </w:r>
      <w:r w:rsidR="001C39A9">
        <w:t xml:space="preserve"> on its implementation and effectiveness</w:t>
      </w:r>
      <w:r w:rsidRPr="00A6407F">
        <w:t>.</w:t>
      </w:r>
      <w:r w:rsidR="001C39A9">
        <w:t xml:space="preserve">  </w:t>
      </w:r>
    </w:p>
    <w:p w14:paraId="1C39126C" w14:textId="6DFC9E87" w:rsidR="000834F2" w:rsidRDefault="001C39A9" w:rsidP="003A1702">
      <w:pPr>
        <w:ind w:firstLine="720"/>
      </w:pPr>
      <w:r>
        <w:t xml:space="preserve">Although there are some positive findings on the effectiveness of new performance-based teacher evaluation systems </w:t>
      </w:r>
      <w:r w:rsidR="00AE152C">
        <w:t xml:space="preserve"> (</w:t>
      </w:r>
      <w:r w:rsidR="00F31B17">
        <w:t xml:space="preserve">Coggshall, Max, &amp; Bassett, 2008; Daley &amp; Kim, 2010; </w:t>
      </w:r>
      <w:r w:rsidR="00AE152C" w:rsidRPr="00A6407F">
        <w:t>Hallinger, Heck</w:t>
      </w:r>
      <w:r w:rsidR="00AE152C">
        <w:t xml:space="preserve">, &amp; Murphy, 2014), </w:t>
      </w:r>
      <w:r>
        <w:t>it is the case that t</w:t>
      </w:r>
      <w:r w:rsidR="0014427E">
        <w:t xml:space="preserve">he policy objectives of </w:t>
      </w:r>
      <w:r w:rsidR="007C7701">
        <w:t xml:space="preserve">improved achievement and closed achievement gaps set forth by </w:t>
      </w:r>
      <w:r w:rsidR="0014427E">
        <w:t xml:space="preserve">No Child Left Behind and Race to the Top </w:t>
      </w:r>
      <w:r>
        <w:t>have not bee</w:t>
      </w:r>
      <w:r w:rsidR="00F23863">
        <w:t>n</w:t>
      </w:r>
      <w:r>
        <w:t xml:space="preserve"> realized </w:t>
      </w:r>
      <w:r w:rsidR="0014427E">
        <w:t>(Hallinger, Heck</w:t>
      </w:r>
      <w:r w:rsidR="00190FF8">
        <w:t>,</w:t>
      </w:r>
      <w:r w:rsidR="0014427E">
        <w:t xml:space="preserve"> &amp; </w:t>
      </w:r>
      <w:r w:rsidR="0014427E" w:rsidRPr="008D5683">
        <w:t>Murphy</w:t>
      </w:r>
      <w:r w:rsidR="00F13B01">
        <w:t>, 2014).</w:t>
      </w:r>
      <w:r w:rsidR="00F23863">
        <w:t xml:space="preserve"> In attempting to understand </w:t>
      </w:r>
      <w:r w:rsidR="00FD61FB">
        <w:t xml:space="preserve">the </w:t>
      </w:r>
      <w:r w:rsidR="00F1626A">
        <w:t xml:space="preserve">lack of progress </w:t>
      </w:r>
      <w:r w:rsidR="00EE6886">
        <w:t>toward better student outcomes</w:t>
      </w:r>
      <w:r w:rsidR="00F23863">
        <w:t xml:space="preserve">, some have </w:t>
      </w:r>
      <w:r w:rsidR="00F23863">
        <w:lastRenderedPageBreak/>
        <w:t>argued that good teaching is more complex than the frameworks acknowledge, that value added estimates associated with many models are unreliable, and that evaluation is the wrong driver for improvement</w:t>
      </w:r>
      <w:r w:rsidR="00F13B01">
        <w:t xml:space="preserve"> </w:t>
      </w:r>
      <w:r w:rsidR="005A46FC">
        <w:t>(</w:t>
      </w:r>
      <w:r w:rsidR="000B28B4">
        <w:t>Fullan, 2011</w:t>
      </w:r>
      <w:r w:rsidR="00AE2D44">
        <w:t xml:space="preserve">; </w:t>
      </w:r>
      <w:r w:rsidR="00C75432">
        <w:t>Hallinger, Heck</w:t>
      </w:r>
      <w:r w:rsidR="00190FF8">
        <w:t>,</w:t>
      </w:r>
      <w:r w:rsidR="00C75432">
        <w:t xml:space="preserve"> &amp; Murphy, 2014</w:t>
      </w:r>
      <w:r w:rsidR="005A46FC">
        <w:t>)</w:t>
      </w:r>
      <w:r w:rsidR="00EE6886">
        <w:t xml:space="preserve">. </w:t>
      </w:r>
      <w:r w:rsidR="0013138E">
        <w:t xml:space="preserve">A </w:t>
      </w:r>
      <w:r w:rsidR="0014427E">
        <w:t xml:space="preserve">factor that has not received much attention </w:t>
      </w:r>
      <w:r w:rsidR="0013138E">
        <w:t xml:space="preserve">has to do with </w:t>
      </w:r>
      <w:r w:rsidR="0014427E">
        <w:t xml:space="preserve">the effects of organizational </w:t>
      </w:r>
      <w:r w:rsidR="00981005">
        <w:t xml:space="preserve">structure </w:t>
      </w:r>
      <w:r w:rsidR="0014427E">
        <w:t>on teachers’ experi</w:t>
      </w:r>
      <w:r w:rsidR="00981005">
        <w:t>ence in the evaluation process.</w:t>
      </w:r>
    </w:p>
    <w:p w14:paraId="15BDE91A" w14:textId="62C47AC8" w:rsidR="008B6FED" w:rsidRDefault="0014427E" w:rsidP="00981005">
      <w:pPr>
        <w:ind w:firstLine="720"/>
      </w:pPr>
      <w:r>
        <w:t>This study draws on bureaucracy theory and classical management theory to e</w:t>
      </w:r>
      <w:r w:rsidR="00981005">
        <w:t xml:space="preserve">xplain why </w:t>
      </w:r>
      <w:r w:rsidR="00EE6886">
        <w:t>in some schools</w:t>
      </w:r>
      <w:r w:rsidR="00F1626A">
        <w:t xml:space="preserve"> </w:t>
      </w:r>
      <w:r>
        <w:t>teacher evaluation</w:t>
      </w:r>
      <w:r w:rsidR="00F1626A">
        <w:t xml:space="preserve"> processes</w:t>
      </w:r>
      <w:r>
        <w:t xml:space="preserve"> may be experienced favorably </w:t>
      </w:r>
      <w:r w:rsidR="00EE6886">
        <w:t>whereas</w:t>
      </w:r>
      <w:r w:rsidR="00F1626A">
        <w:t xml:space="preserve"> in other schools</w:t>
      </w:r>
      <w:r w:rsidR="0013138E">
        <w:t xml:space="preserve"> </w:t>
      </w:r>
      <w:r w:rsidR="00F1626A">
        <w:t xml:space="preserve">the </w:t>
      </w:r>
      <w:r w:rsidR="0013138E">
        <w:t>same</w:t>
      </w:r>
      <w:r w:rsidR="00F1626A">
        <w:t xml:space="preserve"> </w:t>
      </w:r>
      <w:r>
        <w:t xml:space="preserve">framework </w:t>
      </w:r>
      <w:r w:rsidR="0013138E">
        <w:t xml:space="preserve">and processes </w:t>
      </w:r>
      <w:r>
        <w:t>may</w:t>
      </w:r>
      <w:r w:rsidR="00981005">
        <w:t xml:space="preserve"> be perceived as ineffective. </w:t>
      </w:r>
      <w:r w:rsidRPr="008D5683">
        <w:t xml:space="preserve">Narrowing the </w:t>
      </w:r>
      <w:r>
        <w:t xml:space="preserve">research </w:t>
      </w:r>
      <w:r w:rsidRPr="008D5683">
        <w:t>focus to organizational structure and structure-related consequences for employee</w:t>
      </w:r>
      <w:r w:rsidR="00A72577">
        <w:t>s</w:t>
      </w:r>
      <w:r w:rsidR="00E637BB">
        <w:t xml:space="preserve"> </w:t>
      </w:r>
      <w:r w:rsidRPr="008D5683">
        <w:t xml:space="preserve">was chosen because structure is mutable. </w:t>
      </w:r>
      <w:r w:rsidR="00EE6886">
        <w:t xml:space="preserve">That is, leaders and </w:t>
      </w:r>
      <w:r w:rsidR="0013138E">
        <w:t xml:space="preserve">other </w:t>
      </w:r>
      <w:r w:rsidR="00EE6886">
        <w:t>organization</w:t>
      </w:r>
      <w:r w:rsidR="0013138E">
        <w:t>al</w:t>
      </w:r>
      <w:r w:rsidR="00EE6886">
        <w:t xml:space="preserve"> actors</w:t>
      </w:r>
      <w:r w:rsidR="0013138E">
        <w:t xml:space="preserve"> have a degree of control over the use of formal structures</w:t>
      </w:r>
      <w:r w:rsidR="00EE6C13">
        <w:t xml:space="preserve"> to guide individual behavior and collective action</w:t>
      </w:r>
      <w:r w:rsidR="0013138E">
        <w:t xml:space="preserve"> (Hoy &amp; Sweetland, 2001)</w:t>
      </w:r>
      <w:r w:rsidR="00EE6886">
        <w:t xml:space="preserve">. </w:t>
      </w:r>
    </w:p>
    <w:p w14:paraId="3E0B158E" w14:textId="6CC646DC" w:rsidR="00F1626A" w:rsidRDefault="00110509" w:rsidP="00981005">
      <w:pPr>
        <w:ind w:firstLine="720"/>
      </w:pPr>
      <w:r>
        <w:t>Formal s</w:t>
      </w:r>
      <w:r w:rsidR="0014427E" w:rsidRPr="008D5683">
        <w:t>tructure</w:t>
      </w:r>
      <w:r>
        <w:t>s</w:t>
      </w:r>
      <w:r w:rsidR="0014427E" w:rsidRPr="008D5683">
        <w:t xml:space="preserve"> become increasingly important in larger, more complex organizations where low-productivity, high-employee turnover, and low-employee satisfaction leave organizations vulnerable to failure </w:t>
      </w:r>
      <w:r w:rsidR="0014427E" w:rsidRPr="008D5683">
        <w:rPr>
          <w:rFonts w:cs="Times-Roman"/>
          <w:bCs/>
        </w:rPr>
        <w:t>(</w:t>
      </w:r>
      <w:r w:rsidR="00F31B17" w:rsidRPr="008D5683">
        <w:t>Dalton et al., 1980</w:t>
      </w:r>
      <w:r w:rsidR="0014427E" w:rsidRPr="008D5683">
        <w:t>;</w:t>
      </w:r>
      <w:r w:rsidR="00F31B17" w:rsidRPr="00F31B17">
        <w:t xml:space="preserve"> </w:t>
      </w:r>
      <w:r w:rsidR="00F31B17" w:rsidRPr="008D5683">
        <w:t>Ford, 1973</w:t>
      </w:r>
      <w:r w:rsidR="00F31B17">
        <w:t xml:space="preserve">; Pierce &amp; Dunham, 1976; </w:t>
      </w:r>
      <w:r w:rsidR="00F31B17" w:rsidRPr="008D5683">
        <w:t>Weed, 1971</w:t>
      </w:r>
      <w:r w:rsidR="0014427E" w:rsidRPr="008D5683">
        <w:rPr>
          <w:rFonts w:cs="Times-Roman"/>
          <w:bCs/>
        </w:rPr>
        <w:t>)</w:t>
      </w:r>
      <w:r w:rsidR="0014427E" w:rsidRPr="008D5683">
        <w:t>. Organizations need structure</w:t>
      </w:r>
      <w:r w:rsidR="00FD61FB">
        <w:t>; h</w:t>
      </w:r>
      <w:r w:rsidR="00AD03FA">
        <w:t xml:space="preserve">owever, </w:t>
      </w:r>
      <w:r w:rsidR="0089335C">
        <w:t>formal</w:t>
      </w:r>
      <w:r w:rsidR="00FD7A28">
        <w:t xml:space="preserve"> structures can often be applied in ways that </w:t>
      </w:r>
      <w:r w:rsidR="0089335C">
        <w:t>hind</w:t>
      </w:r>
      <w:r w:rsidR="00FD7A28">
        <w:t>er processes and outcomes (Hoy &amp; Sweetland</w:t>
      </w:r>
      <w:r w:rsidR="0089335C">
        <w:t>, 2001).</w:t>
      </w:r>
      <w:r w:rsidR="00FD7A28">
        <w:t xml:space="preserve"> T</w:t>
      </w:r>
      <w:r w:rsidR="0014427E" w:rsidRPr="008D5683">
        <w:t xml:space="preserve">he degree </w:t>
      </w:r>
      <w:r w:rsidR="0013138E">
        <w:t xml:space="preserve">to which </w:t>
      </w:r>
      <w:r w:rsidR="0014427E" w:rsidRPr="008D5683">
        <w:t xml:space="preserve">structural conditions </w:t>
      </w:r>
      <w:r w:rsidR="00FD7A28">
        <w:t xml:space="preserve">enable or constrain how teachers experience </w:t>
      </w:r>
      <w:r w:rsidR="0013138E">
        <w:t xml:space="preserve">formal evaluation </w:t>
      </w:r>
      <w:r w:rsidR="00FD7A28">
        <w:t xml:space="preserve">has implications for </w:t>
      </w:r>
      <w:r w:rsidR="0013138E">
        <w:t xml:space="preserve">how </w:t>
      </w:r>
      <w:r w:rsidR="00FD7A28">
        <w:t>school leaders</w:t>
      </w:r>
      <w:r w:rsidR="0013138E">
        <w:t xml:space="preserve"> organize and coordinate evaluation processes</w:t>
      </w:r>
      <w:r w:rsidR="00764A8C">
        <w:t xml:space="preserve">. </w:t>
      </w:r>
    </w:p>
    <w:p w14:paraId="1F53610E" w14:textId="7321DD50" w:rsidR="00306274" w:rsidRDefault="00306274" w:rsidP="00700931">
      <w:pPr>
        <w:spacing w:before="240"/>
        <w:ind w:firstLine="720"/>
      </w:pPr>
      <w:r>
        <w:t xml:space="preserve">With </w:t>
      </w:r>
      <w:r w:rsidR="00981005" w:rsidRPr="00F87CF1">
        <w:t>data from schools i</w:t>
      </w:r>
      <w:r>
        <w:t>n</w:t>
      </w:r>
      <w:r w:rsidR="00981005" w:rsidRPr="00F87CF1">
        <w:t xml:space="preserve"> a mid-size</w:t>
      </w:r>
      <w:r>
        <w:t>d</w:t>
      </w:r>
      <w:r w:rsidR="00981005" w:rsidRPr="00F87CF1">
        <w:t xml:space="preserve"> urban </w:t>
      </w:r>
      <w:r w:rsidR="00FD7A28">
        <w:t>school district, this study used</w:t>
      </w:r>
      <w:r w:rsidR="00981005" w:rsidRPr="00F87CF1">
        <w:t xml:space="preserve"> a </w:t>
      </w:r>
      <w:r>
        <w:t xml:space="preserve">non-experimental </w:t>
      </w:r>
      <w:r w:rsidR="00981005" w:rsidRPr="00F87CF1">
        <w:t xml:space="preserve">correlational design to measure the relationship between </w:t>
      </w:r>
      <w:r w:rsidR="00FD7A28">
        <w:t xml:space="preserve">school </w:t>
      </w:r>
      <w:r w:rsidR="00981005" w:rsidRPr="00F87CF1">
        <w:t xml:space="preserve">structure and teacher perceived usefulness of the evaluation framework. </w:t>
      </w:r>
      <w:r w:rsidR="0014427E" w:rsidRPr="008D5683">
        <w:t>Th</w:t>
      </w:r>
      <w:r>
        <w:t>e</w:t>
      </w:r>
      <w:r w:rsidR="0014427E" w:rsidRPr="008D5683">
        <w:t xml:space="preserve"> study </w:t>
      </w:r>
      <w:r>
        <w:t>w</w:t>
      </w:r>
      <w:r w:rsidR="00EC4D76">
        <w:t xml:space="preserve">as based on </w:t>
      </w:r>
      <w:r w:rsidR="00EC4D76">
        <w:lastRenderedPageBreak/>
        <w:t xml:space="preserve">the assumption that </w:t>
      </w:r>
      <w:r w:rsidR="0014427E" w:rsidRPr="008D5683">
        <w:t>teacher perception</w:t>
      </w:r>
      <w:r>
        <w:t>s</w:t>
      </w:r>
      <w:r w:rsidR="0014427E" w:rsidRPr="008D5683">
        <w:t xml:space="preserve"> of the effectiveness of evaluation </w:t>
      </w:r>
      <w:r w:rsidR="00F13B01">
        <w:t xml:space="preserve">stems from the </w:t>
      </w:r>
      <w:r>
        <w:t xml:space="preserve">formal </w:t>
      </w:r>
      <w:r w:rsidR="0014427E" w:rsidRPr="008D5683">
        <w:t xml:space="preserve">structure within which the </w:t>
      </w:r>
      <w:r>
        <w:t xml:space="preserve">evaluation </w:t>
      </w:r>
      <w:r w:rsidR="0014427E" w:rsidRPr="008D5683">
        <w:t xml:space="preserve">tool is used. Such a </w:t>
      </w:r>
      <w:r>
        <w:t xml:space="preserve">belief was </w:t>
      </w:r>
      <w:r w:rsidR="0014427E" w:rsidRPr="008D5683">
        <w:t>derived from two sources of e</w:t>
      </w:r>
      <w:r w:rsidR="00F1626A">
        <w:t>vidence</w:t>
      </w:r>
      <w:r w:rsidR="0014427E" w:rsidRPr="008D5683">
        <w:t>. First, decades of r</w:t>
      </w:r>
      <w:r w:rsidR="00FD7A28">
        <w:t>esearch on teacher evaluation</w:t>
      </w:r>
      <w:r w:rsidR="0014427E" w:rsidRPr="008D5683">
        <w:t xml:space="preserve"> show inconsistent findings regarding </w:t>
      </w:r>
      <w:r>
        <w:t xml:space="preserve">the </w:t>
      </w:r>
      <w:r w:rsidR="0014427E" w:rsidRPr="008D5683">
        <w:t>useful</w:t>
      </w:r>
      <w:r>
        <w:t xml:space="preserve">ness of evaluation </w:t>
      </w:r>
      <w:r w:rsidR="0014427E" w:rsidRPr="008D5683">
        <w:t xml:space="preserve">in measuring teacher effectiveness </w:t>
      </w:r>
      <w:r>
        <w:t xml:space="preserve">and promoting professional growth </w:t>
      </w:r>
      <w:r w:rsidR="0014427E" w:rsidRPr="008D5683">
        <w:t>(</w:t>
      </w:r>
      <w:r w:rsidR="00F31B17" w:rsidRPr="008D5683">
        <w:t>Borman &amp; Kimball, 2005</w:t>
      </w:r>
      <w:r w:rsidR="00F31B17">
        <w:t xml:space="preserve">; </w:t>
      </w:r>
      <w:r w:rsidR="00F31B17" w:rsidRPr="008D5683">
        <w:t>Kimball et al., 2004; Milanowski, 2004</w:t>
      </w:r>
      <w:r w:rsidR="00F31B17">
        <w:t>; Webster &amp; Mendro, 1</w:t>
      </w:r>
      <w:r w:rsidR="00F31B17" w:rsidRPr="008D5683">
        <w:t>997</w:t>
      </w:r>
      <w:r w:rsidR="00F31B17">
        <w:t>; White, 2004</w:t>
      </w:r>
      <w:r w:rsidR="0014427E" w:rsidRPr="008D5683">
        <w:t xml:space="preserve">). Second, </w:t>
      </w:r>
      <w:r>
        <w:t xml:space="preserve">evidence within </w:t>
      </w:r>
      <w:r w:rsidR="0014427E" w:rsidRPr="008D5683">
        <w:t>bureaucracy theory and classical management theory show that the same action within different structures can have dissimilar meanings based on how employees perceive their environment</w:t>
      </w:r>
      <w:r w:rsidR="004A7D83">
        <w:t xml:space="preserve"> (</w:t>
      </w:r>
      <w:r w:rsidR="00B3657E">
        <w:rPr>
          <w:rFonts w:cs="Times-Roman"/>
          <w:bCs/>
        </w:rPr>
        <w:t xml:space="preserve">Goe &amp; Croft, 2009; </w:t>
      </w:r>
      <w:r w:rsidR="00B3657E" w:rsidRPr="008D5683">
        <w:rPr>
          <w:rFonts w:cs="Times-Roman"/>
          <w:bCs/>
        </w:rPr>
        <w:t>Hackman, Oldhma</w:t>
      </w:r>
      <w:r w:rsidR="00B3657E">
        <w:rPr>
          <w:rFonts w:cs="Times-Roman"/>
          <w:bCs/>
        </w:rPr>
        <w:t>n</w:t>
      </w:r>
      <w:r w:rsidR="00B3657E" w:rsidRPr="008D5683">
        <w:rPr>
          <w:rFonts w:cs="Times-Roman"/>
          <w:bCs/>
        </w:rPr>
        <w:t>, Janson</w:t>
      </w:r>
      <w:r w:rsidR="00B3657E">
        <w:rPr>
          <w:rFonts w:cs="Times-Roman"/>
          <w:bCs/>
        </w:rPr>
        <w:t>,</w:t>
      </w:r>
      <w:r w:rsidR="00B3657E" w:rsidRPr="008D5683">
        <w:rPr>
          <w:rFonts w:cs="Times-Roman"/>
          <w:bCs/>
        </w:rPr>
        <w:t xml:space="preserve"> &amp; Purdy, 1975;</w:t>
      </w:r>
      <w:r w:rsidR="00B3657E">
        <w:rPr>
          <w:rFonts w:cs="Times-Roman"/>
          <w:bCs/>
        </w:rPr>
        <w:t xml:space="preserve"> Hallinger, Heck, &amp; Murphy, 2014; </w:t>
      </w:r>
      <w:r w:rsidR="00700931">
        <w:t>O</w:t>
      </w:r>
      <w:r w:rsidR="00700931" w:rsidRPr="008D5683">
        <w:t>rgan &amp; Greene, 1981</w:t>
      </w:r>
      <w:r w:rsidR="00700931">
        <w:t xml:space="preserve">; </w:t>
      </w:r>
      <w:r w:rsidR="00700931" w:rsidRPr="008D5683">
        <w:t>Shepard, 1970</w:t>
      </w:r>
      <w:r w:rsidR="00700931">
        <w:t xml:space="preserve">; </w:t>
      </w:r>
      <w:r w:rsidR="00700931" w:rsidRPr="008D5683">
        <w:rPr>
          <w:rFonts w:cs="Times-Roman"/>
          <w:bCs/>
        </w:rPr>
        <w:t>Stone &amp; Porter, 1975</w:t>
      </w:r>
      <w:r w:rsidR="00700931">
        <w:rPr>
          <w:rFonts w:cs="Times-Roman"/>
          <w:bCs/>
        </w:rPr>
        <w:t xml:space="preserve">; Wolf et al. 1997). </w:t>
      </w:r>
    </w:p>
    <w:p w14:paraId="190C5F6E" w14:textId="7D6AB3E8" w:rsidR="0014427E" w:rsidRPr="00F87CF1" w:rsidRDefault="00306274" w:rsidP="00306274">
      <w:pPr>
        <w:ind w:firstLine="720"/>
      </w:pPr>
      <w:r>
        <w:t xml:space="preserve">Extending research using bureaucracy theory and classical management theory to teacher evaluation suggests that an enabling </w:t>
      </w:r>
      <w:r w:rsidR="0014427E" w:rsidRPr="008D5683">
        <w:t>structure</w:t>
      </w:r>
      <w:r>
        <w:t>,</w:t>
      </w:r>
      <w:r w:rsidR="0014427E" w:rsidRPr="008D5683">
        <w:t xml:space="preserve"> where </w:t>
      </w:r>
      <w:r>
        <w:t xml:space="preserve">teachers perceive that </w:t>
      </w:r>
      <w:r w:rsidR="0014427E" w:rsidRPr="008D5683">
        <w:t xml:space="preserve">the rules and procedures </w:t>
      </w:r>
      <w:r w:rsidR="00CA1734">
        <w:t>are adaptable</w:t>
      </w:r>
      <w:r w:rsidR="0014427E" w:rsidRPr="008D5683">
        <w:t xml:space="preserve"> to their unique </w:t>
      </w:r>
      <w:r>
        <w:t>needs</w:t>
      </w:r>
      <w:r w:rsidR="0014427E" w:rsidRPr="008D5683">
        <w:t>,</w:t>
      </w:r>
      <w:r w:rsidR="00CA1734">
        <w:t xml:space="preserve"> </w:t>
      </w:r>
      <w:r w:rsidR="0014427E" w:rsidRPr="008D5683">
        <w:t xml:space="preserve">may </w:t>
      </w:r>
      <w:r w:rsidR="00CA5B7A">
        <w:t>provide the context for evaluation to be experienced as supporting t</w:t>
      </w:r>
      <w:r w:rsidR="008B6FED">
        <w:t>eacher</w:t>
      </w:r>
      <w:r w:rsidR="00CA5B7A">
        <w:t xml:space="preserve"> </w:t>
      </w:r>
      <w:r w:rsidR="0014427E" w:rsidRPr="008D5683">
        <w:t xml:space="preserve">growth. </w:t>
      </w:r>
      <w:r w:rsidR="008B6FED">
        <w:t>I</w:t>
      </w:r>
      <w:r w:rsidR="0014427E" w:rsidRPr="008D5683">
        <w:t>n a highly bureaucratic structure</w:t>
      </w:r>
      <w:r w:rsidR="008B6FED">
        <w:t>,</w:t>
      </w:r>
      <w:r w:rsidR="0014427E" w:rsidRPr="008D5683">
        <w:t xml:space="preserve"> where </w:t>
      </w:r>
      <w:r w:rsidR="004A4B08" w:rsidRPr="008D5683">
        <w:t>those in power determine procedures unilaterally</w:t>
      </w:r>
      <w:r w:rsidR="0014427E" w:rsidRPr="008D5683">
        <w:t xml:space="preserve">, </w:t>
      </w:r>
      <w:r w:rsidR="00CA5B7A">
        <w:t xml:space="preserve">teachers </w:t>
      </w:r>
      <w:r w:rsidR="0014427E" w:rsidRPr="008D5683">
        <w:t xml:space="preserve">may perceive the same evaluation tool as </w:t>
      </w:r>
      <w:r w:rsidR="00CA1734">
        <w:t>punitive</w:t>
      </w:r>
      <w:r w:rsidR="00FD7A28">
        <w:t xml:space="preserve">. The degree to which </w:t>
      </w:r>
      <w:r w:rsidR="00CA1734">
        <w:t>teachers perceive the school structure</w:t>
      </w:r>
      <w:r w:rsidR="00CA5B7A">
        <w:t xml:space="preserve"> </w:t>
      </w:r>
      <w:r w:rsidR="0014427E" w:rsidRPr="008D5683">
        <w:t xml:space="preserve">may alter their perceptions of </w:t>
      </w:r>
      <w:r w:rsidR="00DE6AD3">
        <w:t xml:space="preserve">performance </w:t>
      </w:r>
      <w:r w:rsidR="0014427E" w:rsidRPr="008D5683">
        <w:t>evaluation.</w:t>
      </w:r>
      <w:r w:rsidR="00981005" w:rsidRPr="00F87CF1">
        <w:t xml:space="preserve"> </w:t>
      </w:r>
      <w:r w:rsidR="00DE6AD3">
        <w:t>Thus, i</w:t>
      </w:r>
      <w:r w:rsidR="00981005" w:rsidRPr="00F87CF1">
        <w:t xml:space="preserve">t </w:t>
      </w:r>
      <w:r w:rsidR="00FD7A28">
        <w:t>is important to determine what organizational e</w:t>
      </w:r>
      <w:r w:rsidR="00981005" w:rsidRPr="00F87CF1">
        <w:t xml:space="preserve">ffects, if any, are related to teacher perceptions </w:t>
      </w:r>
      <w:r w:rsidR="00FD7A28">
        <w:t>of</w:t>
      </w:r>
      <w:r w:rsidR="00981005" w:rsidRPr="00F87CF1">
        <w:t xml:space="preserve"> the evaluation process.</w:t>
      </w:r>
    </w:p>
    <w:p w14:paraId="0AB5CE8A" w14:textId="74720799" w:rsidR="0014427E" w:rsidRPr="008D5683" w:rsidRDefault="006F4233" w:rsidP="009879C3">
      <w:pPr>
        <w:ind w:firstLine="720"/>
      </w:pPr>
      <w:r>
        <w:t>Th</w:t>
      </w:r>
      <w:r w:rsidR="00CA5B7A">
        <w:t xml:space="preserve">is </w:t>
      </w:r>
      <w:r>
        <w:t xml:space="preserve">study attempts to shed light on the plausible reason for inconsistent findings in the evaluation literature by examining how </w:t>
      </w:r>
      <w:r w:rsidR="00CA5B7A">
        <w:t xml:space="preserve">teacher perceptions of </w:t>
      </w:r>
      <w:r w:rsidR="00DE6AD3">
        <w:t xml:space="preserve">formal </w:t>
      </w:r>
      <w:r w:rsidR="00CA5B7A">
        <w:t xml:space="preserve">school </w:t>
      </w:r>
      <w:r w:rsidR="004A4B08">
        <w:t xml:space="preserve">structure may contribute to </w:t>
      </w:r>
      <w:r w:rsidR="00DE6AD3">
        <w:t xml:space="preserve">a useful evaluation experience.  </w:t>
      </w:r>
      <w:r>
        <w:t>The</w:t>
      </w:r>
      <w:r w:rsidR="0014427E" w:rsidRPr="008D5683">
        <w:t xml:space="preserve"> study does not argue </w:t>
      </w:r>
      <w:r w:rsidR="00DE6AD3">
        <w:t xml:space="preserve">for </w:t>
      </w:r>
      <w:r w:rsidR="00DE6AD3">
        <w:lastRenderedPageBreak/>
        <w:t xml:space="preserve">or against a particular </w:t>
      </w:r>
      <w:r w:rsidR="00782BCD">
        <w:t xml:space="preserve">evaluation </w:t>
      </w:r>
      <w:r w:rsidR="00F1626A">
        <w:t>design;</w:t>
      </w:r>
      <w:r w:rsidR="0014427E" w:rsidRPr="008D5683">
        <w:t xml:space="preserve"> r</w:t>
      </w:r>
      <w:r w:rsidR="00F1626A">
        <w:t xml:space="preserve">ather, it examines </w:t>
      </w:r>
      <w:r w:rsidR="00DE6AD3">
        <w:t xml:space="preserve">whether or not formal school structures </w:t>
      </w:r>
      <w:r w:rsidR="00CF717E">
        <w:t xml:space="preserve">can explain differential teacher experiences with performance evaluation.  </w:t>
      </w:r>
      <w:r>
        <w:t xml:space="preserve">The evidence has application for how scholars and practitioners can adjust school structure to enhance the effectiveness of teacher evaluation. </w:t>
      </w:r>
    </w:p>
    <w:p w14:paraId="7BC133DC" w14:textId="77777777" w:rsidR="0014427E" w:rsidRPr="00776AB9" w:rsidRDefault="0014427E" w:rsidP="00776AB9">
      <w:pPr>
        <w:pStyle w:val="Heading2"/>
      </w:pPr>
      <w:bookmarkStart w:id="7" w:name="_Toc337150486"/>
      <w:r w:rsidRPr="00BB5A62">
        <w:t>Statement of the Problem</w:t>
      </w:r>
      <w:bookmarkEnd w:id="7"/>
    </w:p>
    <w:p w14:paraId="2F266014" w14:textId="0AE80969" w:rsidR="003A6ADC" w:rsidRDefault="00CF717E" w:rsidP="003A6ADC">
      <w:pPr>
        <w:ind w:firstLine="720"/>
      </w:pPr>
      <w:r>
        <w:t>Teaching c</w:t>
      </w:r>
      <w:r w:rsidR="003A6ADC" w:rsidRPr="005E7E54">
        <w:t>onditions have rarely been more challenging then they are today</w:t>
      </w:r>
      <w:r w:rsidR="003A6ADC">
        <w:t xml:space="preserve"> (</w:t>
      </w:r>
      <w:r w:rsidR="003A6ADC" w:rsidRPr="00081899">
        <w:t>National Center for Education Statistics</w:t>
      </w:r>
      <w:r w:rsidR="005465E7">
        <w:t>, 2015</w:t>
      </w:r>
      <w:r w:rsidR="003A6ADC">
        <w:t>)</w:t>
      </w:r>
      <w:r w:rsidR="003A6ADC" w:rsidRPr="005E7E54">
        <w:t xml:space="preserve">. Federal and state dollars are more limited </w:t>
      </w:r>
      <w:r w:rsidR="003A6ADC">
        <w:t xml:space="preserve">than ever and contextual factors challenging communities affect student learning and learning opportunities </w:t>
      </w:r>
      <w:r w:rsidR="003A6ADC" w:rsidRPr="00081899">
        <w:t>(</w:t>
      </w:r>
      <w:r w:rsidR="00DA19CA">
        <w:t xml:space="preserve">Hal &amp; Briar-Lawson, 1997; </w:t>
      </w:r>
      <w:r w:rsidR="003A6ADC" w:rsidRPr="00081899">
        <w:t>National Center for Education Statistics</w:t>
      </w:r>
      <w:r w:rsidR="005465E7">
        <w:t>, 2015</w:t>
      </w:r>
      <w:r w:rsidR="003A6ADC" w:rsidRPr="00081899">
        <w:t>).</w:t>
      </w:r>
      <w:r w:rsidR="003A6ADC" w:rsidRPr="005E7E54">
        <w:t xml:space="preserve"> At the same time, the stakes </w:t>
      </w:r>
      <w:r w:rsidR="003A6ADC">
        <w:t>for</w:t>
      </w:r>
      <w:r w:rsidR="003A6ADC" w:rsidRPr="005E7E54">
        <w:t xml:space="preserve"> </w:t>
      </w:r>
      <w:r w:rsidR="003A6ADC">
        <w:t xml:space="preserve">higher and equitable learning outcomes </w:t>
      </w:r>
      <w:r w:rsidR="003A6ADC" w:rsidRPr="005E7E54">
        <w:t xml:space="preserve">have never been </w:t>
      </w:r>
      <w:r w:rsidR="003A6ADC">
        <w:t xml:space="preserve">greater (Bush, 2001). </w:t>
      </w:r>
      <w:r w:rsidR="003A6ADC" w:rsidRPr="00775E09">
        <w:t>Teacher evaluation systems are intend</w:t>
      </w:r>
      <w:r w:rsidR="003A6ADC">
        <w:t>ed to be a strategy for improving teacher quality and in turn</w:t>
      </w:r>
      <w:r w:rsidR="003A6ADC" w:rsidRPr="00775E09">
        <w:t xml:space="preserve"> </w:t>
      </w:r>
      <w:r w:rsidR="003A6ADC">
        <w:t xml:space="preserve">raising </w:t>
      </w:r>
      <w:r w:rsidR="003A6ADC" w:rsidRPr="00775E09">
        <w:t xml:space="preserve">student </w:t>
      </w:r>
      <w:r w:rsidR="003A6ADC">
        <w:t>outcomes (</w:t>
      </w:r>
      <w:r w:rsidR="00DA19CA" w:rsidRPr="00A8273B">
        <w:t>Gates Foundation, 2013; Hallinger, Heck</w:t>
      </w:r>
      <w:r w:rsidR="00DA19CA">
        <w:t>,</w:t>
      </w:r>
      <w:r w:rsidR="00DA19CA" w:rsidRPr="00A8273B">
        <w:t xml:space="preserve"> &amp; Murphy, 2014</w:t>
      </w:r>
      <w:r w:rsidR="00DA19CA">
        <w:t xml:space="preserve">; </w:t>
      </w:r>
      <w:r w:rsidR="00DA19CA" w:rsidRPr="00A8273B">
        <w:t xml:space="preserve">Milanowski et al., 2005; </w:t>
      </w:r>
      <w:r w:rsidR="00DA19CA">
        <w:t>Odden &amp; Wallace, 2008</w:t>
      </w:r>
      <w:r w:rsidR="003A6ADC">
        <w:t>)</w:t>
      </w:r>
      <w:r w:rsidR="003A6ADC" w:rsidRPr="00775E09">
        <w:t>.</w:t>
      </w:r>
      <w:r w:rsidR="003A6ADC" w:rsidRPr="00A8273B">
        <w:t xml:space="preserve">  Research </w:t>
      </w:r>
      <w:r w:rsidR="003A6ADC" w:rsidRPr="00775E09">
        <w:t xml:space="preserve">asserts </w:t>
      </w:r>
      <w:r w:rsidR="003A6ADC">
        <w:t>that improv</w:t>
      </w:r>
      <w:r w:rsidR="008B6FED">
        <w:t>ing</w:t>
      </w:r>
      <w:r w:rsidR="003A6ADC">
        <w:t xml:space="preserve"> teacher performance can improve student achievement </w:t>
      </w:r>
      <w:r w:rsidR="003A6ADC" w:rsidRPr="00A8273B">
        <w:t>(</w:t>
      </w:r>
      <w:r w:rsidR="00DA19CA" w:rsidRPr="00A8273B">
        <w:t>Danielson, 2007</w:t>
      </w:r>
      <w:r w:rsidR="00DA19CA">
        <w:t xml:space="preserve">; </w:t>
      </w:r>
      <w:r w:rsidR="00DA19CA" w:rsidRPr="00A8273B">
        <w:t>Milanowski, 2004</w:t>
      </w:r>
      <w:r w:rsidR="00DA19CA">
        <w:t>; Sanders &amp; Horn, 1994</w:t>
      </w:r>
      <w:r w:rsidR="003A6ADC" w:rsidRPr="00A8273B">
        <w:t>)</w:t>
      </w:r>
      <w:r w:rsidR="003A6ADC">
        <w:t xml:space="preserve">.  </w:t>
      </w:r>
    </w:p>
    <w:p w14:paraId="0F7B8C60" w14:textId="6788024A" w:rsidR="004934CF" w:rsidRDefault="00DB5E31" w:rsidP="003A6ADC">
      <w:pPr>
        <w:ind w:firstLine="720"/>
      </w:pPr>
      <w:r w:rsidRPr="00DB5E31">
        <w:t>Milanowski</w:t>
      </w:r>
      <w:r>
        <w:t xml:space="preserve">, Kimball, and White (2004) studied a large urban school district with 70 schools, about 48,000 students, and 3,000 teachers to </w:t>
      </w:r>
      <w:r w:rsidR="00A0728E">
        <w:t>explore</w:t>
      </w:r>
      <w:r>
        <w:t xml:space="preserve"> the relationship between teacher evaluation scores and student achievement. The</w:t>
      </w:r>
      <w:r w:rsidR="00826C43">
        <w:t xml:space="preserve">y </w:t>
      </w:r>
      <w:r>
        <w:t>found that standard-based teacher evaluation scores h</w:t>
      </w:r>
      <w:r w:rsidR="00826C43">
        <w:t>ad</w:t>
      </w:r>
      <w:r>
        <w:t xml:space="preserve"> </w:t>
      </w:r>
      <w:r w:rsidR="00B01EE1">
        <w:t xml:space="preserve">a </w:t>
      </w:r>
      <w:r>
        <w:t>positive relationship with student achievement (</w:t>
      </w:r>
      <w:r w:rsidRPr="00DB5E31">
        <w:t>Milanowski</w:t>
      </w:r>
      <w:r w:rsidR="00190FF8">
        <w:t xml:space="preserve">, Kimball, </w:t>
      </w:r>
      <w:r>
        <w:t xml:space="preserve">&amp; White, 2004). </w:t>
      </w:r>
      <w:r w:rsidR="00A0728E">
        <w:t>H</w:t>
      </w:r>
      <w:r w:rsidR="00B059A7">
        <w:t xml:space="preserve">igher </w:t>
      </w:r>
      <w:r w:rsidR="00A0728E">
        <w:t>correlations</w:t>
      </w:r>
      <w:r w:rsidR="00B059A7">
        <w:t xml:space="preserve"> were found between teacher evaluation scores and student performance in language arts and math</w:t>
      </w:r>
      <w:r w:rsidR="0055107B">
        <w:t xml:space="preserve"> (</w:t>
      </w:r>
      <w:r w:rsidR="0055107B" w:rsidRPr="00DB5E31">
        <w:t>Milanowski</w:t>
      </w:r>
      <w:r w:rsidR="0055107B">
        <w:t>, Kimball</w:t>
      </w:r>
      <w:r w:rsidR="00190FF8">
        <w:t>,</w:t>
      </w:r>
      <w:r w:rsidR="0055107B">
        <w:t xml:space="preserve"> &amp; White, 2004)</w:t>
      </w:r>
      <w:r w:rsidR="00B059A7">
        <w:t xml:space="preserve">. </w:t>
      </w:r>
      <w:r w:rsidR="007463C9">
        <w:t xml:space="preserve">The study then controlled </w:t>
      </w:r>
      <w:r w:rsidR="0021181F">
        <w:t>English</w:t>
      </w:r>
      <w:r w:rsidR="007463C9">
        <w:t xml:space="preserve"> proficiency, special education status, and ethnicity</w:t>
      </w:r>
      <w:r w:rsidR="00CF717E">
        <w:t xml:space="preserve"> and found </w:t>
      </w:r>
      <w:r w:rsidR="00FB3BF9">
        <w:t xml:space="preserve">that the relationship between teacher evaluation </w:t>
      </w:r>
      <w:r w:rsidR="00FB3BF9">
        <w:lastRenderedPageBreak/>
        <w:t xml:space="preserve">scores and student performance </w:t>
      </w:r>
      <w:r w:rsidR="00826C43">
        <w:t>persist</w:t>
      </w:r>
      <w:r w:rsidR="00CF717E">
        <w:t>ed</w:t>
      </w:r>
      <w:r w:rsidR="00826C43">
        <w:t xml:space="preserve"> </w:t>
      </w:r>
      <w:r w:rsidR="00CF717E">
        <w:t xml:space="preserve">after accounting </w:t>
      </w:r>
      <w:r w:rsidR="00826C43">
        <w:t xml:space="preserve">for </w:t>
      </w:r>
      <w:r w:rsidR="00FB3BF9">
        <w:t xml:space="preserve">student characteristics </w:t>
      </w:r>
      <w:r w:rsidR="00CF717E">
        <w:t xml:space="preserve">commonly associated with student achievement </w:t>
      </w:r>
      <w:r w:rsidR="00FB3BF9">
        <w:t>(</w:t>
      </w:r>
      <w:r w:rsidR="00FB3BF9" w:rsidRPr="00DB5E31">
        <w:t>Milanowski</w:t>
      </w:r>
      <w:r w:rsidR="00190FF8">
        <w:t xml:space="preserve">, Kimball, </w:t>
      </w:r>
      <w:r w:rsidR="00FB3BF9">
        <w:t xml:space="preserve">&amp; White, 2004). </w:t>
      </w:r>
      <w:r w:rsidR="00B059A7">
        <w:t>These findings, largely similar to those found in the researchers</w:t>
      </w:r>
      <w:r w:rsidR="0021181F">
        <w:t>’</w:t>
      </w:r>
      <w:r w:rsidR="00B059A7">
        <w:t xml:space="preserve"> previous study</w:t>
      </w:r>
      <w:r w:rsidR="00BA2342">
        <w:t xml:space="preserve"> (Kimball, White, Milanowski</w:t>
      </w:r>
      <w:r w:rsidR="00190FF8">
        <w:t>,</w:t>
      </w:r>
      <w:r w:rsidR="00BA2342">
        <w:t xml:space="preserve"> &amp; Borman, 2014; Milanowski, 2004)</w:t>
      </w:r>
      <w:r w:rsidR="00B059A7">
        <w:t xml:space="preserve">, suggest that evaluation scores from well-designed teacher </w:t>
      </w:r>
      <w:r w:rsidR="00A0728E">
        <w:t>evaluations tools</w:t>
      </w:r>
      <w:r w:rsidR="00B059A7">
        <w:t xml:space="preserve"> have the potential </w:t>
      </w:r>
      <w:r w:rsidR="00A0728E">
        <w:t xml:space="preserve">to </w:t>
      </w:r>
      <w:r w:rsidR="00826C43">
        <w:t xml:space="preserve">identify teachers whose students are </w:t>
      </w:r>
      <w:r w:rsidR="00CF717E">
        <w:t xml:space="preserve">achieving </w:t>
      </w:r>
      <w:r w:rsidR="00826C43">
        <w:t>higher test scores</w:t>
      </w:r>
      <w:r w:rsidR="00A0728E">
        <w:t xml:space="preserve">. </w:t>
      </w:r>
    </w:p>
    <w:p w14:paraId="1DA73339" w14:textId="679A9C6B" w:rsidR="00DB5E31" w:rsidRPr="00BF43B0" w:rsidRDefault="004934CF" w:rsidP="00283EF9">
      <w:pPr>
        <w:ind w:firstLine="720"/>
      </w:pPr>
      <w:r>
        <w:t>Milanowski</w:t>
      </w:r>
      <w:r w:rsidR="00345185">
        <w:t xml:space="preserve"> and colleagues </w:t>
      </w:r>
      <w:r w:rsidR="00234C80">
        <w:t>(</w:t>
      </w:r>
      <w:r w:rsidR="00D14542">
        <w:t xml:space="preserve">Milanowski, 2004; </w:t>
      </w:r>
      <w:r w:rsidR="00234C80" w:rsidRPr="00DB5E31">
        <w:t>Milanowski</w:t>
      </w:r>
      <w:r w:rsidR="00190FF8">
        <w:t xml:space="preserve">, Kimball, </w:t>
      </w:r>
      <w:r w:rsidR="00234C80">
        <w:t>&amp; White, 2</w:t>
      </w:r>
      <w:r w:rsidR="00D14542">
        <w:t>004</w:t>
      </w:r>
      <w:r w:rsidR="00234C80">
        <w:t xml:space="preserve">) </w:t>
      </w:r>
      <w:r w:rsidR="00274796">
        <w:t xml:space="preserve">findings </w:t>
      </w:r>
      <w:r w:rsidR="00BF43B0">
        <w:t>support</w:t>
      </w:r>
      <w:r w:rsidR="002676F9">
        <w:t xml:space="preserve"> the</w:t>
      </w:r>
      <w:r w:rsidR="00BF43B0">
        <w:t xml:space="preserve"> </w:t>
      </w:r>
      <w:r w:rsidR="00345185">
        <w:t xml:space="preserve">predictive validity of </w:t>
      </w:r>
      <w:r w:rsidR="00BF43B0">
        <w:t>t</w:t>
      </w:r>
      <w:r w:rsidR="00BF43B0" w:rsidRPr="00775E09">
        <w:t>eacher evaluation</w:t>
      </w:r>
      <w:r w:rsidR="00345185">
        <w:t xml:space="preserve"> ratin</w:t>
      </w:r>
      <w:r w:rsidR="002676F9">
        <w:t>gs from observational protocols</w:t>
      </w:r>
      <w:r>
        <w:t xml:space="preserve">, but their research </w:t>
      </w:r>
      <w:r w:rsidR="00925890">
        <w:t>does not address</w:t>
      </w:r>
      <w:r w:rsidR="00283EF9">
        <w:rPr>
          <w:rStyle w:val="sensecontent1"/>
        </w:rPr>
        <w:t xml:space="preserve"> conditions and characteristics </w:t>
      </w:r>
      <w:r w:rsidR="00345185">
        <w:rPr>
          <w:rStyle w:val="sensecontent1"/>
        </w:rPr>
        <w:t xml:space="preserve">of evaluation use </w:t>
      </w:r>
      <w:r w:rsidR="00283EF9">
        <w:rPr>
          <w:rStyle w:val="sensecontent1"/>
        </w:rPr>
        <w:t xml:space="preserve">that explain </w:t>
      </w:r>
      <w:r w:rsidR="00345185">
        <w:rPr>
          <w:rStyle w:val="sensecontent1"/>
        </w:rPr>
        <w:t xml:space="preserve">differences in how </w:t>
      </w:r>
      <w:r w:rsidR="00283EF9">
        <w:rPr>
          <w:rStyle w:val="sensecontent1"/>
        </w:rPr>
        <w:t>teacher</w:t>
      </w:r>
      <w:r w:rsidR="00345185">
        <w:rPr>
          <w:rStyle w:val="sensecontent1"/>
        </w:rPr>
        <w:t xml:space="preserve">s perceive the </w:t>
      </w:r>
      <w:r w:rsidR="00283EF9">
        <w:rPr>
          <w:rStyle w:val="sensecontent1"/>
        </w:rPr>
        <w:t xml:space="preserve">usefulness of </w:t>
      </w:r>
      <w:r w:rsidR="00345185">
        <w:rPr>
          <w:rStyle w:val="sensecontent1"/>
        </w:rPr>
        <w:t xml:space="preserve">the </w:t>
      </w:r>
      <w:r w:rsidR="00283EF9">
        <w:rPr>
          <w:rStyle w:val="sensecontent1"/>
        </w:rPr>
        <w:t>evaluation system.</w:t>
      </w:r>
      <w:r>
        <w:rPr>
          <w:rStyle w:val="sensecontent1"/>
        </w:rPr>
        <w:t xml:space="preserve"> It is difficult to imagine that teacher evaluation can achieve its promise without teachers buying into its usefulness. This is an important point because it is ultimately up to teachers themselves, not the evaluation tool, if they are to improve. </w:t>
      </w:r>
    </w:p>
    <w:p w14:paraId="26132E83" w14:textId="1F406199" w:rsidR="00283EF9" w:rsidRDefault="00DD3054" w:rsidP="00283EF9">
      <w:pPr>
        <w:ind w:firstLine="720"/>
      </w:pPr>
      <w:r>
        <w:t>I</w:t>
      </w:r>
      <w:r w:rsidR="00CF717E">
        <w:t xml:space="preserve">mproved teaching benefits from instructional </w:t>
      </w:r>
      <w:r w:rsidR="00EE5C7F" w:rsidRPr="005E7E54">
        <w:t xml:space="preserve">frameworks </w:t>
      </w:r>
      <w:r w:rsidR="00CF717E">
        <w:t xml:space="preserve">that are used to facilitate regular interactions around teaching and learning </w:t>
      </w:r>
      <w:r w:rsidR="008772FB">
        <w:t>(</w:t>
      </w:r>
      <w:r w:rsidR="008772FB" w:rsidRPr="008772FB">
        <w:t xml:space="preserve">Wise, Darling-Hammond, McLaughlin, </w:t>
      </w:r>
      <w:r w:rsidR="008772FB">
        <w:t xml:space="preserve">&amp; </w:t>
      </w:r>
      <w:r w:rsidR="008772FB" w:rsidRPr="008772FB">
        <w:t>Bernstein, 1984</w:t>
      </w:r>
      <w:r w:rsidR="008772FB">
        <w:t xml:space="preserve">). </w:t>
      </w:r>
      <w:r>
        <w:t>T</w:t>
      </w:r>
      <w:r w:rsidR="00283EF9">
        <w:t>h</w:t>
      </w:r>
      <w:r w:rsidR="00CF717E">
        <w:t xml:space="preserve">is is to claim that the </w:t>
      </w:r>
      <w:r w:rsidR="00283EF9">
        <w:t>context</w:t>
      </w:r>
      <w:r w:rsidR="00CF717E">
        <w:t xml:space="preserve"> matters for p</w:t>
      </w:r>
      <w:r w:rsidR="0089335C">
        <w:t xml:space="preserve">rofessional </w:t>
      </w:r>
      <w:r w:rsidR="00CF717E">
        <w:t>growth</w:t>
      </w:r>
      <w:r>
        <w:t xml:space="preserve">. </w:t>
      </w:r>
      <w:r w:rsidR="00CF717E">
        <w:t xml:space="preserve">To illustrate, </w:t>
      </w:r>
      <w:r>
        <w:t>th</w:t>
      </w:r>
      <w:r w:rsidR="00925890">
        <w:t xml:space="preserve">ere </w:t>
      </w:r>
      <w:r w:rsidR="00C17998">
        <w:t>are different affective consequences</w:t>
      </w:r>
      <w:r w:rsidR="00925890">
        <w:t xml:space="preserve"> between </w:t>
      </w:r>
      <w:r w:rsidR="00C17998">
        <w:t>receiving advice on how to</w:t>
      </w:r>
      <w:r w:rsidR="00925890">
        <w:t xml:space="preserve"> improve in an </w:t>
      </w:r>
      <w:r w:rsidR="00E97B7F" w:rsidRPr="00D22B68">
        <w:t>environment</w:t>
      </w:r>
      <w:r w:rsidR="00304801" w:rsidRPr="00D22B68">
        <w:t xml:space="preserve"> where </w:t>
      </w:r>
      <w:r w:rsidR="00E97B7F" w:rsidRPr="00D22B68">
        <w:t>th</w:t>
      </w:r>
      <w:r w:rsidR="00925890">
        <w:t>e teacher</w:t>
      </w:r>
      <w:r w:rsidR="00E97B7F" w:rsidRPr="00D22B68">
        <w:t xml:space="preserve"> </w:t>
      </w:r>
      <w:r w:rsidR="00304801" w:rsidRPr="00D22B68">
        <w:t>feel</w:t>
      </w:r>
      <w:r w:rsidR="00925890">
        <w:t>s</w:t>
      </w:r>
      <w:r w:rsidR="00304801" w:rsidRPr="00D22B68">
        <w:t xml:space="preserve"> support</w:t>
      </w:r>
      <w:r w:rsidR="00E97B7F" w:rsidRPr="00D22B68">
        <w:t>ed and trust</w:t>
      </w:r>
      <w:r w:rsidR="00925890">
        <w:t>s</w:t>
      </w:r>
      <w:r w:rsidR="00E97B7F" w:rsidRPr="00D22B68">
        <w:t xml:space="preserve"> </w:t>
      </w:r>
      <w:r w:rsidR="005A1795">
        <w:t>h</w:t>
      </w:r>
      <w:r w:rsidR="00476064">
        <w:t xml:space="preserve">is or </w:t>
      </w:r>
      <w:r w:rsidR="00BA6A03">
        <w:t xml:space="preserve">her </w:t>
      </w:r>
      <w:r w:rsidR="00E97B7F" w:rsidRPr="00D22B68">
        <w:t xml:space="preserve">leader to provide authentic </w:t>
      </w:r>
      <w:r w:rsidR="00F1626A" w:rsidRPr="00D22B68">
        <w:t>tools for improvement</w:t>
      </w:r>
      <w:r w:rsidR="00E97B7F" w:rsidRPr="00D22B68">
        <w:t xml:space="preserve"> </w:t>
      </w:r>
      <w:r w:rsidR="00C17998">
        <w:t>versus being given the same advice in an</w:t>
      </w:r>
      <w:r w:rsidR="00925890">
        <w:t xml:space="preserve"> </w:t>
      </w:r>
      <w:r w:rsidR="00C17998">
        <w:t>environment</w:t>
      </w:r>
      <w:r w:rsidR="00925890">
        <w:t xml:space="preserve"> where the </w:t>
      </w:r>
      <w:r w:rsidR="00653452">
        <w:t>teacher</w:t>
      </w:r>
      <w:r w:rsidR="00925890">
        <w:t xml:space="preserve"> fear</w:t>
      </w:r>
      <w:r w:rsidR="00653452">
        <w:t>s</w:t>
      </w:r>
      <w:r w:rsidR="00925890">
        <w:t xml:space="preserve"> </w:t>
      </w:r>
      <w:r w:rsidR="008772FB">
        <w:t>punitive consequences (</w:t>
      </w:r>
      <w:r w:rsidR="00D14542">
        <w:rPr>
          <w:rFonts w:cs="Helvetica"/>
        </w:rPr>
        <w:t xml:space="preserve">Fullan, 2011; </w:t>
      </w:r>
      <w:r w:rsidR="008772FB">
        <w:rPr>
          <w:rFonts w:cs="Helvetica"/>
        </w:rPr>
        <w:t>Hoy &amp; Sweet</w:t>
      </w:r>
      <w:r w:rsidR="00D14542">
        <w:rPr>
          <w:rFonts w:cs="Helvetica"/>
        </w:rPr>
        <w:t>land, 2001</w:t>
      </w:r>
      <w:r w:rsidR="008772FB">
        <w:rPr>
          <w:rFonts w:cs="Helvetica"/>
        </w:rPr>
        <w:t xml:space="preserve">; </w:t>
      </w:r>
      <w:r w:rsidR="008772FB" w:rsidRPr="008772FB">
        <w:rPr>
          <w:rFonts w:cs="Helvetica"/>
        </w:rPr>
        <w:t>Wi</w:t>
      </w:r>
      <w:r w:rsidR="008772FB">
        <w:rPr>
          <w:rFonts w:cs="Helvetica"/>
        </w:rPr>
        <w:t>se, Darling-Hammond, McLaughlin</w:t>
      </w:r>
      <w:r w:rsidR="00190FF8">
        <w:rPr>
          <w:rFonts w:cs="Helvetica"/>
        </w:rPr>
        <w:t xml:space="preserve">, </w:t>
      </w:r>
      <w:r w:rsidR="008772FB">
        <w:rPr>
          <w:rFonts w:cs="Helvetica"/>
        </w:rPr>
        <w:t xml:space="preserve">&amp; </w:t>
      </w:r>
      <w:r w:rsidR="008772FB" w:rsidRPr="008772FB">
        <w:rPr>
          <w:rFonts w:cs="Helvetica"/>
        </w:rPr>
        <w:t>Bernstein, 1984</w:t>
      </w:r>
      <w:r w:rsidR="008772FB">
        <w:rPr>
          <w:rFonts w:cs="Helvetica"/>
        </w:rPr>
        <w:t xml:space="preserve">). </w:t>
      </w:r>
      <w:r>
        <w:t xml:space="preserve">As Fullan argues, tools used </w:t>
      </w:r>
      <w:r w:rsidR="00AE7844">
        <w:t xml:space="preserve">to </w:t>
      </w:r>
      <w:r>
        <w:t>punish teachers and schools are the wrong drivers of impro</w:t>
      </w:r>
      <w:r w:rsidR="00AE7844">
        <w:t xml:space="preserve">vement. Punitive use of structure seems to have adverse effects. </w:t>
      </w:r>
      <w:r w:rsidR="00DE6F97" w:rsidRPr="00D22B68">
        <w:t xml:space="preserve">Fullan (2011) discusses what he </w:t>
      </w:r>
      <w:r w:rsidR="00DE6F97" w:rsidRPr="00D22B68">
        <w:lastRenderedPageBreak/>
        <w:t>refers to as</w:t>
      </w:r>
      <w:r w:rsidR="00D22B68" w:rsidRPr="00D22B68">
        <w:t>,</w:t>
      </w:r>
      <w:r w:rsidR="00DE6F97" w:rsidRPr="00D22B68">
        <w:t xml:space="preserve"> “</w:t>
      </w:r>
      <w:r w:rsidR="00D22B68" w:rsidRPr="00D22B68">
        <w:t xml:space="preserve"> …‘wrong drivers’ … a deliberate policy force that has little chance of achieving the desired result” (p. 3). Among these drivers is using measures that punish teachers and schools (Fullan, 2011)</w:t>
      </w:r>
      <w:r w:rsidR="007A61AC" w:rsidRPr="00D22B68">
        <w:t>.</w:t>
      </w:r>
      <w:r w:rsidR="007A61AC" w:rsidRPr="00C07FAB">
        <w:t xml:space="preserve"> </w:t>
      </w:r>
    </w:p>
    <w:p w14:paraId="569B6EAD" w14:textId="77777777" w:rsidR="001F78DE" w:rsidRDefault="00BA6A03" w:rsidP="001F78DE">
      <w:pPr>
        <w:ind w:firstLine="720"/>
      </w:pPr>
      <w:r>
        <w:t>C</w:t>
      </w:r>
      <w:r w:rsidR="009B610E">
        <w:t>urrent research on performance-</w:t>
      </w:r>
      <w:r w:rsidR="00C2738D">
        <w:t>based evaluation</w:t>
      </w:r>
      <w:r w:rsidR="00E97B7F" w:rsidRPr="005E7E54">
        <w:t xml:space="preserve"> </w:t>
      </w:r>
      <w:r>
        <w:t xml:space="preserve">has not examined the influence of school context on the use and perceived utility </w:t>
      </w:r>
      <w:r w:rsidR="00C2738D">
        <w:t xml:space="preserve">of new evaluation processes. </w:t>
      </w:r>
      <w:r w:rsidR="00AE7844">
        <w:t xml:space="preserve">Simply focusing </w:t>
      </w:r>
      <w:r>
        <w:t>on the predict</w:t>
      </w:r>
      <w:r w:rsidR="0056045A">
        <w:t>ive validity of teacher ratings</w:t>
      </w:r>
      <w:r w:rsidR="008B6FED">
        <w:t>,</w:t>
      </w:r>
      <w:r>
        <w:t xml:space="preserve"> or on the </w:t>
      </w:r>
      <w:r w:rsidR="00716691" w:rsidRPr="005E7E54">
        <w:t>fidelity</w:t>
      </w:r>
      <w:r w:rsidR="00E97B7F" w:rsidRPr="005E7E54">
        <w:t xml:space="preserve"> of implementation</w:t>
      </w:r>
      <w:r w:rsidR="008B6FED">
        <w:t>,</w:t>
      </w:r>
      <w:r w:rsidR="00E97B7F" w:rsidRPr="005E7E54">
        <w:t xml:space="preserve"> </w:t>
      </w:r>
      <w:r w:rsidR="00AE7844">
        <w:t xml:space="preserve">ignores the socio-cultural context affecting the use of formal </w:t>
      </w:r>
      <w:r w:rsidR="008B6FED">
        <w:t xml:space="preserve">teacher </w:t>
      </w:r>
      <w:r w:rsidR="00AE7844">
        <w:t xml:space="preserve">evaluation </w:t>
      </w:r>
      <w:r w:rsidR="00190FF8">
        <w:t>(</w:t>
      </w:r>
      <w:r w:rsidR="00D14542">
        <w:t xml:space="preserve">Goe &amp; Croft, 2009; </w:t>
      </w:r>
      <w:r w:rsidR="00190FF8">
        <w:t xml:space="preserve">Hallinger, Heck, </w:t>
      </w:r>
      <w:r w:rsidR="00D14542">
        <w:t>&amp; Murphy, 2014</w:t>
      </w:r>
      <w:r w:rsidR="003922B7">
        <w:t>)</w:t>
      </w:r>
      <w:r w:rsidR="00716691" w:rsidRPr="005E7E54">
        <w:t xml:space="preserve">. </w:t>
      </w:r>
      <w:r>
        <w:t>Decade</w:t>
      </w:r>
      <w:r w:rsidRPr="005E7E54">
        <w:t>s of research on per</w:t>
      </w:r>
      <w:r>
        <w:t>formance-based evaluation tools</w:t>
      </w:r>
      <w:r w:rsidRPr="005E7E54">
        <w:t xml:space="preserve"> lack research on teacher perception of the usefulness </w:t>
      </w:r>
      <w:r>
        <w:t>of the eva</w:t>
      </w:r>
      <w:r w:rsidR="00190FF8">
        <w:t>luation system (</w:t>
      </w:r>
      <w:r w:rsidR="00D14542">
        <w:t xml:space="preserve">Goe &amp; Croft, 2009; </w:t>
      </w:r>
      <w:r w:rsidR="00190FF8">
        <w:t xml:space="preserve">Hallinger, Heck, </w:t>
      </w:r>
      <w:r>
        <w:t xml:space="preserve">&amp; Murphy; 2014; </w:t>
      </w:r>
      <w:r w:rsidR="00D14542">
        <w:t xml:space="preserve">Sweetland &amp; Hoy, 2000; </w:t>
      </w:r>
      <w:r>
        <w:t>Wi</w:t>
      </w:r>
      <w:r w:rsidR="00190FF8">
        <w:t xml:space="preserve">se, Darling-Hammond, McLaughlin, </w:t>
      </w:r>
      <w:r w:rsidR="00D14542">
        <w:t>&amp; Bernstein, 1985; Wolf et al., 1997</w:t>
      </w:r>
      <w:r>
        <w:t xml:space="preserve">). </w:t>
      </w:r>
      <w:r w:rsidR="00D70238">
        <w:t>M</w:t>
      </w:r>
      <w:r w:rsidR="00BB13BC">
        <w:t xml:space="preserve">ore research is needed in this regard. </w:t>
      </w:r>
    </w:p>
    <w:p w14:paraId="5D239AF1" w14:textId="23F1C681" w:rsidR="00716691" w:rsidRDefault="00D70238" w:rsidP="001F78DE">
      <w:pPr>
        <w:ind w:firstLine="720"/>
      </w:pPr>
      <w:r>
        <w:t>General organizational literature suggests that enacted structure has consequences for employee attitudes and behavior</w:t>
      </w:r>
      <w:r w:rsidR="00455166">
        <w:t xml:space="preserve"> (</w:t>
      </w:r>
      <w:r w:rsidR="00D14542">
        <w:t xml:space="preserve">Alder &amp; Borys, 1996; </w:t>
      </w:r>
      <w:r w:rsidR="00455166">
        <w:t>Dalton et a</w:t>
      </w:r>
      <w:r w:rsidR="00D14542">
        <w:t>l., 1980; Hoy &amp; Sweetland, 2001</w:t>
      </w:r>
      <w:r w:rsidR="00455166">
        <w:t>).</w:t>
      </w:r>
      <w:r w:rsidR="00CA0FC4">
        <w:t xml:space="preserve"> </w:t>
      </w:r>
      <w:r w:rsidR="008A0FA5">
        <w:t xml:space="preserve">Evidence is clear that employees benefit from </w:t>
      </w:r>
      <w:r w:rsidR="008A0FA5" w:rsidRPr="005E7E54">
        <w:t xml:space="preserve">structure, rules, </w:t>
      </w:r>
      <w:r w:rsidR="008A0FA5">
        <w:t xml:space="preserve">leadership, </w:t>
      </w:r>
      <w:r w:rsidR="008A0FA5" w:rsidRPr="005E7E54">
        <w:t>and procedures</w:t>
      </w:r>
      <w:r w:rsidR="008A0FA5">
        <w:t xml:space="preserve">. </w:t>
      </w:r>
      <w:r w:rsidR="008A0FA5" w:rsidRPr="005E7E54">
        <w:t xml:space="preserve">The nuance lies in how </w:t>
      </w:r>
      <w:r w:rsidR="008A0FA5">
        <w:t xml:space="preserve">employees </w:t>
      </w:r>
      <w:r w:rsidR="008A0FA5" w:rsidRPr="005E7E54">
        <w:t>perceive the structure, rules, and procedures</w:t>
      </w:r>
      <w:r w:rsidR="008A0FA5">
        <w:t xml:space="preserve"> that a</w:t>
      </w:r>
      <w:r w:rsidR="008A0FA5" w:rsidRPr="005E7E54">
        <w:t xml:space="preserve">ffects </w:t>
      </w:r>
      <w:r w:rsidR="008A0FA5">
        <w:t xml:space="preserve">their </w:t>
      </w:r>
      <w:r w:rsidR="008A0FA5" w:rsidRPr="005E7E54">
        <w:t>satisfaction and performance</w:t>
      </w:r>
      <w:r w:rsidR="008A0FA5">
        <w:t xml:space="preserve"> (</w:t>
      </w:r>
      <w:r w:rsidR="00D14542">
        <w:t>Finlay et al., 1995; Hackman, Oldhma, Janson, &amp; Purdy, 1975; Organ &amp; Greene, 1981; Shepard, 1970; Sims, Keller, &amp; Szilagyi, 1976; Stone &amp; Porter, 1975</w:t>
      </w:r>
      <w:r w:rsidR="008A0FA5">
        <w:t xml:space="preserve">).  </w:t>
      </w:r>
      <w:r w:rsidR="003E296F">
        <w:t>Th</w:t>
      </w:r>
      <w:r w:rsidR="00CE09FC">
        <w:t xml:space="preserve">e general organizational </w:t>
      </w:r>
      <w:r w:rsidR="003E296F">
        <w:t>research has been</w:t>
      </w:r>
      <w:r w:rsidR="009D57C3" w:rsidRPr="005E7E54">
        <w:t xml:space="preserve"> more recently translated into school</w:t>
      </w:r>
      <w:r w:rsidR="00CE09FC">
        <w:t xml:space="preserve">s </w:t>
      </w:r>
      <w:r w:rsidR="009D57C3" w:rsidRPr="005E7E54">
        <w:t>to explain the conditions</w:t>
      </w:r>
      <w:r w:rsidR="00E97B7F" w:rsidRPr="005E7E54">
        <w:t xml:space="preserve"> necessary </w:t>
      </w:r>
      <w:r w:rsidR="00CE09FC">
        <w:t xml:space="preserve">for teachers and students to flourish </w:t>
      </w:r>
      <w:r w:rsidR="0047400E">
        <w:t>(Alder &amp; Borys, 1996; Hoy &amp; Sweetland, 2001</w:t>
      </w:r>
      <w:r w:rsidR="00CA0FC4">
        <w:t>).</w:t>
      </w:r>
      <w:r w:rsidR="00716691" w:rsidRPr="005E7E54">
        <w:t xml:space="preserve"> </w:t>
      </w:r>
      <w:r w:rsidR="00CE09FC">
        <w:t xml:space="preserve"> </w:t>
      </w:r>
      <w:r w:rsidR="008A0FA5">
        <w:t xml:space="preserve">Evidence from school studies corroborates general organizational research.  Teachers are generally happier, more engaged, and perform better when formal structures are seen as </w:t>
      </w:r>
      <w:r w:rsidR="008A0FA5">
        <w:lastRenderedPageBreak/>
        <w:t xml:space="preserve">helpful and supportive (Forsyth, Adams, &amp; Hoy, 2011). A lingering question that this study addresses is whether or not formal structures can influence how teachers experience performance evaluation.  Does the application of formal structures influence the usefulness of teacher evaluation?  </w:t>
      </w:r>
      <w:r w:rsidR="00716691">
        <w:t xml:space="preserve"> </w:t>
      </w:r>
    </w:p>
    <w:p w14:paraId="1821EF1B" w14:textId="77777777" w:rsidR="0014427E" w:rsidRDefault="0014427E" w:rsidP="006F0F01">
      <w:pPr>
        <w:pStyle w:val="Heading2"/>
      </w:pPr>
      <w:bookmarkStart w:id="8" w:name="_Toc337150487"/>
      <w:r w:rsidRPr="000F48A1">
        <w:t>Statement of Purpose</w:t>
      </w:r>
      <w:bookmarkEnd w:id="8"/>
    </w:p>
    <w:p w14:paraId="0882DD54" w14:textId="77777777" w:rsidR="00773E65" w:rsidRDefault="00EF33C6" w:rsidP="00773E65">
      <w:pPr>
        <w:rPr>
          <w:rFonts w:cs="Times-Roman"/>
          <w:bCs/>
        </w:rPr>
      </w:pPr>
      <w:r>
        <w:tab/>
      </w:r>
      <w:r w:rsidR="000E2BC3">
        <w:t>The purpose of this study wa</w:t>
      </w:r>
      <w:r w:rsidR="00924D11">
        <w:t xml:space="preserve">s to see what effects, if any, school structure has on the perceived usefulness of </w:t>
      </w:r>
      <w:r w:rsidR="000E2BC3">
        <w:t>teacher evaluations. T</w:t>
      </w:r>
      <w:r w:rsidR="00924D11">
        <w:t>he lenses of bureaucracy theory and clas</w:t>
      </w:r>
      <w:r w:rsidR="001E2373">
        <w:t>sical management theory explain</w:t>
      </w:r>
      <w:r w:rsidR="00924D11">
        <w:t xml:space="preserve"> </w:t>
      </w:r>
      <w:r w:rsidR="008B6FED">
        <w:t xml:space="preserve">conditions in which structural features of schools can enhance the usefulness of teacher evaluation.  </w:t>
      </w:r>
      <w:r w:rsidR="00B74BED" w:rsidRPr="00B74BED">
        <w:t xml:space="preserve">There are strong bodies of research on both the consequences of structure on employee satisfaction and productivity as well as the fidelity of performance-based evaluation systems </w:t>
      </w:r>
      <w:r w:rsidR="0047400E">
        <w:t>(</w:t>
      </w:r>
      <w:r w:rsidR="0047400E">
        <w:rPr>
          <w:rFonts w:cs="Times-Roman"/>
          <w:bCs/>
        </w:rPr>
        <w:t xml:space="preserve">Goe &amp; Croft, 2009; Hackman, Oldhma, Janson, </w:t>
      </w:r>
      <w:r w:rsidR="0047400E" w:rsidRPr="008D5683">
        <w:rPr>
          <w:rFonts w:cs="Times-Roman"/>
          <w:bCs/>
        </w:rPr>
        <w:t xml:space="preserve">&amp; Purdy, 1975; </w:t>
      </w:r>
      <w:r w:rsidR="0047400E">
        <w:rPr>
          <w:rFonts w:cs="Times-Roman"/>
          <w:bCs/>
        </w:rPr>
        <w:t xml:space="preserve">Hallinger, Heck, &amp; Murphy, 2014; </w:t>
      </w:r>
      <w:r w:rsidR="0047400E">
        <w:t>O</w:t>
      </w:r>
      <w:r w:rsidR="0047400E" w:rsidRPr="008D5683">
        <w:t>rgan &amp; Greene, 1981;</w:t>
      </w:r>
      <w:r w:rsidR="0047400E">
        <w:rPr>
          <w:rFonts w:cs="Times-Roman"/>
          <w:bCs/>
        </w:rPr>
        <w:t xml:space="preserve"> </w:t>
      </w:r>
      <w:r w:rsidR="0047400E" w:rsidRPr="008D5683">
        <w:t xml:space="preserve">Shepard, 1970; </w:t>
      </w:r>
      <w:r w:rsidR="0047400E" w:rsidRPr="008D5683">
        <w:rPr>
          <w:rFonts w:cs="Times-Roman"/>
          <w:bCs/>
        </w:rPr>
        <w:t>Stone &amp; Porter, 1975</w:t>
      </w:r>
      <w:r w:rsidR="0047400E">
        <w:rPr>
          <w:rFonts w:cs="Times-Roman"/>
          <w:bCs/>
        </w:rPr>
        <w:t xml:space="preserve">; Wolf et al. 1997). </w:t>
      </w:r>
      <w:r w:rsidR="00996F88" w:rsidRPr="006355EE">
        <w:t>S</w:t>
      </w:r>
      <w:r w:rsidR="008B4E2D" w:rsidRPr="006355EE">
        <w:t xml:space="preserve">tructure contributes </w:t>
      </w:r>
      <w:r w:rsidR="00996F88" w:rsidRPr="006355EE">
        <w:t xml:space="preserve">to employee affective behavior. When employees feel increased job satisfaction, this </w:t>
      </w:r>
      <w:r w:rsidR="008449C4">
        <w:t>has</w:t>
      </w:r>
      <w:r w:rsidR="00996F88" w:rsidRPr="006355EE">
        <w:t xml:space="preserve"> </w:t>
      </w:r>
      <w:r w:rsidR="008B4E2D" w:rsidRPr="006355EE">
        <w:t>positive effects on organization productivity and profits (</w:t>
      </w:r>
      <w:r w:rsidR="00190FF8">
        <w:rPr>
          <w:rFonts w:cs="Times-Roman"/>
          <w:bCs/>
        </w:rPr>
        <w:t xml:space="preserve">Hackman, Oldhma, Janson, </w:t>
      </w:r>
      <w:r w:rsidR="008B4E2D" w:rsidRPr="006355EE">
        <w:rPr>
          <w:rFonts w:cs="Times-Roman"/>
          <w:bCs/>
        </w:rPr>
        <w:t>&amp; Purdy, 1975</w:t>
      </w:r>
      <w:r w:rsidR="008B4E2D" w:rsidRPr="006355EE">
        <w:t>). In contrast</w:t>
      </w:r>
      <w:r w:rsidR="00996F88" w:rsidRPr="006355EE">
        <w:t>,</w:t>
      </w:r>
      <w:r w:rsidR="008B4E2D" w:rsidRPr="006355EE">
        <w:t xml:space="preserve"> employees </w:t>
      </w:r>
      <w:r w:rsidR="00996F88" w:rsidRPr="006355EE">
        <w:t>who feel limited job satisfaction are less productive</w:t>
      </w:r>
      <w:r w:rsidR="008B4E2D" w:rsidRPr="006355EE">
        <w:t xml:space="preserve"> and profits</w:t>
      </w:r>
      <w:r w:rsidR="00996F88" w:rsidRPr="006355EE">
        <w:t xml:space="preserve"> suffer</w:t>
      </w:r>
      <w:r w:rsidR="008B4E2D" w:rsidRPr="006355EE">
        <w:t xml:space="preserve"> (Hackman, 1980). </w:t>
      </w:r>
    </w:p>
    <w:p w14:paraId="4302A893" w14:textId="0BBDC9AC" w:rsidR="007201A5" w:rsidRDefault="009A5CDE" w:rsidP="00773E65">
      <w:pPr>
        <w:ind w:firstLine="720"/>
        <w:rPr>
          <w:rFonts w:cs="Times-Roman"/>
          <w:bCs/>
        </w:rPr>
      </w:pPr>
      <w:r>
        <w:t>G</w:t>
      </w:r>
      <w:r w:rsidR="008A0FA5">
        <w:t xml:space="preserve">eneral organizational literature </w:t>
      </w:r>
      <w:r>
        <w:t>explains</w:t>
      </w:r>
      <w:r w:rsidR="00996F88" w:rsidRPr="006355EE">
        <w:t xml:space="preserve"> that context matters</w:t>
      </w:r>
      <w:r w:rsidR="008A0FA5">
        <w:t xml:space="preserve"> for worker performance and productivity </w:t>
      </w:r>
      <w:r w:rsidR="00773E65">
        <w:t xml:space="preserve">(Finlay et al., 1995; Hackman, Oldhma, Janson, &amp; Purdy, 1975; Organ &amp; Greene, 1981; Shepard, 1970; Sims, Keller, &amp; Szilagyi, 1976; Stone &amp; Porter, 1975). </w:t>
      </w:r>
      <w:r w:rsidR="00996F88" w:rsidRPr="006355EE">
        <w:t xml:space="preserve">While the </w:t>
      </w:r>
      <w:r w:rsidR="006355EE">
        <w:t>perception of</w:t>
      </w:r>
      <w:r w:rsidR="00996F88" w:rsidRPr="006355EE">
        <w:t xml:space="preserve"> tools in these various </w:t>
      </w:r>
      <w:r w:rsidR="006355EE" w:rsidRPr="006355EE">
        <w:t>environments</w:t>
      </w:r>
      <w:r w:rsidR="00996F88" w:rsidRPr="006355EE">
        <w:t xml:space="preserve"> is not ex</w:t>
      </w:r>
      <w:r w:rsidR="00076B84">
        <w:t>plicit in the research,</w:t>
      </w:r>
      <w:r w:rsidR="0094589E">
        <w:t xml:space="preserve"> this study will use bureaucracy theory and cla</w:t>
      </w:r>
      <w:r w:rsidR="00D82749">
        <w:t>ssical management theory to explain</w:t>
      </w:r>
      <w:r w:rsidR="0094589E">
        <w:t xml:space="preserve"> that</w:t>
      </w:r>
      <w:r w:rsidR="00076B84">
        <w:t xml:space="preserve"> it is </w:t>
      </w:r>
      <w:r w:rsidR="00996F88" w:rsidRPr="006355EE">
        <w:t>logical to posit that t</w:t>
      </w:r>
      <w:r w:rsidR="008B4E2D" w:rsidRPr="006355EE">
        <w:t xml:space="preserve">he same </w:t>
      </w:r>
      <w:r w:rsidR="00C40D3C">
        <w:t>tool or action</w:t>
      </w:r>
      <w:r w:rsidR="008B4E2D" w:rsidRPr="006355EE">
        <w:t xml:space="preserve"> applied in </w:t>
      </w:r>
      <w:r w:rsidR="00996F88" w:rsidRPr="006355EE">
        <w:t xml:space="preserve">various </w:t>
      </w:r>
      <w:r w:rsidR="006355EE" w:rsidRPr="006355EE">
        <w:lastRenderedPageBreak/>
        <w:t>environments</w:t>
      </w:r>
      <w:r w:rsidR="008B4E2D" w:rsidRPr="006355EE">
        <w:t xml:space="preserve"> has different </w:t>
      </w:r>
      <w:r w:rsidR="008449C4" w:rsidRPr="006355EE">
        <w:t>co</w:t>
      </w:r>
      <w:r w:rsidR="008449C4">
        <w:t xml:space="preserve">nsequences </w:t>
      </w:r>
      <w:r w:rsidR="008B4E2D" w:rsidRPr="006355EE">
        <w:t xml:space="preserve">based on the structure. In connecting back to evaluation systems, </w:t>
      </w:r>
      <w:r w:rsidR="00996F88" w:rsidRPr="006355EE">
        <w:t>the literature</w:t>
      </w:r>
      <w:r w:rsidR="008B4E2D" w:rsidRPr="006355EE">
        <w:t xml:space="preserve"> supports the argument that the same evaluation tool applied in different environments will produce inconsistent results because context matters in regards to employee experiences with formal structures like</w:t>
      </w:r>
      <w:r w:rsidR="007201A5">
        <w:t xml:space="preserve"> teacher</w:t>
      </w:r>
      <w:r w:rsidR="008B4E2D" w:rsidRPr="006355EE">
        <w:t xml:space="preserve"> evaluations. </w:t>
      </w:r>
    </w:p>
    <w:p w14:paraId="2B9AC7E8" w14:textId="678D1B09" w:rsidR="00B74BED" w:rsidRPr="007201A5" w:rsidRDefault="00B74BED" w:rsidP="007201A5">
      <w:pPr>
        <w:ind w:firstLine="720"/>
        <w:rPr>
          <w:rFonts w:cs="Times-Roman"/>
          <w:bCs/>
        </w:rPr>
      </w:pPr>
      <w:r w:rsidRPr="00B74BED">
        <w:rPr>
          <w:rStyle w:val="sensecontent1"/>
        </w:rPr>
        <w:t>Even with the proliferation of research surrounding organizational structure, no research could be found that explores the structure-related conditions and characteristics that explain teacher perceived u</w:t>
      </w:r>
      <w:r w:rsidR="006F0F01">
        <w:rPr>
          <w:rStyle w:val="sensecontent1"/>
        </w:rPr>
        <w:t xml:space="preserve">sefulness of evaluation systems. </w:t>
      </w:r>
      <w:r w:rsidR="004F4DBB">
        <w:rPr>
          <w:rStyle w:val="sensecontent1"/>
        </w:rPr>
        <w:t>There is</w:t>
      </w:r>
      <w:r w:rsidRPr="00B74BED">
        <w:rPr>
          <w:rStyle w:val="sensecontent1"/>
        </w:rPr>
        <w:t xml:space="preserve"> </w:t>
      </w:r>
      <w:r w:rsidR="00665C8B" w:rsidRPr="00B74BED">
        <w:rPr>
          <w:rStyle w:val="sensecontent1"/>
        </w:rPr>
        <w:t>a strong body of research on the fidelity</w:t>
      </w:r>
      <w:r w:rsidRPr="00B74BED">
        <w:rPr>
          <w:rStyle w:val="sensecontent1"/>
        </w:rPr>
        <w:t xml:space="preserve"> </w:t>
      </w:r>
      <w:r w:rsidR="00665C8B" w:rsidRPr="00B74BED">
        <w:rPr>
          <w:rStyle w:val="sensecontent1"/>
        </w:rPr>
        <w:t xml:space="preserve">of performance-based evaluation </w:t>
      </w:r>
      <w:r w:rsidR="0078047C" w:rsidRPr="00B74BED">
        <w:rPr>
          <w:rStyle w:val="sensecontent1"/>
        </w:rPr>
        <w:t>tools</w:t>
      </w:r>
      <w:r w:rsidR="00FD0F03" w:rsidRPr="00B74BED">
        <w:rPr>
          <w:rStyle w:val="sensecontent1"/>
        </w:rPr>
        <w:t xml:space="preserve"> </w:t>
      </w:r>
      <w:r w:rsidR="00665C8B" w:rsidRPr="00B74BED">
        <w:rPr>
          <w:rStyle w:val="sensecontent1"/>
        </w:rPr>
        <w:t>(</w:t>
      </w:r>
      <w:r w:rsidR="00C65621" w:rsidRPr="00B74BED">
        <w:rPr>
          <w:rStyle w:val="sensecontent1"/>
        </w:rPr>
        <w:t>Danielson, 2007</w:t>
      </w:r>
      <w:r w:rsidR="00C65621">
        <w:rPr>
          <w:rStyle w:val="sensecontent1"/>
        </w:rPr>
        <w:t xml:space="preserve">; </w:t>
      </w:r>
      <w:r w:rsidR="00665C8B" w:rsidRPr="00B74BED">
        <w:rPr>
          <w:rStyle w:val="sensecontent1"/>
        </w:rPr>
        <w:t>Koretz, 2008; Sanders &amp; Horn, 1998;</w:t>
      </w:r>
      <w:r w:rsidR="00C65621">
        <w:rPr>
          <w:rStyle w:val="sensecontent1"/>
        </w:rPr>
        <w:t xml:space="preserve"> </w:t>
      </w:r>
      <w:r w:rsidR="00665C8B" w:rsidRPr="00B74BED">
        <w:rPr>
          <w:rStyle w:val="sensecontent1"/>
        </w:rPr>
        <w:t>Webster &amp; Mendro, 1997).</w:t>
      </w:r>
      <w:r w:rsidR="00665C8B">
        <w:rPr>
          <w:rStyle w:val="sensecontent1"/>
          <w:b/>
        </w:rPr>
        <w:t xml:space="preserve"> </w:t>
      </w:r>
      <w:r w:rsidR="0078047C">
        <w:t>The literature ex</w:t>
      </w:r>
      <w:r>
        <w:t>plores</w:t>
      </w:r>
      <w:r w:rsidR="0078047C">
        <w:t xml:space="preserve"> </w:t>
      </w:r>
      <w:r>
        <w:t>the algorithms, implementation t</w:t>
      </w:r>
      <w:r w:rsidR="0078047C" w:rsidRPr="005E7E54">
        <w:t>echnique, and content of the evaluation tool</w:t>
      </w:r>
      <w:r w:rsidR="0078047C">
        <w:t xml:space="preserve"> (</w:t>
      </w:r>
      <w:r w:rsidR="00C65621">
        <w:t xml:space="preserve">Goe &amp; Croft, 2009; </w:t>
      </w:r>
      <w:r w:rsidR="0078047C">
        <w:t>Halli</w:t>
      </w:r>
      <w:r w:rsidR="00190FF8">
        <w:t xml:space="preserve">nger, Heck, </w:t>
      </w:r>
      <w:r w:rsidR="00C65621">
        <w:t>&amp; Murphy, 2014</w:t>
      </w:r>
      <w:r w:rsidR="0078047C">
        <w:t xml:space="preserve">) </w:t>
      </w:r>
      <w:r w:rsidR="0078047C" w:rsidRPr="005E7E54">
        <w:t xml:space="preserve">without consideration for the consequences of the </w:t>
      </w:r>
      <w:r w:rsidR="0078047C">
        <w:t>context</w:t>
      </w:r>
      <w:r w:rsidR="0078047C" w:rsidRPr="005E7E54">
        <w:t xml:space="preserve"> in which the tool is implemented.</w:t>
      </w:r>
      <w:r w:rsidR="0078047C">
        <w:t xml:space="preserve"> </w:t>
      </w:r>
    </w:p>
    <w:p w14:paraId="4CCF67B4" w14:textId="4A038E8E" w:rsidR="0080315C" w:rsidRDefault="00896927" w:rsidP="00B74BED">
      <w:pPr>
        <w:ind w:firstLine="720"/>
      </w:pPr>
      <w:r w:rsidRPr="008A267D">
        <w:t>This</w:t>
      </w:r>
      <w:r w:rsidR="00FD0F03">
        <w:t xml:space="preserve"> study attempts to</w:t>
      </w:r>
      <w:r w:rsidRPr="008A267D">
        <w:t xml:space="preserve"> </w:t>
      </w:r>
      <w:r w:rsidR="00FD0F03">
        <w:t>bridge the</w:t>
      </w:r>
      <w:r w:rsidRPr="008A267D">
        <w:t xml:space="preserve"> gap</w:t>
      </w:r>
      <w:r w:rsidRPr="00B66B26">
        <w:t xml:space="preserve"> in the literature by</w:t>
      </w:r>
      <w:r w:rsidR="00FD0F03" w:rsidRPr="00665C8B">
        <w:rPr>
          <w:rStyle w:val="sensecontent1"/>
          <w:b/>
        </w:rPr>
        <w:t xml:space="preserve"> </w:t>
      </w:r>
      <w:r w:rsidR="003C2711">
        <w:rPr>
          <w:rStyle w:val="sensecontent1"/>
        </w:rPr>
        <w:t>examining the e</w:t>
      </w:r>
      <w:r w:rsidR="00FD0F03" w:rsidRPr="00B74BED">
        <w:rPr>
          <w:rStyle w:val="sensecontent1"/>
        </w:rPr>
        <w:t xml:space="preserve">ffect of </w:t>
      </w:r>
      <w:r w:rsidR="00C01491">
        <w:rPr>
          <w:rStyle w:val="sensecontent1"/>
        </w:rPr>
        <w:t xml:space="preserve">formal </w:t>
      </w:r>
      <w:r w:rsidR="00FD0F03" w:rsidRPr="00B74BED">
        <w:rPr>
          <w:rStyle w:val="sensecontent1"/>
        </w:rPr>
        <w:t xml:space="preserve">school structure on teacher perceived usefulness of the </w:t>
      </w:r>
      <w:r w:rsidR="004A60C7">
        <w:rPr>
          <w:rStyle w:val="sensecontent1"/>
        </w:rPr>
        <w:t>performance evaluation</w:t>
      </w:r>
      <w:r w:rsidR="00FD0F03" w:rsidRPr="00B74BED">
        <w:rPr>
          <w:rStyle w:val="sensecontent1"/>
        </w:rPr>
        <w:t>.</w:t>
      </w:r>
      <w:r w:rsidR="004A60C7">
        <w:rPr>
          <w:rStyle w:val="sensecontent1"/>
        </w:rPr>
        <w:t xml:space="preserve">  Specifically, the </w:t>
      </w:r>
      <w:r w:rsidR="003C2711">
        <w:t>st</w:t>
      </w:r>
      <w:r w:rsidR="008A78F1">
        <w:t>udy e</w:t>
      </w:r>
      <w:r w:rsidR="004A60C7">
        <w:t xml:space="preserve">xamines the extent to which </w:t>
      </w:r>
      <w:r w:rsidR="003C2711">
        <w:t>enabling</w:t>
      </w:r>
      <w:r w:rsidR="004A60C7">
        <w:t xml:space="preserve"> formalization, enabling centralization, and </w:t>
      </w:r>
      <w:proofErr w:type="gramStart"/>
      <w:r w:rsidR="004A60C7">
        <w:t>trust in the principal explain</w:t>
      </w:r>
      <w:proofErr w:type="gramEnd"/>
      <w:r w:rsidR="004A60C7">
        <w:t xml:space="preserve"> differences in teacher perceptions of </w:t>
      </w:r>
      <w:r w:rsidR="003C2711">
        <w:t>evaluation</w:t>
      </w:r>
      <w:r w:rsidR="008A78F1">
        <w:t xml:space="preserve">. </w:t>
      </w:r>
      <w:r w:rsidR="00C01491">
        <w:t xml:space="preserve">The importance of this study can be seen </w:t>
      </w:r>
      <w:r w:rsidR="004A60C7">
        <w:t xml:space="preserve">within </w:t>
      </w:r>
      <w:r w:rsidR="00C01491">
        <w:t xml:space="preserve">three current realities.  </w:t>
      </w:r>
      <w:r w:rsidR="008A78F1">
        <w:t xml:space="preserve">First, </w:t>
      </w:r>
      <w:r w:rsidR="004A60C7">
        <w:t>states and districts have s</w:t>
      </w:r>
      <w:r w:rsidR="00D169BA" w:rsidRPr="008A267D">
        <w:t>pen</w:t>
      </w:r>
      <w:r w:rsidR="004A60C7">
        <w:t>t much time and resources on new performance evaluation frameworks without strong and conclusive evidence on their effectiveness in improving teaching and learning</w:t>
      </w:r>
      <w:r w:rsidR="00B74BED">
        <w:t xml:space="preserve"> </w:t>
      </w:r>
      <w:r w:rsidR="006F0F01">
        <w:t>(</w:t>
      </w:r>
      <w:r w:rsidR="00190FF8">
        <w:t xml:space="preserve">Hallinger, Heck, </w:t>
      </w:r>
      <w:r w:rsidR="006F0F01" w:rsidRPr="008D5683">
        <w:t>&amp; Murphy, 2014; Wise, Darling-Hammond, McLa</w:t>
      </w:r>
      <w:r w:rsidR="00190FF8">
        <w:t xml:space="preserve">ughlin, </w:t>
      </w:r>
      <w:r w:rsidR="006F0F01" w:rsidRPr="008D5683">
        <w:t>&amp; Bernstein, 1985</w:t>
      </w:r>
      <w:r w:rsidR="006F0F01">
        <w:t xml:space="preserve">). </w:t>
      </w:r>
      <w:r w:rsidR="008A78F1">
        <w:t>Second,</w:t>
      </w:r>
      <w:r w:rsidR="00B74BED">
        <w:t xml:space="preserve"> </w:t>
      </w:r>
      <w:r w:rsidR="00D169BA">
        <w:t xml:space="preserve">research </w:t>
      </w:r>
      <w:r w:rsidR="00C36BBB">
        <w:t>shows</w:t>
      </w:r>
      <w:r w:rsidR="00D169BA">
        <w:t xml:space="preserve"> </w:t>
      </w:r>
      <w:r w:rsidR="00C36BBB">
        <w:t>that the most important school-related factor to student achievement is teacher quality (Daley &amp; Kim, 2010; Darling-</w:t>
      </w:r>
      <w:r w:rsidR="00C36BBB">
        <w:lastRenderedPageBreak/>
        <w:t>Hammond, 1997; Darling-Hammond, 2000; Wright, Horn</w:t>
      </w:r>
      <w:r w:rsidR="00190FF8">
        <w:t>,</w:t>
      </w:r>
      <w:r w:rsidR="00C36BBB">
        <w:t xml:space="preserve"> &amp; Sanders, 1997), </w:t>
      </w:r>
      <w:r w:rsidR="008A78F1">
        <w:t>and understanding how to provide quality through evaluation can make the process more meaningful</w:t>
      </w:r>
      <w:r w:rsidR="00190FF8">
        <w:t xml:space="preserve"> (Kimball, White, Milanowski, </w:t>
      </w:r>
      <w:r w:rsidR="00C36BBB">
        <w:t>&amp; Borman, 2014; Milanowski, 2004). I</w:t>
      </w:r>
      <w:r w:rsidR="00D169BA">
        <w:t xml:space="preserve">f teachers are dismissing a tool that can improve </w:t>
      </w:r>
      <w:r w:rsidR="00C36BBB">
        <w:t xml:space="preserve">student achievement, then </w:t>
      </w:r>
      <w:r w:rsidR="00D169BA">
        <w:t xml:space="preserve">the </w:t>
      </w:r>
      <w:r w:rsidR="00C36BBB">
        <w:t>monetary</w:t>
      </w:r>
      <w:r w:rsidR="00D169BA">
        <w:t xml:space="preserve"> and human capital inve</w:t>
      </w:r>
      <w:r w:rsidR="00C36BBB">
        <w:t>stments in the</w:t>
      </w:r>
      <w:r w:rsidR="00D169BA">
        <w:t xml:space="preserve"> tool</w:t>
      </w:r>
      <w:r w:rsidR="00C36BBB">
        <w:t xml:space="preserve"> meant for </w:t>
      </w:r>
      <w:r w:rsidR="00D169BA">
        <w:t>self-</w:t>
      </w:r>
      <w:r w:rsidR="00C36BBB">
        <w:t>improvement are</w:t>
      </w:r>
      <w:r w:rsidR="00D169BA">
        <w:t xml:space="preserve"> mitigated. </w:t>
      </w:r>
      <w:r w:rsidR="009F60E6">
        <w:t>Third</w:t>
      </w:r>
      <w:r w:rsidR="008A78F1">
        <w:t>,</w:t>
      </w:r>
      <w:r w:rsidR="00B74BED">
        <w:t xml:space="preserve"> </w:t>
      </w:r>
      <w:r w:rsidR="004A60C7">
        <w:t xml:space="preserve">school </w:t>
      </w:r>
      <w:r w:rsidR="008A78F1">
        <w:t>structure</w:t>
      </w:r>
      <w:r w:rsidR="004A60C7">
        <w:t xml:space="preserve">s are </w:t>
      </w:r>
      <w:r w:rsidR="008A78F1">
        <w:t>malleable</w:t>
      </w:r>
      <w:r w:rsidR="004A60C7">
        <w:t xml:space="preserve">.  Educators control the degree to which structures are used to support useful teacher evaluation.  If it is </w:t>
      </w:r>
      <w:r w:rsidR="00C36BBB">
        <w:t>determined</w:t>
      </w:r>
      <w:r w:rsidR="00D169BA">
        <w:t xml:space="preserve"> that</w:t>
      </w:r>
      <w:r w:rsidR="00C36BBB">
        <w:t xml:space="preserve"> </w:t>
      </w:r>
      <w:r w:rsidR="004A60C7">
        <w:t xml:space="preserve">formal </w:t>
      </w:r>
      <w:r w:rsidR="00D169BA">
        <w:t>structure</w:t>
      </w:r>
      <w:r w:rsidR="004A60C7">
        <w:t>s</w:t>
      </w:r>
      <w:r w:rsidR="00D169BA">
        <w:t xml:space="preserve"> matter, </w:t>
      </w:r>
      <w:r w:rsidR="001F57C0">
        <w:t xml:space="preserve">educators and policy makers can shift </w:t>
      </w:r>
      <w:r w:rsidR="00C36BBB">
        <w:t>investments</w:t>
      </w:r>
      <w:r w:rsidR="00D169BA">
        <w:t xml:space="preserve"> </w:t>
      </w:r>
      <w:r w:rsidR="001F57C0">
        <w:t xml:space="preserve">to fostering environments that create positive conditions for implementation of teacher evaluation. </w:t>
      </w:r>
    </w:p>
    <w:p w14:paraId="7ED608CE" w14:textId="3A971C0C" w:rsidR="001E2373" w:rsidRPr="00B74BED" w:rsidRDefault="008A267D" w:rsidP="00B74BED">
      <w:pPr>
        <w:ind w:firstLine="720"/>
        <w:rPr>
          <w:b/>
        </w:rPr>
      </w:pPr>
      <w:r>
        <w:t>I</w:t>
      </w:r>
      <w:r w:rsidR="00B21FC9">
        <w:t>n short, this research adds to the l</w:t>
      </w:r>
      <w:r>
        <w:t xml:space="preserve">iterature </w:t>
      </w:r>
      <w:r w:rsidR="006F0F01">
        <w:t xml:space="preserve">by </w:t>
      </w:r>
      <w:r w:rsidR="004A60C7">
        <w:t xml:space="preserve">examining </w:t>
      </w:r>
      <w:r w:rsidR="006F0F01">
        <w:t xml:space="preserve">the effects of </w:t>
      </w:r>
      <w:r w:rsidR="004A60C7">
        <w:t xml:space="preserve">formal </w:t>
      </w:r>
      <w:r w:rsidR="006F0F01">
        <w:t>structure on t</w:t>
      </w:r>
      <w:r w:rsidR="00071D49">
        <w:t xml:space="preserve">eacher experiences </w:t>
      </w:r>
      <w:r w:rsidR="000C2795">
        <w:t>with the evaluation process</w:t>
      </w:r>
      <w:r w:rsidR="006F0F01">
        <w:t xml:space="preserve">. </w:t>
      </w:r>
      <w:r w:rsidR="00B21FC9">
        <w:t>This has especially</w:t>
      </w:r>
      <w:r w:rsidR="0080315C">
        <w:t xml:space="preserve"> meaningful consequences for schools and policy makers as they continue to invest in creating </w:t>
      </w:r>
      <w:r w:rsidR="000C2795">
        <w:t xml:space="preserve">systems that </w:t>
      </w:r>
      <w:r w:rsidR="0080315C">
        <w:t xml:space="preserve">improve teaching quality and student achievement. </w:t>
      </w:r>
      <w:r w:rsidR="000C2795">
        <w:t xml:space="preserve">The application of formal school structure may just be </w:t>
      </w:r>
      <w:r w:rsidR="009357B3">
        <w:t xml:space="preserve">a </w:t>
      </w:r>
      <w:r w:rsidR="000C2795">
        <w:t>mechanism by which to improve the utility of teacher evaluation</w:t>
      </w:r>
      <w:r w:rsidR="0080315C">
        <w:t xml:space="preserve">.  </w:t>
      </w:r>
    </w:p>
    <w:p w14:paraId="68DEAEC1" w14:textId="0870C1BF" w:rsidR="0014427E" w:rsidRPr="00397A3D" w:rsidRDefault="0014427E" w:rsidP="00397A3D">
      <w:pPr>
        <w:pStyle w:val="Heading2"/>
      </w:pPr>
      <w:bookmarkStart w:id="9" w:name="_Toc337150488"/>
      <w:r w:rsidRPr="00397A3D">
        <w:t>Definition of Terms</w:t>
      </w:r>
      <w:bookmarkEnd w:id="9"/>
    </w:p>
    <w:p w14:paraId="41E31B0C" w14:textId="77777777" w:rsidR="0014427E" w:rsidRPr="00397A3D" w:rsidRDefault="0014427E" w:rsidP="00397A3D">
      <w:pPr>
        <w:pStyle w:val="Heading3"/>
      </w:pPr>
      <w:bookmarkStart w:id="10" w:name="_Toc337150489"/>
      <w:r w:rsidRPr="00397A3D">
        <w:t>Enabling School Structure</w:t>
      </w:r>
      <w:bookmarkEnd w:id="10"/>
      <w:r w:rsidRPr="00397A3D">
        <w:t xml:space="preserve"> </w:t>
      </w:r>
    </w:p>
    <w:p w14:paraId="40917BA4" w14:textId="44D57C00" w:rsidR="0014427E" w:rsidRPr="00397A3D" w:rsidRDefault="0014427E" w:rsidP="006C68D5">
      <w:pPr>
        <w:ind w:firstLine="720"/>
      </w:pPr>
      <w:r w:rsidRPr="00397A3D">
        <w:t xml:space="preserve">Enabling </w:t>
      </w:r>
      <w:r w:rsidRPr="008D5683">
        <w:t>school structure looks at the relationship between structure and teacher’s perceptions of structure in a school context</w:t>
      </w:r>
      <w:r w:rsidR="007E587C">
        <w:t xml:space="preserve"> (</w:t>
      </w:r>
      <w:r w:rsidR="007E587C" w:rsidRPr="008D5683">
        <w:t xml:space="preserve">Hoy </w:t>
      </w:r>
      <w:r w:rsidR="007E587C">
        <w:t xml:space="preserve">&amp; Sweetland, </w:t>
      </w:r>
      <w:r w:rsidR="007E587C" w:rsidRPr="008D5683">
        <w:t>2001</w:t>
      </w:r>
      <w:r w:rsidR="007E587C">
        <w:t>)</w:t>
      </w:r>
      <w:r w:rsidRPr="008D5683">
        <w:t xml:space="preserve">. </w:t>
      </w:r>
      <w:r>
        <w:t>Enabling structure reflect</w:t>
      </w:r>
      <w:r w:rsidR="00DE3A9E">
        <w:t>s teacher perceptions of how</w:t>
      </w:r>
      <w:r>
        <w:t xml:space="preserve"> bureaucracy is used to regulate teaching and learning. </w:t>
      </w:r>
      <w:r w:rsidR="00DE3A9E">
        <w:t xml:space="preserve">Its hierarchy helps rather than hinders and provides a decision-making framework where principals and faculty work collectively across recognized boundaries. </w:t>
      </w:r>
      <w:r w:rsidRPr="00397A3D">
        <w:t xml:space="preserve">Rules and regulations provide flexible guides for </w:t>
      </w:r>
      <w:proofErr w:type="gramStart"/>
      <w:r w:rsidR="00A261A8">
        <w:t>problem-solving</w:t>
      </w:r>
      <w:proofErr w:type="gramEnd"/>
      <w:r w:rsidRPr="00397A3D">
        <w:t xml:space="preserve"> that support employees rather </w:t>
      </w:r>
      <w:r w:rsidRPr="00397A3D">
        <w:lastRenderedPageBreak/>
        <w:t>than using hierarchy as a vehicle to enhance power, punishment</w:t>
      </w:r>
      <w:r w:rsidR="007B135B">
        <w:t>,</w:t>
      </w:r>
      <w:r w:rsidRPr="00397A3D">
        <w:t xml:space="preserve"> or constraints</w:t>
      </w:r>
      <w:r w:rsidR="007E587C">
        <w:t xml:space="preserve"> (</w:t>
      </w:r>
      <w:r w:rsidR="007E587C" w:rsidRPr="008D5683">
        <w:t xml:space="preserve">Hoy </w:t>
      </w:r>
      <w:r w:rsidR="007E587C">
        <w:t xml:space="preserve">&amp; Sweetland, </w:t>
      </w:r>
      <w:r w:rsidR="007E587C" w:rsidRPr="008D5683">
        <w:t>2001</w:t>
      </w:r>
      <w:r w:rsidR="007E587C">
        <w:t>)</w:t>
      </w:r>
      <w:r w:rsidRPr="00397A3D">
        <w:t>. Enabling school structure is operationalized as its two conceptually distinct components: formalization and centralization</w:t>
      </w:r>
      <w:r w:rsidR="00233627">
        <w:t xml:space="preserve"> (</w:t>
      </w:r>
      <w:r w:rsidR="00233627" w:rsidRPr="008D5683">
        <w:t xml:space="preserve">Adler </w:t>
      </w:r>
      <w:r w:rsidR="00233627">
        <w:t xml:space="preserve">&amp; Borys, </w:t>
      </w:r>
      <w:r w:rsidR="00190FF8">
        <w:rPr>
          <w:rFonts w:cs="Times-Roman"/>
        </w:rPr>
        <w:t xml:space="preserve">1996; </w:t>
      </w:r>
      <w:r w:rsidR="00233627" w:rsidRPr="008D5683">
        <w:t xml:space="preserve">Hoy </w:t>
      </w:r>
      <w:r w:rsidR="00233627">
        <w:t xml:space="preserve">&amp; Sweetland, </w:t>
      </w:r>
      <w:r w:rsidR="00233627" w:rsidRPr="008D5683">
        <w:t>2001)</w:t>
      </w:r>
      <w:r w:rsidRPr="00397A3D">
        <w:t>. Formalization looks at the rules and processes within an organization. Centralization looks at the hierarchy of leadership. Conceptually, these are two distinct factors that derive from bureaucracy theory, thus they were measured as distinct constructs</w:t>
      </w:r>
      <w:r w:rsidR="007B135B">
        <w:t xml:space="preserve"> (Forsyth &amp; Adams, 2014)</w:t>
      </w:r>
      <w:r w:rsidRPr="00397A3D">
        <w:t>.</w:t>
      </w:r>
    </w:p>
    <w:p w14:paraId="28412C14" w14:textId="77777777" w:rsidR="0014427E" w:rsidRPr="00397A3D" w:rsidRDefault="0014427E" w:rsidP="00397A3D">
      <w:pPr>
        <w:pStyle w:val="Heading3"/>
      </w:pPr>
      <w:bookmarkStart w:id="11" w:name="_Toc337150490"/>
      <w:r w:rsidRPr="00397A3D">
        <w:rPr>
          <w:bCs w:val="0"/>
        </w:rPr>
        <w:t>Faculty Trust in Principal</w:t>
      </w:r>
      <w:bookmarkEnd w:id="11"/>
      <w:r w:rsidRPr="00397A3D">
        <w:t xml:space="preserve"> </w:t>
      </w:r>
    </w:p>
    <w:p w14:paraId="6744CB83" w14:textId="222D95F3" w:rsidR="0014427E" w:rsidRPr="006C68D5" w:rsidRDefault="0014427E" w:rsidP="00397A3D">
      <w:pPr>
        <w:pStyle w:val="Default"/>
        <w:spacing w:line="480" w:lineRule="auto"/>
        <w:ind w:firstLine="720"/>
        <w:rPr>
          <w:rFonts w:ascii="Times New Roman" w:hAnsi="Times New Roman"/>
        </w:rPr>
      </w:pPr>
      <w:r w:rsidRPr="00397A3D">
        <w:rPr>
          <w:rFonts w:ascii="Times New Roman" w:hAnsi="Times New Roman"/>
        </w:rPr>
        <w:t>Faculty trust in principal measures the quality of the relationships between faculty and the principal. More specifically, it</w:t>
      </w:r>
      <w:r w:rsidRPr="00397A3D">
        <w:rPr>
          <w:rFonts w:ascii="Times New Roman" w:hAnsi="Times New Roman"/>
          <w:i/>
        </w:rPr>
        <w:t xml:space="preserve"> </w:t>
      </w:r>
      <w:r w:rsidRPr="00397A3D">
        <w:rPr>
          <w:rFonts w:ascii="Times New Roman" w:hAnsi="Times New Roman"/>
        </w:rPr>
        <w:t>is measured based on the concept of trust developed by Hoy and Tschannen-Moran (1999) that defines trust as one party’s willingness to be vulnerable to another party based on the confidence that the latter party is benevole</w:t>
      </w:r>
      <w:r w:rsidR="00343C00">
        <w:rPr>
          <w:rFonts w:ascii="Times New Roman" w:hAnsi="Times New Roman"/>
        </w:rPr>
        <w:t xml:space="preserve">nt, reliable, competent, honest, </w:t>
      </w:r>
      <w:r w:rsidRPr="00397A3D">
        <w:rPr>
          <w:rFonts w:ascii="Times New Roman" w:hAnsi="Times New Roman"/>
        </w:rPr>
        <w:t>and open (Hoy &amp; Tschannen-Moran, 1999). Thereby, faculty trust in principal is operationalized as faculty perceiving the principal as benevole</w:t>
      </w:r>
      <w:r w:rsidR="00343C00">
        <w:rPr>
          <w:rFonts w:ascii="Times New Roman" w:hAnsi="Times New Roman"/>
        </w:rPr>
        <w:t xml:space="preserve">nt, reliable, competent, honest, </w:t>
      </w:r>
      <w:r w:rsidRPr="00397A3D">
        <w:rPr>
          <w:rFonts w:ascii="Times New Roman" w:hAnsi="Times New Roman"/>
        </w:rPr>
        <w:t xml:space="preserve">and open. Higher principal trust </w:t>
      </w:r>
      <w:r w:rsidRPr="006C68D5">
        <w:rPr>
          <w:rFonts w:ascii="Times New Roman" w:hAnsi="Times New Roman"/>
        </w:rPr>
        <w:t xml:space="preserve">indicates that faculty respect and trust the principal’s leadership. </w:t>
      </w:r>
    </w:p>
    <w:p w14:paraId="6F01E19B" w14:textId="358931CB" w:rsidR="003B1230" w:rsidRDefault="007D16A4" w:rsidP="00397A3D">
      <w:pPr>
        <w:pStyle w:val="Heading3"/>
        <w:rPr>
          <w:rStyle w:val="sensecontent1"/>
        </w:rPr>
      </w:pPr>
      <w:bookmarkStart w:id="12" w:name="_Toc337150491"/>
      <w:r>
        <w:rPr>
          <w:rStyle w:val="sensecontent1"/>
        </w:rPr>
        <w:t>Performance-Based Teacher Evaluation</w:t>
      </w:r>
      <w:bookmarkEnd w:id="12"/>
      <w:r>
        <w:rPr>
          <w:rStyle w:val="sensecontent1"/>
        </w:rPr>
        <w:t xml:space="preserve"> </w:t>
      </w:r>
    </w:p>
    <w:p w14:paraId="4F7471DC" w14:textId="5750BEE9" w:rsidR="00507ACD" w:rsidRPr="006F6EA5" w:rsidRDefault="009548AF" w:rsidP="000005C4">
      <w:pPr>
        <w:ind w:firstLine="720"/>
        <w:rPr>
          <w:rStyle w:val="sensecontent1"/>
        </w:rPr>
      </w:pPr>
      <w:r>
        <w:rPr>
          <w:rStyle w:val="sensecontent1"/>
        </w:rPr>
        <w:t>Performance-ba</w:t>
      </w:r>
      <w:r w:rsidR="000005C4">
        <w:rPr>
          <w:rStyle w:val="sensecontent1"/>
        </w:rPr>
        <w:t>sed teacher evaluations are</w:t>
      </w:r>
      <w:r>
        <w:rPr>
          <w:rStyle w:val="sensecontent1"/>
        </w:rPr>
        <w:t xml:space="preserve"> designed to assess the quality of teacher performance on one or multiple important aspects of teaching</w:t>
      </w:r>
      <w:r w:rsidR="000005C4">
        <w:rPr>
          <w:rStyle w:val="sensecontent1"/>
        </w:rPr>
        <w:t xml:space="preserve"> to determine teachers’ knowledge and skills as they are used in practice (Coggshall, Max, &amp; Bassett, 2008). </w:t>
      </w:r>
      <w:r w:rsidR="007D16A4">
        <w:rPr>
          <w:rStyle w:val="sensecontent1"/>
        </w:rPr>
        <w:t xml:space="preserve">The district in </w:t>
      </w:r>
      <w:r w:rsidR="000F6E27">
        <w:rPr>
          <w:rStyle w:val="sensecontent1"/>
        </w:rPr>
        <w:t>which data were derived used a p</w:t>
      </w:r>
      <w:r w:rsidR="007D16A4">
        <w:rPr>
          <w:rStyle w:val="sensecontent1"/>
        </w:rPr>
        <w:t>erfor</w:t>
      </w:r>
      <w:r w:rsidR="000F6E27">
        <w:rPr>
          <w:rStyle w:val="sensecontent1"/>
        </w:rPr>
        <w:t>mance-based e</w:t>
      </w:r>
      <w:r w:rsidR="007D16A4">
        <w:rPr>
          <w:rStyle w:val="sensecontent1"/>
        </w:rPr>
        <w:t>valuation for teachers.</w:t>
      </w:r>
      <w:r w:rsidR="006F6EA5" w:rsidRPr="006F6EA5">
        <w:t xml:space="preserve"> </w:t>
      </w:r>
      <w:r w:rsidR="006F6EA5">
        <w:t>Fifty percent of the evaluation rating of all classroom teachers is based on a qualitative observation process</w:t>
      </w:r>
      <w:r w:rsidR="00A870F3">
        <w:t>,</w:t>
      </w:r>
      <w:r w:rsidR="006F6EA5">
        <w:t xml:space="preserve"> and fifty percent is based on a quantitative component</w:t>
      </w:r>
      <w:r w:rsidR="00A870F3">
        <w:t xml:space="preserve"> </w:t>
      </w:r>
      <w:r w:rsidR="00A870F3">
        <w:lastRenderedPageBreak/>
        <w:t>(Tulsa Public Schools, 2012)</w:t>
      </w:r>
      <w:r w:rsidR="006F6EA5">
        <w:t>.</w:t>
      </w:r>
      <w:r w:rsidR="006F6EA5">
        <w:rPr>
          <w:rStyle w:val="sensecontent1"/>
        </w:rPr>
        <w:t xml:space="preserve"> To meet the</w:t>
      </w:r>
      <w:r w:rsidR="00507ACD" w:rsidRPr="006D5440">
        <w:rPr>
          <w:rStyle w:val="sensecontent1"/>
        </w:rPr>
        <w:t xml:space="preserve"> qualitative </w:t>
      </w:r>
      <w:r w:rsidR="006D5440" w:rsidRPr="006D5440">
        <w:rPr>
          <w:rStyle w:val="sensecontent1"/>
        </w:rPr>
        <w:t>evaluation</w:t>
      </w:r>
      <w:r w:rsidR="00507ACD" w:rsidRPr="006D5440">
        <w:rPr>
          <w:rStyle w:val="sensecontent1"/>
        </w:rPr>
        <w:t xml:space="preserve"> </w:t>
      </w:r>
      <w:r w:rsidR="006F6EA5">
        <w:rPr>
          <w:rStyle w:val="sensecontent1"/>
        </w:rPr>
        <w:t>component</w:t>
      </w:r>
      <w:r w:rsidR="00A870F3">
        <w:rPr>
          <w:rStyle w:val="sensecontent1"/>
        </w:rPr>
        <w:t>,</w:t>
      </w:r>
      <w:r w:rsidR="00507ACD" w:rsidRPr="006D5440">
        <w:rPr>
          <w:rStyle w:val="sensecontent1"/>
        </w:rPr>
        <w:t xml:space="preserve"> teachers are observed at a minimum of two times and in some cases three times by a qualified and certified administrator</w:t>
      </w:r>
      <w:r w:rsidR="00D66F7E">
        <w:rPr>
          <w:rStyle w:val="sensecontent1"/>
        </w:rPr>
        <w:t xml:space="preserve"> </w:t>
      </w:r>
      <w:r w:rsidR="00D66F7E">
        <w:t>(Tulsa Public Schools, 2012)</w:t>
      </w:r>
      <w:r w:rsidR="00507ACD" w:rsidRPr="006D5440">
        <w:rPr>
          <w:rStyle w:val="sensecontent1"/>
        </w:rPr>
        <w:t xml:space="preserve">. Teachers must receive </w:t>
      </w:r>
      <w:r w:rsidR="006F6EA5">
        <w:rPr>
          <w:rStyle w:val="sensecontent1"/>
        </w:rPr>
        <w:t>notification of the observation</w:t>
      </w:r>
      <w:r w:rsidR="006D5440">
        <w:rPr>
          <w:rStyle w:val="sensecontent1"/>
        </w:rPr>
        <w:t xml:space="preserve">. The evaluation tool contains twenty domains </w:t>
      </w:r>
      <w:r w:rsidR="006F6EA5">
        <w:rPr>
          <w:rStyle w:val="sensecontent1"/>
        </w:rPr>
        <w:t>and e</w:t>
      </w:r>
      <w:r w:rsidR="006D5440">
        <w:rPr>
          <w:rStyle w:val="sensecontent1"/>
        </w:rPr>
        <w:t>ach domain includes a defi</w:t>
      </w:r>
      <w:r w:rsidR="006F6EA5">
        <w:rPr>
          <w:rStyle w:val="sensecontent1"/>
        </w:rPr>
        <w:t xml:space="preserve">nition of “effective” teaching which is </w:t>
      </w:r>
      <w:r w:rsidR="006D5440">
        <w:rPr>
          <w:rStyle w:val="sensecontent1"/>
        </w:rPr>
        <w:t xml:space="preserve">a score of three on a </w:t>
      </w:r>
      <w:r w:rsidR="00BC5C33">
        <w:rPr>
          <w:rStyle w:val="sensecontent1"/>
        </w:rPr>
        <w:t>five-point scale</w:t>
      </w:r>
      <w:r w:rsidR="00D66F7E">
        <w:rPr>
          <w:rStyle w:val="sensecontent1"/>
        </w:rPr>
        <w:t xml:space="preserve"> </w:t>
      </w:r>
      <w:r w:rsidR="00D66F7E">
        <w:t>(Tulsa Public Schools, 2012)</w:t>
      </w:r>
      <w:r w:rsidR="00BC5C33">
        <w:rPr>
          <w:rStyle w:val="sensecontent1"/>
        </w:rPr>
        <w:t>. Teachers receive comments for scores falling at the low or high range and can submit a written rebuttal to any observation comments and re</w:t>
      </w:r>
      <w:r w:rsidR="00D66F7E">
        <w:rPr>
          <w:rStyle w:val="sensecontent1"/>
        </w:rPr>
        <w:t xml:space="preserve">quest an additional observation </w:t>
      </w:r>
      <w:r w:rsidR="00D66F7E">
        <w:t>(Tulsa Public Schools, 2012).</w:t>
      </w:r>
      <w:r w:rsidR="00BC5C33">
        <w:rPr>
          <w:rStyle w:val="sensecontent1"/>
        </w:rPr>
        <w:t xml:space="preserve"> </w:t>
      </w:r>
      <w:r w:rsidR="006F6EA5">
        <w:t>The quantitative component is made up of two parts: current year student survey data and value added estimat</w:t>
      </w:r>
      <w:r w:rsidR="00D66F7E">
        <w:t xml:space="preserve">es (Tulsa Public Schools, 2012). </w:t>
      </w:r>
      <w:r w:rsidR="006F6EA5">
        <w:t>Student survey data is adjusted for the grade level taught by the teacher to determine whether a teacher’s perfor</w:t>
      </w:r>
      <w:r w:rsidR="00D66F7E">
        <w:t xml:space="preserve">mance is statistically average </w:t>
      </w:r>
      <w:r w:rsidR="006F6EA5">
        <w:t>or significantly above or below average. The value added estimates are up to three-year averages using the teacher’s overall weighted average</w:t>
      </w:r>
      <w:r w:rsidR="00715FD7">
        <w:t xml:space="preserve"> </w:t>
      </w:r>
      <w:r w:rsidR="00872A73">
        <w:t xml:space="preserve">(Tulsa Public Schools, 2012). </w:t>
      </w:r>
    </w:p>
    <w:p w14:paraId="52EFD8F6" w14:textId="1B53CBA3" w:rsidR="00E1129B" w:rsidRDefault="00E1129B" w:rsidP="00397A3D">
      <w:pPr>
        <w:pStyle w:val="Heading3"/>
      </w:pPr>
      <w:bookmarkStart w:id="13" w:name="_Toc337150492"/>
      <w:r>
        <w:t>Teacher Perceived Usefulness</w:t>
      </w:r>
      <w:r w:rsidR="004D12F1">
        <w:t xml:space="preserve"> of Evaluation Tool</w:t>
      </w:r>
      <w:bookmarkEnd w:id="13"/>
    </w:p>
    <w:p w14:paraId="385E5BAC" w14:textId="2E88CECF" w:rsidR="00E1129B" w:rsidRDefault="00E1129B" w:rsidP="00E1129B">
      <w:pPr>
        <w:ind w:firstLine="720"/>
      </w:pPr>
      <w:r>
        <w:t>This concept is operationalized as teacher perception of their understanding of the implementation and value of the evaluati</w:t>
      </w:r>
      <w:r w:rsidR="004D12F1">
        <w:t>on rubric and proc</w:t>
      </w:r>
      <w:r w:rsidR="00EF53C3">
        <w:t>ess (Tulsa Public Schools, 2012).</w:t>
      </w:r>
      <w:r w:rsidR="004D12F1">
        <w:t xml:space="preserve"> Teacher perceived u</w:t>
      </w:r>
      <w:r>
        <w:t xml:space="preserve">sefulness </w:t>
      </w:r>
      <w:r w:rsidR="004D12F1">
        <w:t xml:space="preserve">of the evaluation tool </w:t>
      </w:r>
      <w:r>
        <w:t>is an aggregate of teachers across multiple schools in the dist</w:t>
      </w:r>
      <w:r w:rsidR="00EF53C3">
        <w:t>rict in which data were derived (Tulsa Public Schools, 2012).</w:t>
      </w:r>
      <w:r>
        <w:t xml:space="preserve"> </w:t>
      </w:r>
      <w:r w:rsidR="004D12F1">
        <w:t xml:space="preserve">In this study, the terms teacher perceived usefulness of the evaluation system and teacher perceived usefulness of the evaluation tool are used interchangeably. </w:t>
      </w:r>
    </w:p>
    <w:p w14:paraId="1DD2D658" w14:textId="56633E6A" w:rsidR="007D06D7" w:rsidRDefault="007D06D7" w:rsidP="00397A3D">
      <w:pPr>
        <w:pStyle w:val="Heading3"/>
      </w:pPr>
      <w:bookmarkStart w:id="14" w:name="_Toc337150493"/>
      <w:r>
        <w:t>Teacher Trust in District Administration</w:t>
      </w:r>
      <w:bookmarkEnd w:id="14"/>
    </w:p>
    <w:p w14:paraId="0AFB3ED8" w14:textId="44360755" w:rsidR="007D06D7" w:rsidRPr="00B36041" w:rsidRDefault="00B36041" w:rsidP="00B36041">
      <w:pPr>
        <w:ind w:firstLine="720"/>
        <w:rPr>
          <w:szCs w:val="20"/>
        </w:rPr>
      </w:pPr>
      <w:r>
        <w:t>This concept m</w:t>
      </w:r>
      <w:r w:rsidR="007D06D7">
        <w:t>easures t</w:t>
      </w:r>
      <w:r>
        <w:t xml:space="preserve">eacher perception of the district’s willingness to be vulnerable to another party based on the confidence that the district is benevolent, </w:t>
      </w:r>
      <w:r>
        <w:lastRenderedPageBreak/>
        <w:t xml:space="preserve">competent, reliable, open, and honest </w:t>
      </w:r>
      <w:r w:rsidRPr="00B36041">
        <w:rPr>
          <w:rFonts w:ascii="Times" w:hAnsi="Times"/>
          <w:sz w:val="20"/>
          <w:szCs w:val="20"/>
        </w:rPr>
        <w:t xml:space="preserve"> </w:t>
      </w:r>
      <w:r w:rsidRPr="00A805C5">
        <w:rPr>
          <w:szCs w:val="20"/>
        </w:rPr>
        <w:t xml:space="preserve">(Hoy, 2002; Hoy </w:t>
      </w:r>
      <w:r w:rsidR="00190FF8">
        <w:rPr>
          <w:szCs w:val="20"/>
        </w:rPr>
        <w:t>&amp;</w:t>
      </w:r>
      <w:r w:rsidRPr="00A805C5">
        <w:rPr>
          <w:szCs w:val="20"/>
        </w:rPr>
        <w:t xml:space="preserve"> Tschanne</w:t>
      </w:r>
      <w:r w:rsidR="00190FF8">
        <w:rPr>
          <w:szCs w:val="20"/>
        </w:rPr>
        <w:t>n-Moran, 1999; Tschannen-Moran &amp;</w:t>
      </w:r>
      <w:r w:rsidRPr="00A805C5">
        <w:rPr>
          <w:szCs w:val="20"/>
        </w:rPr>
        <w:t xml:space="preserve"> Hoy, 1998).</w:t>
      </w:r>
      <w:r>
        <w:rPr>
          <w:szCs w:val="20"/>
        </w:rPr>
        <w:t xml:space="preserve"> </w:t>
      </w:r>
      <w:r w:rsidR="007D06D7">
        <w:t xml:space="preserve">More specifically, it assesses faculty perceptions of the degree to which the district administration is aware of relevant issues, organized, committed, and supportive of teachers’ autonomy and professional growth.  </w:t>
      </w:r>
    </w:p>
    <w:p w14:paraId="02ED1161" w14:textId="6E0D85AA" w:rsidR="00E27C67" w:rsidRPr="00397A3D" w:rsidRDefault="00E27C67" w:rsidP="00E27C67">
      <w:pPr>
        <w:pStyle w:val="Heading2"/>
      </w:pPr>
      <w:bookmarkStart w:id="15" w:name="_Toc337150494"/>
      <w:r>
        <w:t>Analytic</w:t>
      </w:r>
      <w:r w:rsidR="00822D59">
        <w:t xml:space="preserve"> Technique</w:t>
      </w:r>
      <w:bookmarkEnd w:id="15"/>
    </w:p>
    <w:p w14:paraId="28077566" w14:textId="77777777" w:rsidR="00706CE5" w:rsidRPr="002C38A5" w:rsidRDefault="00706CE5" w:rsidP="00706CE5">
      <w:pPr>
        <w:ind w:firstLine="720"/>
      </w:pPr>
      <w:r>
        <w:t>T</w:t>
      </w:r>
      <w:r w:rsidRPr="002C38A5">
        <w:t xml:space="preserve">he data for the empirical investigation were hierarchically structured with teachers nested in schools.  The primary interest was to determine the degree to which school formal structures shaped teacher perceived utility of performance evaluation.  Thus, </w:t>
      </w:r>
      <w:r>
        <w:t>HLM</w:t>
      </w:r>
      <w:r w:rsidRPr="002C38A5">
        <w:t xml:space="preserve"> was used to analyze variance around teacher perceived utility of evaluation. </w:t>
      </w:r>
      <w:r>
        <w:t>A conventional model</w:t>
      </w:r>
      <w:r w:rsidRPr="002C38A5">
        <w:t xml:space="preserve"> building process in HLM 7.0 was used to test the three hypotheses. First, an unconditional null model was run to decompose variance in each dependent variable to within- and between-school factors. Second, a random coefficient regression was modeled to test the effects of teacher characteristics on their perceptions of the performance.  Finally, a random effects ANOVA model was used to test the hypotheses while controlling for school conditions and teacher characteristics. </w:t>
      </w:r>
    </w:p>
    <w:p w14:paraId="28B2A458" w14:textId="5E37E48D" w:rsidR="002C38A5" w:rsidRDefault="00E27C67" w:rsidP="002C38A5">
      <w:pPr>
        <w:ind w:firstLine="720"/>
        <w:rPr>
          <w:rStyle w:val="CommentReference"/>
        </w:rPr>
      </w:pPr>
      <w:r>
        <w:rPr>
          <w:rStyle w:val="sensecontent1"/>
        </w:rPr>
        <w:t>Hiera</w:t>
      </w:r>
      <w:r w:rsidR="00386210">
        <w:rPr>
          <w:rStyle w:val="sensecontent1"/>
        </w:rPr>
        <w:t>rchical Linear Modeling (HLM) was</w:t>
      </w:r>
      <w:r>
        <w:rPr>
          <w:rStyle w:val="sensecontent1"/>
        </w:rPr>
        <w:t xml:space="preserve"> designed to correct for the ecological fallacy of drawing inferences at the individual level from group level data or the atomistic fallacy of making group level generalizations from individual level data (Diez Roux, 2</w:t>
      </w:r>
      <w:r w:rsidR="00BF4405">
        <w:rPr>
          <w:rStyle w:val="sensecontent1"/>
        </w:rPr>
        <w:t>002; Raudenbush &amp; Bryk, 2002).</w:t>
      </w:r>
      <w:r>
        <w:rPr>
          <w:rStyle w:val="sensecontent1"/>
        </w:rPr>
        <w:t xml:space="preserve"> </w:t>
      </w:r>
      <w:r w:rsidR="00A14049">
        <w:rPr>
          <w:rStyle w:val="sensecontent1"/>
        </w:rPr>
        <w:t>This occurs</w:t>
      </w:r>
      <w:r w:rsidR="009C3C87">
        <w:rPr>
          <w:rStyle w:val="sensecontent1"/>
        </w:rPr>
        <w:t xml:space="preserve"> by decomposing variance in a dependent variable to individual and group factors then proceeding to account for this variance at the respective levels</w:t>
      </w:r>
      <w:r w:rsidR="002739D2">
        <w:rPr>
          <w:rStyle w:val="sensecontent1"/>
        </w:rPr>
        <w:t xml:space="preserve"> (Vogt, 2007)</w:t>
      </w:r>
      <w:r w:rsidR="009C3C87">
        <w:rPr>
          <w:rStyle w:val="sensecontent1"/>
        </w:rPr>
        <w:t xml:space="preserve">. </w:t>
      </w:r>
      <w:r>
        <w:rPr>
          <w:rStyle w:val="sensecontent1"/>
        </w:rPr>
        <w:t>Like all parametric statistic</w:t>
      </w:r>
      <w:r w:rsidR="00386210">
        <w:rPr>
          <w:rStyle w:val="sensecontent1"/>
        </w:rPr>
        <w:t>s, HLM analysis in this study was</w:t>
      </w:r>
      <w:r>
        <w:rPr>
          <w:rStyle w:val="sensecontent1"/>
        </w:rPr>
        <w:t xml:space="preserve"> based on three primary assumptions. First, residuals are uncorrelated and have </w:t>
      </w:r>
      <w:r>
        <w:rPr>
          <w:rStyle w:val="sensecontent1"/>
        </w:rPr>
        <w:lastRenderedPageBreak/>
        <w:t xml:space="preserve">constant variance. Second, student-level data were collected and measured without error. Third, level-1 errors are independently and normally distributed with a common variance. </w:t>
      </w:r>
    </w:p>
    <w:p w14:paraId="2EAEF90E" w14:textId="60622E44" w:rsidR="00FE5495" w:rsidRPr="00FE5495" w:rsidRDefault="0014427E" w:rsidP="006B742D">
      <w:pPr>
        <w:pStyle w:val="Heading2"/>
      </w:pPr>
      <w:bookmarkStart w:id="16" w:name="_Toc337150495"/>
      <w:r w:rsidRPr="00397A3D">
        <w:t>Limitations</w:t>
      </w:r>
      <w:bookmarkEnd w:id="16"/>
      <w:r w:rsidR="00FC09FB">
        <w:t xml:space="preserve"> </w:t>
      </w:r>
    </w:p>
    <w:p w14:paraId="4441A585" w14:textId="5ACBC9AA" w:rsidR="006D1694" w:rsidRDefault="0014427E" w:rsidP="006D0B89">
      <w:pPr>
        <w:ind w:firstLine="720"/>
        <w:rPr>
          <w:rStyle w:val="sensecontent1"/>
        </w:rPr>
      </w:pPr>
      <w:r>
        <w:rPr>
          <w:rStyle w:val="sensecontent1"/>
        </w:rPr>
        <w:t xml:space="preserve">Limitations </w:t>
      </w:r>
      <w:r w:rsidR="003B1230">
        <w:rPr>
          <w:rStyle w:val="sensecontent1"/>
        </w:rPr>
        <w:t xml:space="preserve">exist in </w:t>
      </w:r>
      <w:r>
        <w:rPr>
          <w:rStyle w:val="sensecontent1"/>
        </w:rPr>
        <w:t>all research, an</w:t>
      </w:r>
      <w:r w:rsidR="00943011">
        <w:rPr>
          <w:rStyle w:val="sensecontent1"/>
        </w:rPr>
        <w:t xml:space="preserve">d this study was no exception. </w:t>
      </w:r>
      <w:r w:rsidR="006B0DE8">
        <w:rPr>
          <w:rStyle w:val="sensecontent1"/>
        </w:rPr>
        <w:t>Three</w:t>
      </w:r>
      <w:r w:rsidR="00822D59">
        <w:rPr>
          <w:rStyle w:val="sensecontent1"/>
        </w:rPr>
        <w:t xml:space="preserve"> limitations should be considered when thinking about the evidence and conclusions presented in this research. </w:t>
      </w:r>
    </w:p>
    <w:p w14:paraId="71D94804" w14:textId="36F46C9A" w:rsidR="006B742D" w:rsidRPr="00CC7FE3" w:rsidRDefault="00822D59" w:rsidP="006D1694">
      <w:pPr>
        <w:ind w:firstLine="720"/>
        <w:rPr>
          <w:rStyle w:val="sensecontent1"/>
          <w:rFonts w:ascii="Times" w:hAnsi="Times"/>
          <w:sz w:val="20"/>
          <w:szCs w:val="20"/>
        </w:rPr>
      </w:pPr>
      <w:r>
        <w:rPr>
          <w:rStyle w:val="sensecontent1"/>
        </w:rPr>
        <w:t>F</w:t>
      </w:r>
      <w:r w:rsidR="00E27C67">
        <w:rPr>
          <w:rStyle w:val="sensecontent1"/>
        </w:rPr>
        <w:t xml:space="preserve">irst, </w:t>
      </w:r>
      <w:r w:rsidR="006B742D">
        <w:rPr>
          <w:rStyle w:val="sensecontent1"/>
        </w:rPr>
        <w:t>th</w:t>
      </w:r>
      <w:r w:rsidR="00416065">
        <w:rPr>
          <w:rStyle w:val="sensecontent1"/>
        </w:rPr>
        <w:t>e</w:t>
      </w:r>
      <w:r w:rsidR="006B742D">
        <w:rPr>
          <w:rStyle w:val="sensecontent1"/>
        </w:rPr>
        <w:t xml:space="preserve"> research </w:t>
      </w:r>
      <w:r w:rsidR="00416065">
        <w:rPr>
          <w:rStyle w:val="sensecontent1"/>
        </w:rPr>
        <w:t>was non-experimental, meaning that some variables that could confound results were not controlled for in the study.  Steps were taken to control for alternative explanations for teacher differences in perceived usefulness of performance evaluation in the statistical models, but it remains that factors other than the variables of interest could be contributing to differences in teacher perceptions.</w:t>
      </w:r>
      <w:r w:rsidR="00943011">
        <w:rPr>
          <w:rStyle w:val="sensecontent1"/>
        </w:rPr>
        <w:t xml:space="preserve"> </w:t>
      </w:r>
    </w:p>
    <w:p w14:paraId="2ADEA72B" w14:textId="06C688AC" w:rsidR="006B742D" w:rsidRDefault="00E27C67">
      <w:pPr>
        <w:ind w:firstLine="720"/>
        <w:rPr>
          <w:rStyle w:val="sensecontent1"/>
        </w:rPr>
      </w:pPr>
      <w:r>
        <w:rPr>
          <w:rStyle w:val="sensecontent1"/>
        </w:rPr>
        <w:t xml:space="preserve">Second, </w:t>
      </w:r>
      <w:r w:rsidR="00416065">
        <w:rPr>
          <w:rStyle w:val="sensecontent1"/>
        </w:rPr>
        <w:t>only about 7 percent of the variance in perceived usefulness of evaluation existed at the school level.  It is important to account for the school-level variance</w:t>
      </w:r>
      <w:r w:rsidR="00DA4F75">
        <w:rPr>
          <w:rStyle w:val="sensecontent1"/>
        </w:rPr>
        <w:t xml:space="preserve"> as this study di</w:t>
      </w:r>
      <w:r w:rsidR="00531E65">
        <w:rPr>
          <w:rStyle w:val="sensecontent1"/>
        </w:rPr>
        <w:t>d</w:t>
      </w:r>
      <w:r w:rsidR="00416065">
        <w:rPr>
          <w:rStyle w:val="sensecontent1"/>
        </w:rPr>
        <w:t xml:space="preserve">, but with nearly 93 percent of the variance determined to exist across individual teachers </w:t>
      </w:r>
      <w:r w:rsidR="00DA4F75">
        <w:rPr>
          <w:rStyle w:val="sensecontent1"/>
        </w:rPr>
        <w:t xml:space="preserve">there were many factors unique to individual teachers that this study did not account for.  </w:t>
      </w:r>
    </w:p>
    <w:p w14:paraId="19FD21DE" w14:textId="1C4EFEF2" w:rsidR="006E213B" w:rsidRPr="00460895" w:rsidRDefault="00DA4F75" w:rsidP="00460895">
      <w:pPr>
        <w:ind w:firstLine="720"/>
      </w:pPr>
      <w:r>
        <w:rPr>
          <w:rStyle w:val="sensecontent1"/>
        </w:rPr>
        <w:t>Third</w:t>
      </w:r>
      <w:r w:rsidR="00943011">
        <w:rPr>
          <w:rStyle w:val="sensecontent1"/>
        </w:rPr>
        <w:t>,</w:t>
      </w:r>
      <w:r w:rsidR="009F6B1E" w:rsidRPr="00B66B26">
        <w:t xml:space="preserve"> </w:t>
      </w:r>
      <w:r w:rsidR="00460895">
        <w:rPr>
          <w:rFonts w:cs="Times-Roman"/>
          <w:bCs/>
        </w:rPr>
        <w:t xml:space="preserve">data come from one school district </w:t>
      </w:r>
      <w:r>
        <w:rPr>
          <w:rFonts w:cs="Times-Roman"/>
          <w:bCs/>
        </w:rPr>
        <w:t xml:space="preserve">with one common evaluation framework and process.  The homogenous sample could </w:t>
      </w:r>
      <w:r w:rsidR="00460895">
        <w:rPr>
          <w:rFonts w:cs="Times-Roman"/>
          <w:bCs/>
        </w:rPr>
        <w:t xml:space="preserve">limit variability in how principals </w:t>
      </w:r>
      <w:r>
        <w:rPr>
          <w:rFonts w:cs="Times-Roman"/>
          <w:bCs/>
        </w:rPr>
        <w:t>conduct evaluations</w:t>
      </w:r>
      <w:r w:rsidR="00460895">
        <w:rPr>
          <w:rFonts w:cs="Times-Roman"/>
          <w:bCs/>
        </w:rPr>
        <w:t xml:space="preserve">, and in turn, how teachers perceive the usefulness. </w:t>
      </w:r>
      <w:r>
        <w:rPr>
          <w:rFonts w:cs="Times-Roman"/>
          <w:bCs/>
        </w:rPr>
        <w:t xml:space="preserve">Limited variability would affect the estimated relationships in the analytical models.  </w:t>
      </w:r>
    </w:p>
    <w:p w14:paraId="3BF1AEE4" w14:textId="28955BC5" w:rsidR="0014427E" w:rsidRPr="00397A3D" w:rsidRDefault="0014427E" w:rsidP="00E27C67">
      <w:pPr>
        <w:pStyle w:val="Heading2"/>
      </w:pPr>
      <w:bookmarkStart w:id="17" w:name="_Toc337150496"/>
      <w:r w:rsidRPr="008E1F55">
        <w:t xml:space="preserve">Organization of </w:t>
      </w:r>
      <w:r w:rsidR="00071D49">
        <w:t xml:space="preserve">the </w:t>
      </w:r>
      <w:r w:rsidRPr="008E1F55">
        <w:t>Dissertation</w:t>
      </w:r>
      <w:bookmarkEnd w:id="17"/>
    </w:p>
    <w:p w14:paraId="41CF31C0" w14:textId="119D3AC4" w:rsidR="0014427E" w:rsidRDefault="000F42B7" w:rsidP="00397A3D">
      <w:pPr>
        <w:ind w:firstLine="720"/>
        <w:rPr>
          <w:rStyle w:val="sensecontent1"/>
          <w:b/>
          <w:bCs/>
          <w:iCs/>
        </w:rPr>
      </w:pPr>
      <w:r>
        <w:rPr>
          <w:rStyle w:val="sensecontent1"/>
        </w:rPr>
        <w:t>Chapter 1 explains</w:t>
      </w:r>
      <w:r w:rsidR="0014427E">
        <w:rPr>
          <w:rStyle w:val="sensecontent1"/>
        </w:rPr>
        <w:t xml:space="preserve"> the significance of this work in relation to the current public school reform </w:t>
      </w:r>
      <w:r>
        <w:rPr>
          <w:rStyle w:val="sensecontent1"/>
        </w:rPr>
        <w:t xml:space="preserve">landscape </w:t>
      </w:r>
      <w:r w:rsidR="0014427E">
        <w:rPr>
          <w:rStyle w:val="sensecontent1"/>
        </w:rPr>
        <w:t xml:space="preserve">as related to the research on performance-based evaluation in </w:t>
      </w:r>
      <w:r w:rsidR="0014427E">
        <w:rPr>
          <w:rStyle w:val="sensecontent1"/>
        </w:rPr>
        <w:lastRenderedPageBreak/>
        <w:t>creating meaningful tools for teacher professional development</w:t>
      </w:r>
      <w:r w:rsidR="007951CF">
        <w:rPr>
          <w:rStyle w:val="sensecontent1"/>
        </w:rPr>
        <w:t xml:space="preserve"> </w:t>
      </w:r>
      <w:r>
        <w:rPr>
          <w:rStyle w:val="sensecontent1"/>
        </w:rPr>
        <w:t>(</w:t>
      </w:r>
      <w:r w:rsidR="00C65621">
        <w:rPr>
          <w:rStyle w:val="sensecontent1"/>
        </w:rPr>
        <w:t xml:space="preserve">Goe &amp; Croft, 2009; </w:t>
      </w:r>
      <w:r>
        <w:rPr>
          <w:rStyle w:val="sensecontent1"/>
        </w:rPr>
        <w:t xml:space="preserve">Hallinger, Heck, </w:t>
      </w:r>
      <w:r w:rsidR="00F076A2">
        <w:rPr>
          <w:rStyle w:val="sensecontent1"/>
        </w:rPr>
        <w:t xml:space="preserve">&amp; </w:t>
      </w:r>
      <w:r>
        <w:rPr>
          <w:rStyle w:val="sensecontent1"/>
        </w:rPr>
        <w:t>Murp</w:t>
      </w:r>
      <w:r w:rsidR="00C65621">
        <w:rPr>
          <w:rStyle w:val="sensecontent1"/>
        </w:rPr>
        <w:t>hy, 2014; Sweetland &amp; Hoy, 2000</w:t>
      </w:r>
      <w:r>
        <w:rPr>
          <w:rStyle w:val="sensecontent1"/>
        </w:rPr>
        <w:t>).</w:t>
      </w:r>
      <w:r w:rsidR="0014427E">
        <w:rPr>
          <w:rStyle w:val="sensecontent1"/>
        </w:rPr>
        <w:t xml:space="preserve"> A </w:t>
      </w:r>
      <w:r w:rsidR="007A5AC3">
        <w:rPr>
          <w:rStyle w:val="sensecontent1"/>
        </w:rPr>
        <w:t xml:space="preserve">statement of problem, </w:t>
      </w:r>
      <w:r w:rsidR="0014427E">
        <w:rPr>
          <w:rStyle w:val="sensecontent1"/>
        </w:rPr>
        <w:t xml:space="preserve">definition of terms, limitations of the study, and assumptions were also presented.  </w:t>
      </w:r>
    </w:p>
    <w:p w14:paraId="44B4732F" w14:textId="27717960" w:rsidR="0014427E" w:rsidRDefault="0014427E" w:rsidP="00F917CA">
      <w:pPr>
        <w:rPr>
          <w:rStyle w:val="sensecontent1"/>
        </w:rPr>
      </w:pPr>
      <w:r>
        <w:rPr>
          <w:rStyle w:val="sensecontent1"/>
        </w:rPr>
        <w:tab/>
        <w:t>Chapter 2 provides a review of literature in which theories that provide the lens through which to pose and answer the hypotheses are defined and explained: bureaucracy theory and class</w:t>
      </w:r>
      <w:r w:rsidR="007A5AC3">
        <w:rPr>
          <w:rStyle w:val="sensecontent1"/>
        </w:rPr>
        <w:t>ical management theory. Key tene</w:t>
      </w:r>
      <w:r>
        <w:rPr>
          <w:rStyle w:val="sensecontent1"/>
        </w:rPr>
        <w:t>ts and concepts are defined and described: formalization, centralization, performance-based evaluation, and enabling school struc</w:t>
      </w:r>
      <w:r w:rsidR="007A5AC3">
        <w:rPr>
          <w:rStyle w:val="sensecontent1"/>
        </w:rPr>
        <w:t>ture. These theories, their tene</w:t>
      </w:r>
      <w:r>
        <w:rPr>
          <w:rStyle w:val="sensecontent1"/>
        </w:rPr>
        <w:t xml:space="preserve">ts, and key concepts lay the framework for the hypothesis and research. </w:t>
      </w:r>
    </w:p>
    <w:p w14:paraId="59B3A325" w14:textId="13490D88" w:rsidR="0014427E" w:rsidRPr="007F66EE" w:rsidRDefault="0014427E" w:rsidP="00F917CA">
      <w:pPr>
        <w:rPr>
          <w:rStyle w:val="sensecontent1"/>
        </w:rPr>
      </w:pPr>
      <w:r>
        <w:rPr>
          <w:rStyle w:val="sensecontent1"/>
        </w:rPr>
        <w:tab/>
        <w:t xml:space="preserve">Chapter 3 presents the </w:t>
      </w:r>
      <w:r w:rsidR="00917DD2">
        <w:rPr>
          <w:rStyle w:val="sensecontent1"/>
        </w:rPr>
        <w:t>hypotheses</w:t>
      </w:r>
      <w:r>
        <w:rPr>
          <w:rStyle w:val="sensecontent1"/>
        </w:rPr>
        <w:t xml:space="preserve"> and rationale. Bureaucracy theory and classical management theory are used as the lens to explain the hypothesized relationship between school structure and teacher perception of the usefulness of the </w:t>
      </w:r>
      <w:r w:rsidRPr="007F66EE">
        <w:rPr>
          <w:rStyle w:val="sensecontent1"/>
        </w:rPr>
        <w:t xml:space="preserve">evaluation system. </w:t>
      </w:r>
    </w:p>
    <w:p w14:paraId="310C172C" w14:textId="7291AC02" w:rsidR="007F66EE" w:rsidRDefault="007F66EE" w:rsidP="00F917CA">
      <w:pPr>
        <w:rPr>
          <w:rStyle w:val="sensecontent1"/>
        </w:rPr>
      </w:pPr>
      <w:r w:rsidRPr="007F66EE">
        <w:rPr>
          <w:rStyle w:val="sensecontent1"/>
        </w:rPr>
        <w:tab/>
        <w:t xml:space="preserve">Chapter 4 presents the methods used to analyze the data. The research context, research design, and evaluation tool are explained. The data source and measures are described and analytical techniques are explained with justification for their use. </w:t>
      </w:r>
    </w:p>
    <w:p w14:paraId="5CFFD2DD" w14:textId="1A40B6FF" w:rsidR="00905D81" w:rsidRDefault="008E1F55" w:rsidP="007F66EE">
      <w:pPr>
        <w:rPr>
          <w:rStyle w:val="sensecontent1"/>
        </w:rPr>
      </w:pPr>
      <w:r>
        <w:rPr>
          <w:rStyle w:val="sensecontent1"/>
        </w:rPr>
        <w:tab/>
      </w:r>
      <w:r w:rsidR="0048383B">
        <w:rPr>
          <w:rStyle w:val="sensecontent1"/>
        </w:rPr>
        <w:t xml:space="preserve">Chapter 5 </w:t>
      </w:r>
      <w:r>
        <w:rPr>
          <w:rStyle w:val="sensecontent1"/>
        </w:rPr>
        <w:t>presents</w:t>
      </w:r>
      <w:r w:rsidR="0014427E">
        <w:rPr>
          <w:rStyle w:val="sensecontent1"/>
        </w:rPr>
        <w:t xml:space="preserve"> the </w:t>
      </w:r>
      <w:r w:rsidR="00E33825">
        <w:rPr>
          <w:rStyle w:val="sensecontent1"/>
        </w:rPr>
        <w:t>results of the study. Results include findings from</w:t>
      </w:r>
      <w:r>
        <w:rPr>
          <w:rStyle w:val="sensecontent1"/>
        </w:rPr>
        <w:t xml:space="preserve"> </w:t>
      </w:r>
      <w:r w:rsidR="00E33825">
        <w:rPr>
          <w:rStyle w:val="sensecontent1"/>
        </w:rPr>
        <w:t>descriptive data and estimates from the mul</w:t>
      </w:r>
      <w:r w:rsidR="00917DD2">
        <w:rPr>
          <w:rStyle w:val="sensecontent1"/>
        </w:rPr>
        <w:t>ti-level models are presented. Results from individual t</w:t>
      </w:r>
      <w:r w:rsidR="004E0B9D">
        <w:rPr>
          <w:rStyle w:val="sensecontent1"/>
        </w:rPr>
        <w:t xml:space="preserve">eacher and school </w:t>
      </w:r>
      <w:r>
        <w:rPr>
          <w:rStyle w:val="sensecontent1"/>
        </w:rPr>
        <w:t>level d</w:t>
      </w:r>
      <w:r w:rsidR="00E33825" w:rsidRPr="00B66B26">
        <w:t>escriptives</w:t>
      </w:r>
      <w:r>
        <w:rPr>
          <w:rStyle w:val="sensecontent1"/>
        </w:rPr>
        <w:t xml:space="preserve">, correlation </w:t>
      </w:r>
      <w:r w:rsidR="00917DD2">
        <w:rPr>
          <w:rStyle w:val="sensecontent1"/>
        </w:rPr>
        <w:t>analysis,</w:t>
      </w:r>
      <w:r>
        <w:rPr>
          <w:rStyle w:val="sensecontent1"/>
        </w:rPr>
        <w:t xml:space="preserve"> and </w:t>
      </w:r>
      <w:r w:rsidR="00E33825" w:rsidRPr="00B66B26">
        <w:t>Hier</w:t>
      </w:r>
      <w:r w:rsidR="00E33825">
        <w:t xml:space="preserve">archical Linear Modeling </w:t>
      </w:r>
      <w:r w:rsidR="00E33825">
        <w:rPr>
          <w:rStyle w:val="sensecontent1"/>
        </w:rPr>
        <w:t>are presented</w:t>
      </w:r>
      <w:r>
        <w:rPr>
          <w:rStyle w:val="sensecontent1"/>
        </w:rPr>
        <w:t xml:space="preserve">. </w:t>
      </w:r>
      <w:r w:rsidR="00E33825">
        <w:rPr>
          <w:rStyle w:val="sensecontent1"/>
        </w:rPr>
        <w:t xml:space="preserve"> </w:t>
      </w:r>
    </w:p>
    <w:p w14:paraId="50404D4A" w14:textId="5841ABBD" w:rsidR="006D1694" w:rsidRDefault="0048383B" w:rsidP="00F076A2">
      <w:pPr>
        <w:ind w:firstLine="720"/>
        <w:rPr>
          <w:rStyle w:val="sensecontent1"/>
        </w:rPr>
      </w:pPr>
      <w:r>
        <w:rPr>
          <w:rStyle w:val="sensecontent1"/>
        </w:rPr>
        <w:t>Chapter 6</w:t>
      </w:r>
      <w:r w:rsidR="00E33825">
        <w:rPr>
          <w:rStyle w:val="sensecontent1"/>
        </w:rPr>
        <w:t xml:space="preserve"> provides a discussion and summary</w:t>
      </w:r>
      <w:r w:rsidR="00917DD2">
        <w:rPr>
          <w:rStyle w:val="sensecontent1"/>
        </w:rPr>
        <w:t xml:space="preserve"> of the findings. </w:t>
      </w:r>
      <w:r w:rsidR="001D7ED7">
        <w:rPr>
          <w:rStyle w:val="sensecontent1"/>
        </w:rPr>
        <w:t>This section restates each hypothesis</w:t>
      </w:r>
      <w:r w:rsidR="00917DD2">
        <w:rPr>
          <w:rStyle w:val="sensecontent1"/>
        </w:rPr>
        <w:t xml:space="preserve">, </w:t>
      </w:r>
      <w:r w:rsidR="001D7ED7">
        <w:rPr>
          <w:rStyle w:val="sensecontent1"/>
        </w:rPr>
        <w:t xml:space="preserve">explains </w:t>
      </w:r>
      <w:r w:rsidR="00917DD2">
        <w:rPr>
          <w:rStyle w:val="sensecontent1"/>
        </w:rPr>
        <w:t xml:space="preserve">data </w:t>
      </w:r>
      <w:r w:rsidR="001D7ED7">
        <w:rPr>
          <w:rStyle w:val="sensecontent1"/>
        </w:rPr>
        <w:t xml:space="preserve">pertaining to each claim, states whether the data supports or </w:t>
      </w:r>
      <w:r w:rsidR="00917DD2">
        <w:rPr>
          <w:rStyle w:val="sensecontent1"/>
        </w:rPr>
        <w:t xml:space="preserve">disputes the claim, and </w:t>
      </w:r>
      <w:r w:rsidR="001D7ED7">
        <w:rPr>
          <w:rStyle w:val="sensecontent1"/>
        </w:rPr>
        <w:t xml:space="preserve">makes an argument as to why the data supports or </w:t>
      </w:r>
      <w:r w:rsidR="001D7ED7">
        <w:rPr>
          <w:rStyle w:val="sensecontent1"/>
        </w:rPr>
        <w:lastRenderedPageBreak/>
        <w:t xml:space="preserve">disputes </w:t>
      </w:r>
      <w:r w:rsidR="00917DD2">
        <w:rPr>
          <w:rStyle w:val="sensecontent1"/>
        </w:rPr>
        <w:t xml:space="preserve">each claim. </w:t>
      </w:r>
      <w:r w:rsidR="008E1F55">
        <w:rPr>
          <w:rStyle w:val="sensecontent1"/>
        </w:rPr>
        <w:t xml:space="preserve">The chapter provides </w:t>
      </w:r>
      <w:r w:rsidR="00E33825">
        <w:rPr>
          <w:rStyle w:val="sensecontent1"/>
        </w:rPr>
        <w:t xml:space="preserve">an </w:t>
      </w:r>
      <w:r w:rsidR="00886D7A">
        <w:rPr>
          <w:rStyle w:val="sensecontent1"/>
        </w:rPr>
        <w:t xml:space="preserve">explanation for the findings based on theoretical and speculative analysis. </w:t>
      </w:r>
    </w:p>
    <w:p w14:paraId="2A7F1A7F" w14:textId="77777777" w:rsidR="00176418" w:rsidRDefault="00176418" w:rsidP="00F076A2">
      <w:pPr>
        <w:ind w:firstLine="720"/>
        <w:rPr>
          <w:rStyle w:val="sensecontent1"/>
        </w:rPr>
      </w:pPr>
    </w:p>
    <w:p w14:paraId="692855FF" w14:textId="77777777" w:rsidR="00176418" w:rsidRDefault="00176418" w:rsidP="00F076A2">
      <w:pPr>
        <w:ind w:firstLine="720"/>
        <w:rPr>
          <w:rStyle w:val="sensecontent1"/>
        </w:rPr>
      </w:pPr>
    </w:p>
    <w:p w14:paraId="4B780C00" w14:textId="77777777" w:rsidR="00176418" w:rsidRDefault="00176418" w:rsidP="00F076A2">
      <w:pPr>
        <w:ind w:firstLine="720"/>
      </w:pPr>
    </w:p>
    <w:p w14:paraId="528962F1" w14:textId="77777777" w:rsidR="00B3002C" w:rsidRDefault="00B3002C" w:rsidP="00F076A2">
      <w:pPr>
        <w:ind w:firstLine="720"/>
      </w:pPr>
    </w:p>
    <w:p w14:paraId="7BA5A505" w14:textId="77777777" w:rsidR="00B3002C" w:rsidRDefault="00B3002C" w:rsidP="00F076A2">
      <w:pPr>
        <w:ind w:firstLine="720"/>
      </w:pPr>
    </w:p>
    <w:p w14:paraId="1CB8A781" w14:textId="77777777" w:rsidR="00B3002C" w:rsidRDefault="00B3002C" w:rsidP="00F076A2">
      <w:pPr>
        <w:ind w:firstLine="720"/>
      </w:pPr>
    </w:p>
    <w:p w14:paraId="72FECEE9" w14:textId="77777777" w:rsidR="00B3002C" w:rsidRDefault="00B3002C" w:rsidP="00F076A2">
      <w:pPr>
        <w:ind w:firstLine="720"/>
      </w:pPr>
    </w:p>
    <w:p w14:paraId="3454B2B0" w14:textId="77777777" w:rsidR="00B3002C" w:rsidRDefault="00B3002C" w:rsidP="00F076A2">
      <w:pPr>
        <w:ind w:firstLine="720"/>
      </w:pPr>
    </w:p>
    <w:p w14:paraId="3057CF19" w14:textId="77777777" w:rsidR="00B3002C" w:rsidRDefault="00B3002C" w:rsidP="00F076A2">
      <w:pPr>
        <w:ind w:firstLine="720"/>
      </w:pPr>
    </w:p>
    <w:p w14:paraId="33B0BEA9" w14:textId="77777777" w:rsidR="00B3002C" w:rsidRDefault="00B3002C" w:rsidP="00F076A2">
      <w:pPr>
        <w:ind w:firstLine="720"/>
      </w:pPr>
    </w:p>
    <w:p w14:paraId="1E8F254D" w14:textId="77777777" w:rsidR="00B3002C" w:rsidRDefault="00B3002C" w:rsidP="00F076A2">
      <w:pPr>
        <w:ind w:firstLine="720"/>
      </w:pPr>
    </w:p>
    <w:p w14:paraId="7401D621" w14:textId="77777777" w:rsidR="00B3002C" w:rsidRDefault="00B3002C" w:rsidP="00F076A2">
      <w:pPr>
        <w:ind w:firstLine="720"/>
      </w:pPr>
    </w:p>
    <w:p w14:paraId="0580ABEC" w14:textId="77777777" w:rsidR="00B3002C" w:rsidRDefault="00B3002C" w:rsidP="00F076A2">
      <w:pPr>
        <w:ind w:firstLine="720"/>
      </w:pPr>
    </w:p>
    <w:p w14:paraId="345040FF" w14:textId="77777777" w:rsidR="00B3002C" w:rsidRDefault="00B3002C" w:rsidP="00F076A2">
      <w:pPr>
        <w:ind w:firstLine="720"/>
      </w:pPr>
    </w:p>
    <w:p w14:paraId="1CBFEEC1" w14:textId="77777777" w:rsidR="00733FCB" w:rsidRDefault="00733FCB" w:rsidP="00F076A2">
      <w:pPr>
        <w:ind w:firstLine="720"/>
      </w:pPr>
    </w:p>
    <w:p w14:paraId="0A3718AA" w14:textId="77777777" w:rsidR="00733FCB" w:rsidRDefault="00733FCB" w:rsidP="00F076A2">
      <w:pPr>
        <w:ind w:firstLine="720"/>
      </w:pPr>
    </w:p>
    <w:p w14:paraId="7EB9EE39" w14:textId="77777777" w:rsidR="00733FCB" w:rsidRDefault="00733FCB" w:rsidP="00F076A2">
      <w:pPr>
        <w:ind w:firstLine="720"/>
      </w:pPr>
    </w:p>
    <w:p w14:paraId="3DF4F0F3" w14:textId="77777777" w:rsidR="00733FCB" w:rsidRDefault="00733FCB" w:rsidP="00F076A2">
      <w:pPr>
        <w:ind w:firstLine="720"/>
      </w:pPr>
    </w:p>
    <w:p w14:paraId="78CC7802" w14:textId="77777777" w:rsidR="00733FCB" w:rsidRDefault="00733FCB" w:rsidP="00F076A2">
      <w:pPr>
        <w:ind w:firstLine="720"/>
      </w:pPr>
    </w:p>
    <w:p w14:paraId="28B08A14" w14:textId="77777777" w:rsidR="00B3002C" w:rsidRDefault="00B3002C" w:rsidP="00F076A2">
      <w:pPr>
        <w:ind w:firstLine="720"/>
      </w:pPr>
    </w:p>
    <w:p w14:paraId="3509C01E" w14:textId="77777777" w:rsidR="00B3002C" w:rsidRPr="008D5683" w:rsidRDefault="00B3002C" w:rsidP="00F076A2">
      <w:pPr>
        <w:ind w:firstLine="720"/>
      </w:pPr>
    </w:p>
    <w:p w14:paraId="1CFBBF73" w14:textId="77777777" w:rsidR="0014427E" w:rsidRDefault="0014427E" w:rsidP="009879C3">
      <w:pPr>
        <w:pStyle w:val="Heading1"/>
      </w:pPr>
      <w:bookmarkStart w:id="18" w:name="_Toc337150497"/>
      <w:r w:rsidRPr="008D5683">
        <w:lastRenderedPageBreak/>
        <w:t>Chapter 2: Review of Literature</w:t>
      </w:r>
      <w:bookmarkEnd w:id="18"/>
    </w:p>
    <w:p w14:paraId="00EC6092" w14:textId="77777777" w:rsidR="0014427E" w:rsidRPr="008D5683" w:rsidRDefault="0014427E" w:rsidP="009879C3">
      <w:pPr>
        <w:pStyle w:val="Heading2"/>
      </w:pPr>
      <w:bookmarkStart w:id="19" w:name="_Toc337150498"/>
      <w:r w:rsidRPr="008D5683">
        <w:t>Performance-Based Evaluations</w:t>
      </w:r>
      <w:bookmarkEnd w:id="19"/>
    </w:p>
    <w:p w14:paraId="07416096" w14:textId="2FD731DF" w:rsidR="0014427E" w:rsidRPr="008D5683" w:rsidRDefault="0014427E" w:rsidP="000F48A1">
      <w:pPr>
        <w:ind w:firstLine="720"/>
      </w:pPr>
      <w:r w:rsidRPr="008D5683">
        <w:t>One of the most significant findings in recent education research is that teacher effectiveness is a major determinant of student academic achievement (</w:t>
      </w:r>
      <w:r w:rsidR="002A217F">
        <w:t xml:space="preserve">Darling-Hammond, 2003, 2000, 1996; </w:t>
      </w:r>
      <w:r w:rsidRPr="008D5683">
        <w:t>Jacob &amp; Lefgren, 2008</w:t>
      </w:r>
      <w:r w:rsidR="001D78B9">
        <w:t xml:space="preserve">). </w:t>
      </w:r>
      <w:r w:rsidRPr="008D5683">
        <w:t>In response to such findings, states and school districts have made substantial monetary and capital investments to improve teacher quality through the use of teache</w:t>
      </w:r>
      <w:r w:rsidR="00F076A2">
        <w:t xml:space="preserve">r evaluations (Hallinger, Heck, </w:t>
      </w:r>
      <w:r w:rsidRPr="008D5683">
        <w:t>&amp; Murphy, 2014; Wi</w:t>
      </w:r>
      <w:r w:rsidR="00F076A2">
        <w:t xml:space="preserve">se, Darling-Hammond, McLaughlin, </w:t>
      </w:r>
      <w:r w:rsidRPr="008D5683">
        <w:t>&amp; Bernstein, 1985). The assumption is that teacher evaluations weed out under-performing teachers, provide feedback to all teachers, and establish an outcome-based culture in schools; thereby, improving teacher quality and in turn st</w:t>
      </w:r>
      <w:r w:rsidR="00F076A2">
        <w:t xml:space="preserve">udent learning (Hallinger, Heck, </w:t>
      </w:r>
      <w:r w:rsidRPr="008D5683">
        <w:t xml:space="preserve">&amp; Murphy, 2014). </w:t>
      </w:r>
    </w:p>
    <w:p w14:paraId="72232006" w14:textId="79001ECA" w:rsidR="0014427E" w:rsidRPr="008D5683" w:rsidRDefault="0014427E" w:rsidP="009879C3">
      <w:pPr>
        <w:ind w:firstLine="720"/>
      </w:pPr>
      <w:r w:rsidRPr="008D5683">
        <w:t xml:space="preserve">Interest in teacher evaluation as a policy solution emerged in the United States in the early 1980s when the National Commission on Excellence in Education published </w:t>
      </w:r>
      <w:r w:rsidRPr="008D5683">
        <w:rPr>
          <w:i/>
        </w:rPr>
        <w:t xml:space="preserve">A Nation at Risk: The Imperative for Educational Reform </w:t>
      </w:r>
      <w:r w:rsidR="00886D7A">
        <w:t>(1983</w:t>
      </w:r>
      <w:r w:rsidRPr="008D5683">
        <w:t>)</w:t>
      </w:r>
      <w:r w:rsidRPr="008D5683">
        <w:rPr>
          <w:i/>
        </w:rPr>
        <w:t xml:space="preserve">. </w:t>
      </w:r>
      <w:r w:rsidRPr="008D5683">
        <w:t xml:space="preserve">Several of the recommendations in </w:t>
      </w:r>
      <w:r w:rsidRPr="008D5683">
        <w:rPr>
          <w:i/>
        </w:rPr>
        <w:t>A Nation at Risk</w:t>
      </w:r>
      <w:r w:rsidRPr="008D5683">
        <w:t xml:space="preserve"> </w:t>
      </w:r>
      <w:r w:rsidR="00DE6073">
        <w:t>stated</w:t>
      </w:r>
      <w:r w:rsidRPr="008D5683">
        <w:t xml:space="preserve"> the </w:t>
      </w:r>
      <w:r w:rsidR="00B3002C">
        <w:t xml:space="preserve">need for rigorous </w:t>
      </w:r>
      <w:r w:rsidRPr="008D5683">
        <w:t xml:space="preserve">teacher evaluations to </w:t>
      </w:r>
      <w:r w:rsidR="00B3002C">
        <w:t xml:space="preserve">better differentiate among levels of teacher quality </w:t>
      </w:r>
      <w:r w:rsidR="00DE6073">
        <w:t>and to ensure teachers were achieving</w:t>
      </w:r>
      <w:r w:rsidRPr="008D5683">
        <w:t xml:space="preserve"> high educational standards. Teacher evaluation tools developed in response to the publication were high-inference methods </w:t>
      </w:r>
      <w:r w:rsidR="00DE6073">
        <w:t>used to confirm that procedural conditions were met in the classroom</w:t>
      </w:r>
      <w:r w:rsidR="00F076A2">
        <w:t xml:space="preserve"> (Hallinger, Heck, </w:t>
      </w:r>
      <w:r w:rsidRPr="008D5683">
        <w:t xml:space="preserve">&amp; Murphy, 2014). The evaluations were </w:t>
      </w:r>
      <w:r w:rsidR="00DE6073">
        <w:t xml:space="preserve">largely </w:t>
      </w:r>
      <w:r w:rsidRPr="008D5683">
        <w:t xml:space="preserve">designed as tally forms or checklists and rarely relied on student achievement data to measure teacher effectiveness (Sweetland &amp; Hoy, 2000). </w:t>
      </w:r>
    </w:p>
    <w:p w14:paraId="6874545E" w14:textId="77777777" w:rsidR="007B42E7" w:rsidRDefault="0014427E" w:rsidP="009879C3">
      <w:pPr>
        <w:ind w:firstLine="720"/>
      </w:pPr>
      <w:r w:rsidRPr="008D5683">
        <w:lastRenderedPageBreak/>
        <w:t xml:space="preserve">In the past decade, increased </w:t>
      </w:r>
      <w:r w:rsidR="00886D7A">
        <w:t>accountability</w:t>
      </w:r>
      <w:r w:rsidRPr="008D5683">
        <w:t xml:space="preserve"> and education research showing that effective teachers are a key determinant in student achievement has led to a redesigned evaluation process that places greater emphasis on improving teacher quality as measured through student </w:t>
      </w:r>
      <w:r w:rsidR="00DE6073">
        <w:t>test scores</w:t>
      </w:r>
      <w:r w:rsidR="00F076A2">
        <w:t xml:space="preserve"> (Hallinger, Heck, </w:t>
      </w:r>
      <w:r w:rsidRPr="008D5683">
        <w:t>&amp; Murphy, 2014). There are continuing debates about the extent to which teacher effectiveness literature has accurately identified characteristics of effective teaching and how well the teacher effectiveness literature frames subsequent development of teacher eval</w:t>
      </w:r>
      <w:r w:rsidR="00F076A2">
        <w:t xml:space="preserve">uation systems (Hallinger, Heck, </w:t>
      </w:r>
      <w:r w:rsidRPr="008D5683">
        <w:t>&amp; Murphy, 2014). Nevertheless, districts have invested heavily in experimenting with various teacher evaluation tools that measure effective teaching (Hallinger, Heck</w:t>
      </w:r>
      <w:r w:rsidR="0041188E">
        <w:t>,</w:t>
      </w:r>
      <w:r w:rsidRPr="008D5683">
        <w:t xml:space="preserve"> &amp; Murphy, 2014; Wise, Darling-Hammond, McLaughlin</w:t>
      </w:r>
      <w:r w:rsidR="0041188E">
        <w:t>,</w:t>
      </w:r>
      <w:r w:rsidRPr="008D5683">
        <w:t xml:space="preserve"> &amp; Bernstein, 1985). </w:t>
      </w:r>
    </w:p>
    <w:p w14:paraId="48908119" w14:textId="29BF6B2C" w:rsidR="0014427E" w:rsidRPr="008D5683" w:rsidRDefault="0014427E" w:rsidP="009879C3">
      <w:pPr>
        <w:ind w:firstLine="720"/>
      </w:pPr>
      <w:r w:rsidRPr="008D5683">
        <w:t xml:space="preserve">Experimentation has </w:t>
      </w:r>
      <w:r w:rsidR="00AB5333">
        <w:t>included principal observations;</w:t>
      </w:r>
      <w:r w:rsidRPr="008D5683">
        <w:t xml:space="preserve"> analysis of classroom artifacts such a</w:t>
      </w:r>
      <w:r w:rsidR="00AB5333">
        <w:t>s student work and lesson plans;</w:t>
      </w:r>
      <w:r w:rsidRPr="008D5683">
        <w:t xml:space="preserve"> </w:t>
      </w:r>
      <w:r w:rsidR="00AB5333">
        <w:t xml:space="preserve">teaching portfolios; staff interviews; and teacher, </w:t>
      </w:r>
      <w:r w:rsidRPr="008D5683">
        <w:t>parent</w:t>
      </w:r>
      <w:r w:rsidR="00AB5333">
        <w:t>,</w:t>
      </w:r>
      <w:r w:rsidRPr="008D5683">
        <w:t xml:space="preserve"> and student surveys (</w:t>
      </w:r>
      <w:r w:rsidR="002A217F">
        <w:t xml:space="preserve">Goe &amp; Croft, 2009; </w:t>
      </w:r>
      <w:r w:rsidRPr="008D5683">
        <w:t xml:space="preserve">Wolf et </w:t>
      </w:r>
      <w:r w:rsidR="002A217F">
        <w:t>al., 1997</w:t>
      </w:r>
      <w:r w:rsidR="00DE6073">
        <w:t>). Additionally, s</w:t>
      </w:r>
      <w:r w:rsidRPr="008D5683">
        <w:t xml:space="preserve">tates and districts have </w:t>
      </w:r>
      <w:r w:rsidR="00DE6073">
        <w:t>tied</w:t>
      </w:r>
      <w:r w:rsidRPr="008D5683">
        <w:t xml:space="preserve"> performance pay and differential compensation to </w:t>
      </w:r>
      <w:r w:rsidR="00DE6073">
        <w:t>teacher evaluation systems</w:t>
      </w:r>
      <w:r w:rsidRPr="008D5683">
        <w:t xml:space="preserve"> (Goe &amp; Croft, 2009). Implementation of these features is not as widespread as the use of performance-based evaluations (</w:t>
      </w:r>
      <w:r w:rsidR="00F076A2">
        <w:t xml:space="preserve">Coggshall, Max, </w:t>
      </w:r>
      <w:r w:rsidR="00DE6073">
        <w:t xml:space="preserve">&amp; Bassett, 2008), but they remain a feature that gets a lot of attention. </w:t>
      </w:r>
    </w:p>
    <w:p w14:paraId="6AB58880" w14:textId="70BC65C8" w:rsidR="0014427E" w:rsidRPr="008D5683" w:rsidRDefault="0014427E" w:rsidP="009879C3">
      <w:pPr>
        <w:ind w:firstLine="720"/>
      </w:pPr>
      <w:r w:rsidRPr="008D5683">
        <w:t xml:space="preserve">Recent teacher evaluation systems use a performance-based approach that includes multiple measures of teacher performance and a range of evidence </w:t>
      </w:r>
      <w:r w:rsidR="00DE6073">
        <w:t>to demonstrate</w:t>
      </w:r>
      <w:r w:rsidRPr="008D5683">
        <w:t xml:space="preserve"> teache</w:t>
      </w:r>
      <w:r w:rsidR="00F076A2">
        <w:t xml:space="preserve">r effectiveness (Coggshall, Max, </w:t>
      </w:r>
      <w:r w:rsidRPr="008D5683">
        <w:t xml:space="preserve">&amp; Bassett, 2008). </w:t>
      </w:r>
      <w:r>
        <w:t>Evidence on teacher effectiveness comes from classroom</w:t>
      </w:r>
      <w:r w:rsidRPr="008D5683">
        <w:t xml:space="preserve"> observations,</w:t>
      </w:r>
      <w:r>
        <w:t xml:space="preserve"> portfolios, lesson plans, and </w:t>
      </w:r>
      <w:r w:rsidRPr="008D5683">
        <w:t>studen</w:t>
      </w:r>
      <w:r w:rsidR="00CC1F39">
        <w:t>t growth measures such as value added</w:t>
      </w:r>
      <w:r w:rsidR="007D435E">
        <w:t xml:space="preserve"> estimates </w:t>
      </w:r>
      <w:r w:rsidR="00F076A2">
        <w:t xml:space="preserve">(Coggshall, Max, </w:t>
      </w:r>
      <w:r w:rsidRPr="008D5683">
        <w:t xml:space="preserve">&amp; Bassett, 2008). Districts have been using performance-based teacher evaluations for the past </w:t>
      </w:r>
      <w:r w:rsidRPr="008D5683">
        <w:lastRenderedPageBreak/>
        <w:t>decade</w:t>
      </w:r>
      <w:r>
        <w:t>, and r</w:t>
      </w:r>
      <w:r w:rsidRPr="008D5683">
        <w:t>esearchers now have the longitudinal data to evaluate the effectiveness of this school improv</w:t>
      </w:r>
      <w:r w:rsidR="00F076A2">
        <w:t xml:space="preserve">ement strategy (Hallinger, Heck, </w:t>
      </w:r>
      <w:r w:rsidRPr="008D5683">
        <w:t>&amp; Murphy, 2014).</w:t>
      </w:r>
    </w:p>
    <w:p w14:paraId="51429055" w14:textId="51DB5507" w:rsidR="0014427E" w:rsidRPr="008D5683" w:rsidRDefault="0014427E" w:rsidP="009879C3">
      <w:pPr>
        <w:ind w:firstLine="720"/>
      </w:pPr>
      <w:r w:rsidRPr="008D5683">
        <w:t>Proponents see performance-based evaluation tools as an effective way to fix problems with the previous teacher evaluation system</w:t>
      </w:r>
      <w:r w:rsidR="002A50E1">
        <w:t>. Such problems</w:t>
      </w:r>
      <w:r w:rsidRPr="008D5683">
        <w:t xml:space="preserve"> include narrow measures of teac</w:t>
      </w:r>
      <w:r w:rsidR="00F076A2">
        <w:t xml:space="preserve">her performance (Coggshall, Max, </w:t>
      </w:r>
      <w:r w:rsidRPr="008D5683">
        <w:t>&amp; Bassett, 2008)</w:t>
      </w:r>
      <w:proofErr w:type="gramStart"/>
      <w:r w:rsidRPr="008D5683">
        <w:t>,</w:t>
      </w:r>
      <w:proofErr w:type="gramEnd"/>
      <w:r w:rsidRPr="008D5683">
        <w:t xml:space="preserve"> evaluation instruments that fail to differentiate among effective and ineffective teachers (Daley &amp; Kim, 2010), and weak correlations between evaluation criteria and stu</w:t>
      </w:r>
      <w:r w:rsidR="00F076A2">
        <w:t xml:space="preserve">dent achievement (Kane, Rockoff, </w:t>
      </w:r>
      <w:r w:rsidRPr="008D5683">
        <w:t xml:space="preserve">&amp; Staiger, 2008).  </w:t>
      </w:r>
      <w:r w:rsidR="00551224">
        <w:t>P</w:t>
      </w:r>
      <w:r w:rsidRPr="008D5683">
        <w:t>erformance-based evaluation tools offer th</w:t>
      </w:r>
      <w:r w:rsidR="00037328">
        <w:t xml:space="preserve">ree primary advantages over the </w:t>
      </w:r>
      <w:r w:rsidRPr="008D5683">
        <w:t xml:space="preserve">evaluation protocols of the past.  First, performance-based evaluation tools more precisely define instructional practices and behaviors that contribute to student learning (Goe &amp; Croft, 2009). Examples include defining how effective teachers prepare lessons, manage student behavior, assess student learning, deliver instruction, and create professional cultures (Goe &amp; Croft, 2009). Second, evaluation tools provide clear and consistent expectations for teachers that reduce role ambiguity, establish a coherent framework for instructional practices, and encourage purposeful reflection in areas that have potential to enhance </w:t>
      </w:r>
      <w:r w:rsidR="00F076A2">
        <w:t>student learning (</w:t>
      </w:r>
      <w:r w:rsidR="002A217F" w:rsidRPr="008D5683">
        <w:t>Daley &amp; Kim, 2010</w:t>
      </w:r>
      <w:r w:rsidR="002A217F">
        <w:t xml:space="preserve">; </w:t>
      </w:r>
      <w:r w:rsidR="00F076A2">
        <w:t xml:space="preserve">Kane, Rockoff, </w:t>
      </w:r>
      <w:r w:rsidR="002A217F">
        <w:t>&amp; Staiger, 2008</w:t>
      </w:r>
      <w:r w:rsidRPr="008D5683">
        <w:t xml:space="preserve">). Third, performance-based evaluation tools include multiple performance categories that allow administrators to rate teachers by different levels of effectiveness for each standard (Goe &amp; Croft, 2009).  </w:t>
      </w:r>
    </w:p>
    <w:p w14:paraId="01A7F40F" w14:textId="4EA030E2" w:rsidR="0014427E" w:rsidRPr="008D5683" w:rsidRDefault="0014427E" w:rsidP="009879C3">
      <w:pPr>
        <w:ind w:firstLine="720"/>
      </w:pPr>
      <w:r w:rsidRPr="008D5683">
        <w:t>Many performance evaluation systems</w:t>
      </w:r>
      <w:r w:rsidR="001076DC">
        <w:t xml:space="preserve"> also include a value added measure that compares the current test scores of a teacher’s students to the test</w:t>
      </w:r>
      <w:r w:rsidR="005465E7">
        <w:t xml:space="preserve"> </w:t>
      </w:r>
      <w:r w:rsidR="007B42E7">
        <w:t xml:space="preserve">scores </w:t>
      </w:r>
      <w:r w:rsidR="001076DC">
        <w:t xml:space="preserve">of a comparable group of students (Koretz, 2008; Sanders &amp; Horn, 1998). Value added measures seek to isolate the contribution that each teacher makes to the test scores of students (Koretz, </w:t>
      </w:r>
      <w:r w:rsidR="001076DC">
        <w:lastRenderedPageBreak/>
        <w:t>2008). Most models are based on variance between predicted and actual student test performance after controlling for student characteristics (Koretz, 2008).</w:t>
      </w:r>
      <w:r w:rsidR="00CC1F39">
        <w:t xml:space="preserve"> Value </w:t>
      </w:r>
      <w:r w:rsidRPr="008D5683">
        <w:t xml:space="preserve">added data are analyzed in a two- or three-level </w:t>
      </w:r>
      <w:r w:rsidR="000679F9" w:rsidRPr="008D5683">
        <w:t>ana</w:t>
      </w:r>
      <w:r w:rsidR="001076DC">
        <w:t>lysis</w:t>
      </w:r>
      <w:r w:rsidRPr="008D5683">
        <w:t xml:space="preserve"> where the former considers students as nested within classrooms and the latter considers teachers as nested within schools (Hallinger, </w:t>
      </w:r>
      <w:r w:rsidR="00F076A2">
        <w:t xml:space="preserve">Heck, </w:t>
      </w:r>
      <w:r w:rsidRPr="008D5683">
        <w:t>&amp; Murphy, 2014; Kane &amp; Staig</w:t>
      </w:r>
      <w:r w:rsidR="00CC1F39">
        <w:t>er, 2008).</w:t>
      </w:r>
      <w:r w:rsidR="00B3002C">
        <w:t xml:space="preserve">  V</w:t>
      </w:r>
      <w:r w:rsidR="00CC1F39">
        <w:t xml:space="preserve">alue </w:t>
      </w:r>
      <w:r w:rsidRPr="008D5683">
        <w:t xml:space="preserve">added </w:t>
      </w:r>
      <w:proofErr w:type="gramStart"/>
      <w:r w:rsidRPr="008D5683">
        <w:t xml:space="preserve">measure </w:t>
      </w:r>
      <w:r w:rsidR="00B3002C">
        <w:t>were</w:t>
      </w:r>
      <w:proofErr w:type="gramEnd"/>
      <w:r w:rsidR="00B3002C">
        <w:t xml:space="preserve"> designed to inform </w:t>
      </w:r>
      <w:r w:rsidRPr="008D5683">
        <w:t xml:space="preserve">employment decisions, professional development, </w:t>
      </w:r>
      <w:r w:rsidR="003663BB">
        <w:t xml:space="preserve">merit pay, </w:t>
      </w:r>
      <w:r w:rsidRPr="008D5683">
        <w:t>and individual</w:t>
      </w:r>
      <w:r w:rsidR="001076DC">
        <w:t xml:space="preserve">ized teacher improvement plans </w:t>
      </w:r>
      <w:r w:rsidR="00365D4C">
        <w:t xml:space="preserve">(Coggshall &amp; Max, 2008; </w:t>
      </w:r>
      <w:r w:rsidR="002A217F">
        <w:t xml:space="preserve">Toch &amp; Rothman, </w:t>
      </w:r>
      <w:r w:rsidR="002A217F" w:rsidRPr="00365D4C">
        <w:t>2008</w:t>
      </w:r>
      <w:r w:rsidR="002A217F">
        <w:t xml:space="preserve">; </w:t>
      </w:r>
      <w:r w:rsidR="00365D4C" w:rsidRPr="00365D4C">
        <w:t>Wise, Darling</w:t>
      </w:r>
      <w:r w:rsidR="00365D4C">
        <w:t>-Hammond, McLaughlin</w:t>
      </w:r>
      <w:r w:rsidR="003663BB">
        <w:t>,</w:t>
      </w:r>
      <w:r w:rsidR="00365D4C">
        <w:t xml:space="preserve"> &amp; Bernstein,</w:t>
      </w:r>
      <w:r w:rsidR="00365D4C" w:rsidRPr="00365D4C">
        <w:t xml:space="preserve"> 1984</w:t>
      </w:r>
      <w:r w:rsidR="00365D4C">
        <w:t xml:space="preserve">). </w:t>
      </w:r>
    </w:p>
    <w:p w14:paraId="234A9B7F" w14:textId="610086A0" w:rsidR="0014427E" w:rsidRPr="008D5683" w:rsidRDefault="0014427E" w:rsidP="0049432C">
      <w:pPr>
        <w:ind w:firstLine="720"/>
      </w:pPr>
      <w:r w:rsidRPr="008D5683">
        <w:t xml:space="preserve"> </w:t>
      </w:r>
      <w:r w:rsidR="00DB19AE">
        <w:t>Opponents see performance-based evaluation systems as wrought with inconsistencies</w:t>
      </w:r>
      <w:r w:rsidR="00F65F54">
        <w:t xml:space="preserve"> in the design and statistical model</w:t>
      </w:r>
      <w:r w:rsidR="0049432C">
        <w:t xml:space="preserve">s </w:t>
      </w:r>
      <w:r w:rsidR="0049432C" w:rsidRPr="008D5683">
        <w:t>(</w:t>
      </w:r>
      <w:r w:rsidR="002A217F" w:rsidRPr="008D5683">
        <w:t>Go</w:t>
      </w:r>
      <w:r w:rsidR="002A217F">
        <w:t xml:space="preserve">e &amp; Croft, 2009; </w:t>
      </w:r>
      <w:r w:rsidR="0049432C" w:rsidRPr="008D5683">
        <w:t>Hallinger, H</w:t>
      </w:r>
      <w:r w:rsidR="00F076A2">
        <w:t xml:space="preserve">eck, </w:t>
      </w:r>
      <w:r w:rsidR="002A217F">
        <w:t>&amp; Murphy, 2014</w:t>
      </w:r>
      <w:r w:rsidR="0049432C">
        <w:t xml:space="preserve">). </w:t>
      </w:r>
      <w:r w:rsidR="000E384C">
        <w:t>Four</w:t>
      </w:r>
      <w:r w:rsidR="0083589C">
        <w:t xml:space="preserve"> main criticisms have been leveled</w:t>
      </w:r>
      <w:r w:rsidR="000E384C">
        <w:t xml:space="preserve"> against value added estimates</w:t>
      </w:r>
      <w:r w:rsidR="007B42E7">
        <w:t xml:space="preserve"> in particular</w:t>
      </w:r>
      <w:r w:rsidR="0083589C">
        <w:t>. First</w:t>
      </w:r>
      <w:r w:rsidR="00CC1F39">
        <w:t xml:space="preserve">, value </w:t>
      </w:r>
      <w:r w:rsidRPr="008D5683">
        <w:t>added models, especially the three-level analysis, are difficult to implement due to a complex statistical model and inability to apply to students who have multiple teachers contributing to their learning (Hallinger, H</w:t>
      </w:r>
      <w:r w:rsidR="00F076A2">
        <w:t xml:space="preserve">eck, </w:t>
      </w:r>
      <w:r w:rsidR="0083589C">
        <w:t>&amp; Murphy, 2014</w:t>
      </w:r>
      <w:r w:rsidR="002A217F">
        <w:t xml:space="preserve">; </w:t>
      </w:r>
      <w:r w:rsidR="002A217F" w:rsidRPr="008D5683">
        <w:t>Webster &amp; Mendro, 1997</w:t>
      </w:r>
      <w:r w:rsidR="0083589C">
        <w:t>). Second</w:t>
      </w:r>
      <w:r w:rsidR="00CC1F39">
        <w:t xml:space="preserve">, value </w:t>
      </w:r>
      <w:r w:rsidRPr="008D5683">
        <w:t>added models yield inconsistent patter</w:t>
      </w:r>
      <w:r w:rsidR="00B3002C">
        <w:t>n</w:t>
      </w:r>
      <w:r w:rsidRPr="008D5683">
        <w:t>s of results f</w:t>
      </w:r>
      <w:r w:rsidR="009C0408">
        <w:t>or individual teachers, thereby</w:t>
      </w:r>
      <w:r w:rsidRPr="008D5683">
        <w:t xml:space="preserve"> calling into question their validity for the purpose of teacher performance evaluation and employ</w:t>
      </w:r>
      <w:r w:rsidR="00F076A2">
        <w:t>ment decisions (</w:t>
      </w:r>
      <w:r w:rsidR="002A217F" w:rsidRPr="008D5683">
        <w:t>Go</w:t>
      </w:r>
      <w:r w:rsidR="002A217F">
        <w:t xml:space="preserve">e &amp; Croft, 2009; </w:t>
      </w:r>
      <w:r w:rsidR="00F076A2">
        <w:t xml:space="preserve">Hallinger, Heck, </w:t>
      </w:r>
      <w:r w:rsidR="002A217F">
        <w:t>&amp; Murphy, 2014</w:t>
      </w:r>
      <w:r w:rsidR="0083589C">
        <w:t>). Third</w:t>
      </w:r>
      <w:r w:rsidR="00CC1F39">
        <w:t xml:space="preserve">, value </w:t>
      </w:r>
      <w:r w:rsidRPr="008D5683">
        <w:t xml:space="preserve">added performance is affected by the </w:t>
      </w:r>
      <w:r w:rsidR="00FF32D7">
        <w:t xml:space="preserve">nonrandom assignment of </w:t>
      </w:r>
      <w:r w:rsidRPr="008D5683">
        <w:t>students to teachers</w:t>
      </w:r>
      <w:r w:rsidR="002A217F">
        <w:t xml:space="preserve"> (</w:t>
      </w:r>
      <w:r w:rsidR="002A217F" w:rsidRPr="008D5683">
        <w:t>Go</w:t>
      </w:r>
      <w:r w:rsidR="002A217F">
        <w:t>e &amp; Croft, 2009; Jacob &amp; Lefgren, 2008</w:t>
      </w:r>
      <w:r w:rsidR="00FF32D7">
        <w:t>)</w:t>
      </w:r>
      <w:r w:rsidR="008C3FD4">
        <w:t xml:space="preserve">. According to </w:t>
      </w:r>
      <w:r w:rsidR="008C3FD4" w:rsidRPr="008D5683">
        <w:t>Go</w:t>
      </w:r>
      <w:r w:rsidR="008C3FD4">
        <w:t xml:space="preserve">e and Croft, </w:t>
      </w:r>
      <w:r w:rsidR="004D5524">
        <w:t xml:space="preserve">“Because teachers are not randomly assigned to schools, and students are not randomly assigned to teachers, it is difficult to sort out how much student achievement growth is attributable solely to teachers’ efforts and how much is attributable to other factors not included in the statistical model” (2009, </w:t>
      </w:r>
      <w:r w:rsidR="008C3FD4">
        <w:t xml:space="preserve">p. </w:t>
      </w:r>
      <w:r w:rsidR="004D5524">
        <w:t xml:space="preserve">4). </w:t>
      </w:r>
      <w:r w:rsidRPr="008D5683">
        <w:t xml:space="preserve">This calls </w:t>
      </w:r>
      <w:r w:rsidRPr="008D5683">
        <w:lastRenderedPageBreak/>
        <w:t>into quest</w:t>
      </w:r>
      <w:r w:rsidR="00CC1F39">
        <w:t xml:space="preserve">ion the fairness of using value </w:t>
      </w:r>
      <w:r w:rsidRPr="008D5683">
        <w:t>added measures of student learnin</w:t>
      </w:r>
      <w:r w:rsidR="004D5524">
        <w:t xml:space="preserve">g in teacher evaluations. </w:t>
      </w:r>
      <w:r w:rsidR="00CC1F39">
        <w:t>Four</w:t>
      </w:r>
      <w:r w:rsidR="0083589C">
        <w:t>th</w:t>
      </w:r>
      <w:r w:rsidR="00CC1F39">
        <w:t xml:space="preserve">, value </w:t>
      </w:r>
      <w:r w:rsidRPr="008D5683">
        <w:t xml:space="preserve">added ratings are unable to separate </w:t>
      </w:r>
      <w:r w:rsidR="00B3002C">
        <w:t xml:space="preserve">out </w:t>
      </w:r>
      <w:r w:rsidRPr="008D5683">
        <w:t xml:space="preserve">the many </w:t>
      </w:r>
      <w:r w:rsidR="000F5373">
        <w:t xml:space="preserve">alternative explanations of </w:t>
      </w:r>
      <w:r w:rsidRPr="008D5683">
        <w:t xml:space="preserve">student </w:t>
      </w:r>
      <w:r w:rsidR="006B0DE8">
        <w:t>achievement</w:t>
      </w:r>
      <w:r w:rsidRPr="008D5683">
        <w:t>, thereby providing a distorted measure of an individual teacher’s effectiveness (Haertel, 2013; Hallinger, Heck</w:t>
      </w:r>
      <w:r w:rsidR="00B85EC9">
        <w:t>,</w:t>
      </w:r>
      <w:r w:rsidRPr="008D5683">
        <w:t xml:space="preserve"> &amp; Murphy, 2014; Sanders, Wright</w:t>
      </w:r>
      <w:r w:rsidR="00DD29CD">
        <w:t>,</w:t>
      </w:r>
      <w:r w:rsidRPr="008D5683">
        <w:t xml:space="preserve"> &amp; Horn, 1997). </w:t>
      </w:r>
    </w:p>
    <w:p w14:paraId="624CEA62" w14:textId="77777777" w:rsidR="00FC3B38" w:rsidRDefault="0083589C" w:rsidP="00FC3B38">
      <w:pPr>
        <w:ind w:firstLine="720"/>
      </w:pPr>
      <w:r>
        <w:t>In conflict with the critical claims, e</w:t>
      </w:r>
      <w:r w:rsidR="0014427E">
        <w:t>vidence also exists</w:t>
      </w:r>
      <w:r w:rsidR="007D435E">
        <w:t xml:space="preserve"> that supports the use of value </w:t>
      </w:r>
      <w:r w:rsidR="0014427E">
        <w:t xml:space="preserve">added estimates (Harris, 2011).  </w:t>
      </w:r>
      <w:r w:rsidR="0014427E" w:rsidRPr="008D5683">
        <w:t>Goe and Croft (2009) found that effective teachers are effective with students of all achievement levels, regardless of the level of heterogeneity in classrooms. Their findings show that effective teachers can overcome school</w:t>
      </w:r>
      <w:r w:rsidR="00FF32D7">
        <w:t xml:space="preserve"> contextual factors such as the nonrandom</w:t>
      </w:r>
      <w:r w:rsidR="0014427E" w:rsidRPr="008D5683">
        <w:t xml:space="preserve"> placement of students in classrooms</w:t>
      </w:r>
      <w:r w:rsidR="00CF1E8E">
        <w:t xml:space="preserve">. </w:t>
      </w:r>
      <w:r w:rsidRPr="008D5683">
        <w:t>Goe and Croft</w:t>
      </w:r>
      <w:r w:rsidR="002A6EAB">
        <w:t>’s</w:t>
      </w:r>
      <w:r w:rsidRPr="008D5683">
        <w:t xml:space="preserve"> (2009) </w:t>
      </w:r>
      <w:r w:rsidR="002A6EAB">
        <w:t>argument</w:t>
      </w:r>
      <w:r>
        <w:t xml:space="preserve"> </w:t>
      </w:r>
      <w:r w:rsidR="0014427E" w:rsidRPr="008D5683">
        <w:t>that homogeneity and heterogeneity of student ability levels within classrooms are not major concerns in ass</w:t>
      </w:r>
      <w:r w:rsidR="00ED0B70">
        <w:t xml:space="preserve">essing teacher effectiveness is </w:t>
      </w:r>
      <w:r w:rsidR="0014427E" w:rsidRPr="008D5683">
        <w:t>comforting for those developing teacher evaluation systems (Sanders, Wright</w:t>
      </w:r>
      <w:r w:rsidR="00B85EC9">
        <w:t>,</w:t>
      </w:r>
      <w:r w:rsidR="0014427E" w:rsidRPr="008D5683">
        <w:t xml:space="preserve"> &amp; Horn, 1997) because it </w:t>
      </w:r>
      <w:r w:rsidR="00CC1F39">
        <w:t xml:space="preserve">discredits the claims that value </w:t>
      </w:r>
      <w:r w:rsidR="0014427E" w:rsidRPr="008D5683">
        <w:t xml:space="preserve">added measures would need to control for nonrandom placement of students. If effective teachers are effective regardless of the students in their classrooms, controlling for the ability of the students assigned to them is unnecessary in measuring teacher effectiveness. </w:t>
      </w:r>
    </w:p>
    <w:p w14:paraId="1F6C4CCA" w14:textId="1BBC1022" w:rsidR="0014427E" w:rsidRPr="008D5683" w:rsidRDefault="003C2A19" w:rsidP="00FC3B38">
      <w:pPr>
        <w:ind w:firstLine="720"/>
      </w:pPr>
      <w:r>
        <w:t>Similar to the mixed evidence found with value</w:t>
      </w:r>
      <w:r w:rsidR="007D435E">
        <w:t xml:space="preserve"> </w:t>
      </w:r>
      <w:r>
        <w:t>added estimates, the research on performance-based evaluation tools</w:t>
      </w:r>
      <w:r w:rsidR="00FC3B38">
        <w:t>, specifically teacher observations,</w:t>
      </w:r>
      <w:r>
        <w:t xml:space="preserve"> is not conclusive or definitive.</w:t>
      </w:r>
      <w:r w:rsidR="0014427E" w:rsidRPr="008D5683">
        <w:t xml:space="preserve"> Jacob and Lefgren (2008) analyzed how well principals can distinguish between more and less effective teachers through observations. They found that principals are good at observing teachers who produce the largest and smallest academic </w:t>
      </w:r>
      <w:r w:rsidR="0014427E" w:rsidRPr="008D5683">
        <w:lastRenderedPageBreak/>
        <w:t>achievement gains, but principals have far less ability to distinguish between teachers in the middle (Jacob &amp; Lefgren, 2008).</w:t>
      </w:r>
      <w:r w:rsidR="0014427E">
        <w:t xml:space="preserve"> </w:t>
      </w:r>
    </w:p>
    <w:p w14:paraId="18CAAEC0" w14:textId="134E903E" w:rsidR="0014427E" w:rsidRPr="008D5683" w:rsidRDefault="00BC4EE3" w:rsidP="0023191B">
      <w:pPr>
        <w:ind w:firstLine="720"/>
      </w:pPr>
      <w:r w:rsidRPr="008D5683">
        <w:t>The research concludes that principals are unable to consider all of the necessary details during an observation to make an</w:t>
      </w:r>
      <w:r w:rsidR="00FD073A">
        <w:t xml:space="preserve"> accurate evaluation of teacher</w:t>
      </w:r>
      <w:r w:rsidRPr="008D5683">
        <w:t xml:space="preserve"> </w:t>
      </w:r>
      <w:r w:rsidR="00FD073A">
        <w:t xml:space="preserve">effectiveness </w:t>
      </w:r>
      <w:r w:rsidR="00111C07">
        <w:t>(Jacob &amp; Lefgren, 2008)</w:t>
      </w:r>
      <w:r w:rsidRPr="008D5683">
        <w:t xml:space="preserve">. </w:t>
      </w:r>
      <w:r w:rsidR="0014427E" w:rsidRPr="00EB1046">
        <w:t xml:space="preserve">One explanation may be that principals base their observation scores on overall classroom achievement more so than individual student achievement. </w:t>
      </w:r>
      <w:r w:rsidR="00685C48" w:rsidRPr="00EB1046">
        <w:t>Principals inaccurately or incompletely recall objective, individual measures of student performance resulting in t</w:t>
      </w:r>
      <w:r w:rsidR="00FE0013" w:rsidRPr="00EB1046">
        <w:t xml:space="preserve">he </w:t>
      </w:r>
      <w:r w:rsidR="00685C48" w:rsidRPr="00EB1046">
        <w:t>overall</w:t>
      </w:r>
      <w:r w:rsidR="00FE0013" w:rsidRPr="00EB1046">
        <w:t xml:space="preserve"> classroom </w:t>
      </w:r>
      <w:r w:rsidR="00685C48" w:rsidRPr="00EB1046">
        <w:t>achievement</w:t>
      </w:r>
      <w:r w:rsidR="00FE0013" w:rsidRPr="00EB1046">
        <w:t xml:space="preserve"> score </w:t>
      </w:r>
      <w:r w:rsidR="00685C48" w:rsidRPr="00EB1046">
        <w:t>as being</w:t>
      </w:r>
      <w:r w:rsidR="00FE0013" w:rsidRPr="00EB1046">
        <w:t xml:space="preserve"> a </w:t>
      </w:r>
      <w:r w:rsidR="00685C48" w:rsidRPr="00EB1046">
        <w:t>more accurate</w:t>
      </w:r>
      <w:r w:rsidR="00FE0013" w:rsidRPr="00EB1046">
        <w:t xml:space="preserve"> predictor of a strong </w:t>
      </w:r>
      <w:r w:rsidR="009548AF">
        <w:t xml:space="preserve">teacher </w:t>
      </w:r>
      <w:r w:rsidR="00FE0013" w:rsidRPr="00EB1046">
        <w:t xml:space="preserve">observation score than </w:t>
      </w:r>
      <w:r w:rsidR="00685C48" w:rsidRPr="00EB1046">
        <w:t xml:space="preserve">student achievement </w:t>
      </w:r>
      <w:r w:rsidR="00FE0013" w:rsidRPr="00EB1046">
        <w:t xml:space="preserve">(Jacob &amp; Lefgren, 2008). </w:t>
      </w:r>
      <w:r w:rsidR="00F5500B">
        <w:t>A second explanation</w:t>
      </w:r>
      <w:r w:rsidR="0014427E" w:rsidRPr="00EB1046">
        <w:t xml:space="preserve"> may be that </w:t>
      </w:r>
      <w:r w:rsidR="00F5500B">
        <w:t>a</w:t>
      </w:r>
      <w:r w:rsidR="00FE0013">
        <w:t xml:space="preserve"> principal</w:t>
      </w:r>
      <w:r w:rsidR="00A21E7C">
        <w:t xml:space="preserve"> </w:t>
      </w:r>
      <w:r w:rsidR="00FE0013">
        <w:t>recalls the</w:t>
      </w:r>
      <w:r w:rsidR="00A21E7C">
        <w:t xml:space="preserve"> previous </w:t>
      </w:r>
      <w:r w:rsidR="00FE0013">
        <w:t xml:space="preserve">teacher </w:t>
      </w:r>
      <w:r w:rsidR="00A21E7C">
        <w:t>observation</w:t>
      </w:r>
      <w:r w:rsidR="00FE0013">
        <w:t xml:space="preserve">, </w:t>
      </w:r>
      <w:r w:rsidR="00A21E7C">
        <w:t>possibility forgetting</w:t>
      </w:r>
      <w:r w:rsidR="00FE0013">
        <w:t xml:space="preserve"> the nuances of the observation, and this </w:t>
      </w:r>
      <w:r w:rsidR="00A21E7C">
        <w:t xml:space="preserve">general overall </w:t>
      </w:r>
      <w:r w:rsidR="00FE0013">
        <w:t xml:space="preserve">feeling of the teacher </w:t>
      </w:r>
      <w:r w:rsidR="00F5500B">
        <w:t xml:space="preserve">as </w:t>
      </w:r>
      <w:r w:rsidR="00FE0013">
        <w:t>being effective or ineffective heavily influ</w:t>
      </w:r>
      <w:r w:rsidR="00644C8F">
        <w:t>ences the subjective evaluation (</w:t>
      </w:r>
      <w:r w:rsidR="00644C8F" w:rsidRPr="00EB1046">
        <w:t>Jacob &amp; Lefgren, 2008</w:t>
      </w:r>
      <w:r w:rsidR="00644C8F">
        <w:t>).</w:t>
      </w:r>
      <w:r w:rsidR="00FF32D7">
        <w:t xml:space="preserve"> </w:t>
      </w:r>
      <w:r w:rsidR="000F5373">
        <w:t xml:space="preserve">Finally, Harris (2011) finds that teacher observations are prone to inconsistencies and often vary based on factors that may not have anything to do with teaching performance. </w:t>
      </w:r>
      <w:r w:rsidR="0023191B">
        <w:t xml:space="preserve"> </w:t>
      </w:r>
    </w:p>
    <w:p w14:paraId="0B35FCD9" w14:textId="7BD04530" w:rsidR="007B42E7" w:rsidRDefault="0014427E" w:rsidP="00F80735">
      <w:pPr>
        <w:ind w:firstLine="720"/>
        <w:rPr>
          <w:rFonts w:cs="Helvetica"/>
        </w:rPr>
      </w:pPr>
      <w:r>
        <w:rPr>
          <w:rFonts w:cs="Helvetica"/>
        </w:rPr>
        <w:t>Simply stated, t</w:t>
      </w:r>
      <w:r w:rsidRPr="008D5683">
        <w:rPr>
          <w:rFonts w:cs="Helvetica"/>
        </w:rPr>
        <w:t xml:space="preserve">he existing research on evaluation systems </w:t>
      </w:r>
      <w:r w:rsidR="00250067">
        <w:rPr>
          <w:rFonts w:cs="Helvetica"/>
        </w:rPr>
        <w:t>is mixed (Hallinger, Heck</w:t>
      </w:r>
      <w:r w:rsidR="00B85EC9">
        <w:rPr>
          <w:rFonts w:cs="Helvetica"/>
        </w:rPr>
        <w:t>,</w:t>
      </w:r>
      <w:r>
        <w:rPr>
          <w:rFonts w:cs="Helvetica"/>
        </w:rPr>
        <w:t xml:space="preserve"> &amp; Murhy, 2014). </w:t>
      </w:r>
      <w:r w:rsidR="00664258">
        <w:rPr>
          <w:rFonts w:cs="Helvetica"/>
        </w:rPr>
        <w:t>Propon</w:t>
      </w:r>
      <w:r w:rsidR="00F80735">
        <w:rPr>
          <w:rFonts w:cs="Helvetica"/>
        </w:rPr>
        <w:t>ents of value added measures argue that this objective tool removes the subjectivity from teacher evaluations of the past (Koretz, 2008), and opponents argue th</w:t>
      </w:r>
      <w:r w:rsidR="00197FC8">
        <w:rPr>
          <w:rFonts w:cs="Helvetica"/>
        </w:rPr>
        <w:t>at</w:t>
      </w:r>
      <w:r w:rsidR="00F80735">
        <w:rPr>
          <w:rFonts w:cs="Helvetica"/>
        </w:rPr>
        <w:t xml:space="preserve"> </w:t>
      </w:r>
      <w:r w:rsidR="00F80735">
        <w:t>inconsistencies in the design and statistical models</w:t>
      </w:r>
      <w:r w:rsidR="00197FC8">
        <w:t xml:space="preserve"> promote decisional errors that have harmful and far reaching consequences </w:t>
      </w:r>
      <w:r w:rsidR="00F80735" w:rsidRPr="008D5683">
        <w:t>(</w:t>
      </w:r>
      <w:r w:rsidR="002A217F" w:rsidRPr="008D5683">
        <w:t>Go</w:t>
      </w:r>
      <w:r w:rsidR="002A217F">
        <w:t xml:space="preserve">e &amp; Croft, 2009; </w:t>
      </w:r>
      <w:r w:rsidR="00F80735" w:rsidRPr="008D5683">
        <w:t>Hallinger, H</w:t>
      </w:r>
      <w:r w:rsidR="002A217F">
        <w:t>eck, &amp; Murphy, 2014</w:t>
      </w:r>
      <w:r w:rsidR="00F80735">
        <w:t>).</w:t>
      </w:r>
      <w:r w:rsidR="00F80735">
        <w:rPr>
          <w:rFonts w:cs="Helvetica"/>
        </w:rPr>
        <w:t xml:space="preserve"> </w:t>
      </w:r>
      <w:r w:rsidRPr="008D5683">
        <w:t>Res</w:t>
      </w:r>
      <w:r w:rsidR="00CC1F39">
        <w:t xml:space="preserve">earchers further critique value </w:t>
      </w:r>
      <w:r w:rsidRPr="008D5683">
        <w:t xml:space="preserve">added measures as being difficult to implement, unstable measures in any grade level where students have multiple teachers attributing to their learning, and </w:t>
      </w:r>
      <w:r w:rsidR="00F80735">
        <w:t>unable to</w:t>
      </w:r>
      <w:r w:rsidR="0099660F">
        <w:t xml:space="preserve"> control</w:t>
      </w:r>
      <w:r w:rsidRPr="008D5683">
        <w:t xml:space="preserve"> for classroom </w:t>
      </w:r>
      <w:r w:rsidRPr="008D5683">
        <w:lastRenderedPageBreak/>
        <w:t>heterogeneity (Haertel, 2013; Hallinger, Heck</w:t>
      </w:r>
      <w:r w:rsidR="00B85EC9">
        <w:t>,</w:t>
      </w:r>
      <w:r w:rsidRPr="008D5683">
        <w:t xml:space="preserve"> &amp; Murphy, 2014; </w:t>
      </w:r>
      <w:r w:rsidR="002A217F" w:rsidRPr="008D5683">
        <w:t>Kane &amp; Staiger, 2008</w:t>
      </w:r>
      <w:r w:rsidR="002A217F">
        <w:t xml:space="preserve">; </w:t>
      </w:r>
      <w:r w:rsidRPr="008D5683">
        <w:t>Sanders, Wright</w:t>
      </w:r>
      <w:r w:rsidR="00B85EC9">
        <w:t>,</w:t>
      </w:r>
      <w:r w:rsidR="002A217F">
        <w:t xml:space="preserve"> &amp; Horn, 1997</w:t>
      </w:r>
      <w:r w:rsidRPr="008D5683">
        <w:t>). This makes them unreliable tools for making decis</w:t>
      </w:r>
      <w:r w:rsidR="00F80735">
        <w:t>ions on individual performance.</w:t>
      </w:r>
      <w:r w:rsidR="00F80735">
        <w:rPr>
          <w:rFonts w:cs="Helvetica"/>
        </w:rPr>
        <w:t xml:space="preserve"> </w:t>
      </w:r>
    </w:p>
    <w:p w14:paraId="295AFE54" w14:textId="636DCB55" w:rsidR="0079792E" w:rsidRPr="00F80735" w:rsidRDefault="0014427E" w:rsidP="00F80735">
      <w:pPr>
        <w:ind w:firstLine="720"/>
        <w:rPr>
          <w:rFonts w:cs="Helvetica"/>
        </w:rPr>
      </w:pPr>
      <w:r w:rsidRPr="008D5683">
        <w:rPr>
          <w:rFonts w:cs="Helvetica"/>
        </w:rPr>
        <w:t>Jacob and Lefgren’s (2008) analysis on the effectiveness of subjective observations suggests that there is a relatively weak relationship between principal observations of teachers and objective performance (Jacob &amp; Lefgren, 200</w:t>
      </w:r>
      <w:r w:rsidRPr="006C68D5">
        <w:rPr>
          <w:rFonts w:cs="Helvetica"/>
        </w:rPr>
        <w:t xml:space="preserve">8). </w:t>
      </w:r>
      <w:r w:rsidR="006802CE">
        <w:rPr>
          <w:rFonts w:cs="Helvetica"/>
        </w:rPr>
        <w:t>Principal observations produce a binary conclusion; a teacher is either good or bad. Yet, the majority of teachers fall in the middle of the spectrum making principal observations an inconclusive measure for eva</w:t>
      </w:r>
      <w:r w:rsidR="004D7405">
        <w:rPr>
          <w:rFonts w:cs="Helvetica"/>
        </w:rPr>
        <w:t>luating the majority of teacher</w:t>
      </w:r>
      <w:r w:rsidR="006802CE">
        <w:rPr>
          <w:rFonts w:cs="Helvetica"/>
        </w:rPr>
        <w:t xml:space="preserve">s. </w:t>
      </w:r>
      <w:r w:rsidR="00CC1F39">
        <w:rPr>
          <w:rFonts w:cs="Helvetica"/>
        </w:rPr>
        <w:t>Similar to</w:t>
      </w:r>
      <w:r w:rsidR="002B6ED9">
        <w:rPr>
          <w:rFonts w:cs="Helvetica"/>
        </w:rPr>
        <w:t xml:space="preserve"> </w:t>
      </w:r>
      <w:r w:rsidR="00CC1F39">
        <w:rPr>
          <w:rFonts w:cs="Helvetica"/>
        </w:rPr>
        <w:t xml:space="preserve">research on value added models, observation tools produce inconclusive evidence on their effectiveness </w:t>
      </w:r>
      <w:r w:rsidR="002B6ED9">
        <w:rPr>
          <w:rFonts w:cs="Helvetica"/>
        </w:rPr>
        <w:t>for</w:t>
      </w:r>
      <w:r w:rsidR="00CC1F39">
        <w:rPr>
          <w:rFonts w:cs="Helvetica"/>
        </w:rPr>
        <w:t xml:space="preserve"> evaluating teacher performance. </w:t>
      </w:r>
      <w:r w:rsidR="008D18B3">
        <w:rPr>
          <w:rFonts w:cs="Helvetica"/>
        </w:rPr>
        <w:t>M</w:t>
      </w:r>
      <w:r w:rsidR="00CC1F39">
        <w:rPr>
          <w:rFonts w:cs="Helvetica"/>
        </w:rPr>
        <w:t xml:space="preserve">ixed results of both the subjective tools of performance-based evaluations – observations – and the objective tools – value added models – </w:t>
      </w:r>
      <w:r w:rsidR="000B7E1B">
        <w:rPr>
          <w:rFonts w:cs="Helvetica"/>
        </w:rPr>
        <w:t>support</w:t>
      </w:r>
      <w:r>
        <w:rPr>
          <w:rFonts w:cs="Helvetica"/>
        </w:rPr>
        <w:t xml:space="preserve"> the argument that it is not the eval</w:t>
      </w:r>
      <w:r w:rsidR="000B7E1B">
        <w:rPr>
          <w:rFonts w:cs="Helvetica"/>
        </w:rPr>
        <w:t>uation fra</w:t>
      </w:r>
      <w:r w:rsidR="00FD6134">
        <w:rPr>
          <w:rFonts w:cs="Helvetica"/>
        </w:rPr>
        <w:t>mework that matters</w:t>
      </w:r>
      <w:r w:rsidR="000B7E1B">
        <w:rPr>
          <w:rFonts w:cs="Helvetica"/>
        </w:rPr>
        <w:t xml:space="preserve"> </w:t>
      </w:r>
      <w:r w:rsidR="00FD6134">
        <w:rPr>
          <w:rFonts w:cs="Helvetica"/>
        </w:rPr>
        <w:t>as much as it is the use of the framework.</w:t>
      </w:r>
    </w:p>
    <w:p w14:paraId="1FC17CE8" w14:textId="74F7CD85" w:rsidR="001641A6" w:rsidRPr="00D2042C" w:rsidRDefault="00FD6134" w:rsidP="00870685">
      <w:pPr>
        <w:ind w:firstLine="720"/>
        <w:rPr>
          <w:rFonts w:cs="Helvetica"/>
        </w:rPr>
      </w:pPr>
      <w:r>
        <w:rPr>
          <w:rFonts w:cs="Helvetica"/>
        </w:rPr>
        <w:t>If performance-based evaluation is truly meant to build or develop teacher capacity, then teacher’s perception of the usefulness seems to depend heavily on context.</w:t>
      </w:r>
      <w:r w:rsidR="001641A6">
        <w:rPr>
          <w:rFonts w:cs="Helvetica"/>
        </w:rPr>
        <w:t xml:space="preserve"> Consider</w:t>
      </w:r>
      <w:r>
        <w:rPr>
          <w:rFonts w:cs="Helvetica"/>
        </w:rPr>
        <w:t>, as an example,</w:t>
      </w:r>
      <w:r w:rsidR="001641A6">
        <w:rPr>
          <w:rFonts w:cs="Helvetica"/>
        </w:rPr>
        <w:t xml:space="preserve"> going to the doctor’s office and receiving </w:t>
      </w:r>
      <w:r w:rsidR="00870685">
        <w:rPr>
          <w:rFonts w:cs="Helvetica"/>
        </w:rPr>
        <w:t>the results from a heart monitor</w:t>
      </w:r>
      <w:r w:rsidR="001641A6">
        <w:rPr>
          <w:rFonts w:cs="Helvetica"/>
        </w:rPr>
        <w:t xml:space="preserve">.  This is a snapshot of your heart’s health. </w:t>
      </w:r>
      <w:r w:rsidR="00870685">
        <w:rPr>
          <w:rFonts w:cs="Helvetica"/>
        </w:rPr>
        <w:t>Consider that the measurements indicate that</w:t>
      </w:r>
      <w:r w:rsidR="001641A6">
        <w:rPr>
          <w:rFonts w:cs="Helvetica"/>
        </w:rPr>
        <w:t xml:space="preserve"> your cardiovascular health needs improvement. If the patient trusts the doctor and trusts the measurement, they will be more </w:t>
      </w:r>
      <w:r w:rsidR="002B6ED9">
        <w:rPr>
          <w:rFonts w:cs="Helvetica"/>
        </w:rPr>
        <w:t xml:space="preserve">likely </w:t>
      </w:r>
      <w:r w:rsidR="00870685">
        <w:rPr>
          <w:rFonts w:cs="Helvetica"/>
        </w:rPr>
        <w:t xml:space="preserve">to </w:t>
      </w:r>
      <w:r w:rsidR="002B6ED9">
        <w:rPr>
          <w:rFonts w:cs="Helvetica"/>
        </w:rPr>
        <w:t xml:space="preserve">acknowledge the problem and </w:t>
      </w:r>
      <w:r w:rsidR="00870685">
        <w:rPr>
          <w:rFonts w:cs="Helvetica"/>
        </w:rPr>
        <w:t xml:space="preserve">buy into the </w:t>
      </w:r>
      <w:r w:rsidR="002B6ED9">
        <w:rPr>
          <w:rFonts w:cs="Helvetica"/>
        </w:rPr>
        <w:t>treatment plan.  Similarly, evidence from the evaluation process is more likely to be acted on if teachers find value in the information</w:t>
      </w:r>
      <w:r w:rsidR="005F71B7">
        <w:rPr>
          <w:rFonts w:cs="Helvetica"/>
        </w:rPr>
        <w:t xml:space="preserve">.  This study seeks to </w:t>
      </w:r>
      <w:r w:rsidR="005F71B7">
        <w:rPr>
          <w:rFonts w:cs="Helvetica"/>
        </w:rPr>
        <w:lastRenderedPageBreak/>
        <w:t xml:space="preserve">determine if aspects of the formal school structure may contribute to a more useful evaluation process.  </w:t>
      </w:r>
    </w:p>
    <w:p w14:paraId="000FACF7" w14:textId="0262DE83" w:rsidR="0014427E" w:rsidRPr="008D5683" w:rsidRDefault="00713447" w:rsidP="009879C3">
      <w:pPr>
        <w:ind w:firstLine="720"/>
      </w:pPr>
      <w:r>
        <w:rPr>
          <w:rFonts w:cs="Helvetica"/>
        </w:rPr>
        <w:t>Next, t</w:t>
      </w:r>
      <w:r w:rsidR="00066FB5">
        <w:rPr>
          <w:rFonts w:cs="Helvetica"/>
        </w:rPr>
        <w:t>he literature review shifts to bureaucracy theory and c</w:t>
      </w:r>
      <w:r>
        <w:rPr>
          <w:rFonts w:cs="Helvetica"/>
        </w:rPr>
        <w:t>lass</w:t>
      </w:r>
      <w:r w:rsidR="00066FB5">
        <w:rPr>
          <w:rFonts w:cs="Helvetica"/>
        </w:rPr>
        <w:t>ical management t</w:t>
      </w:r>
      <w:r>
        <w:rPr>
          <w:rFonts w:cs="Helvetica"/>
        </w:rPr>
        <w:t xml:space="preserve">heory to formulate an </w:t>
      </w:r>
      <w:r w:rsidR="007B42E7">
        <w:rPr>
          <w:rFonts w:cs="Helvetica"/>
        </w:rPr>
        <w:t xml:space="preserve">argument for </w:t>
      </w:r>
      <w:r>
        <w:rPr>
          <w:rFonts w:cs="Helvetica"/>
        </w:rPr>
        <w:t xml:space="preserve">how school context may influence the perceived effectiveness of an evaluation tool. The </w:t>
      </w:r>
      <w:r w:rsidR="007B42E7">
        <w:rPr>
          <w:rFonts w:cs="Helvetica"/>
        </w:rPr>
        <w:t xml:space="preserve">argument </w:t>
      </w:r>
      <w:r w:rsidR="00B03538">
        <w:rPr>
          <w:rFonts w:cs="Helvetica"/>
        </w:rPr>
        <w:t>largely rest</w:t>
      </w:r>
      <w:r w:rsidR="007B42E7">
        <w:rPr>
          <w:rFonts w:cs="Helvetica"/>
        </w:rPr>
        <w:t>s</w:t>
      </w:r>
      <w:r w:rsidR="00B03538">
        <w:rPr>
          <w:rFonts w:cs="Helvetica"/>
        </w:rPr>
        <w:t xml:space="preserve"> on </w:t>
      </w:r>
      <w:r>
        <w:rPr>
          <w:rFonts w:cs="Helvetica"/>
        </w:rPr>
        <w:t xml:space="preserve">enabling school structure. </w:t>
      </w:r>
      <w:r w:rsidR="00B03538">
        <w:rPr>
          <w:rFonts w:cs="Helvetica"/>
        </w:rPr>
        <w:t xml:space="preserve">In schools with </w:t>
      </w:r>
      <w:r w:rsidR="0014427E">
        <w:rPr>
          <w:rFonts w:cs="Helvetica"/>
        </w:rPr>
        <w:t xml:space="preserve">enabling structure where employees feel that rules and procedures build a professional culture, promote dialogue, and stimulate </w:t>
      </w:r>
      <w:r w:rsidR="00A261A8">
        <w:rPr>
          <w:rFonts w:cs="Helvetica"/>
        </w:rPr>
        <w:t>problem-solving</w:t>
      </w:r>
      <w:r w:rsidR="0014427E">
        <w:rPr>
          <w:rFonts w:cs="Helvetica"/>
        </w:rPr>
        <w:t xml:space="preserve">, employees may view the evaluation as a means for growth (Hoy &amp; Sweetland, 2001). In contrast, teachers in schools with a hindering </w:t>
      </w:r>
      <w:r w:rsidR="00B03538">
        <w:rPr>
          <w:rFonts w:cs="Helvetica"/>
        </w:rPr>
        <w:t xml:space="preserve">structure </w:t>
      </w:r>
      <w:r w:rsidR="0014427E">
        <w:rPr>
          <w:rFonts w:cs="Helvetica"/>
        </w:rPr>
        <w:t xml:space="preserve">may see the evaluation tool as coercive and punitive. </w:t>
      </w:r>
    </w:p>
    <w:p w14:paraId="746B2B39" w14:textId="13EC75EF" w:rsidR="0014427E" w:rsidRPr="008D5683" w:rsidRDefault="009C17B3" w:rsidP="009879C3">
      <w:pPr>
        <w:pStyle w:val="Heading2"/>
      </w:pPr>
      <w:bookmarkStart w:id="20" w:name="_Toc337150499"/>
      <w:r>
        <w:t>Formal Structures of Organizations</w:t>
      </w:r>
      <w:bookmarkEnd w:id="20"/>
    </w:p>
    <w:p w14:paraId="4E6627B3" w14:textId="32249437" w:rsidR="0014427E" w:rsidRDefault="0014427E" w:rsidP="009879C3">
      <w:pPr>
        <w:shd w:val="clear" w:color="auto" w:fill="FFFFFF"/>
        <w:ind w:firstLine="720"/>
      </w:pPr>
      <w:r w:rsidRPr="008D5683">
        <w:t>Formal structure is necessary for creating effective and well-operating systems</w:t>
      </w:r>
      <w:r w:rsidR="003659C6">
        <w:t xml:space="preserve"> (</w:t>
      </w:r>
      <w:r w:rsidR="003659C6" w:rsidRPr="008D5683">
        <w:t>Hoy &amp; Sweetland, 2001</w:t>
      </w:r>
      <w:r w:rsidR="003659C6">
        <w:t>)</w:t>
      </w:r>
      <w:r w:rsidRPr="008D5683">
        <w:t xml:space="preserve">. Structure determines how roles, power, decision-making, and responsibilities are assigned and how information flows between levels of management (Dalton et al., 1980; Hoy &amp; Sweetland, 2001). </w:t>
      </w:r>
      <w:r w:rsidR="009C17B3" w:rsidRPr="00D4401E">
        <w:t xml:space="preserve">As important </w:t>
      </w:r>
      <w:r w:rsidR="008A188D">
        <w:t>as the role of</w:t>
      </w:r>
      <w:r w:rsidR="0044519D">
        <w:t xml:space="preserve"> formal structures</w:t>
      </w:r>
      <w:r w:rsidR="008A188D">
        <w:t xml:space="preserve"> are</w:t>
      </w:r>
      <w:r w:rsidR="009C17B3" w:rsidRPr="00D4401E">
        <w:t>,</w:t>
      </w:r>
      <w:r w:rsidR="009C17B3">
        <w:t xml:space="preserve"> t</w:t>
      </w:r>
      <w:r w:rsidRPr="008D5683">
        <w:t xml:space="preserve">he question remains: What type of structure is best? This question poses a myriad of conflicting and paradoxical responses that are contingent on the task complexity </w:t>
      </w:r>
      <w:r w:rsidR="00FA6240">
        <w:t>of the organization (</w:t>
      </w:r>
      <w:r w:rsidR="00FA6240" w:rsidRPr="008D5683">
        <w:t>Dalton et al., 1980</w:t>
      </w:r>
      <w:r w:rsidR="00FA6240">
        <w:t>; Kohn, 1971</w:t>
      </w:r>
      <w:r w:rsidRPr="008D5683">
        <w:t>). The connection between structure and task complexity has powerful consequences for employee behavior and organization productivity (</w:t>
      </w:r>
      <w:r w:rsidR="00FA6240" w:rsidRPr="008D5683">
        <w:t>Organ</w:t>
      </w:r>
      <w:r w:rsidR="00FA6240">
        <w:t xml:space="preserve"> &amp; Greene, 1981; </w:t>
      </w:r>
      <w:r w:rsidR="00250067">
        <w:t>Pheysey, Payne</w:t>
      </w:r>
      <w:r w:rsidR="00B85EC9">
        <w:t>,</w:t>
      </w:r>
      <w:r w:rsidRPr="008D5683">
        <w:t xml:space="preserve"> &amp; Pugh, 1971; Prichard &amp; Kar</w:t>
      </w:r>
      <w:r w:rsidR="00250067">
        <w:t>asick, 1973; Stevens, Philipsen</w:t>
      </w:r>
      <w:r w:rsidR="00B85EC9">
        <w:t>,</w:t>
      </w:r>
      <w:r w:rsidRPr="008D5683">
        <w:t xml:space="preserve"> &amp; Diedericks, 1992; Zeitz, 1983, 1984).</w:t>
      </w:r>
      <w:r w:rsidR="009C17B3">
        <w:t xml:space="preserve"> </w:t>
      </w:r>
      <w:r w:rsidR="001D6701">
        <w:t>Bureaucracy theory offers insight into the use of formal structures in guiding organization</w:t>
      </w:r>
      <w:r w:rsidR="007B42E7">
        <w:t>al</w:t>
      </w:r>
      <w:r w:rsidR="001D6701">
        <w:t xml:space="preserve"> behavior. </w:t>
      </w:r>
    </w:p>
    <w:p w14:paraId="67014643" w14:textId="4C8C706E" w:rsidR="009C17B3" w:rsidRPr="00713447" w:rsidRDefault="009C17B3" w:rsidP="001D6701">
      <w:pPr>
        <w:shd w:val="clear" w:color="auto" w:fill="FFFFFF"/>
        <w:rPr>
          <w:b/>
        </w:rPr>
      </w:pPr>
      <w:r w:rsidRPr="00713447">
        <w:rPr>
          <w:b/>
        </w:rPr>
        <w:lastRenderedPageBreak/>
        <w:t>Bureaucracy Theory</w:t>
      </w:r>
    </w:p>
    <w:p w14:paraId="400DE2CE" w14:textId="26352BDD" w:rsidR="0014427E" w:rsidRPr="008D5683" w:rsidRDefault="0014427E" w:rsidP="009879C3">
      <w:pPr>
        <w:shd w:val="clear" w:color="auto" w:fill="FFFFFF"/>
        <w:ind w:firstLine="720"/>
        <w:rPr>
          <w:rFonts w:cs="Courier"/>
        </w:rPr>
      </w:pPr>
      <w:r w:rsidRPr="008D5683">
        <w:t>Bureaucracy theory explains the role of fo</w:t>
      </w:r>
      <w:r w:rsidR="00676112">
        <w:t>rmal structure in organizations (</w:t>
      </w:r>
      <w:r w:rsidR="00676112" w:rsidRPr="008D5683">
        <w:rPr>
          <w:rFonts w:cs="Courier"/>
        </w:rPr>
        <w:t>Gouldner, 1954</w:t>
      </w:r>
      <w:r w:rsidR="00676112">
        <w:rPr>
          <w:rFonts w:cs="Courier"/>
        </w:rPr>
        <w:t>).</w:t>
      </w:r>
      <w:r w:rsidRPr="008D5683">
        <w:t xml:space="preserve"> </w:t>
      </w:r>
      <w:r w:rsidRPr="008D5683">
        <w:rPr>
          <w:rFonts w:cs="Courier"/>
        </w:rPr>
        <w:t>The most fundamental research on organizational structure comes from Weber’s</w:t>
      </w:r>
      <w:r w:rsidR="0024172C">
        <w:rPr>
          <w:rFonts w:cs="Courier"/>
        </w:rPr>
        <w:t xml:space="preserve"> </w:t>
      </w:r>
      <w:r w:rsidR="00265214">
        <w:rPr>
          <w:rFonts w:cs="Courier"/>
        </w:rPr>
        <w:t>(</w:t>
      </w:r>
      <w:r w:rsidR="0024172C">
        <w:rPr>
          <w:rFonts w:cs="Courier"/>
        </w:rPr>
        <w:t>1978</w:t>
      </w:r>
      <w:r w:rsidR="00265214">
        <w:rPr>
          <w:rFonts w:cs="Courier"/>
        </w:rPr>
        <w:t>)</w:t>
      </w:r>
      <w:r w:rsidR="0024172C" w:rsidRPr="008D5683">
        <w:rPr>
          <w:rFonts w:cs="Courier"/>
        </w:rPr>
        <w:t xml:space="preserve"> </w:t>
      </w:r>
      <w:r w:rsidRPr="008D5683">
        <w:rPr>
          <w:rFonts w:cs="Courier"/>
        </w:rPr>
        <w:t xml:space="preserve">treatise on bureaucracy theory where he describes two fundamental features of bureaucracy that are central to the discussion of structural control: formalization and centralization (Gouldner, 1954). Formalization and centralization </w:t>
      </w:r>
      <w:r w:rsidR="00A53A37">
        <w:rPr>
          <w:rFonts w:cs="Courier"/>
        </w:rPr>
        <w:t xml:space="preserve">refer to the </w:t>
      </w:r>
      <w:r w:rsidRPr="008D5683">
        <w:rPr>
          <w:rFonts w:cs="Courier"/>
        </w:rPr>
        <w:t>rules</w:t>
      </w:r>
      <w:r w:rsidR="00A53A37">
        <w:rPr>
          <w:rFonts w:cs="Courier"/>
        </w:rPr>
        <w:t>, regulations, and authority structure that define work p</w:t>
      </w:r>
      <w:r w:rsidRPr="008D5683">
        <w:rPr>
          <w:rFonts w:cs="Courier"/>
        </w:rPr>
        <w:t>rocesses in organizations</w:t>
      </w:r>
      <w:r w:rsidR="00A53A37">
        <w:rPr>
          <w:rFonts w:cs="Courier"/>
        </w:rPr>
        <w:t xml:space="preserve"> </w:t>
      </w:r>
      <w:r w:rsidRPr="008D5683">
        <w:rPr>
          <w:rFonts w:cs="Courier"/>
        </w:rPr>
        <w:t xml:space="preserve">(Gouldner, 1954). </w:t>
      </w:r>
    </w:p>
    <w:p w14:paraId="1C8ACD3A" w14:textId="2C014326" w:rsidR="008104FE" w:rsidRDefault="0014427E" w:rsidP="00B27831">
      <w:pPr>
        <w:ind w:firstLine="720"/>
      </w:pPr>
      <w:r w:rsidRPr="008D5683">
        <w:rPr>
          <w:rFonts w:cs="Courier"/>
        </w:rPr>
        <w:t xml:space="preserve">Formalization is </w:t>
      </w:r>
      <w:r w:rsidRPr="008D5683">
        <w:t>the extent to which the organization has a codified system of rules, regulation</w:t>
      </w:r>
      <w:r>
        <w:t>s</w:t>
      </w:r>
      <w:r w:rsidRPr="008D5683">
        <w:t>, polic</w:t>
      </w:r>
      <w:r>
        <w:t>ies</w:t>
      </w:r>
      <w:r w:rsidRPr="008D5683">
        <w:t>, and procedure</w:t>
      </w:r>
      <w:r>
        <w:t>s</w:t>
      </w:r>
      <w:r w:rsidRPr="008D5683">
        <w:t>. Gouldner’s (1954) analysis of organizations identified two types of formalization: punishment-centered and representative. Punishment-centered procedures are determined unilaterally by those in power and are used to control those who deviate from the rules</w:t>
      </w:r>
      <w:r w:rsidR="00FE0CFA">
        <w:t xml:space="preserve"> (</w:t>
      </w:r>
      <w:r w:rsidR="00FE0CFA" w:rsidRPr="008D5683">
        <w:t>Gouldner, 1954</w:t>
      </w:r>
      <w:r w:rsidR="00FE0CFA">
        <w:t>)</w:t>
      </w:r>
      <w:r w:rsidRPr="008D5683">
        <w:t xml:space="preserve">. Representative formalization </w:t>
      </w:r>
      <w:r w:rsidR="00FE0CFA">
        <w:t xml:space="preserve">is more democratic and broadens </w:t>
      </w:r>
      <w:r w:rsidRPr="008D5683">
        <w:t>decisional authority to</w:t>
      </w:r>
      <w:r w:rsidR="00A53A37">
        <w:t xml:space="preserve"> organizational actors </w:t>
      </w:r>
      <w:r w:rsidRPr="008D5683">
        <w:t xml:space="preserve">that represent different role groups (Gouldner, 1954). </w:t>
      </w:r>
      <w:r w:rsidR="00A53A37">
        <w:t>R</w:t>
      </w:r>
      <w:r w:rsidRPr="008D5683">
        <w:t xml:space="preserve">epresentative procedures </w:t>
      </w:r>
      <w:r w:rsidR="00A56E5B">
        <w:t xml:space="preserve">are </w:t>
      </w:r>
      <w:proofErr w:type="gramStart"/>
      <w:r w:rsidR="00A56E5B">
        <w:t>used</w:t>
      </w:r>
      <w:proofErr w:type="gramEnd"/>
      <w:r w:rsidR="00A56E5B">
        <w:t xml:space="preserve"> as </w:t>
      </w:r>
      <w:r w:rsidR="00DA2A63">
        <w:t>guides to decision-</w:t>
      </w:r>
      <w:r w:rsidR="00A53A37">
        <w:t>making and action, not fixed responses that are applied unilaterally and unconditionally.</w:t>
      </w:r>
      <w:r w:rsidR="00A56E5B">
        <w:t xml:space="preserve">  Applied to teacher evaluation, representative formalization would seek to use </w:t>
      </w:r>
      <w:r w:rsidR="008104FE">
        <w:t xml:space="preserve">evaluation </w:t>
      </w:r>
      <w:r w:rsidR="00A56E5B">
        <w:t>as a structure to develop teachers and to improve their ca</w:t>
      </w:r>
      <w:r w:rsidR="00695234">
        <w:t xml:space="preserve">pacity to meet student needs </w:t>
      </w:r>
      <w:r w:rsidR="00875D7C">
        <w:t>(Hoy &amp; Sweetland, 2001)</w:t>
      </w:r>
      <w:r w:rsidR="00632AAE">
        <w:t xml:space="preserve"> w</w:t>
      </w:r>
      <w:r w:rsidR="00A56E5B">
        <w:t>hereas</w:t>
      </w:r>
      <w:r w:rsidR="00B24393">
        <w:t xml:space="preserve"> </w:t>
      </w:r>
      <w:r w:rsidR="00A56E5B">
        <w:t>a punishment-centered application</w:t>
      </w:r>
      <w:r w:rsidR="00167ECA">
        <w:t xml:space="preserve"> </w:t>
      </w:r>
      <w:r w:rsidR="00A56E5B">
        <w:t xml:space="preserve">would sanction teachers who do not meet performance expectations.  </w:t>
      </w:r>
    </w:p>
    <w:p w14:paraId="6FC2DE70" w14:textId="669D4209" w:rsidR="0014427E" w:rsidRPr="008D5683" w:rsidRDefault="008104FE" w:rsidP="00B27831">
      <w:pPr>
        <w:ind w:firstLine="720"/>
      </w:pPr>
      <w:r>
        <w:t>Adler</w:t>
      </w:r>
      <w:r w:rsidR="00A56E5B">
        <w:t xml:space="preserve"> and </w:t>
      </w:r>
      <w:r>
        <w:t xml:space="preserve">Borys </w:t>
      </w:r>
      <w:r w:rsidRPr="008D5683">
        <w:t>(</w:t>
      </w:r>
      <w:r>
        <w:t>1996)</w:t>
      </w:r>
      <w:r w:rsidR="0014427E" w:rsidRPr="008D5683">
        <w:t xml:space="preserve"> would later use the terms coercive and enabling formalization to analyze the structural properties of </w:t>
      </w:r>
      <w:r w:rsidR="00A56E5B">
        <w:t>organizations</w:t>
      </w:r>
      <w:r>
        <w:t>.</w:t>
      </w:r>
      <w:r w:rsidR="00A56E5B">
        <w:t xml:space="preserve">  I</w:t>
      </w:r>
      <w:r>
        <w:t>n their research,</w:t>
      </w:r>
      <w:r w:rsidR="0057390E">
        <w:t xml:space="preserve"> </w:t>
      </w:r>
      <w:r w:rsidR="0057390E">
        <w:lastRenderedPageBreak/>
        <w:t>c</w:t>
      </w:r>
      <w:r w:rsidR="0014427E" w:rsidRPr="008D5683">
        <w:t>oercive formalization refer</w:t>
      </w:r>
      <w:r w:rsidR="00A56E5B">
        <w:t>red</w:t>
      </w:r>
      <w:r w:rsidR="0014427E" w:rsidRPr="008D5683">
        <w:t xml:space="preserve"> to rules and procedures meant to punish subordinates</w:t>
      </w:r>
      <w:r w:rsidR="00A56163">
        <w:t xml:space="preserve"> (Adler &amp; Borys, 1996)</w:t>
      </w:r>
      <w:r w:rsidR="0014427E" w:rsidRPr="008D5683">
        <w:t xml:space="preserve">. Such rules tend to hinder productivity, alienate employees, and force compliance </w:t>
      </w:r>
      <w:r w:rsidR="00A56E5B">
        <w:t xml:space="preserve">to mandates </w:t>
      </w:r>
      <w:r w:rsidR="0014427E" w:rsidRPr="008D5683">
        <w:t xml:space="preserve">(Adler &amp; Borys, 1996). Enabling formalization provides employees with </w:t>
      </w:r>
      <w:r w:rsidR="009E354C">
        <w:t xml:space="preserve">the professional discretion to make decisions based on the unique circumstances of the situation or problem.  This stands </w:t>
      </w:r>
      <w:r w:rsidR="00BF4F69">
        <w:t>in contrast to rules used to coerce individuals into specific behaviors and actions</w:t>
      </w:r>
      <w:r w:rsidR="009E354C">
        <w:t xml:space="preserve">.  </w:t>
      </w:r>
      <w:r w:rsidR="00BF4F69">
        <w:t>Applied to teacher evaluation, the notion of c</w:t>
      </w:r>
      <w:r w:rsidR="009E354C">
        <w:t xml:space="preserve">oercive and enabling structures </w:t>
      </w:r>
      <w:r w:rsidR="00BF4F69">
        <w:t xml:space="preserve">suggests that positive experiences with evaluation processes has less to do with the framework itself and more to do with the use of the tool by school administrators.  </w:t>
      </w:r>
    </w:p>
    <w:p w14:paraId="04D1BC3D" w14:textId="5E14EDB6" w:rsidR="00142F31" w:rsidRDefault="004A788D" w:rsidP="00C03043">
      <w:pPr>
        <w:ind w:firstLine="720"/>
      </w:pPr>
      <w:r>
        <w:t>Centralization is a second dimension of formal organizational structure described in bureaucracy theory</w:t>
      </w:r>
      <w:r w:rsidR="00C03043">
        <w:t xml:space="preserve"> (</w:t>
      </w:r>
      <w:r w:rsidR="00C03043" w:rsidRPr="008D5683">
        <w:t>Gouldner, 1954</w:t>
      </w:r>
      <w:r w:rsidR="00C03043">
        <w:t xml:space="preserve">). </w:t>
      </w:r>
      <w:r w:rsidR="0014427E" w:rsidRPr="008D5683">
        <w:t>Centralization</w:t>
      </w:r>
      <w:r w:rsidR="00643C1B">
        <w:t xml:space="preserve"> defines the authority and control structure of the organization. </w:t>
      </w:r>
      <w:r w:rsidR="0014427E" w:rsidRPr="008D5683">
        <w:t xml:space="preserve">Low centralization diffuses </w:t>
      </w:r>
      <w:r w:rsidR="00643C1B">
        <w:t xml:space="preserve">power and </w:t>
      </w:r>
      <w:r w:rsidR="0014427E" w:rsidRPr="008D5683">
        <w:t xml:space="preserve">decision-making </w:t>
      </w:r>
      <w:r w:rsidR="00643C1B">
        <w:t>to organizational actors across</w:t>
      </w:r>
      <w:r w:rsidR="00FC12E7">
        <w:t xml:space="preserve"> different levels of the s</w:t>
      </w:r>
      <w:r w:rsidR="00D9334F">
        <w:t xml:space="preserve">ystem whereas </w:t>
      </w:r>
      <w:r w:rsidR="00643C1B">
        <w:t>h</w:t>
      </w:r>
      <w:r w:rsidR="0014427E" w:rsidRPr="008D5683">
        <w:t>igh centralization concentrates decision-making at the to</w:t>
      </w:r>
      <w:r w:rsidR="00643C1B">
        <w:t>p where mandates f</w:t>
      </w:r>
      <w:r w:rsidR="0014427E" w:rsidRPr="008D5683">
        <w:t>low</w:t>
      </w:r>
      <w:r w:rsidR="00643C1B">
        <w:t xml:space="preserve"> </w:t>
      </w:r>
      <w:r w:rsidR="0014427E" w:rsidRPr="008D5683">
        <w:t xml:space="preserve">unilaterally downward </w:t>
      </w:r>
      <w:r w:rsidR="00604A41">
        <w:t xml:space="preserve">to </w:t>
      </w:r>
      <w:r w:rsidR="0014427E">
        <w:t xml:space="preserve">employees </w:t>
      </w:r>
      <w:r w:rsidR="0014427E" w:rsidRPr="008D5683">
        <w:t>(Hall, 1968). Centralization</w:t>
      </w:r>
      <w:r w:rsidR="00643C1B">
        <w:t>, much like formalization, can be applied in ways that constrain behavior or expand discretionary authority to more people.</w:t>
      </w:r>
      <w:r w:rsidR="0044519D">
        <w:t xml:space="preserve"> </w:t>
      </w:r>
      <w:r w:rsidR="0014427E" w:rsidRPr="008D5683">
        <w:t>Hindering centralization refers to hierarchy that impedes rather than helps solve problems</w:t>
      </w:r>
      <w:r w:rsidR="00DA2A63">
        <w:t xml:space="preserve"> </w:t>
      </w:r>
      <w:r w:rsidR="00B535EC">
        <w:t>(Hoy &amp; Sweetland, 2001).</w:t>
      </w:r>
      <w:r w:rsidR="0014427E" w:rsidRPr="008D5683">
        <w:t xml:space="preserve"> When outcomes are not met, hindering centralization responds with heightened supervision, standardizing work, and tightening control (Organ &amp; Greene, 1981). </w:t>
      </w:r>
      <w:r w:rsidR="00171C20">
        <w:t>In contrast, e</w:t>
      </w:r>
      <w:r w:rsidR="0014427E" w:rsidRPr="008D5683">
        <w:t xml:space="preserve">nabling centralization helps participants solve problems by defining boundaries while retaining distinct roles based on an individual’s expertise (Hoy &amp; Sweetland, 2001). </w:t>
      </w:r>
      <w:r w:rsidR="00727A90">
        <w:t>E</w:t>
      </w:r>
      <w:r w:rsidR="0014427E" w:rsidRPr="008D5683">
        <w:t>nabling centralization</w:t>
      </w:r>
      <w:r w:rsidR="00171C20">
        <w:t xml:space="preserve"> is said to be </w:t>
      </w:r>
      <w:r w:rsidR="0014427E" w:rsidRPr="008D5683">
        <w:t>flexible,</w:t>
      </w:r>
      <w:r w:rsidR="00171C20">
        <w:t xml:space="preserve"> agile,</w:t>
      </w:r>
      <w:r w:rsidR="0014427E" w:rsidRPr="008D5683">
        <w:t xml:space="preserve"> cooperative, and collaborative</w:t>
      </w:r>
      <w:r w:rsidR="00B535EC">
        <w:t xml:space="preserve"> (Hoy &amp; Sweetland, 2001).</w:t>
      </w:r>
      <w:r w:rsidR="00B535EC" w:rsidRPr="008D5683">
        <w:t xml:space="preserve"> </w:t>
      </w:r>
      <w:r w:rsidR="00142F31">
        <w:t xml:space="preserve"> </w:t>
      </w:r>
    </w:p>
    <w:p w14:paraId="2A370DA4" w14:textId="614936B9" w:rsidR="00EC2E31" w:rsidRPr="00545831" w:rsidRDefault="00171C20" w:rsidP="00545831">
      <w:pPr>
        <w:ind w:firstLine="720"/>
        <w:rPr>
          <w:rFonts w:cs="Times-Roman"/>
          <w:bCs/>
        </w:rPr>
      </w:pPr>
      <w:r>
        <w:lastRenderedPageBreak/>
        <w:t>So, what does the evidence suggest about the use of formalization and centralization?  T</w:t>
      </w:r>
      <w:r w:rsidR="00142F31">
        <w:t xml:space="preserve">here is </w:t>
      </w:r>
      <w:r>
        <w:t xml:space="preserve">actually </w:t>
      </w:r>
      <w:r w:rsidR="00142F31">
        <w:t>a great deal of conflic</w:t>
      </w:r>
      <w:r w:rsidR="00931622">
        <w:t xml:space="preserve">ting conclusions represented in </w:t>
      </w:r>
      <w:r w:rsidR="00142F31">
        <w:t xml:space="preserve">various studies </w:t>
      </w:r>
      <w:r>
        <w:t xml:space="preserve">spanning multiple contexts and </w:t>
      </w:r>
      <w:r w:rsidRPr="00EC443A">
        <w:t xml:space="preserve">several </w:t>
      </w:r>
      <w:r w:rsidR="0014427E" w:rsidRPr="00EC443A">
        <w:t xml:space="preserve">decades. On one hand, </w:t>
      </w:r>
      <w:r w:rsidRPr="00EC443A">
        <w:t xml:space="preserve">evidence supports the </w:t>
      </w:r>
      <w:r w:rsidR="000262EF" w:rsidRPr="00EC443A">
        <w:t xml:space="preserve">positive effects of </w:t>
      </w:r>
      <w:r w:rsidR="0014427E" w:rsidRPr="00EC443A">
        <w:t>highly structured, bureaucratic environments</w:t>
      </w:r>
      <w:r w:rsidR="00B535EC" w:rsidRPr="00EC443A">
        <w:t xml:space="preserve"> (</w:t>
      </w:r>
      <w:r w:rsidR="00B20793" w:rsidRPr="00EC443A">
        <w:t>Organ &amp; Greene, 1981; Pheysey</w:t>
      </w:r>
      <w:r w:rsidR="00EC443A" w:rsidRPr="00EC443A">
        <w:t>,</w:t>
      </w:r>
      <w:r w:rsidR="00B20793" w:rsidRPr="00EC443A">
        <w:t xml:space="preserve"> Payne, &amp; Pugh, 1971; Pritchard &amp; Karasick, 1973; Stevens, Philipsen, &amp; Diedericks, 1992; Zeitz, 1983, 1984)</w:t>
      </w:r>
      <w:r w:rsidR="00931622" w:rsidRPr="00EC443A">
        <w:t>.</w:t>
      </w:r>
      <w:r w:rsidR="00B20793">
        <w:t xml:space="preserve"> </w:t>
      </w:r>
      <w:r w:rsidR="00EC2E31" w:rsidRPr="008D5683">
        <w:t>Kohn (1971) found that individuals who work in organizations with formal hierarchal structures performed more complex tasks that</w:t>
      </w:r>
      <w:r w:rsidR="00EC2E31" w:rsidRPr="002770BE">
        <w:t xml:space="preserve"> resulted in increased productivity. </w:t>
      </w:r>
      <w:r w:rsidR="000262EF" w:rsidRPr="008D5683">
        <w:rPr>
          <w:rFonts w:cs="Times-Roman"/>
          <w:bCs/>
        </w:rPr>
        <w:t>Organ and Greene (1981) posit that formalization reduces alienatio</w:t>
      </w:r>
      <w:r w:rsidR="00727A90">
        <w:rPr>
          <w:rFonts w:cs="Times-Roman"/>
          <w:bCs/>
        </w:rPr>
        <w:t xml:space="preserve">n by providing direct, explicit, </w:t>
      </w:r>
      <w:r w:rsidR="000262EF" w:rsidRPr="008D5683">
        <w:rPr>
          <w:rFonts w:cs="Times-Roman"/>
          <w:bCs/>
        </w:rPr>
        <w:t xml:space="preserve">and precise expectations of each employee’s responsibility within the organization </w:t>
      </w:r>
      <w:r w:rsidR="00727A90">
        <w:rPr>
          <w:rFonts w:cs="Times-Roman"/>
          <w:bCs/>
        </w:rPr>
        <w:t xml:space="preserve">and </w:t>
      </w:r>
      <w:r w:rsidR="000262EF">
        <w:rPr>
          <w:rFonts w:cs="Times-Roman"/>
          <w:bCs/>
        </w:rPr>
        <w:t>eliminate</w:t>
      </w:r>
      <w:r w:rsidR="00727A90">
        <w:rPr>
          <w:rFonts w:cs="Times-Roman"/>
          <w:bCs/>
        </w:rPr>
        <w:t>s</w:t>
      </w:r>
      <w:r w:rsidR="00E80C83">
        <w:rPr>
          <w:rFonts w:cs="Times-Roman"/>
          <w:bCs/>
        </w:rPr>
        <w:t xml:space="preserve"> </w:t>
      </w:r>
      <w:r w:rsidR="000262EF" w:rsidRPr="008D5683">
        <w:rPr>
          <w:rFonts w:cs="Times-Roman"/>
          <w:bCs/>
        </w:rPr>
        <w:t xml:space="preserve">role ambiguity. </w:t>
      </w:r>
      <w:r w:rsidR="00B20793">
        <w:t xml:space="preserve">These studies attribute </w:t>
      </w:r>
      <w:r w:rsidR="00EC2E31">
        <w:t xml:space="preserve">the positive effects of structured environments </w:t>
      </w:r>
      <w:r w:rsidR="00B20793">
        <w:t xml:space="preserve">to </w:t>
      </w:r>
      <w:r w:rsidR="00EC2E31">
        <w:t>a decrease in employee role ambiguity resulting in increased employee satisfaction</w:t>
      </w:r>
      <w:r w:rsidR="002900E6">
        <w:t xml:space="preserve"> (</w:t>
      </w:r>
      <w:r w:rsidR="00FA6240">
        <w:t xml:space="preserve">Kohn, 1971; Organ &amp; Greene, 1981; </w:t>
      </w:r>
      <w:r w:rsidR="002900E6">
        <w:t>Seitz, 1984; Steven</w:t>
      </w:r>
      <w:r w:rsidR="00BD78B6">
        <w:t>s et al., 1992).</w:t>
      </w:r>
    </w:p>
    <w:p w14:paraId="2415E591" w14:textId="7BADFC57" w:rsidR="00545831" w:rsidRDefault="00EC2E31" w:rsidP="00545831">
      <w:pPr>
        <w:ind w:firstLine="720"/>
        <w:rPr>
          <w:rFonts w:cs="Times-Roman"/>
          <w:bCs/>
        </w:rPr>
      </w:pPr>
      <w:r>
        <w:t xml:space="preserve">Conversely, </w:t>
      </w:r>
      <w:r w:rsidR="000262EF">
        <w:t>evidence supports the harmful consequences of highly structured environments. R</w:t>
      </w:r>
      <w:r>
        <w:t xml:space="preserve">esearch shows </w:t>
      </w:r>
      <w:r w:rsidR="00545831">
        <w:t xml:space="preserve">that </w:t>
      </w:r>
      <w:r>
        <w:t xml:space="preserve">highly structured environments </w:t>
      </w:r>
      <w:r w:rsidR="00545831">
        <w:t xml:space="preserve">are </w:t>
      </w:r>
      <w:r w:rsidRPr="008D5683">
        <w:t>associated with lower job satisfaction</w:t>
      </w:r>
      <w:r w:rsidR="00EC443A">
        <w:t>, role ambiguity,</w:t>
      </w:r>
      <w:r w:rsidRPr="008D5683">
        <w:t xml:space="preserve"> and </w:t>
      </w:r>
      <w:r w:rsidR="00EA115B">
        <w:t>alienation</w:t>
      </w:r>
      <w:r w:rsidRPr="008D5683">
        <w:t xml:space="preserve"> because</w:t>
      </w:r>
      <w:r w:rsidRPr="008D5683">
        <w:rPr>
          <w:rFonts w:cs="Times-Roman"/>
          <w:bCs/>
        </w:rPr>
        <w:t xml:space="preserve"> employees see their behavior as subject to organization control</w:t>
      </w:r>
      <w:r w:rsidR="005F71B7">
        <w:rPr>
          <w:rFonts w:cs="Times-Roman"/>
          <w:bCs/>
        </w:rPr>
        <w:t xml:space="preserve"> more so than their professional expertise</w:t>
      </w:r>
      <w:r w:rsidRPr="008D5683">
        <w:rPr>
          <w:rFonts w:cs="Times-Roman"/>
          <w:bCs/>
        </w:rPr>
        <w:t xml:space="preserve"> (Alder </w:t>
      </w:r>
      <w:r>
        <w:rPr>
          <w:rFonts w:cs="Times-Roman"/>
          <w:bCs/>
        </w:rPr>
        <w:t>&amp;</w:t>
      </w:r>
      <w:r w:rsidRPr="008D5683">
        <w:rPr>
          <w:rFonts w:cs="Times-Roman"/>
          <w:bCs/>
        </w:rPr>
        <w:t xml:space="preserve"> Borys, 1996; </w:t>
      </w:r>
      <w:r w:rsidRPr="008D5683">
        <w:t xml:space="preserve">Hage, 1965; </w:t>
      </w:r>
      <w:r w:rsidRPr="008D5683">
        <w:rPr>
          <w:rFonts w:cs="Times-Roman"/>
          <w:bCs/>
        </w:rPr>
        <w:t>Hall, 1968</w:t>
      </w:r>
      <w:r w:rsidR="00E341E8">
        <w:rPr>
          <w:rFonts w:cs="Times-Roman"/>
          <w:bCs/>
        </w:rPr>
        <w:t>; Lam, 2005</w:t>
      </w:r>
      <w:r w:rsidRPr="008D5683">
        <w:rPr>
          <w:rFonts w:cs="Times-Roman"/>
          <w:bCs/>
        </w:rPr>
        <w:t>).</w:t>
      </w:r>
      <w:r w:rsidR="00684B60">
        <w:rPr>
          <w:rFonts w:cs="Times-Roman"/>
          <w:bCs/>
        </w:rPr>
        <w:t xml:space="preserve"> </w:t>
      </w:r>
      <w:r w:rsidR="00DB3F66">
        <w:rPr>
          <w:rFonts w:cs="Times-Roman"/>
          <w:bCs/>
        </w:rPr>
        <w:t>Highly structured environ</w:t>
      </w:r>
      <w:r w:rsidR="00F81CED">
        <w:rPr>
          <w:rFonts w:cs="Times-Roman"/>
          <w:bCs/>
        </w:rPr>
        <w:t>ments can produce conformity, la</w:t>
      </w:r>
      <w:r w:rsidR="00DB3F66">
        <w:rPr>
          <w:rFonts w:cs="Times-Roman"/>
          <w:bCs/>
        </w:rPr>
        <w:t>ck</w:t>
      </w:r>
      <w:r w:rsidR="00F81CED">
        <w:rPr>
          <w:rFonts w:cs="Times-Roman"/>
          <w:bCs/>
        </w:rPr>
        <w:t xml:space="preserve"> of</w:t>
      </w:r>
      <w:r w:rsidR="00DB3F66">
        <w:rPr>
          <w:rFonts w:cs="Times-Roman"/>
          <w:bCs/>
        </w:rPr>
        <w:t xml:space="preserve"> communication, and stifle innovation (Hoy &amp; Sweetland, 2001). </w:t>
      </w:r>
      <w:r w:rsidR="00F81CED">
        <w:rPr>
          <w:rFonts w:cs="Times-Roman"/>
          <w:bCs/>
        </w:rPr>
        <w:t xml:space="preserve">Researchers have found </w:t>
      </w:r>
      <w:r w:rsidR="00DB3F66">
        <w:rPr>
          <w:rFonts w:cs="Times-Roman"/>
          <w:bCs/>
        </w:rPr>
        <w:t>a</w:t>
      </w:r>
      <w:r w:rsidR="00F81CED">
        <w:rPr>
          <w:rFonts w:cs="Times-Roman"/>
          <w:bCs/>
        </w:rPr>
        <w:t xml:space="preserve">dults to be frustrated with </w:t>
      </w:r>
      <w:r w:rsidR="00DB3F66">
        <w:rPr>
          <w:rFonts w:cs="Times-Roman"/>
          <w:bCs/>
        </w:rPr>
        <w:t xml:space="preserve">unresponsive structures and </w:t>
      </w:r>
      <w:r w:rsidR="00F81CED">
        <w:rPr>
          <w:rFonts w:cs="Times-Roman"/>
          <w:bCs/>
        </w:rPr>
        <w:t xml:space="preserve">the ridged </w:t>
      </w:r>
      <w:r w:rsidR="00DB3F66">
        <w:rPr>
          <w:rFonts w:cs="Times-Roman"/>
          <w:bCs/>
        </w:rPr>
        <w:t xml:space="preserve">rules of a high structured </w:t>
      </w:r>
      <w:r w:rsidR="00F81CED">
        <w:rPr>
          <w:rFonts w:cs="Times-Roman"/>
          <w:bCs/>
        </w:rPr>
        <w:t>environment</w:t>
      </w:r>
      <w:r w:rsidR="00DB3F66">
        <w:rPr>
          <w:rFonts w:cs="Times-Roman"/>
          <w:bCs/>
        </w:rPr>
        <w:t xml:space="preserve"> (Hoy &amp; Sweetland, 2001</w:t>
      </w:r>
      <w:r w:rsidR="00545831">
        <w:rPr>
          <w:rFonts w:cs="Times-Roman"/>
          <w:bCs/>
        </w:rPr>
        <w:t>). Lam supports the claim that highly structured environments produce conditions not conducive of employee learning,</w:t>
      </w:r>
      <w:r w:rsidR="00125D05">
        <w:rPr>
          <w:rFonts w:cs="Times-Roman"/>
          <w:bCs/>
        </w:rPr>
        <w:t xml:space="preserve"> arguing,</w:t>
      </w:r>
      <w:r w:rsidR="00545831">
        <w:rPr>
          <w:rFonts w:cs="Times-Roman"/>
          <w:bCs/>
        </w:rPr>
        <w:t xml:space="preserve"> “</w:t>
      </w:r>
      <w:r w:rsidR="00125D05">
        <w:rPr>
          <w:rFonts w:cs="Times-Roman"/>
          <w:bCs/>
        </w:rPr>
        <w:t>a</w:t>
      </w:r>
      <w:r w:rsidR="00545831">
        <w:rPr>
          <w:rFonts w:cs="Times-Roman"/>
          <w:bCs/>
        </w:rPr>
        <w:t xml:space="preserve">dults are more motivated to learn when </w:t>
      </w:r>
      <w:r w:rsidR="00E341E8">
        <w:rPr>
          <w:rFonts w:cs="Times-Roman"/>
          <w:bCs/>
        </w:rPr>
        <w:lastRenderedPageBreak/>
        <w:t>organizational conditions favor</w:t>
      </w:r>
      <w:r w:rsidR="00D475B4">
        <w:rPr>
          <w:rFonts w:cs="Times-Roman"/>
          <w:bCs/>
        </w:rPr>
        <w:t>s</w:t>
      </w:r>
      <w:r w:rsidR="00545831">
        <w:rPr>
          <w:rFonts w:cs="Times-Roman"/>
          <w:bCs/>
        </w:rPr>
        <w:t xml:space="preserve"> individuals to work and learn from one another on a continuous basis” (Lam, 2005, p. 390).</w:t>
      </w:r>
    </w:p>
    <w:p w14:paraId="57AF09B8" w14:textId="7F066D7D" w:rsidR="00754F7C" w:rsidRPr="005F4552" w:rsidRDefault="005F4552" w:rsidP="005F4552">
      <w:pPr>
        <w:ind w:firstLine="720"/>
      </w:pPr>
      <w:r>
        <w:t>The</w:t>
      </w:r>
      <w:r w:rsidR="00754F7C" w:rsidRPr="008D5683">
        <w:t xml:space="preserve"> relationship between organizational structure and employee performance</w:t>
      </w:r>
      <w:r w:rsidR="00754F7C">
        <w:t xml:space="preserve"> highlights </w:t>
      </w:r>
      <w:r w:rsidR="00754F7C" w:rsidRPr="008D5683">
        <w:t xml:space="preserve">two distinct points </w:t>
      </w:r>
      <w:r w:rsidR="00826B20">
        <w:t>about formal organizational structures</w:t>
      </w:r>
      <w:r w:rsidR="002918C7">
        <w:t>.</w:t>
      </w:r>
      <w:r w:rsidR="00754F7C" w:rsidRPr="008D5683">
        <w:t xml:space="preserve"> Without any level of formalization, employees cannot identify their role within the organization and this affects attitude</w:t>
      </w:r>
      <w:r w:rsidR="00826B20">
        <w:t xml:space="preserve">s, behavior, </w:t>
      </w:r>
      <w:r w:rsidR="00754F7C" w:rsidRPr="008D5683">
        <w:t>and job performance</w:t>
      </w:r>
      <w:r w:rsidR="00B85603">
        <w:t xml:space="preserve"> (Dalton et al., 1980)</w:t>
      </w:r>
      <w:r w:rsidR="00754F7C" w:rsidRPr="008D5683">
        <w:t xml:space="preserve">. </w:t>
      </w:r>
      <w:r w:rsidR="00826B20">
        <w:t>Conversely, m</w:t>
      </w:r>
      <w:r w:rsidR="00754F7C" w:rsidRPr="008D5683">
        <w:t xml:space="preserve">edium to high degrees of formalization </w:t>
      </w:r>
      <w:r w:rsidR="00826B20">
        <w:t xml:space="preserve">that </w:t>
      </w:r>
      <w:r w:rsidR="00754F7C" w:rsidRPr="008D5683">
        <w:t xml:space="preserve">limit job scope </w:t>
      </w:r>
      <w:r w:rsidR="00826B20">
        <w:t xml:space="preserve">can </w:t>
      </w:r>
      <w:r w:rsidR="00754F7C" w:rsidRPr="008D5683">
        <w:t xml:space="preserve">result in boredom, job dissatisfaction, and low productivity (Dalton et al., 1980). Dalton </w:t>
      </w:r>
      <w:r w:rsidR="00A17381">
        <w:t xml:space="preserve">et al. </w:t>
      </w:r>
      <w:r w:rsidR="00754F7C" w:rsidRPr="008D5683">
        <w:t xml:space="preserve">(1980) suggests that there is an ideal balance between the negative and positive effects of bureaucracy in any organization. Finding </w:t>
      </w:r>
      <w:r w:rsidR="00826B20">
        <w:t>an ideal</w:t>
      </w:r>
      <w:r w:rsidR="00754F7C" w:rsidRPr="008D5683">
        <w:t xml:space="preserve"> balance is significant for </w:t>
      </w:r>
      <w:r w:rsidR="00826B20">
        <w:t>the efficiency and effectiveness by which</w:t>
      </w:r>
      <w:r w:rsidR="005860B3">
        <w:t xml:space="preserve"> organizations deliver value </w:t>
      </w:r>
      <w:r w:rsidR="00826B20">
        <w:t xml:space="preserve">to different organizational actors.   </w:t>
      </w:r>
    </w:p>
    <w:p w14:paraId="7F3B0A43" w14:textId="11F8987A" w:rsidR="00E9445E" w:rsidRPr="003930D1" w:rsidRDefault="00171C20" w:rsidP="00826B20">
      <w:pPr>
        <w:ind w:firstLine="720"/>
      </w:pPr>
      <w:r>
        <w:t xml:space="preserve">Mixed findings on organizational structure have led some scholars to conclude that the right structure depends on the complexity of the task </w:t>
      </w:r>
      <w:r w:rsidR="00497417">
        <w:t>(Griffin, 1991)</w:t>
      </w:r>
      <w:r>
        <w:t>. A</w:t>
      </w:r>
      <w:r w:rsidR="00DF54C8" w:rsidRPr="002770BE">
        <w:t xml:space="preserve"> </w:t>
      </w:r>
      <w:r w:rsidR="0091616C" w:rsidRPr="002770BE">
        <w:t>highly</w:t>
      </w:r>
      <w:r w:rsidR="00DF54C8" w:rsidRPr="002770BE">
        <w:t xml:space="preserve"> </w:t>
      </w:r>
      <w:r>
        <w:t xml:space="preserve">formalized </w:t>
      </w:r>
      <w:r w:rsidR="0091616C" w:rsidRPr="002770BE">
        <w:t>environment</w:t>
      </w:r>
      <w:r w:rsidR="00DF54C8" w:rsidRPr="002770BE">
        <w:t xml:space="preserve"> may be </w:t>
      </w:r>
      <w:r>
        <w:t xml:space="preserve">suitable for routine, algorithmic tasks, </w:t>
      </w:r>
      <w:r w:rsidR="00754F7C">
        <w:t xml:space="preserve">but tight controls for non-standard tasks that require differentiation and adaptation to changing </w:t>
      </w:r>
      <w:r w:rsidR="00754F7C" w:rsidRPr="003930D1">
        <w:t xml:space="preserve">circumstances are likely to </w:t>
      </w:r>
      <w:r w:rsidR="00DF54C8" w:rsidRPr="003930D1">
        <w:t>stifl</w:t>
      </w:r>
      <w:r w:rsidR="00754F7C" w:rsidRPr="003930D1">
        <w:t xml:space="preserve">e performance and alienate those who work in such conditions </w:t>
      </w:r>
      <w:r w:rsidR="00497417" w:rsidRPr="003930D1">
        <w:t>(</w:t>
      </w:r>
      <w:r w:rsidR="00E206FF" w:rsidRPr="003930D1">
        <w:t>Hage, 1965; Thompson, 1961).</w:t>
      </w:r>
      <w:r w:rsidRPr="003930D1">
        <w:t xml:space="preserve">  </w:t>
      </w:r>
      <w:r w:rsidR="00754F7C" w:rsidRPr="003930D1">
        <w:t>This is to suggest that g</w:t>
      </w:r>
      <w:r w:rsidR="0091616C" w:rsidRPr="003930D1">
        <w:t>eneralizations</w:t>
      </w:r>
      <w:r w:rsidR="00DF54C8" w:rsidRPr="003930D1">
        <w:t xml:space="preserve"> about </w:t>
      </w:r>
      <w:r w:rsidR="0091616C" w:rsidRPr="003930D1">
        <w:t>structure</w:t>
      </w:r>
      <w:r w:rsidR="00DF54C8" w:rsidRPr="003930D1">
        <w:t xml:space="preserve"> </w:t>
      </w:r>
      <w:r w:rsidR="00754F7C" w:rsidRPr="003930D1">
        <w:t xml:space="preserve">can be reckless </w:t>
      </w:r>
      <w:r w:rsidR="00DF54C8" w:rsidRPr="003930D1">
        <w:t>without consider</w:t>
      </w:r>
      <w:r w:rsidR="006D68EF" w:rsidRPr="003930D1">
        <w:t>ing</w:t>
      </w:r>
      <w:r w:rsidR="00DF54C8" w:rsidRPr="003930D1">
        <w:t xml:space="preserve"> the </w:t>
      </w:r>
      <w:r w:rsidR="00754F7C" w:rsidRPr="003930D1">
        <w:t xml:space="preserve">task </w:t>
      </w:r>
      <w:r w:rsidR="0091616C" w:rsidRPr="003930D1">
        <w:t>c</w:t>
      </w:r>
      <w:r w:rsidR="00304EC9" w:rsidRPr="003930D1">
        <w:t>ontext</w:t>
      </w:r>
      <w:r w:rsidR="00754F7C" w:rsidRPr="003930D1">
        <w:t xml:space="preserve"> and complexity</w:t>
      </w:r>
      <w:r w:rsidR="00FC6DF8">
        <w:t xml:space="preserve"> of work</w:t>
      </w:r>
      <w:r w:rsidR="00DF54C8" w:rsidRPr="003930D1">
        <w:t xml:space="preserve">. </w:t>
      </w:r>
    </w:p>
    <w:p w14:paraId="4F1AA5C4" w14:textId="04DD2597" w:rsidR="00826B20" w:rsidRPr="003930D1" w:rsidRDefault="00826B20" w:rsidP="00B24393">
      <w:pPr>
        <w:rPr>
          <w:b/>
        </w:rPr>
      </w:pPr>
      <w:r w:rsidRPr="003930D1">
        <w:rPr>
          <w:b/>
        </w:rPr>
        <w:t>Task Context and Formal Structure</w:t>
      </w:r>
    </w:p>
    <w:p w14:paraId="32413B6E" w14:textId="56CB9C5E" w:rsidR="00312B28" w:rsidRPr="003930D1" w:rsidRDefault="003930D1" w:rsidP="00F36F5C">
      <w:pPr>
        <w:ind w:firstLine="720"/>
      </w:pPr>
      <w:r w:rsidRPr="003930D1">
        <w:t>Task context extends the discussion o</w:t>
      </w:r>
      <w:r w:rsidR="00FC6DF8">
        <w:t xml:space="preserve">f formal structures </w:t>
      </w:r>
      <w:r w:rsidRPr="003930D1">
        <w:t>by</w:t>
      </w:r>
      <w:r w:rsidR="00FC6DF8">
        <w:t xml:space="preserve"> explaining that</w:t>
      </w:r>
      <w:r w:rsidRPr="003930D1">
        <w:t xml:space="preserve"> the complex</w:t>
      </w:r>
      <w:r w:rsidR="00BD78B6">
        <w:t>ity of the task (</w:t>
      </w:r>
      <w:r w:rsidR="00BD78B6" w:rsidRPr="003930D1">
        <w:t>Hall, 1968</w:t>
      </w:r>
      <w:r w:rsidR="00BD78B6">
        <w:t>; Thompson, 1967</w:t>
      </w:r>
      <w:r w:rsidRPr="003930D1">
        <w:t xml:space="preserve">) and attributes of organizational structure (Hall, 1968) </w:t>
      </w:r>
      <w:r w:rsidR="00DA214F" w:rsidRPr="003930D1">
        <w:t xml:space="preserve">influence how </w:t>
      </w:r>
      <w:r w:rsidRPr="003930D1">
        <w:t>employees</w:t>
      </w:r>
      <w:r w:rsidR="00DA214F" w:rsidRPr="003930D1">
        <w:t xml:space="preserve"> </w:t>
      </w:r>
      <w:r w:rsidRPr="003930D1">
        <w:t>perceive</w:t>
      </w:r>
      <w:r w:rsidR="00DA214F" w:rsidRPr="003930D1">
        <w:t xml:space="preserve"> the </w:t>
      </w:r>
      <w:r w:rsidRPr="003930D1">
        <w:t>decisions that come from the st</w:t>
      </w:r>
      <w:r w:rsidR="00F36F5C">
        <w:t xml:space="preserve">ructure within which they work. </w:t>
      </w:r>
      <w:r w:rsidR="003E2ED7" w:rsidRPr="003930D1">
        <w:t>While bureaucracy theory</w:t>
      </w:r>
      <w:r w:rsidR="003A637E" w:rsidRPr="003930D1">
        <w:t xml:space="preserve"> looks</w:t>
      </w:r>
      <w:r w:rsidR="003E2ED7" w:rsidRPr="003930D1">
        <w:t xml:space="preserve"> at </w:t>
      </w:r>
      <w:r w:rsidR="003A637E" w:rsidRPr="003930D1">
        <w:t>the organization</w:t>
      </w:r>
      <w:r w:rsidR="003E2ED7" w:rsidRPr="003930D1">
        <w:t xml:space="preserve"> </w:t>
      </w:r>
      <w:r w:rsidR="003E2ED7" w:rsidRPr="003930D1">
        <w:lastRenderedPageBreak/>
        <w:t xml:space="preserve">as a whole, </w:t>
      </w:r>
      <w:r w:rsidR="003A637E" w:rsidRPr="003930D1">
        <w:t>research</w:t>
      </w:r>
      <w:r w:rsidR="003E2ED7" w:rsidRPr="003930D1">
        <w:t xml:space="preserve"> </w:t>
      </w:r>
      <w:r w:rsidR="005656EE">
        <w:t xml:space="preserve">on task contexts and performance </w:t>
      </w:r>
      <w:r w:rsidR="00C843F1" w:rsidRPr="003930D1">
        <w:t xml:space="preserve">shows that different tasks </w:t>
      </w:r>
      <w:r w:rsidR="003A637E" w:rsidRPr="003930D1">
        <w:t xml:space="preserve">within the same organization </w:t>
      </w:r>
      <w:r w:rsidR="00C843F1" w:rsidRPr="003930D1">
        <w:t>can be perceived at different places on the bureaucracy spectrum (Alder &amp; Borys, 1996</w:t>
      </w:r>
      <w:r w:rsidR="00BD78B6">
        <w:t xml:space="preserve">; </w:t>
      </w:r>
      <w:r w:rsidR="00BD78B6" w:rsidRPr="003930D1">
        <w:t>Hall, 1968</w:t>
      </w:r>
      <w:r w:rsidR="00BD78B6">
        <w:t xml:space="preserve">; </w:t>
      </w:r>
      <w:r w:rsidR="00BD78B6" w:rsidRPr="003930D1">
        <w:t>Thompson, 1967</w:t>
      </w:r>
      <w:r w:rsidR="00C843F1" w:rsidRPr="003930D1">
        <w:t>)</w:t>
      </w:r>
      <w:r w:rsidR="003A637E" w:rsidRPr="003930D1">
        <w:t xml:space="preserve">. Similarly, differences in </w:t>
      </w:r>
      <w:r w:rsidR="00FC6DF8">
        <w:t xml:space="preserve">core tasks </w:t>
      </w:r>
      <w:r w:rsidR="00980B15" w:rsidRPr="003930D1">
        <w:t>have</w:t>
      </w:r>
      <w:r w:rsidR="003A637E" w:rsidRPr="003930D1">
        <w:t xml:space="preserve"> consequences for the perception of organizational structure</w:t>
      </w:r>
      <w:r w:rsidR="000A4E27" w:rsidRPr="003930D1">
        <w:t xml:space="preserve"> (Hall, 1967). </w:t>
      </w:r>
      <w:r w:rsidR="005656EE">
        <w:t>R</w:t>
      </w:r>
      <w:r w:rsidR="003A637E" w:rsidRPr="003930D1">
        <w:t>esearch</w:t>
      </w:r>
      <w:r w:rsidR="00316F4A" w:rsidRPr="003930D1">
        <w:t xml:space="preserve"> </w:t>
      </w:r>
      <w:r w:rsidR="005656EE">
        <w:t xml:space="preserve">into task context </w:t>
      </w:r>
      <w:r w:rsidR="00D62F05" w:rsidRPr="003930D1">
        <w:t xml:space="preserve">is pertinent to </w:t>
      </w:r>
      <w:r w:rsidR="00316F4A" w:rsidRPr="003930D1">
        <w:t xml:space="preserve">the discussion </w:t>
      </w:r>
      <w:r w:rsidR="000F4734">
        <w:t xml:space="preserve">in that it seeks to </w:t>
      </w:r>
      <w:r w:rsidR="005656EE">
        <w:t xml:space="preserve">find an ideal fit between </w:t>
      </w:r>
      <w:r w:rsidR="000F4734">
        <w:t xml:space="preserve">task complexity </w:t>
      </w:r>
      <w:r w:rsidR="00980B15" w:rsidRPr="003930D1">
        <w:t>and</w:t>
      </w:r>
      <w:r w:rsidR="003A637E" w:rsidRPr="003930D1">
        <w:t xml:space="preserve"> organizational structure</w:t>
      </w:r>
      <w:r w:rsidR="00980B15" w:rsidRPr="003930D1">
        <w:t>.</w:t>
      </w:r>
    </w:p>
    <w:p w14:paraId="0EB13CCC" w14:textId="5D559E34" w:rsidR="00E74AC1" w:rsidRPr="003930D1" w:rsidRDefault="00E74AC1" w:rsidP="00E74AC1">
      <w:r w:rsidRPr="003930D1">
        <w:tab/>
      </w:r>
      <w:r w:rsidR="00A10DDF" w:rsidRPr="003930D1">
        <w:t>Thompson</w:t>
      </w:r>
      <w:r w:rsidRPr="003930D1">
        <w:t xml:space="preserve"> </w:t>
      </w:r>
      <w:r w:rsidR="00A10DDF" w:rsidRPr="003930D1">
        <w:t>(1967)</w:t>
      </w:r>
      <w:r w:rsidR="00A10DDF" w:rsidRPr="003930D1">
        <w:rPr>
          <w:b/>
        </w:rPr>
        <w:t xml:space="preserve"> </w:t>
      </w:r>
      <w:r w:rsidR="0021196C" w:rsidRPr="003930D1">
        <w:t>shows that perception of structure</w:t>
      </w:r>
      <w:r w:rsidRPr="003930D1">
        <w:t xml:space="preserve"> is </w:t>
      </w:r>
      <w:r w:rsidR="00750E1A" w:rsidRPr="003930D1">
        <w:t>contingent</w:t>
      </w:r>
      <w:r w:rsidRPr="003930D1">
        <w:t xml:space="preserve"> not</w:t>
      </w:r>
      <w:r w:rsidR="0021196C" w:rsidRPr="003930D1">
        <w:t xml:space="preserve"> on</w:t>
      </w:r>
      <w:r w:rsidRPr="003930D1">
        <w:t xml:space="preserve"> the job as a whole, but rather, on the specific tasks</w:t>
      </w:r>
      <w:r w:rsidR="0021196C" w:rsidRPr="003930D1">
        <w:t xml:space="preserve"> within the profession. Thompson (1967) </w:t>
      </w:r>
      <w:r w:rsidR="0044519D">
        <w:t>and later Alder and Borys (1996) argue</w:t>
      </w:r>
      <w:r w:rsidR="0021196C" w:rsidRPr="003930D1">
        <w:t xml:space="preserve"> </w:t>
      </w:r>
      <w:r w:rsidRPr="003930D1">
        <w:t>tha</w:t>
      </w:r>
      <w:r w:rsidR="0021196C" w:rsidRPr="003930D1">
        <w:t xml:space="preserve">t many </w:t>
      </w:r>
      <w:r w:rsidR="005656EE">
        <w:t xml:space="preserve">organizational </w:t>
      </w:r>
      <w:r w:rsidR="0021196C" w:rsidRPr="003930D1">
        <w:t xml:space="preserve">models </w:t>
      </w:r>
      <w:r w:rsidR="0044519D">
        <w:t xml:space="preserve">do not </w:t>
      </w:r>
      <w:r w:rsidR="005656EE">
        <w:t xml:space="preserve">account for different </w:t>
      </w:r>
      <w:r w:rsidR="0044519D">
        <w:t>tasks</w:t>
      </w:r>
      <w:r w:rsidR="005656EE">
        <w:t xml:space="preserve"> and their complexities.  They further argue that </w:t>
      </w:r>
      <w:r w:rsidRPr="003930D1">
        <w:t xml:space="preserve">negative </w:t>
      </w:r>
      <w:r w:rsidR="005656EE">
        <w:t xml:space="preserve">experiences with formal structures </w:t>
      </w:r>
      <w:r w:rsidRPr="003930D1">
        <w:t xml:space="preserve">are often due to a </w:t>
      </w:r>
      <w:r w:rsidR="00750E1A" w:rsidRPr="003930D1">
        <w:t>misalignment</w:t>
      </w:r>
      <w:r w:rsidR="008D7EBF">
        <w:t xml:space="preserve"> of task</w:t>
      </w:r>
      <w:r w:rsidRPr="003930D1">
        <w:t xml:space="preserve"> requirements </w:t>
      </w:r>
      <w:r w:rsidR="00750E1A" w:rsidRPr="003930D1">
        <w:t>and</w:t>
      </w:r>
      <w:r w:rsidRPr="003930D1">
        <w:t xml:space="preserve"> </w:t>
      </w:r>
      <w:r w:rsidR="00750E1A" w:rsidRPr="003930D1">
        <w:t>organization</w:t>
      </w:r>
      <w:r w:rsidR="005656EE">
        <w:t>al</w:t>
      </w:r>
      <w:r w:rsidRPr="003930D1">
        <w:t xml:space="preserve"> design. </w:t>
      </w:r>
      <w:r w:rsidR="00750E1A" w:rsidRPr="003930D1">
        <w:t>Employees</w:t>
      </w:r>
      <w:r w:rsidRPr="003930D1">
        <w:t xml:space="preserve"> </w:t>
      </w:r>
      <w:r w:rsidR="009C7442">
        <w:t xml:space="preserve">tend to </w:t>
      </w:r>
      <w:r w:rsidRPr="003930D1">
        <w:t>r</w:t>
      </w:r>
      <w:r w:rsidR="00750E1A" w:rsidRPr="003930D1">
        <w:t>eact positively when high levels</w:t>
      </w:r>
      <w:r w:rsidRPr="003930D1">
        <w:t xml:space="preserve"> of forma</w:t>
      </w:r>
      <w:r w:rsidR="00750E1A" w:rsidRPr="003930D1">
        <w:t xml:space="preserve">lization are associated with </w:t>
      </w:r>
      <w:r w:rsidRPr="003930D1">
        <w:t>rout</w:t>
      </w:r>
      <w:r w:rsidR="00750E1A" w:rsidRPr="003930D1">
        <w:t>ine</w:t>
      </w:r>
      <w:r w:rsidRPr="003930D1">
        <w:t xml:space="preserve"> ta</w:t>
      </w:r>
      <w:r w:rsidR="00750E1A" w:rsidRPr="003930D1">
        <w:t xml:space="preserve">sks and when low levels of formalization </w:t>
      </w:r>
      <w:proofErr w:type="gramStart"/>
      <w:r w:rsidR="00750E1A" w:rsidRPr="003930D1">
        <w:t>are</w:t>
      </w:r>
      <w:proofErr w:type="gramEnd"/>
      <w:r w:rsidR="00750E1A" w:rsidRPr="003930D1">
        <w:t xml:space="preserve"> associated with non-routine tasks (Alder &amp; Borys, 1996).  </w:t>
      </w:r>
      <w:r w:rsidR="009C7442">
        <w:t xml:space="preserve">Effective bureaucracy is dependent on the alignment between organizational tasks and the needs of </w:t>
      </w:r>
      <w:r w:rsidR="007926DC">
        <w:t>employees</w:t>
      </w:r>
      <w:r w:rsidR="00CE3FDA">
        <w:t xml:space="preserve"> (Hall, 1968). </w:t>
      </w:r>
      <w:r w:rsidR="00316F4A" w:rsidRPr="003930D1">
        <w:t>This research is significant in that previous scholars studied the aggregate of tasks related to the job, and relatively few studies</w:t>
      </w:r>
      <w:r w:rsidRPr="003930D1">
        <w:t xml:space="preserve"> </w:t>
      </w:r>
      <w:r w:rsidR="00750E1A" w:rsidRPr="003930D1">
        <w:t>controlled</w:t>
      </w:r>
      <w:r w:rsidRPr="003930D1">
        <w:t xml:space="preserve"> for task routineness. </w:t>
      </w:r>
      <w:r w:rsidR="002B1883">
        <w:t xml:space="preserve"> </w:t>
      </w:r>
      <w:r w:rsidR="00750E1A" w:rsidRPr="003930D1">
        <w:t xml:space="preserve"> </w:t>
      </w:r>
    </w:p>
    <w:p w14:paraId="1316D96D" w14:textId="7581A246" w:rsidR="00375F94" w:rsidRPr="003930D1" w:rsidRDefault="00A852A0" w:rsidP="00375F94">
      <w:pPr>
        <w:ind w:firstLine="720"/>
      </w:pPr>
      <w:r>
        <w:t>Hall</w:t>
      </w:r>
      <w:r w:rsidR="00DC4604">
        <w:t>’s</w:t>
      </w:r>
      <w:r>
        <w:t xml:space="preserve"> (1968) research show</w:t>
      </w:r>
      <w:r w:rsidR="00DC4604">
        <w:t>s</w:t>
      </w:r>
      <w:r>
        <w:t xml:space="preserve"> </w:t>
      </w:r>
      <w:r w:rsidR="005559DB">
        <w:t>that within similar professional occupations</w:t>
      </w:r>
      <w:r w:rsidR="005559DB" w:rsidRPr="003930D1">
        <w:t xml:space="preserve"> employees perceive </w:t>
      </w:r>
      <w:r w:rsidR="005559DB">
        <w:t>dimensions of bureaucracy differently</w:t>
      </w:r>
      <w:r w:rsidR="005559DB" w:rsidRPr="003930D1">
        <w:t xml:space="preserve"> based on various tasks</w:t>
      </w:r>
      <w:r w:rsidR="005F7538" w:rsidRPr="003930D1">
        <w:t xml:space="preserve">. Hall studied </w:t>
      </w:r>
      <w:r w:rsidR="00D135E0" w:rsidRPr="003930D1">
        <w:t>twelve occupations and f</w:t>
      </w:r>
      <w:r w:rsidR="00672243" w:rsidRPr="003930D1">
        <w:t>ound</w:t>
      </w:r>
      <w:r w:rsidR="00D135E0" w:rsidRPr="003930D1">
        <w:t xml:space="preserve"> </w:t>
      </w:r>
      <w:r w:rsidR="00FC6DF8">
        <w:t xml:space="preserve">perceptions of formal structures </w:t>
      </w:r>
      <w:r w:rsidR="00D135E0" w:rsidRPr="003930D1">
        <w:t>change</w:t>
      </w:r>
      <w:r w:rsidR="00FC6DF8">
        <w:t xml:space="preserve"> </w:t>
      </w:r>
      <w:r w:rsidR="00D135E0" w:rsidRPr="003930D1">
        <w:t xml:space="preserve">based on the unique </w:t>
      </w:r>
      <w:r w:rsidR="00961067">
        <w:t xml:space="preserve">bureaucratic dimension tested. </w:t>
      </w:r>
      <w:r w:rsidR="00FC6DF8">
        <w:t xml:space="preserve">Occupations, as argued by Hall, can be categorized as </w:t>
      </w:r>
      <w:r w:rsidR="00D135E0" w:rsidRPr="003930D1">
        <w:t>autonomous, heteronomous, and department</w:t>
      </w:r>
      <w:r w:rsidR="00FC6DF8">
        <w:t xml:space="preserve">s.  Within these three general types of occupations </w:t>
      </w:r>
      <w:r w:rsidR="00375F94">
        <w:t xml:space="preserve">Hall measured how employees perceived </w:t>
      </w:r>
      <w:r w:rsidR="00E91200" w:rsidRPr="003930D1">
        <w:t>hie</w:t>
      </w:r>
      <w:r w:rsidR="00B506E9">
        <w:t xml:space="preserve">rarchy of authority, </w:t>
      </w:r>
      <w:r w:rsidR="00B506E9">
        <w:lastRenderedPageBreak/>
        <w:t>division of</w:t>
      </w:r>
      <w:r w:rsidR="00E91200" w:rsidRPr="003930D1">
        <w:t xml:space="preserve"> labor, presence of rules, procedural specifications, impersonality, </w:t>
      </w:r>
      <w:r w:rsidR="00FD6C95" w:rsidRPr="003930D1">
        <w:t xml:space="preserve">and </w:t>
      </w:r>
      <w:r w:rsidR="00E91200" w:rsidRPr="003930D1">
        <w:t>technical competence</w:t>
      </w:r>
      <w:r w:rsidR="00B01E06" w:rsidRPr="003930D1">
        <w:t>.</w:t>
      </w:r>
      <w:r w:rsidR="00375F94">
        <w:t xml:space="preserve">  He found that within </w:t>
      </w:r>
      <w:r w:rsidR="00375F94" w:rsidRPr="003930D1">
        <w:t>similar organization</w:t>
      </w:r>
      <w:r w:rsidR="00375F94">
        <w:t>s</w:t>
      </w:r>
      <w:r w:rsidR="00375F94" w:rsidRPr="003930D1">
        <w:t xml:space="preserve">, an employee </w:t>
      </w:r>
      <w:proofErr w:type="gramStart"/>
      <w:r w:rsidR="00375F94" w:rsidRPr="003930D1">
        <w:t>may</w:t>
      </w:r>
      <w:proofErr w:type="gramEnd"/>
      <w:r w:rsidR="00375F94" w:rsidRPr="003930D1">
        <w:t xml:space="preserve"> look at one task and perceive the organization as highly </w:t>
      </w:r>
      <w:r w:rsidR="00375F94">
        <w:t>b</w:t>
      </w:r>
      <w:r w:rsidR="00375F94" w:rsidRPr="003930D1">
        <w:t>ureaucratic</w:t>
      </w:r>
      <w:r w:rsidR="00375F94">
        <w:t xml:space="preserve"> whereas </w:t>
      </w:r>
      <w:r w:rsidR="00375F94" w:rsidRPr="003930D1">
        <w:t xml:space="preserve">a different task within a similar organization may result in the employee perceiving the organization </w:t>
      </w:r>
      <w:r w:rsidR="00375F94">
        <w:t>differently.</w:t>
      </w:r>
      <w:r w:rsidR="00375F94" w:rsidRPr="003930D1">
        <w:t xml:space="preserve"> </w:t>
      </w:r>
      <w:r w:rsidR="00375F94">
        <w:t>Hall (1968) shows that</w:t>
      </w:r>
      <w:r w:rsidR="00375F94" w:rsidRPr="003930D1">
        <w:t xml:space="preserve"> employee perception of the organization is contingent on the various tasks within the organization </w:t>
      </w:r>
      <w:r w:rsidR="00375F94">
        <w:t>(1968), supporting the argument that effective structure depends</w:t>
      </w:r>
      <w:r w:rsidR="00375F94" w:rsidRPr="003930D1">
        <w:t xml:space="preserve"> </w:t>
      </w:r>
      <w:r w:rsidR="00375F94">
        <w:t xml:space="preserve">on organizational tasks and their degree of complexity. </w:t>
      </w:r>
    </w:p>
    <w:p w14:paraId="50D27BC8" w14:textId="42799EBD" w:rsidR="0041773C" w:rsidRDefault="0054212A">
      <w:pPr>
        <w:ind w:firstLine="720"/>
      </w:pPr>
      <w:r>
        <w:t xml:space="preserve">In summary, not all formal structures are the same, nor do they produce similar results.  Effective structure depends on alignment with task contexts.  Complex tasks, like teaching, benefit from professional structures that provide discretion to employees and facilitate collective problem solving.  Simple tasks completed by following linear steps or processes benefit from clear expectations and standardized processes (Forsyth, Adams, &amp; Hoy, 2011).  The concept of enabling school structure emerged from evidence describing how formal structures can be applied in ways that maximize individual and group performance.  </w:t>
      </w:r>
    </w:p>
    <w:p w14:paraId="148A0357" w14:textId="35E39727" w:rsidR="004A1ACA" w:rsidRPr="0041773C" w:rsidRDefault="00786331" w:rsidP="004C4F36">
      <w:pPr>
        <w:jc w:val="center"/>
      </w:pPr>
      <w:r w:rsidRPr="001D73C6">
        <w:rPr>
          <w:b/>
        </w:rPr>
        <w:t>Enabling School Structure</w:t>
      </w:r>
    </w:p>
    <w:p w14:paraId="04027443" w14:textId="1070F4CC" w:rsidR="00F40B1E" w:rsidRDefault="00A47851" w:rsidP="00BD78B6">
      <w:pPr>
        <w:ind w:firstLine="720"/>
      </w:pPr>
      <w:r>
        <w:t>The concept of enabling school structure emerged from bureaucracy theory and empirical studies on the alignment between task context and employee performance.  Recall that b</w:t>
      </w:r>
      <w:r w:rsidR="004A1ACA" w:rsidRPr="004F3605">
        <w:t xml:space="preserve">ureaucracy theory defines organizational structures as necessary </w:t>
      </w:r>
      <w:r w:rsidR="00952755">
        <w:t xml:space="preserve">for coordinating work processes in ways that increase operational efficiencies </w:t>
      </w:r>
      <w:r w:rsidR="004A1ACA" w:rsidRPr="004F3605">
        <w:t xml:space="preserve">(Alder &amp; Borys, 1996). </w:t>
      </w:r>
      <w:r w:rsidR="00AC34EE">
        <w:t xml:space="preserve">Formalization and centralization are </w:t>
      </w:r>
      <w:r w:rsidR="00254826" w:rsidRPr="004F3605">
        <w:rPr>
          <w:rFonts w:cs="Courier"/>
        </w:rPr>
        <w:t xml:space="preserve">two </w:t>
      </w:r>
      <w:r w:rsidR="00784DF6">
        <w:rPr>
          <w:rFonts w:cs="Courier"/>
        </w:rPr>
        <w:t xml:space="preserve">bureaucratic features of organizations that are </w:t>
      </w:r>
      <w:r w:rsidR="00254826" w:rsidRPr="004F3605">
        <w:rPr>
          <w:rFonts w:cs="Courier"/>
        </w:rPr>
        <w:t xml:space="preserve">central </w:t>
      </w:r>
      <w:r w:rsidR="00952755">
        <w:rPr>
          <w:rFonts w:cs="Courier"/>
        </w:rPr>
        <w:t xml:space="preserve">to </w:t>
      </w:r>
      <w:r w:rsidR="00AC34EE">
        <w:rPr>
          <w:rFonts w:cs="Courier"/>
        </w:rPr>
        <w:t xml:space="preserve">enabling school structure </w:t>
      </w:r>
      <w:r w:rsidR="00254826" w:rsidRPr="004F3605">
        <w:rPr>
          <w:rFonts w:cs="Courier"/>
        </w:rPr>
        <w:t xml:space="preserve">(Gouldner, 1954).  Formalization is </w:t>
      </w:r>
      <w:r w:rsidR="00254826" w:rsidRPr="004F3605">
        <w:t xml:space="preserve">the extent to which the organization has a codified system of rules, </w:t>
      </w:r>
      <w:r w:rsidR="00254826" w:rsidRPr="004F3605">
        <w:lastRenderedPageBreak/>
        <w:t>regulations, policies, and procedures. Centralization defines the authority and control structure of the organization (</w:t>
      </w:r>
      <w:r w:rsidR="00254826" w:rsidRPr="004F3605">
        <w:rPr>
          <w:rFonts w:cs="Courier"/>
        </w:rPr>
        <w:t>Gouldner, 1954).</w:t>
      </w:r>
      <w:r w:rsidR="00254826">
        <w:t xml:space="preserve"> Formalization </w:t>
      </w:r>
      <w:r w:rsidR="00615F35">
        <w:t>varies along a</w:t>
      </w:r>
      <w:r w:rsidR="00254826">
        <w:t xml:space="preserve"> spectrum from enabling or hindering. E</w:t>
      </w:r>
      <w:r w:rsidR="004A1ACA" w:rsidRPr="004F3605">
        <w:t xml:space="preserve">nabling </w:t>
      </w:r>
      <w:r w:rsidR="00254826">
        <w:t xml:space="preserve">structures help </w:t>
      </w:r>
      <w:r w:rsidR="004A1ACA" w:rsidRPr="004F3605">
        <w:t>member</w:t>
      </w:r>
      <w:r w:rsidR="00254826">
        <w:t>s</w:t>
      </w:r>
      <w:r w:rsidR="004A1ACA" w:rsidRPr="004F3605">
        <w:t xml:space="preserve"> of the organization to achieve </w:t>
      </w:r>
      <w:r w:rsidR="00F40B1E">
        <w:t xml:space="preserve">their </w:t>
      </w:r>
      <w:r w:rsidR="004A1ACA" w:rsidRPr="004F3605">
        <w:t>duties and responsibilities, and hinderin</w:t>
      </w:r>
      <w:r w:rsidR="00254826">
        <w:t>g structures create</w:t>
      </w:r>
      <w:r w:rsidR="004A1ACA" w:rsidRPr="004F3605">
        <w:t xml:space="preserve"> barriers to that end (Sinden, 2004).  For example, an enabling structure would be a policy or procedure that ensures quality and su</w:t>
      </w:r>
      <w:r w:rsidR="00254826">
        <w:t>ccess within a particular job. A</w:t>
      </w:r>
      <w:r w:rsidR="004A1ACA" w:rsidRPr="004F3605">
        <w:t xml:space="preserve"> hindering structure would be some type of rule or procedure that has no bearing on the acc</w:t>
      </w:r>
      <w:r w:rsidR="00254826">
        <w:t xml:space="preserve">omplishment or failure of work </w:t>
      </w:r>
      <w:r w:rsidR="004A1ACA" w:rsidRPr="004F3605">
        <w:t>but still needs to be completed fo</w:t>
      </w:r>
      <w:r w:rsidR="00254826">
        <w:t xml:space="preserve">r some reason.  At worst, </w:t>
      </w:r>
      <w:r w:rsidR="004A1ACA" w:rsidRPr="004F3605">
        <w:t>hindering structures may outright prevent an employee from being able to complete essential functions</w:t>
      </w:r>
      <w:r w:rsidR="008C6D6D">
        <w:t xml:space="preserve"> (</w:t>
      </w:r>
      <w:r w:rsidR="00E03436">
        <w:t>Adler, 1999; Adler &amp; Bo</w:t>
      </w:r>
      <w:r w:rsidR="00790606">
        <w:t>rys</w:t>
      </w:r>
      <w:r w:rsidR="00E03436">
        <w:t xml:space="preserve">, 1996; </w:t>
      </w:r>
      <w:r w:rsidR="00BD78B6" w:rsidRPr="004F3605">
        <w:t>Sinden, 2004</w:t>
      </w:r>
      <w:r w:rsidR="00BD78B6">
        <w:t xml:space="preserve">; </w:t>
      </w:r>
      <w:r w:rsidR="00E03436">
        <w:t xml:space="preserve">Sinden, Hoy, &amp; Sweetland, </w:t>
      </w:r>
      <w:r w:rsidR="00BD78B6">
        <w:t xml:space="preserve">2001, </w:t>
      </w:r>
      <w:r w:rsidR="00E03436">
        <w:t xml:space="preserve">2004). </w:t>
      </w:r>
    </w:p>
    <w:p w14:paraId="193E4BBA" w14:textId="2BD40AFF" w:rsidR="00F40B1E" w:rsidRDefault="004A1ACA">
      <w:pPr>
        <w:ind w:firstLine="720"/>
      </w:pPr>
      <w:r w:rsidRPr="004F3605">
        <w:t xml:space="preserve">Enabling school structure is a relatively modern </w:t>
      </w:r>
      <w:r w:rsidR="00AB3F14">
        <w:t xml:space="preserve">concept </w:t>
      </w:r>
      <w:r w:rsidRPr="004F3605">
        <w:t>that situates bureaucracy theory within an education context</w:t>
      </w:r>
      <w:r w:rsidR="007C1C1B">
        <w:t xml:space="preserve"> (Hoy &amp; Sweetland, 2001)</w:t>
      </w:r>
      <w:r w:rsidR="00254826">
        <w:t xml:space="preserve">. </w:t>
      </w:r>
      <w:r w:rsidRPr="004F3605">
        <w:t xml:space="preserve">Enabling school structure reflects teacher perceptions of how the </w:t>
      </w:r>
      <w:r w:rsidR="00AB3F14">
        <w:t xml:space="preserve">formal structure </w:t>
      </w:r>
      <w:r w:rsidRPr="004F3605">
        <w:t>is used to regulate teaching and learning</w:t>
      </w:r>
      <w:r w:rsidR="00AB3F14">
        <w:t xml:space="preserve">.  As the </w:t>
      </w:r>
      <w:r w:rsidRPr="004F3605">
        <w:t xml:space="preserve">name implies, </w:t>
      </w:r>
      <w:r w:rsidR="00AB3F14">
        <w:t xml:space="preserve">it represents formal structures that enable teachers and school members to work at peak performance levels.  </w:t>
      </w:r>
      <w:r w:rsidRPr="004F3605">
        <w:t xml:space="preserve">Teacher perceptions of formal school structures vary along a </w:t>
      </w:r>
      <w:r w:rsidR="00AB3F14">
        <w:t xml:space="preserve">continuum </w:t>
      </w:r>
      <w:r w:rsidRPr="004F3605">
        <w:t xml:space="preserve">from enabling to hindering (Forsyth, Barnes, &amp; Adams, 2006). Enabling structure promotes problem solving, provides flexible guides that can adhere to the unique context to help employees solve dilemmas, and fosters authentic leadership </w:t>
      </w:r>
      <w:r w:rsidR="00D9334F">
        <w:t>(Adler &amp; Borys, 1996; Hoy 2002)</w:t>
      </w:r>
      <w:r w:rsidRPr="004F3605">
        <w:t xml:space="preserve"> whereas hindering structures </w:t>
      </w:r>
      <w:r w:rsidR="00D9334F">
        <w:t>foster increased</w:t>
      </w:r>
      <w:r w:rsidRPr="004F3605">
        <w:t xml:space="preserve"> supervision and standardiz</w:t>
      </w:r>
      <w:r w:rsidR="00F40B1E">
        <w:t xml:space="preserve">ation of processes and outcomes </w:t>
      </w:r>
      <w:r w:rsidRPr="004F3605">
        <w:t xml:space="preserve">(Sinden, Hoy, &amp; Sweetland, 2001). </w:t>
      </w:r>
    </w:p>
    <w:p w14:paraId="486F0755" w14:textId="0F7B0EB2" w:rsidR="00705A2B" w:rsidRDefault="004A1ACA">
      <w:pPr>
        <w:ind w:firstLine="720"/>
      </w:pPr>
      <w:r w:rsidRPr="004F3605">
        <w:t xml:space="preserve">Enabling structure does not mean that schools are devoid of </w:t>
      </w:r>
      <w:r w:rsidR="00AB3F14">
        <w:t>formal regulations</w:t>
      </w:r>
      <w:r w:rsidR="004F618E">
        <w:t xml:space="preserve"> or centralized authority</w:t>
      </w:r>
      <w:r w:rsidR="00F40B1E">
        <w:t>. I</w:t>
      </w:r>
      <w:r w:rsidRPr="004F3605">
        <w:t>nstead</w:t>
      </w:r>
      <w:r w:rsidR="00F40B1E">
        <w:t>,</w:t>
      </w:r>
      <w:r w:rsidRPr="004F3605">
        <w:t xml:space="preserve"> the </w:t>
      </w:r>
      <w:r w:rsidR="00AB3F14">
        <w:t xml:space="preserve">continuum from </w:t>
      </w:r>
      <w:r w:rsidRPr="004F3605">
        <w:t xml:space="preserve">enabling to hindering depends on the </w:t>
      </w:r>
      <w:r w:rsidRPr="004F3605">
        <w:lastRenderedPageBreak/>
        <w:t xml:space="preserve">use of rules, regulations, and formal authority as experienced by school members (Sinden, Hoy, &amp; Sweetland, 2004). </w:t>
      </w:r>
      <w:r w:rsidR="00F40B1E">
        <w:t xml:space="preserve">Three normative features of schools define organizational structures that enable quality school performance: </w:t>
      </w:r>
      <w:r w:rsidRPr="004F3605">
        <w:t>trusting relationships, adapting rules and procedures to their unique contexts, and an authentic leader</w:t>
      </w:r>
      <w:r w:rsidR="004F618E">
        <w:t xml:space="preserve"> (</w:t>
      </w:r>
      <w:r w:rsidR="004F618E" w:rsidRPr="004F3605">
        <w:t>Hoy, 2002</w:t>
      </w:r>
      <w:r w:rsidR="004F618E">
        <w:t>)</w:t>
      </w:r>
      <w:r w:rsidRPr="004F3605">
        <w:t xml:space="preserve">.  </w:t>
      </w:r>
    </w:p>
    <w:p w14:paraId="1DE57D66" w14:textId="44378F5E" w:rsidR="004A1ACA" w:rsidRPr="004F3605" w:rsidRDefault="004A1ACA" w:rsidP="00705A2B">
      <w:pPr>
        <w:ind w:firstLine="720"/>
      </w:pPr>
      <w:r w:rsidRPr="004F3605">
        <w:t>Enabling school structures encourage trusting relations among teacher</w:t>
      </w:r>
      <w:r w:rsidR="007C1C1B">
        <w:t>s</w:t>
      </w:r>
      <w:r w:rsidRPr="004F3605">
        <w:t xml:space="preserve"> and between teachers and the principal. Such structures facilitate telling the truth and make it unnecessary to attempt to explain negative performance or hide deficiencies in work output (Hoy, 2002). This in turn can reduce conflict among </w:t>
      </w:r>
      <w:r w:rsidR="008D7295">
        <w:t xml:space="preserve">school </w:t>
      </w:r>
      <w:r w:rsidRPr="004F3605">
        <w:t>professionals. Trusting relationships exist in enabling schools regardless of school size and economic status (</w:t>
      </w:r>
      <w:r w:rsidR="008D7295">
        <w:t xml:space="preserve">Forsyth, Adams, &amp; </w:t>
      </w:r>
      <w:r w:rsidRPr="004F3605">
        <w:t>Hoy, 20</w:t>
      </w:r>
      <w:r w:rsidR="008D7295">
        <w:t>11</w:t>
      </w:r>
      <w:r w:rsidRPr="004F3605">
        <w:t xml:space="preserve">). As theoretically expected, enabling school structure therefore correlates with collegial trust (Hoy, 2002).  This evidence within the research shows how enabling school structures create, or at the very least are strongly correlated with, trusting environments. </w:t>
      </w:r>
    </w:p>
    <w:p w14:paraId="080878A4" w14:textId="2608D98C" w:rsidR="004A1ACA" w:rsidRPr="004F3605" w:rsidRDefault="00D72399" w:rsidP="004A1ACA">
      <w:pPr>
        <w:ind w:firstLine="720"/>
      </w:pPr>
      <w:r>
        <w:t xml:space="preserve">Enabling school structures have agile processes that allow teachers to adapt and adjust their practices to fit the need and situation.  </w:t>
      </w:r>
      <w:r w:rsidR="004A1ACA" w:rsidRPr="004F3605">
        <w:t>Sinden, Hoy, and Sweetland (2001)</w:t>
      </w:r>
      <w:r>
        <w:t xml:space="preserve"> in their descriptive study of </w:t>
      </w:r>
      <w:r w:rsidR="004A1ACA" w:rsidRPr="004F3605">
        <w:t>six schools</w:t>
      </w:r>
      <w:r>
        <w:t xml:space="preserve"> identified as having enabling structures found that teachers </w:t>
      </w:r>
      <w:r w:rsidR="004A1ACA" w:rsidRPr="004F3605">
        <w:t xml:space="preserve">said the school has common sense procedures. Common sense </w:t>
      </w:r>
      <w:r w:rsidR="00205345">
        <w:t>procedures</w:t>
      </w:r>
      <w:r w:rsidR="004A1ACA" w:rsidRPr="004F3605">
        <w:t xml:space="preserve"> are seen as providing structure that is needed for both students and teachers</w:t>
      </w:r>
      <w:r w:rsidR="00205345">
        <w:t xml:space="preserve"> </w:t>
      </w:r>
      <w:r w:rsidR="00205345" w:rsidRPr="004F3605">
        <w:t>(Sinden, Hoy, &amp; Sweetland, 2001</w:t>
      </w:r>
      <w:r w:rsidR="00205345">
        <w:t>)</w:t>
      </w:r>
      <w:r w:rsidR="004A1ACA" w:rsidRPr="004F3605">
        <w:t>. Because the rules were considered common sense, flexibility was seen as a tenet in the application of rules</w:t>
      </w:r>
      <w:r>
        <w:t xml:space="preserve"> and regulations surround teaching and learning</w:t>
      </w:r>
      <w:r w:rsidR="004A1ACA" w:rsidRPr="004F3605">
        <w:t xml:space="preserve">. </w:t>
      </w:r>
      <w:r>
        <w:t>T</w:t>
      </w:r>
      <w:r w:rsidR="004A1ACA" w:rsidRPr="004F3605">
        <w:t>here was a</w:t>
      </w:r>
      <w:r>
        <w:t xml:space="preserve">lso a </w:t>
      </w:r>
      <w:r w:rsidR="004A1ACA" w:rsidRPr="004F3605">
        <w:t xml:space="preserve">tacit understanding </w:t>
      </w:r>
      <w:r>
        <w:t xml:space="preserve">among </w:t>
      </w:r>
      <w:r w:rsidR="004A1ACA" w:rsidRPr="004F3605">
        <w:t xml:space="preserve">faculty that exceptions to the rules were made only for good reasons (Sinden, Hoy, &amp; Sweetland, 2001).  Additionally, teachers </w:t>
      </w:r>
      <w:r w:rsidR="004A1ACA" w:rsidRPr="004F3605">
        <w:lastRenderedPageBreak/>
        <w:t>demonstrate</w:t>
      </w:r>
      <w:r>
        <w:t>d</w:t>
      </w:r>
      <w:r w:rsidR="004A1ACA" w:rsidRPr="004F3605">
        <w:t xml:space="preserve"> a positive perception of the rules that result</w:t>
      </w:r>
      <w:r>
        <w:t>ed</w:t>
      </w:r>
      <w:r w:rsidR="004A1ACA" w:rsidRPr="004F3605">
        <w:t xml:space="preserve"> in a positive perception of leadership and work processes</w:t>
      </w:r>
      <w:r>
        <w:t xml:space="preserve"> </w:t>
      </w:r>
      <w:r w:rsidR="004A1ACA" w:rsidRPr="004F3605">
        <w:t>(Sinden, Hoy</w:t>
      </w:r>
      <w:r w:rsidR="00737EB9">
        <w:t>,</w:t>
      </w:r>
      <w:r w:rsidR="004A1ACA" w:rsidRPr="004F3605">
        <w:t xml:space="preserve"> &amp; Sweetland, 2004</w:t>
      </w:r>
      <w:r w:rsidR="004C4F36">
        <w:t>)</w:t>
      </w:r>
      <w:r w:rsidR="004A1ACA" w:rsidRPr="004F3605">
        <w:t>.</w:t>
      </w:r>
    </w:p>
    <w:p w14:paraId="4808E31A" w14:textId="039C509D" w:rsidR="004A1ACA" w:rsidRPr="004F3605" w:rsidRDefault="004A1ACA" w:rsidP="004A1ACA">
      <w:pPr>
        <w:ind w:firstLine="720"/>
      </w:pPr>
      <w:r w:rsidRPr="004F3605">
        <w:t>The converse of this relationship is also true.  W</w:t>
      </w:r>
      <w:r w:rsidR="004C4F36">
        <w:t>ith</w:t>
      </w:r>
      <w:r w:rsidRPr="004F3605">
        <w:t xml:space="preserve"> enabling structure f</w:t>
      </w:r>
      <w:r w:rsidR="004C4F36">
        <w:t>alling</w:t>
      </w:r>
      <w:r w:rsidRPr="004F3605">
        <w:t xml:space="preserve"> on one end of the </w:t>
      </w:r>
      <w:r w:rsidR="00AB3F14">
        <w:t xml:space="preserve">continuum </w:t>
      </w:r>
      <w:r w:rsidR="004C4F36">
        <w:t xml:space="preserve">and </w:t>
      </w:r>
      <w:r w:rsidRPr="004F3605">
        <w:t>hindering structures falling on the other (Sinden, Hoy, &amp; Sweetland, 2001)</w:t>
      </w:r>
      <w:r w:rsidR="004C4F36">
        <w:t>, the</w:t>
      </w:r>
      <w:r w:rsidRPr="004F3605">
        <w:t xml:space="preserve"> positive benefits described within an enabling school structure </w:t>
      </w:r>
      <w:r w:rsidR="00D72399">
        <w:t xml:space="preserve">are </w:t>
      </w:r>
      <w:r w:rsidRPr="004F3605">
        <w:t>mirrored by negative results in a hindering school structure</w:t>
      </w:r>
      <w:r w:rsidR="00737EB9">
        <w:t>.</w:t>
      </w:r>
      <w:r w:rsidRPr="004F3605">
        <w:t xml:space="preserve"> Th</w:t>
      </w:r>
      <w:r w:rsidR="00737EB9">
        <w:t>e research supports this conclusion. R</w:t>
      </w:r>
      <w:r w:rsidRPr="004F3605">
        <w:t xml:space="preserve">ules and procedures applied in a hindering structure </w:t>
      </w:r>
      <w:r w:rsidR="00737EB9">
        <w:t xml:space="preserve">are </w:t>
      </w:r>
      <w:r w:rsidRPr="004F3605">
        <w:t xml:space="preserve">seen as punitive with the intent for authority to control and discipline (Sinden, Hoy, &amp; Sweetland, 2001), as opposed to </w:t>
      </w:r>
      <w:r w:rsidR="00737EB9">
        <w:t xml:space="preserve">shape and transfer knowledge. </w:t>
      </w:r>
      <w:r w:rsidRPr="004F3605">
        <w:t>Within such contexts, employees can often resist or fracture from the administration because the rules force them to comply with artificial standards rather than serve the needs of their students</w:t>
      </w:r>
      <w:r w:rsidR="00AB3F14">
        <w:t xml:space="preserve"> </w:t>
      </w:r>
      <w:r w:rsidR="00E03436">
        <w:t>(</w:t>
      </w:r>
      <w:r w:rsidR="00E03436" w:rsidRPr="004F3605">
        <w:t>Sinden, Hoy, &amp; Sweetland, 2001</w:t>
      </w:r>
      <w:r w:rsidR="00E03436">
        <w:t xml:space="preserve">). </w:t>
      </w:r>
      <w:r w:rsidRPr="004F3605">
        <w:t xml:space="preserve">By its very definition, these structures are hindering.  </w:t>
      </w:r>
    </w:p>
    <w:p w14:paraId="124EA06B" w14:textId="690288B7" w:rsidR="00D72399" w:rsidRDefault="00562406" w:rsidP="004A1ACA">
      <w:pPr>
        <w:ind w:firstLine="720"/>
      </w:pPr>
      <w:r>
        <w:t xml:space="preserve">Another way that </w:t>
      </w:r>
      <w:r w:rsidR="004A1ACA" w:rsidRPr="004F3605">
        <w:t>enabl</w:t>
      </w:r>
      <w:r>
        <w:t>ing school environments affects teacher perception i</w:t>
      </w:r>
      <w:r w:rsidR="004A1ACA" w:rsidRPr="004F3605">
        <w:t>s in rel</w:t>
      </w:r>
      <w:r>
        <w:t>ationship to how teachers view</w:t>
      </w:r>
      <w:r w:rsidR="004A1ACA" w:rsidRPr="004F3605">
        <w:t xml:space="preserve"> </w:t>
      </w:r>
      <w:r>
        <w:t>authenticity of the leader</w:t>
      </w:r>
      <w:r w:rsidR="004A1ACA" w:rsidRPr="004F3605">
        <w:t xml:space="preserve">.  Sinden, Hoy, </w:t>
      </w:r>
      <w:r w:rsidR="00D72399">
        <w:t>and</w:t>
      </w:r>
      <w:r w:rsidR="004A1ACA" w:rsidRPr="004F3605">
        <w:t xml:space="preserve"> Sweetland</w:t>
      </w:r>
      <w:r w:rsidR="00D72399">
        <w:t xml:space="preserve"> (2001)</w:t>
      </w:r>
      <w:r w:rsidR="004A1ACA" w:rsidRPr="004F3605">
        <w:t xml:space="preserve"> found that one of the most consistent aspects </w:t>
      </w:r>
      <w:r w:rsidR="00D72399">
        <w:t xml:space="preserve">of the schools with enabling structures </w:t>
      </w:r>
      <w:r w:rsidR="004A1ACA" w:rsidRPr="004F3605">
        <w:t xml:space="preserve">was the </w:t>
      </w:r>
      <w:r>
        <w:t>authenticity of their leader</w:t>
      </w:r>
      <w:r w:rsidR="004A1ACA" w:rsidRPr="004F3605">
        <w:t>. This was defined within the research as an ability to openly treat teachers as experts in their field. Teachers often mentioned appreciating that they were treated like professionals and that this mutual regard for professionalism existed among the teachers for each other and between administrators</w:t>
      </w:r>
      <w:r w:rsidR="000724D9">
        <w:t>,</w:t>
      </w:r>
      <w:r w:rsidR="004A1ACA" w:rsidRPr="004F3605">
        <w:t xml:space="preserve"> leading teachers</w:t>
      </w:r>
      <w:r w:rsidR="000724D9">
        <w:t xml:space="preserve"> to</w:t>
      </w:r>
      <w:r w:rsidR="004A1ACA" w:rsidRPr="004F3605">
        <w:t xml:space="preserve"> </w:t>
      </w:r>
      <w:r>
        <w:t xml:space="preserve">feel as though they </w:t>
      </w:r>
      <w:r w:rsidR="004A1ACA" w:rsidRPr="004F3605">
        <w:t>were regarded as experts</w:t>
      </w:r>
      <w:r>
        <w:t xml:space="preserve"> (</w:t>
      </w:r>
      <w:r w:rsidRPr="004F3605">
        <w:t>Sinden, Hoy, &amp; Sweetland</w:t>
      </w:r>
      <w:r>
        <w:t>, 2001)</w:t>
      </w:r>
      <w:r w:rsidR="004A1ACA" w:rsidRPr="004F3605">
        <w:t xml:space="preserve">. One respondent </w:t>
      </w:r>
      <w:r w:rsidR="000724D9">
        <w:t xml:space="preserve">in the Sinden, Hoy, and </w:t>
      </w:r>
      <w:r w:rsidR="00942CA1">
        <w:t xml:space="preserve">Sweetland study </w:t>
      </w:r>
      <w:r w:rsidR="004A1ACA" w:rsidRPr="004F3605">
        <w:t xml:space="preserve">shared that when the principal publically stated that the teacher was the expert in the classroom, it increased </w:t>
      </w:r>
      <w:r w:rsidR="00942CA1">
        <w:t>her</w:t>
      </w:r>
      <w:r w:rsidR="00896471">
        <w:t xml:space="preserve"> </w:t>
      </w:r>
      <w:r w:rsidR="004A1ACA" w:rsidRPr="004F3605">
        <w:t xml:space="preserve">credibility and effectiveness with students. </w:t>
      </w:r>
    </w:p>
    <w:p w14:paraId="17FD26C7" w14:textId="2143BD4F" w:rsidR="004A1ACA" w:rsidRPr="004F3605" w:rsidRDefault="004A1ACA" w:rsidP="004A1ACA">
      <w:pPr>
        <w:ind w:firstLine="720"/>
      </w:pPr>
      <w:r w:rsidRPr="004F3605">
        <w:lastRenderedPageBreak/>
        <w:t xml:space="preserve">Teachers felt that this authenticity attributed to an open atmosphere where they </w:t>
      </w:r>
      <w:r w:rsidR="00562406">
        <w:t xml:space="preserve">were </w:t>
      </w:r>
      <w:r w:rsidRPr="004F3605">
        <w:t xml:space="preserve">unafraid to make tough decisions and were confident in enforcing discipline (Sinden, Hoy, &amp; Sweetland, 2001). Principals said they </w:t>
      </w:r>
      <w:r w:rsidR="00562406">
        <w:t>treated teachers as</w:t>
      </w:r>
      <w:r w:rsidRPr="004F3605">
        <w:t xml:space="preserve"> experts and </w:t>
      </w:r>
      <w:r w:rsidR="00562406">
        <w:t>were</w:t>
      </w:r>
      <w:r w:rsidRPr="004F3605">
        <w:t xml:space="preserve"> supported first while asking for explanations later</w:t>
      </w:r>
      <w:r w:rsidR="00562406">
        <w:t xml:space="preserve"> (</w:t>
      </w:r>
      <w:r w:rsidR="00562406" w:rsidRPr="004F3605">
        <w:t>Sinden, Hoy, &amp; Sweetland, 2001</w:t>
      </w:r>
      <w:r w:rsidR="00562406">
        <w:t>)</w:t>
      </w:r>
      <w:r w:rsidRPr="004F3605">
        <w:t xml:space="preserve">.  From this perspective, the effects of enabling school structure appear to be reciprocal; essentially, it is not merely the teacher who changes as a result of the structure, but the administration as well, even if it is not a fully conscious change.   </w:t>
      </w:r>
    </w:p>
    <w:p w14:paraId="6A92B8F3" w14:textId="1068DDDA" w:rsidR="004A1ACA" w:rsidRPr="004F3605" w:rsidRDefault="004A1ACA" w:rsidP="004A1ACA">
      <w:pPr>
        <w:ind w:firstLine="720"/>
      </w:pPr>
      <w:r w:rsidRPr="004F3605">
        <w:t>The concept of enabling structure applied to teacher evaluation suggests that when teachers experience formal structure as enabling quality performance, they are more likely to find utility in the evaluation process</w:t>
      </w:r>
      <w:r w:rsidR="003C633C">
        <w:t xml:space="preserve">. </w:t>
      </w:r>
      <w:r w:rsidRPr="004F3605">
        <w:t>A hindering environment, in turn, would seem to engender beliefs that the evaluation processes is too controlling and restrictive</w:t>
      </w:r>
      <w:r w:rsidR="003C633C">
        <w:t xml:space="preserve">. </w:t>
      </w:r>
      <w:r w:rsidRPr="004F3605">
        <w:t>The research would suggest that enabling school environments would encourage teachers to view performance evaluations as a tool that can adhere to the unique contexts of their environment as opposed to encouraging conformity to false ideals</w:t>
      </w:r>
      <w:r w:rsidR="00530533">
        <w:t xml:space="preserve"> that may not have any value to improved teaching and learning</w:t>
      </w:r>
      <w:r w:rsidR="003C633C">
        <w:t xml:space="preserve"> (</w:t>
      </w:r>
      <w:r w:rsidR="003C633C" w:rsidRPr="004F3605">
        <w:t>Adler &amp; Borys, 1996; Hoy 2002</w:t>
      </w:r>
      <w:r w:rsidR="003C633C">
        <w:t>)</w:t>
      </w:r>
      <w:r w:rsidRPr="004F3605">
        <w:t xml:space="preserve">.  </w:t>
      </w:r>
      <w:r w:rsidR="00F02A29">
        <w:t>If teachers view</w:t>
      </w:r>
      <w:r w:rsidRPr="004F3605">
        <w:t xml:space="preserve"> evaluation as </w:t>
      </w:r>
      <w:r w:rsidR="00530533">
        <w:t>useful f</w:t>
      </w:r>
      <w:r w:rsidR="00896471">
        <w:t>or</w:t>
      </w:r>
      <w:r w:rsidR="00530533">
        <w:t xml:space="preserve"> professional growth</w:t>
      </w:r>
      <w:r w:rsidRPr="004F3605">
        <w:t xml:space="preserve">, then it would stand to reason that they would also feel autonomy to make decisions and adjustments to their own teaching that would be in line with feedback received from their principals or supervisors.  Put simply, </w:t>
      </w:r>
      <w:r w:rsidR="00530533">
        <w:t xml:space="preserve">an enabling environment would be more conducive to using formal evaluation as a </w:t>
      </w:r>
      <w:r w:rsidR="00896471">
        <w:t xml:space="preserve">tool for </w:t>
      </w:r>
      <w:r w:rsidR="00530533">
        <w:t>growth inducing strategies meant to support teacher development</w:t>
      </w:r>
      <w:r w:rsidR="00F02A29">
        <w:t>.</w:t>
      </w:r>
      <w:r w:rsidR="00530533">
        <w:t xml:space="preserve"> </w:t>
      </w:r>
      <w:r w:rsidR="00896471">
        <w:t>A growth-o</w:t>
      </w:r>
      <w:r w:rsidR="00736A40">
        <w:t xml:space="preserve">riented focus </w:t>
      </w:r>
      <w:r w:rsidR="00530533">
        <w:t>would seem to encourage t</w:t>
      </w:r>
      <w:r w:rsidR="00F02A29">
        <w:t xml:space="preserve">eachers </w:t>
      </w:r>
      <w:r w:rsidR="00530533">
        <w:t>to</w:t>
      </w:r>
      <w:r w:rsidRPr="004F3605">
        <w:t xml:space="preserve"> </w:t>
      </w:r>
      <w:r w:rsidR="00F02A29">
        <w:t xml:space="preserve">be </w:t>
      </w:r>
      <w:r w:rsidRPr="004F3605">
        <w:t xml:space="preserve">more engaged </w:t>
      </w:r>
      <w:r w:rsidR="00530533">
        <w:t xml:space="preserve">in </w:t>
      </w:r>
      <w:r w:rsidRPr="004F3605">
        <w:t>the process</w:t>
      </w:r>
      <w:r w:rsidR="00530533">
        <w:t>.</w:t>
      </w:r>
    </w:p>
    <w:p w14:paraId="00CBAABC" w14:textId="205466CE" w:rsidR="00F4051E" w:rsidRDefault="008444C9" w:rsidP="00B14B53">
      <w:pPr>
        <w:pStyle w:val="Heading2"/>
      </w:pPr>
      <w:bookmarkStart w:id="21" w:name="_Toc337150500"/>
      <w:r>
        <w:lastRenderedPageBreak/>
        <w:t>Summary of Bureaucracy Theory and Enabling School Structure</w:t>
      </w:r>
      <w:bookmarkEnd w:id="21"/>
      <w:r>
        <w:t xml:space="preserve"> </w:t>
      </w:r>
    </w:p>
    <w:p w14:paraId="200374BE" w14:textId="79DB720E" w:rsidR="008444C9" w:rsidRDefault="00506D92" w:rsidP="004C4F36">
      <w:pPr>
        <w:ind w:firstLine="720"/>
        <w:rPr>
          <w:rFonts w:cs="Times-Roman"/>
          <w:bCs/>
        </w:rPr>
      </w:pPr>
      <w:r w:rsidRPr="00695B5C">
        <w:rPr>
          <w:rFonts w:cs="Times-Roman"/>
          <w:bCs/>
        </w:rPr>
        <w:t xml:space="preserve">Bureaucracy theory </w:t>
      </w:r>
      <w:r>
        <w:rPr>
          <w:rFonts w:cs="Times-Roman"/>
          <w:bCs/>
        </w:rPr>
        <w:t>defines organizational structures as</w:t>
      </w:r>
      <w:r w:rsidR="00055B85">
        <w:rPr>
          <w:rFonts w:cs="Times-Roman"/>
          <w:bCs/>
        </w:rPr>
        <w:t xml:space="preserve"> necessitating</w:t>
      </w:r>
      <w:r>
        <w:rPr>
          <w:rFonts w:cs="Times-Roman"/>
          <w:bCs/>
        </w:rPr>
        <w:t xml:space="preserve"> rules that define how employees make decisions</w:t>
      </w:r>
      <w:r w:rsidR="0055575E">
        <w:rPr>
          <w:rFonts w:cs="Times-Roman"/>
          <w:bCs/>
        </w:rPr>
        <w:t xml:space="preserve"> (</w:t>
      </w:r>
      <w:r w:rsidR="0055575E" w:rsidRPr="008D5683">
        <w:rPr>
          <w:rFonts w:cs="Courier"/>
        </w:rPr>
        <w:t>Gouldner, 1954</w:t>
      </w:r>
      <w:r w:rsidR="0055575E">
        <w:rPr>
          <w:rFonts w:cs="Courier"/>
        </w:rPr>
        <w:t>)</w:t>
      </w:r>
      <w:r w:rsidR="00355AA4">
        <w:rPr>
          <w:rFonts w:cs="Times-Roman"/>
          <w:bCs/>
        </w:rPr>
        <w:t xml:space="preserve">. More specifically, a </w:t>
      </w:r>
      <w:r w:rsidR="00055B85">
        <w:rPr>
          <w:rFonts w:cs="Times-Roman"/>
          <w:bCs/>
        </w:rPr>
        <w:t>c</w:t>
      </w:r>
      <w:r>
        <w:rPr>
          <w:rFonts w:cs="Times-Roman"/>
          <w:bCs/>
        </w:rPr>
        <w:t xml:space="preserve">learly defined </w:t>
      </w:r>
      <w:r w:rsidR="00355AA4">
        <w:rPr>
          <w:rFonts w:cs="Times-Roman"/>
          <w:bCs/>
        </w:rPr>
        <w:t xml:space="preserve">set of </w:t>
      </w:r>
      <w:r>
        <w:rPr>
          <w:rFonts w:cs="Times-Roman"/>
          <w:bCs/>
        </w:rPr>
        <w:t xml:space="preserve">roles and jobs, a hierarchy of authority, </w:t>
      </w:r>
      <w:r w:rsidR="00055B85">
        <w:rPr>
          <w:rFonts w:cs="Times-Roman"/>
          <w:bCs/>
        </w:rPr>
        <w:t>and standardized processes</w:t>
      </w:r>
      <w:r w:rsidR="00355AA4">
        <w:rPr>
          <w:rFonts w:cs="Times-Roman"/>
          <w:bCs/>
        </w:rPr>
        <w:t xml:space="preserve"> are fundamental to structure (</w:t>
      </w:r>
      <w:r w:rsidR="0055575E" w:rsidRPr="008D5683">
        <w:rPr>
          <w:rFonts w:cs="Courier"/>
        </w:rPr>
        <w:t>Gouldner, 1954</w:t>
      </w:r>
      <w:r w:rsidR="0055575E">
        <w:rPr>
          <w:rFonts w:cs="Courier"/>
        </w:rPr>
        <w:t xml:space="preserve">; Weber, 1978). </w:t>
      </w:r>
      <w:r w:rsidR="00055B85" w:rsidRPr="00695B5C">
        <w:rPr>
          <w:rFonts w:cs="Times-Roman"/>
          <w:bCs/>
        </w:rPr>
        <w:t>Bureaucracy theory</w:t>
      </w:r>
      <w:r w:rsidRPr="00695B5C">
        <w:rPr>
          <w:rFonts w:cs="Times-Roman"/>
          <w:bCs/>
        </w:rPr>
        <w:t xml:space="preserve"> </w:t>
      </w:r>
      <w:r w:rsidR="00055B85" w:rsidRPr="00695B5C">
        <w:rPr>
          <w:rFonts w:cs="Times-Roman"/>
          <w:bCs/>
        </w:rPr>
        <w:t>claims that hierarchy is necessary</w:t>
      </w:r>
      <w:r w:rsidR="00055B85">
        <w:rPr>
          <w:rFonts w:cs="Times-Roman"/>
          <w:bCs/>
        </w:rPr>
        <w:t xml:space="preserve"> but how hierarchy is implemented has implications for employee satisfaction in the workplace</w:t>
      </w:r>
      <w:r w:rsidR="000A45EC">
        <w:rPr>
          <w:rFonts w:cs="Times-Roman"/>
          <w:bCs/>
        </w:rPr>
        <w:t xml:space="preserve"> (</w:t>
      </w:r>
      <w:r w:rsidR="000A45EC" w:rsidRPr="008D5683">
        <w:t xml:space="preserve">Dalton et al., 1980; </w:t>
      </w:r>
      <w:r w:rsidR="00BD78B6" w:rsidRPr="008D5683">
        <w:t>Ford, 1973</w:t>
      </w:r>
      <w:r w:rsidR="00BD78B6">
        <w:t xml:space="preserve">; </w:t>
      </w:r>
      <w:r w:rsidR="000A45EC" w:rsidRPr="008D5683">
        <w:t>Pierce &amp; Dunham, 1976;</w:t>
      </w:r>
      <w:r w:rsidR="00BD78B6" w:rsidRPr="00BD78B6">
        <w:t xml:space="preserve"> </w:t>
      </w:r>
      <w:r w:rsidR="00BD78B6" w:rsidRPr="008D5683">
        <w:t>Weed, 1971</w:t>
      </w:r>
      <w:r w:rsidR="000A45EC">
        <w:t>)</w:t>
      </w:r>
      <w:r w:rsidR="00055B85">
        <w:rPr>
          <w:rFonts w:cs="Times-Roman"/>
          <w:bCs/>
        </w:rPr>
        <w:t xml:space="preserve">. </w:t>
      </w:r>
    </w:p>
    <w:p w14:paraId="51D46637" w14:textId="6096F5CE" w:rsidR="008444C9" w:rsidRDefault="00506D92" w:rsidP="004C4F36">
      <w:pPr>
        <w:ind w:firstLine="720"/>
        <w:rPr>
          <w:rFonts w:cs="Times-Roman"/>
          <w:bCs/>
        </w:rPr>
      </w:pPr>
      <w:r w:rsidRPr="00695B5C">
        <w:rPr>
          <w:rFonts w:cs="Times-Roman"/>
          <w:bCs/>
        </w:rPr>
        <w:t xml:space="preserve">Research on enabling structure shows that when hierarchy is perceived as a flexible framework to solve problems, there are positive consequences for the company and employee (Hoy &amp; Sweetland, 2001). School staff that perceive rules as a flexible framework for decision-making show greater trust and respect for </w:t>
      </w:r>
      <w:proofErr w:type="gramStart"/>
      <w:r w:rsidRPr="00695B5C">
        <w:rPr>
          <w:rFonts w:cs="Times-Roman"/>
          <w:bCs/>
        </w:rPr>
        <w:t>their</w:t>
      </w:r>
      <w:proofErr w:type="gramEnd"/>
      <w:r w:rsidRPr="00695B5C">
        <w:rPr>
          <w:rFonts w:cs="Times-Roman"/>
          <w:bCs/>
        </w:rPr>
        <w:t xml:space="preserve"> principal </w:t>
      </w:r>
      <w:r w:rsidRPr="00695B5C">
        <w:t>(Sinden, Hoy</w:t>
      </w:r>
      <w:r w:rsidR="00B85EC9">
        <w:t>,</w:t>
      </w:r>
      <w:r w:rsidRPr="00695B5C">
        <w:t xml:space="preserve"> &amp; Sweetland, 2004)</w:t>
      </w:r>
      <w:r w:rsidRPr="00695B5C">
        <w:rPr>
          <w:rFonts w:cs="Times-Roman"/>
          <w:bCs/>
        </w:rPr>
        <w:t>. Teachers demonstrate a positive perception of the rules that results in a positive perception of leadership and work processes in schools (</w:t>
      </w:r>
      <w:r w:rsidRPr="00695B5C">
        <w:rPr>
          <w:rFonts w:cs="Times-Roman"/>
        </w:rPr>
        <w:t>Sinden, Hoy</w:t>
      </w:r>
      <w:r w:rsidR="00B85EC9">
        <w:rPr>
          <w:rFonts w:cs="Times-Roman"/>
        </w:rPr>
        <w:t>,</w:t>
      </w:r>
      <w:r w:rsidRPr="00695B5C">
        <w:rPr>
          <w:rFonts w:cs="Times-Roman"/>
        </w:rPr>
        <w:t xml:space="preserve"> &amp; Sweetland, 2004)</w:t>
      </w:r>
      <w:r w:rsidRPr="00695B5C">
        <w:rPr>
          <w:rFonts w:cs="Times-Roman"/>
          <w:bCs/>
        </w:rPr>
        <w:t>. Formalization and centralization are necessary</w:t>
      </w:r>
      <w:r w:rsidRPr="0046690B">
        <w:rPr>
          <w:rFonts w:cs="Times-Roman"/>
          <w:bCs/>
        </w:rPr>
        <w:t xml:space="preserve">. It is not the fact that rules and hierarchy exist within the organization that affects the employee perception of the organizational </w:t>
      </w:r>
      <w:r w:rsidR="00752103">
        <w:rPr>
          <w:rFonts w:cs="Times-Roman"/>
          <w:bCs/>
        </w:rPr>
        <w:t xml:space="preserve">structure. </w:t>
      </w:r>
      <w:r w:rsidR="00530533">
        <w:rPr>
          <w:rFonts w:cs="Times-Roman"/>
          <w:bCs/>
        </w:rPr>
        <w:t>Rather, i</w:t>
      </w:r>
      <w:r w:rsidRPr="0046690B">
        <w:rPr>
          <w:rFonts w:cs="Times-Roman"/>
          <w:bCs/>
        </w:rPr>
        <w:t>t is how employees perceive the rules and structure that affect</w:t>
      </w:r>
      <w:r w:rsidR="00752103">
        <w:rPr>
          <w:rFonts w:cs="Times-Roman"/>
          <w:bCs/>
        </w:rPr>
        <w:t>s</w:t>
      </w:r>
      <w:r w:rsidRPr="0046690B">
        <w:rPr>
          <w:rFonts w:cs="Times-Roman"/>
          <w:bCs/>
        </w:rPr>
        <w:t xml:space="preserve"> their work</w:t>
      </w:r>
      <w:r w:rsidR="000A45EC">
        <w:rPr>
          <w:rFonts w:cs="Times-Roman"/>
          <w:bCs/>
        </w:rPr>
        <w:t xml:space="preserve"> (</w:t>
      </w:r>
      <w:r w:rsidR="000A45EC" w:rsidRPr="004F3605">
        <w:t>Sinden, Hoy, &amp; Sweetland, 2001</w:t>
      </w:r>
      <w:r w:rsidR="000A45EC">
        <w:t>, 2004</w:t>
      </w:r>
      <w:r w:rsidR="000A45EC">
        <w:rPr>
          <w:rFonts w:cs="Times-Roman"/>
          <w:bCs/>
        </w:rPr>
        <w:t>)</w:t>
      </w:r>
      <w:r w:rsidRPr="0046690B">
        <w:rPr>
          <w:rFonts w:cs="Times-Roman"/>
          <w:bCs/>
        </w:rPr>
        <w:t>.</w:t>
      </w:r>
    </w:p>
    <w:p w14:paraId="39D239D8" w14:textId="2FA63A3E" w:rsidR="0014427E" w:rsidRPr="000A45EC" w:rsidRDefault="00530533" w:rsidP="004C4F36">
      <w:pPr>
        <w:ind w:firstLine="720"/>
      </w:pPr>
      <w:r>
        <w:t xml:space="preserve">Next, the literature review turns to classical management theory to establish an additional connection between formal structures and useful performance evaluation.  </w:t>
      </w:r>
      <w:r w:rsidR="0014427E" w:rsidRPr="0046690B">
        <w:t xml:space="preserve">Classical management theory provides a </w:t>
      </w:r>
      <w:r>
        <w:t xml:space="preserve">different </w:t>
      </w:r>
      <w:r w:rsidR="0014427E" w:rsidRPr="0046690B">
        <w:t xml:space="preserve">lens </w:t>
      </w:r>
      <w:r>
        <w:t xml:space="preserve">than bureaucracy theory </w:t>
      </w:r>
      <w:r w:rsidR="0014427E" w:rsidRPr="0046690B">
        <w:t>to explore the relationship between employee perception of organizational structure and employee affective behaviors.</w:t>
      </w:r>
      <w:r w:rsidR="0081238A" w:rsidRPr="0046690B">
        <w:t xml:space="preserve"> </w:t>
      </w:r>
      <w:r>
        <w:t>Specifically, c</w:t>
      </w:r>
      <w:r w:rsidR="0081238A" w:rsidRPr="0046690B">
        <w:t xml:space="preserve">lassical management theory </w:t>
      </w:r>
      <w:r>
        <w:t xml:space="preserve">explains how leaders in </w:t>
      </w:r>
      <w:r>
        <w:lastRenderedPageBreak/>
        <w:t xml:space="preserve">formal positions of authority influence the mindsets and action of their direct reports. </w:t>
      </w:r>
      <w:r w:rsidR="00185B58" w:rsidRPr="0046690B">
        <w:t xml:space="preserve">Having a lens to view the </w:t>
      </w:r>
      <w:r w:rsidR="0081238A" w:rsidRPr="0046690B">
        <w:t xml:space="preserve">relationship between structure and employee affective behaviors has implications for </w:t>
      </w:r>
      <w:r w:rsidR="00185B58" w:rsidRPr="0046690B">
        <w:t>this research in that how teachers perceive the school structure has consequences for how they feel or perceive the environment.</w:t>
      </w:r>
      <w:r w:rsidR="00185B58">
        <w:t xml:space="preserve">  </w:t>
      </w:r>
    </w:p>
    <w:p w14:paraId="4E846934" w14:textId="309C4E9D" w:rsidR="0014427E" w:rsidRDefault="0014427E" w:rsidP="009879C3">
      <w:pPr>
        <w:pStyle w:val="Heading2"/>
      </w:pPr>
      <w:bookmarkStart w:id="22" w:name="_Toc337150501"/>
      <w:r w:rsidRPr="008D5683">
        <w:t>Classical Management Theory</w:t>
      </w:r>
      <w:bookmarkEnd w:id="22"/>
    </w:p>
    <w:p w14:paraId="6C617863" w14:textId="48B412AE" w:rsidR="00BD78B6" w:rsidRDefault="004D6501" w:rsidP="00BD78B6">
      <w:pPr>
        <w:pStyle w:val="NormalWeb"/>
        <w:spacing w:line="480" w:lineRule="auto"/>
        <w:ind w:firstLine="720"/>
        <w:rPr>
          <w:rFonts w:ascii="Times New Roman" w:hAnsi="Times New Roman"/>
          <w:sz w:val="24"/>
        </w:rPr>
      </w:pPr>
      <w:r>
        <w:rPr>
          <w:rFonts w:ascii="Times New Roman" w:hAnsi="Times New Roman"/>
          <w:sz w:val="24"/>
        </w:rPr>
        <w:t>As previously argued with the evidence on bureaucracy theory, schools need formal structures to deliver valuable learning experiences to students.  Sometimes formal structures can get in the way of good work, but it is also true that rules, regulations, and hierarchy enable quality performance (</w:t>
      </w:r>
      <w:r w:rsidR="00BD78B6" w:rsidRPr="002852C0">
        <w:rPr>
          <w:rFonts w:ascii="Times New Roman" w:hAnsi="Times New Roman"/>
          <w:sz w:val="24"/>
          <w:szCs w:val="24"/>
        </w:rPr>
        <w:t>Organ &amp; Greene, 1981</w:t>
      </w:r>
      <w:r w:rsidR="00BD78B6">
        <w:rPr>
          <w:rFonts w:ascii="Times New Roman" w:hAnsi="Times New Roman"/>
          <w:sz w:val="24"/>
          <w:szCs w:val="24"/>
        </w:rPr>
        <w:t xml:space="preserve">; </w:t>
      </w:r>
      <w:r w:rsidR="00BD78B6" w:rsidRPr="002852C0">
        <w:rPr>
          <w:rFonts w:ascii="Times New Roman" w:hAnsi="Times New Roman"/>
          <w:sz w:val="24"/>
          <w:szCs w:val="24"/>
        </w:rPr>
        <w:t>Pheysey, Payne, &amp; Pugh, 1971; Pritchard &amp; Karasick, 1973</w:t>
      </w:r>
      <w:r w:rsidR="00BD78B6">
        <w:rPr>
          <w:rFonts w:ascii="Times New Roman" w:hAnsi="Times New Roman"/>
          <w:sz w:val="24"/>
          <w:szCs w:val="24"/>
        </w:rPr>
        <w:t xml:space="preserve">; </w:t>
      </w:r>
      <w:r w:rsidR="00BD78B6" w:rsidRPr="002852C0">
        <w:rPr>
          <w:rFonts w:ascii="Times New Roman" w:hAnsi="Times New Roman"/>
          <w:sz w:val="24"/>
          <w:szCs w:val="24"/>
        </w:rPr>
        <w:t>Stevens, Philipsen, &amp; Diedericks, 1992</w:t>
      </w:r>
      <w:r w:rsidR="00BD78B6">
        <w:rPr>
          <w:rFonts w:ascii="Times New Roman" w:hAnsi="Times New Roman"/>
          <w:sz w:val="24"/>
          <w:szCs w:val="24"/>
        </w:rPr>
        <w:t xml:space="preserve">; </w:t>
      </w:r>
      <w:r w:rsidRPr="002852C0">
        <w:rPr>
          <w:rFonts w:ascii="Times New Roman" w:hAnsi="Times New Roman"/>
          <w:sz w:val="24"/>
          <w:szCs w:val="24"/>
        </w:rPr>
        <w:t>Sweetland &amp; Hoy, 2001</w:t>
      </w:r>
      <w:r w:rsidR="00BD78B6">
        <w:rPr>
          <w:rFonts w:ascii="Times New Roman" w:hAnsi="Times New Roman"/>
          <w:sz w:val="24"/>
          <w:szCs w:val="24"/>
        </w:rPr>
        <w:t xml:space="preserve">; </w:t>
      </w:r>
      <w:r w:rsidR="002852C0" w:rsidRPr="002852C0">
        <w:rPr>
          <w:rFonts w:ascii="Times New Roman" w:hAnsi="Times New Roman"/>
          <w:sz w:val="24"/>
          <w:szCs w:val="24"/>
        </w:rPr>
        <w:t>Zeitz, 1983, 1984</w:t>
      </w:r>
      <w:r w:rsidRPr="002852C0">
        <w:rPr>
          <w:rFonts w:ascii="Times New Roman" w:hAnsi="Times New Roman"/>
          <w:sz w:val="24"/>
          <w:szCs w:val="24"/>
        </w:rPr>
        <w:t xml:space="preserve">). </w:t>
      </w:r>
      <w:r>
        <w:rPr>
          <w:rFonts w:ascii="Times New Roman" w:hAnsi="Times New Roman"/>
          <w:sz w:val="24"/>
        </w:rPr>
        <w:t xml:space="preserve"> The question behind this research addresses the application of formal structures in ways that facilitate effective performance. Evidence from classical management theory provides additional insight </w:t>
      </w:r>
      <w:r w:rsidR="00616616">
        <w:rPr>
          <w:rFonts w:ascii="Times New Roman" w:hAnsi="Times New Roman"/>
          <w:sz w:val="24"/>
        </w:rPr>
        <w:t xml:space="preserve">into </w:t>
      </w:r>
      <w:r>
        <w:rPr>
          <w:rFonts w:ascii="Times New Roman" w:hAnsi="Times New Roman"/>
          <w:sz w:val="24"/>
        </w:rPr>
        <w:t>how organizational arrangements affect employee attitudes and behavior.</w:t>
      </w:r>
    </w:p>
    <w:p w14:paraId="48C4CC94" w14:textId="2A74540B" w:rsidR="0014427E" w:rsidRPr="008D5683" w:rsidRDefault="0014427E" w:rsidP="00BD78B6">
      <w:pPr>
        <w:pStyle w:val="NormalWeb"/>
        <w:spacing w:line="480" w:lineRule="auto"/>
        <w:ind w:firstLine="720"/>
        <w:rPr>
          <w:rFonts w:ascii="Times New Roman" w:hAnsi="Times New Roman"/>
          <w:sz w:val="24"/>
        </w:rPr>
      </w:pPr>
      <w:r w:rsidRPr="008D5683">
        <w:rPr>
          <w:rFonts w:ascii="Times New Roman" w:hAnsi="Times New Roman"/>
          <w:sz w:val="24"/>
        </w:rPr>
        <w:t xml:space="preserve">Classical management theory was introduced in the late 19th century and became widespread in the first half of the 20th century as organizations tried to address issues of industrial management, including specialization, efficiency, higher quality, cost reduction and management-worker relationships (Hackman, 1980). A key </w:t>
      </w:r>
      <w:r w:rsidR="00C91F2F">
        <w:rPr>
          <w:rFonts w:ascii="Times New Roman" w:hAnsi="Times New Roman"/>
          <w:sz w:val="24"/>
        </w:rPr>
        <w:t>tenet</w:t>
      </w:r>
      <w:r w:rsidRPr="008D5683">
        <w:rPr>
          <w:rFonts w:ascii="Times New Roman" w:hAnsi="Times New Roman"/>
          <w:sz w:val="24"/>
        </w:rPr>
        <w:t xml:space="preserve"> of classical management theory is the </w:t>
      </w:r>
      <w:r w:rsidR="00FD3BBC">
        <w:rPr>
          <w:rFonts w:ascii="Times New Roman" w:hAnsi="Times New Roman"/>
          <w:sz w:val="24"/>
        </w:rPr>
        <w:t>division of hierarchy and labor (Hackman, 1980).</w:t>
      </w:r>
      <w:r w:rsidRPr="008D5683">
        <w:rPr>
          <w:rFonts w:ascii="Times New Roman" w:hAnsi="Times New Roman"/>
          <w:sz w:val="24"/>
        </w:rPr>
        <w:t xml:space="preserve"> </w:t>
      </w:r>
      <w:r w:rsidR="00230300">
        <w:rPr>
          <w:rFonts w:ascii="Times New Roman" w:hAnsi="Times New Roman"/>
          <w:sz w:val="24"/>
        </w:rPr>
        <w:t>Generally, organizations operate with three</w:t>
      </w:r>
      <w:r w:rsidRPr="008D5683">
        <w:rPr>
          <w:rFonts w:ascii="Times New Roman" w:hAnsi="Times New Roman"/>
          <w:sz w:val="24"/>
        </w:rPr>
        <w:t xml:space="preserve"> distinct management levels: top management, middle ma</w:t>
      </w:r>
      <w:r w:rsidR="00230300">
        <w:rPr>
          <w:rFonts w:ascii="Times New Roman" w:hAnsi="Times New Roman"/>
          <w:sz w:val="24"/>
        </w:rPr>
        <w:t xml:space="preserve">nagement, and </w:t>
      </w:r>
      <w:r w:rsidR="00230300" w:rsidRPr="001C0085">
        <w:rPr>
          <w:rFonts w:ascii="Times New Roman" w:hAnsi="Times New Roman"/>
          <w:sz w:val="24"/>
        </w:rPr>
        <w:t>supervisors</w:t>
      </w:r>
      <w:r w:rsidR="009B117F">
        <w:rPr>
          <w:rFonts w:ascii="Times New Roman" w:hAnsi="Times New Roman"/>
          <w:sz w:val="24"/>
        </w:rPr>
        <w:t xml:space="preserve"> (Hackman, 1980)</w:t>
      </w:r>
      <w:r w:rsidR="00230300" w:rsidRPr="001C0085">
        <w:rPr>
          <w:rFonts w:ascii="Times New Roman" w:hAnsi="Times New Roman"/>
          <w:sz w:val="24"/>
        </w:rPr>
        <w:t>. M</w:t>
      </w:r>
      <w:r w:rsidRPr="001C0085">
        <w:rPr>
          <w:rFonts w:ascii="Times New Roman" w:hAnsi="Times New Roman"/>
          <w:sz w:val="24"/>
        </w:rPr>
        <w:t>anagemen</w:t>
      </w:r>
      <w:r w:rsidR="00230300" w:rsidRPr="001C0085">
        <w:rPr>
          <w:rFonts w:ascii="Times New Roman" w:hAnsi="Times New Roman"/>
          <w:sz w:val="24"/>
        </w:rPr>
        <w:t>t levels and responsibilities need to be</w:t>
      </w:r>
      <w:r w:rsidRPr="001C0085">
        <w:rPr>
          <w:rFonts w:ascii="Times New Roman" w:hAnsi="Times New Roman"/>
          <w:sz w:val="24"/>
        </w:rPr>
        <w:t xml:space="preserve"> clear and well defined</w:t>
      </w:r>
      <w:r w:rsidR="000D3F8B">
        <w:rPr>
          <w:rFonts w:ascii="Times New Roman" w:hAnsi="Times New Roman"/>
          <w:sz w:val="24"/>
        </w:rPr>
        <w:t xml:space="preserve"> for operations to run smoothly</w:t>
      </w:r>
      <w:r w:rsidRPr="001C0085">
        <w:rPr>
          <w:rFonts w:ascii="Times New Roman" w:hAnsi="Times New Roman"/>
          <w:sz w:val="24"/>
        </w:rPr>
        <w:t xml:space="preserve">. Labor is divided by </w:t>
      </w:r>
      <w:r w:rsidRPr="001C0085">
        <w:rPr>
          <w:rFonts w:ascii="Times New Roman" w:hAnsi="Times New Roman"/>
          <w:sz w:val="24"/>
        </w:rPr>
        <w:lastRenderedPageBreak/>
        <w:t xml:space="preserve">projects broken down into smaller tasks that are easy to complete and accompanied by clearly defined expectations. Workers narrow their field of expertise to specialize in one area. This is believed to increase productivity and efficiency (Hackman, 1980). A breadth of studies grew out of this theory to determine the merits of </w:t>
      </w:r>
      <w:r w:rsidR="000D3F8B">
        <w:rPr>
          <w:rFonts w:ascii="Times New Roman" w:hAnsi="Times New Roman"/>
          <w:sz w:val="24"/>
        </w:rPr>
        <w:t xml:space="preserve">management </w:t>
      </w:r>
      <w:r w:rsidRPr="001C0085">
        <w:rPr>
          <w:rFonts w:ascii="Times New Roman" w:hAnsi="Times New Roman"/>
          <w:sz w:val="24"/>
        </w:rPr>
        <w:t>on employee job satisfaction and productivity (</w:t>
      </w:r>
      <w:r w:rsidR="00BD78B6" w:rsidRPr="001C0085">
        <w:rPr>
          <w:rFonts w:ascii="Times New Roman" w:hAnsi="Times New Roman" w:cs="Times-Roman"/>
          <w:bCs/>
          <w:sz w:val="24"/>
        </w:rPr>
        <w:t>Hackman, Oldhma, Janson, &amp; Purdy, 1975</w:t>
      </w:r>
      <w:r w:rsidR="00BD78B6">
        <w:rPr>
          <w:rFonts w:ascii="Times New Roman" w:hAnsi="Times New Roman" w:cs="Times-Roman"/>
          <w:bCs/>
          <w:sz w:val="24"/>
        </w:rPr>
        <w:t xml:space="preserve">; </w:t>
      </w:r>
      <w:r w:rsidRPr="001C0085">
        <w:rPr>
          <w:rFonts w:ascii="Times New Roman" w:hAnsi="Times New Roman"/>
          <w:sz w:val="24"/>
        </w:rPr>
        <w:t>Organ &amp; Greene, 1981; Shepard, 1970;</w:t>
      </w:r>
      <w:r w:rsidR="00BD78B6">
        <w:rPr>
          <w:rFonts w:ascii="Times New Roman" w:hAnsi="Times New Roman" w:cs="Times-Roman"/>
          <w:bCs/>
          <w:sz w:val="24"/>
        </w:rPr>
        <w:t xml:space="preserve"> </w:t>
      </w:r>
      <w:r w:rsidRPr="001C0085">
        <w:rPr>
          <w:rFonts w:ascii="Times New Roman" w:hAnsi="Times New Roman" w:cs="Times-Roman"/>
          <w:bCs/>
          <w:sz w:val="24"/>
        </w:rPr>
        <w:t xml:space="preserve">Stone &amp; Porter, 1975). </w:t>
      </w:r>
      <w:r w:rsidR="00230300" w:rsidRPr="001C0085">
        <w:rPr>
          <w:rFonts w:ascii="Times New Roman" w:hAnsi="Times New Roman"/>
          <w:sz w:val="24"/>
        </w:rPr>
        <w:t>Two strands of this research are informative for this study: 1) the effects of task organization on job-satisfaction and 2) leadership authority and legitimacy</w:t>
      </w:r>
      <w:r w:rsidR="00AA6DD2">
        <w:rPr>
          <w:rFonts w:ascii="Times New Roman" w:hAnsi="Times New Roman"/>
          <w:sz w:val="24"/>
        </w:rPr>
        <w:t>.</w:t>
      </w:r>
    </w:p>
    <w:p w14:paraId="65E91542" w14:textId="77777777" w:rsidR="001C347D" w:rsidRPr="001C347D" w:rsidRDefault="001C347D" w:rsidP="001C347D">
      <w:pPr>
        <w:rPr>
          <w:b/>
        </w:rPr>
      </w:pPr>
      <w:r w:rsidRPr="001C347D">
        <w:rPr>
          <w:b/>
        </w:rPr>
        <w:t>Task Organization and Job Satisfaction</w:t>
      </w:r>
    </w:p>
    <w:p w14:paraId="40E917B1" w14:textId="20470854" w:rsidR="0014427E" w:rsidRPr="008D5683" w:rsidRDefault="001C347D" w:rsidP="009879C3">
      <w:pPr>
        <w:ind w:firstLine="720"/>
        <w:rPr>
          <w:rFonts w:cs="Times-Roman"/>
          <w:bCs/>
        </w:rPr>
      </w:pPr>
      <w:r w:rsidRPr="001C0085">
        <w:t>Evidence behind c</w:t>
      </w:r>
      <w:r w:rsidR="0014427E" w:rsidRPr="001C0085">
        <w:t>la</w:t>
      </w:r>
      <w:r w:rsidRPr="001C0085">
        <w:t xml:space="preserve">ssical management theory </w:t>
      </w:r>
      <w:r w:rsidR="0014427E" w:rsidRPr="001C0085">
        <w:t>s</w:t>
      </w:r>
      <w:r w:rsidRPr="001C0085">
        <w:t>uggest</w:t>
      </w:r>
      <w:r w:rsidR="00A14261">
        <w:t>s</w:t>
      </w:r>
      <w:r w:rsidR="0014427E" w:rsidRPr="001C0085">
        <w:t xml:space="preserve"> that h</w:t>
      </w:r>
      <w:r w:rsidRPr="001C0085">
        <w:t>igher levels of j</w:t>
      </w:r>
      <w:r w:rsidR="00A14261">
        <w:t>ob variety are</w:t>
      </w:r>
      <w:r w:rsidRPr="001C0085">
        <w:t xml:space="preserve"> </w:t>
      </w:r>
      <w:r w:rsidR="0014427E" w:rsidRPr="001C0085">
        <w:t>associated with high levels of job satisfaction</w:t>
      </w:r>
      <w:r w:rsidRPr="001C0085">
        <w:t xml:space="preserve"> (Organ &amp; Greene, 1981)</w:t>
      </w:r>
      <w:r w:rsidR="0014427E" w:rsidRPr="001C0085">
        <w:t xml:space="preserve">. </w:t>
      </w:r>
      <w:r w:rsidR="0014427E" w:rsidRPr="001C0085">
        <w:rPr>
          <w:rFonts w:cs="Times-Roman"/>
          <w:bCs/>
        </w:rPr>
        <w:t>Research on the relationship between low job</w:t>
      </w:r>
      <w:r w:rsidR="0014427E" w:rsidRPr="008D5683">
        <w:rPr>
          <w:rFonts w:cs="Times-Roman"/>
          <w:bCs/>
        </w:rPr>
        <w:t xml:space="preserve"> variety and </w:t>
      </w:r>
      <w:r w:rsidR="0014427E" w:rsidRPr="008D5683">
        <w:t xml:space="preserve">job satisfaction found that as tasks become more automated, employees </w:t>
      </w:r>
      <w:r w:rsidR="004D2849">
        <w:t>experience gr</w:t>
      </w:r>
      <w:r w:rsidR="0014427E" w:rsidRPr="008D5683">
        <w:t xml:space="preserve">eater alienation from their work and </w:t>
      </w:r>
      <w:r w:rsidR="004D2849">
        <w:t xml:space="preserve">feel </w:t>
      </w:r>
      <w:r w:rsidR="0014427E" w:rsidRPr="008D5683">
        <w:t xml:space="preserve">less included in the transformational process of their job (Organ &amp; Greene, 1981). Shepard (1970) found that the highest percentages of unsatisfied workers were those exposed to high degrees of rote tasks. Other researchers explored the converse relationship: increased job variety and employee satisfaction. Stone and Porter (1975) studied five individuals at 16 different jobs and found satisfaction with work to be significantly related to task variety and autonomy. </w:t>
      </w:r>
      <w:r w:rsidR="0014427E" w:rsidRPr="008D5683">
        <w:rPr>
          <w:rFonts w:cs="Times-Roman"/>
          <w:bCs/>
        </w:rPr>
        <w:t xml:space="preserve">Hackman, Oldhma, Janson, and Purdy (1975) </w:t>
      </w:r>
      <w:r w:rsidR="0014427E" w:rsidRPr="008D5683">
        <w:t xml:space="preserve">studied heterogeneous samples of </w:t>
      </w:r>
      <w:r w:rsidR="0014427E" w:rsidRPr="008D5683">
        <w:rPr>
          <w:rFonts w:cs="Times-Roman"/>
          <w:bCs/>
        </w:rPr>
        <w:t>keypunch operators and f</w:t>
      </w:r>
      <w:r w:rsidR="0014427E" w:rsidRPr="008D5683">
        <w:t xml:space="preserve">ound that employees with greater job variety were more satisfied. </w:t>
      </w:r>
      <w:r w:rsidR="0014427E" w:rsidRPr="008D5683">
        <w:rPr>
          <w:rFonts w:cs="Times-Roman"/>
          <w:bCs/>
        </w:rPr>
        <w:t>The results showed a reduction in the number of operators needed, errors made, and employee tu</w:t>
      </w:r>
      <w:r w:rsidR="00B85EC9">
        <w:rPr>
          <w:rFonts w:cs="Times-Roman"/>
          <w:bCs/>
        </w:rPr>
        <w:t xml:space="preserve">rnover (Hackman, Oldhma, </w:t>
      </w:r>
      <w:r w:rsidR="00B85EC9">
        <w:rPr>
          <w:rFonts w:cs="Times-Roman"/>
          <w:bCs/>
        </w:rPr>
        <w:lastRenderedPageBreak/>
        <w:t xml:space="preserve">Janson, </w:t>
      </w:r>
      <w:r w:rsidR="0014427E" w:rsidRPr="008D5683">
        <w:rPr>
          <w:rFonts w:cs="Times-Roman"/>
          <w:bCs/>
        </w:rPr>
        <w:t>&amp; Purdy, 1975). The company also reported tens of thousands of dollars in cost savings (Hackman, Oldhma, Janson</w:t>
      </w:r>
      <w:r w:rsidR="00B85EC9">
        <w:rPr>
          <w:rFonts w:cs="Times-Roman"/>
          <w:bCs/>
        </w:rPr>
        <w:t>,</w:t>
      </w:r>
      <w:r w:rsidR="0014427E" w:rsidRPr="008D5683">
        <w:rPr>
          <w:rFonts w:cs="Times-Roman"/>
          <w:bCs/>
        </w:rPr>
        <w:t xml:space="preserve"> &amp; Purdy, 1975). </w:t>
      </w:r>
    </w:p>
    <w:p w14:paraId="6671ED2A" w14:textId="090C8A3D" w:rsidR="001C347D" w:rsidRPr="001C0085" w:rsidRDefault="001C347D" w:rsidP="001C347D">
      <w:pPr>
        <w:ind w:firstLine="720"/>
      </w:pPr>
      <w:r w:rsidRPr="008D5683">
        <w:rPr>
          <w:rFonts w:cs="Times-Roman"/>
          <w:bCs/>
        </w:rPr>
        <w:t xml:space="preserve">Other researchers looked at the relationship between job autonomy, variety, and ambiguity on job </w:t>
      </w:r>
      <w:r w:rsidRPr="001C0085">
        <w:rPr>
          <w:rFonts w:cs="Times-Roman"/>
          <w:bCs/>
        </w:rPr>
        <w:t>satisfaction. Sims, Keller, and Szilagyi (1976) found that job autonomy and variety were strongly associated with job satisfaction and were negatively associated with role ambiguity (Sims, Keller</w:t>
      </w:r>
      <w:r w:rsidR="007E18EB">
        <w:rPr>
          <w:rFonts w:cs="Times-Roman"/>
          <w:bCs/>
        </w:rPr>
        <w:t>,</w:t>
      </w:r>
      <w:r w:rsidRPr="001C0085">
        <w:rPr>
          <w:rFonts w:cs="Times-Roman"/>
          <w:bCs/>
        </w:rPr>
        <w:t xml:space="preserve"> &amp; Szilagyi, 1976). </w:t>
      </w:r>
      <w:r w:rsidRPr="001C0085">
        <w:t>Finlay et al. (1995) controlled for job variety, job ambiguity, and job autonomy and found that each had statically significant independent influences on levels of reported job satisfaction (Finlay et al., 1995). While there is no research that explicitly links job satisfaction or affective behaviors to employee perception of organizational features, classical management theory makes a strong case that task environments affect affective beliefs and behaviors of employees (Finlay et al., 1995).  In short, hi</w:t>
      </w:r>
      <w:r w:rsidR="007E18EB">
        <w:t xml:space="preserve">gher levels of job autonomy, higher levels of </w:t>
      </w:r>
      <w:r w:rsidRPr="001C0085">
        <w:t>job variety</w:t>
      </w:r>
      <w:r w:rsidR="007E18EB">
        <w:t>,</w:t>
      </w:r>
      <w:r w:rsidRPr="001C0085">
        <w:t xml:space="preserve"> and lower levels of job ambiguity are associated with higher job satisfaction (Finlay et al., 1995).  </w:t>
      </w:r>
    </w:p>
    <w:p w14:paraId="7696C7C3" w14:textId="22A71806" w:rsidR="001C347D" w:rsidRDefault="001C347D" w:rsidP="001C347D">
      <w:pPr>
        <w:shd w:val="clear" w:color="auto" w:fill="FFFFFF"/>
        <w:ind w:firstLine="720"/>
      </w:pPr>
      <w:r w:rsidRPr="001C0085">
        <w:t>Inferring from the above evidence</w:t>
      </w:r>
      <w:r>
        <w:t xml:space="preserve">, a case can be made that characteristics of the task environment have consequences for teacher attitudes and perceptions of performance evaluation.  Task environments </w:t>
      </w:r>
      <w:r w:rsidR="006374EB">
        <w:t xml:space="preserve">that are </w:t>
      </w:r>
      <w:r>
        <w:t>narrowly defined and routinized would seem to elicit negative beliefs about formal structures</w:t>
      </w:r>
      <w:r w:rsidR="00D9334F">
        <w:t>,</w:t>
      </w:r>
      <w:r>
        <w:t xml:space="preserve"> like the evaluatio</w:t>
      </w:r>
      <w:r w:rsidR="005D55AE">
        <w:t>n system</w:t>
      </w:r>
      <w:r w:rsidR="006374EB">
        <w:t>;</w:t>
      </w:r>
      <w:r w:rsidR="005D55AE">
        <w:t xml:space="preserve"> whereas</w:t>
      </w:r>
      <w:r w:rsidR="006374EB">
        <w:t>,</w:t>
      </w:r>
      <w:r w:rsidR="005D55AE">
        <w:t xml:space="preserve"> </w:t>
      </w:r>
      <w:r>
        <w:t xml:space="preserve">environments that promote flexibility, adaptability, and variety would seem to engender positive experiences. </w:t>
      </w:r>
      <w:r w:rsidRPr="00E92154">
        <w:t xml:space="preserve">It </w:t>
      </w:r>
      <w:r>
        <w:t xml:space="preserve">seems </w:t>
      </w:r>
      <w:r w:rsidRPr="00E92154">
        <w:t xml:space="preserve">logical to posit that </w:t>
      </w:r>
      <w:r>
        <w:t xml:space="preserve">if employees </w:t>
      </w:r>
      <w:proofErr w:type="gramStart"/>
      <w:r>
        <w:t>are</w:t>
      </w:r>
      <w:proofErr w:type="gramEnd"/>
      <w:r>
        <w:t xml:space="preserve"> satisfied with </w:t>
      </w:r>
      <w:r w:rsidR="006374EB">
        <w:t xml:space="preserve">how the task </w:t>
      </w:r>
      <w:r>
        <w:t>environment</w:t>
      </w:r>
      <w:r w:rsidR="006374EB">
        <w:t xml:space="preserve"> is organized</w:t>
      </w:r>
      <w:r w:rsidR="004D1240">
        <w:t>, they</w:t>
      </w:r>
      <w:r w:rsidR="006374EB">
        <w:t xml:space="preserve"> </w:t>
      </w:r>
      <w:r>
        <w:t xml:space="preserve">would be more likely to </w:t>
      </w:r>
      <w:r w:rsidR="006374EB">
        <w:t xml:space="preserve">hold positive views about </w:t>
      </w:r>
      <w:r>
        <w:t xml:space="preserve">structural features like performance </w:t>
      </w:r>
      <w:r w:rsidRPr="00E92154">
        <w:t>evaluation</w:t>
      </w:r>
      <w:r>
        <w:t xml:space="preserve">. </w:t>
      </w:r>
    </w:p>
    <w:p w14:paraId="386C8A7C" w14:textId="35D82BDD" w:rsidR="0098011D" w:rsidRPr="00856A81" w:rsidRDefault="001C347D" w:rsidP="001C347D">
      <w:pPr>
        <w:pStyle w:val="Heading2"/>
        <w:jc w:val="left"/>
      </w:pPr>
      <w:bookmarkStart w:id="23" w:name="_Toc337150502"/>
      <w:r w:rsidRPr="00856A81">
        <w:lastRenderedPageBreak/>
        <w:t xml:space="preserve">Leadership </w:t>
      </w:r>
      <w:r w:rsidR="00CA6BA2" w:rsidRPr="00856A81">
        <w:t>Authority and Legitimacy</w:t>
      </w:r>
      <w:bookmarkEnd w:id="23"/>
    </w:p>
    <w:p w14:paraId="413F9382" w14:textId="7483F357" w:rsidR="001C0085" w:rsidRPr="00856A81" w:rsidRDefault="0098011D" w:rsidP="006719A9">
      <w:pPr>
        <w:pStyle w:val="CommentText"/>
        <w:ind w:firstLine="720"/>
      </w:pPr>
      <w:r w:rsidRPr="00856A81">
        <w:t xml:space="preserve">Classical management theory explains that </w:t>
      </w:r>
      <w:r w:rsidR="00C74BFE">
        <w:t xml:space="preserve">organizations </w:t>
      </w:r>
      <w:r w:rsidRPr="00856A81">
        <w:t xml:space="preserve">need some level of </w:t>
      </w:r>
      <w:r w:rsidR="0023109D">
        <w:t>hierarchical decision-</w:t>
      </w:r>
      <w:r w:rsidR="00C74BFE">
        <w:t xml:space="preserve">making </w:t>
      </w:r>
      <w:r w:rsidRPr="00856A81">
        <w:t>(Hall, 1968). When leaders</w:t>
      </w:r>
      <w:r w:rsidR="00C74BFE">
        <w:t xml:space="preserve"> with formal decision making responsibilities</w:t>
      </w:r>
      <w:r w:rsidRPr="00856A81">
        <w:t xml:space="preserve"> are perceived favorably, employees </w:t>
      </w:r>
      <w:r w:rsidR="00C74BFE">
        <w:t xml:space="preserve">tend to </w:t>
      </w:r>
      <w:r w:rsidRPr="00856A81">
        <w:t xml:space="preserve">approve </w:t>
      </w:r>
      <w:r w:rsidR="00C74BFE">
        <w:t>of decisions a</w:t>
      </w:r>
      <w:r w:rsidR="001C0085" w:rsidRPr="00856A81">
        <w:t xml:space="preserve">nd feel a heightened sense of </w:t>
      </w:r>
      <w:proofErr w:type="gramStart"/>
      <w:r w:rsidR="001C0085" w:rsidRPr="00856A81">
        <w:t>well-being</w:t>
      </w:r>
      <w:proofErr w:type="gramEnd"/>
      <w:r w:rsidR="001C0085" w:rsidRPr="00856A81">
        <w:t xml:space="preserve"> </w:t>
      </w:r>
      <w:r w:rsidR="00C74BFE">
        <w:t xml:space="preserve">and attachment to the organization </w:t>
      </w:r>
      <w:r w:rsidR="001C0085" w:rsidRPr="00856A81">
        <w:t>(Keyes, Hysom, &amp; Lupo, 2000)</w:t>
      </w:r>
      <w:r w:rsidRPr="00856A81">
        <w:t>.</w:t>
      </w:r>
      <w:r w:rsidR="001C0085" w:rsidRPr="00856A81">
        <w:t xml:space="preserve"> In turn, </w:t>
      </w:r>
      <w:r w:rsidR="00C74BFE">
        <w:t xml:space="preserve">outcomes like </w:t>
      </w:r>
      <w:r w:rsidR="001C0085" w:rsidRPr="00856A81">
        <w:t xml:space="preserve">increased profits, heightened customer satisfaction and loyalty, increased productivity, and improved employee retention </w:t>
      </w:r>
      <w:r w:rsidR="004D1240">
        <w:t>increase</w:t>
      </w:r>
      <w:r w:rsidR="004D2849">
        <w:t xml:space="preserve"> </w:t>
      </w:r>
      <w:r w:rsidR="004D2849" w:rsidRPr="00856A81">
        <w:t>(Keyes, Hysom, &amp; Lupo, 2000)</w:t>
      </w:r>
      <w:r w:rsidR="001C0085" w:rsidRPr="00856A81">
        <w:t>.</w:t>
      </w:r>
      <w:r w:rsidRPr="00856A81">
        <w:t xml:space="preserve"> </w:t>
      </w:r>
      <w:r w:rsidR="001C0085" w:rsidRPr="00856A81">
        <w:t xml:space="preserve">In short, employee </w:t>
      </w:r>
      <w:r w:rsidR="00C74BFE">
        <w:t xml:space="preserve">and organizational performance </w:t>
      </w:r>
      <w:r w:rsidR="001C0085" w:rsidRPr="00856A81">
        <w:t xml:space="preserve">is partly the result of managers </w:t>
      </w:r>
      <w:r w:rsidR="00C74BFE">
        <w:t xml:space="preserve">who have achieved </w:t>
      </w:r>
      <w:r w:rsidR="001C0085" w:rsidRPr="00856A81">
        <w:t>legitimate authority (Keyes, Hysom, &amp; Lupo, 2000). This</w:t>
      </w:r>
      <w:r w:rsidRPr="00856A81">
        <w:t xml:space="preserve"> has implications for how perceptions of school principals influence affective teacher behavior. </w:t>
      </w:r>
    </w:p>
    <w:p w14:paraId="66A4DC6E" w14:textId="721AB867" w:rsidR="004D1240" w:rsidRDefault="001C0085" w:rsidP="00196ABF">
      <w:pPr>
        <w:pStyle w:val="CommentText"/>
      </w:pPr>
      <w:r w:rsidRPr="00856A81">
        <w:tab/>
      </w:r>
      <w:r w:rsidR="00196ABF" w:rsidRPr="00856A81">
        <w:t>Occupancy of a formal position</w:t>
      </w:r>
      <w:r w:rsidR="00450FA2">
        <w:t>, like the principalship,</w:t>
      </w:r>
      <w:r w:rsidR="00196ABF" w:rsidRPr="00856A81">
        <w:t xml:space="preserve"> does not automatically ensure a leader’s legitimacy in that position (Kanter, 1977; Reskin &amp; Ross, 1992; Zelditch &amp; Walker, 1984).  Legitimacy is determined based on the leader’s action and sources of legitimacy. </w:t>
      </w:r>
      <w:r w:rsidR="00003B0B" w:rsidRPr="00856A81">
        <w:t xml:space="preserve">Zelditch and Walker (1984) </w:t>
      </w:r>
      <w:r w:rsidR="00196ABF" w:rsidRPr="00856A81">
        <w:t>discuss</w:t>
      </w:r>
      <w:r w:rsidR="0047079E" w:rsidRPr="00856A81">
        <w:t xml:space="preserve"> the three independently operating sources of legitimacy: authorization, endorsement, and propriety. Authorization is the leader gaining support from individuals higher in an </w:t>
      </w:r>
      <w:r w:rsidR="004D1240">
        <w:t xml:space="preserve">organizational hierarchy. </w:t>
      </w:r>
      <w:r w:rsidR="0047079E" w:rsidRPr="00856A81">
        <w:t>Endorsement involves receiving support from peers and subordinates. Propriety</w:t>
      </w:r>
      <w:r w:rsidR="004D1240">
        <w:t xml:space="preserve"> refers to whether an individual approves of the norms. </w:t>
      </w:r>
      <w:r w:rsidR="00FC5B18">
        <w:t xml:space="preserve">As such, </w:t>
      </w:r>
      <w:r w:rsidR="00A16F2F">
        <w:t>p</w:t>
      </w:r>
      <w:r w:rsidR="00A16F2F" w:rsidRPr="00856A81">
        <w:t>ropriety</w:t>
      </w:r>
      <w:r w:rsidR="004D1240">
        <w:t xml:space="preserve"> support nec</w:t>
      </w:r>
      <w:r w:rsidR="00A16F2F">
        <w:t>essitates a measure of fairness</w:t>
      </w:r>
      <w:r w:rsidR="00FC5B18">
        <w:t xml:space="preserve"> because individuals are more</w:t>
      </w:r>
      <w:r w:rsidR="004D1240">
        <w:t xml:space="preserve"> likely to approve of norms </w:t>
      </w:r>
      <w:r w:rsidR="00FC5B18">
        <w:t>that are fair</w:t>
      </w:r>
      <w:r w:rsidR="004D1240">
        <w:t xml:space="preserve"> (</w:t>
      </w:r>
      <w:r w:rsidR="004D1240" w:rsidRPr="00856A81">
        <w:t>Zelditch &amp; Walker, 1984)</w:t>
      </w:r>
      <w:r w:rsidR="004D1240">
        <w:t>.</w:t>
      </w:r>
    </w:p>
    <w:p w14:paraId="001BC0EF" w14:textId="28A94CF1" w:rsidR="0047079E" w:rsidRPr="00856A81" w:rsidRDefault="00196ABF" w:rsidP="00FC5B18">
      <w:pPr>
        <w:pStyle w:val="CommentText"/>
        <w:ind w:firstLine="720"/>
      </w:pPr>
      <w:r w:rsidRPr="00856A81">
        <w:t xml:space="preserve">Legitimate </w:t>
      </w:r>
      <w:r w:rsidR="0047079E" w:rsidRPr="00856A81">
        <w:t>leaders receive support from their peers, subor</w:t>
      </w:r>
      <w:r w:rsidRPr="00856A81">
        <w:t>dinates, and supervisors (Keyes, Hysom, &amp; Lupo, 2000); in turn, legitimate leader</w:t>
      </w:r>
      <w:r w:rsidR="00AD3B65">
        <w:t>s</w:t>
      </w:r>
      <w:r w:rsidRPr="00856A81">
        <w:t xml:space="preserve"> a</w:t>
      </w:r>
      <w:r w:rsidR="0047079E" w:rsidRPr="00856A81">
        <w:t>re likely to generate trust</w:t>
      </w:r>
      <w:r w:rsidR="00FC5B18">
        <w:t xml:space="preserve"> </w:t>
      </w:r>
      <w:r w:rsidR="0047079E" w:rsidRPr="00856A81">
        <w:t xml:space="preserve">and </w:t>
      </w:r>
      <w:r w:rsidR="0047079E" w:rsidRPr="00856A81">
        <w:lastRenderedPageBreak/>
        <w:t>perso</w:t>
      </w:r>
      <w:r w:rsidRPr="00856A81">
        <w:t>nally experience more positive emotions</w:t>
      </w:r>
      <w:r w:rsidR="0047079E" w:rsidRPr="00856A81">
        <w:t xml:space="preserve"> (</w:t>
      </w:r>
      <w:r w:rsidR="00AA6DD2" w:rsidRPr="00856A81">
        <w:t>Ford &amp; Johnson, 1998;</w:t>
      </w:r>
      <w:r w:rsidR="00AA6DD2">
        <w:t xml:space="preserve"> </w:t>
      </w:r>
      <w:r w:rsidR="00AA6DD2" w:rsidRPr="00856A81">
        <w:t>Johnson &amp; Ford, 1996</w:t>
      </w:r>
      <w:r w:rsidR="00AA6DD2">
        <w:t xml:space="preserve">; </w:t>
      </w:r>
      <w:r w:rsidR="0047079E" w:rsidRPr="00856A81">
        <w:t>Keyes, Hysom, &amp; Lupo, 2000;</w:t>
      </w:r>
      <w:r w:rsidR="00AA6DD2">
        <w:t xml:space="preserve"> </w:t>
      </w:r>
      <w:r w:rsidR="0047079E" w:rsidRPr="00856A81">
        <w:t xml:space="preserve">Ridgeway, 1989; Zelditch &amp; Walker, 1984). </w:t>
      </w:r>
      <w:r w:rsidRPr="00856A81">
        <w:t>Legitimate leaders</w:t>
      </w:r>
      <w:r w:rsidR="0047079E" w:rsidRPr="00856A81">
        <w:t xml:space="preserve"> </w:t>
      </w:r>
      <w:r w:rsidR="006719A9" w:rsidRPr="00856A81">
        <w:t xml:space="preserve">share </w:t>
      </w:r>
      <w:proofErr w:type="gramStart"/>
      <w:r w:rsidR="006719A9" w:rsidRPr="00856A81">
        <w:t>information,</w:t>
      </w:r>
      <w:proofErr w:type="gramEnd"/>
      <w:r w:rsidRPr="00856A81">
        <w:t xml:space="preserve"> provide</w:t>
      </w:r>
      <w:r w:rsidR="0047079E" w:rsidRPr="00856A81">
        <w:t xml:space="preserve"> subordinates autonomy over their work, and </w:t>
      </w:r>
      <w:r w:rsidRPr="00856A81">
        <w:t>yield influence to</w:t>
      </w:r>
      <w:r w:rsidR="0047079E" w:rsidRPr="00856A81">
        <w:t xml:space="preserve"> their subordinates</w:t>
      </w:r>
      <w:r w:rsidRPr="00856A81">
        <w:t xml:space="preserve"> (Keyes, Hysom, &amp; Lupo, 2000)</w:t>
      </w:r>
      <w:r w:rsidR="0047079E" w:rsidRPr="00856A81">
        <w:t xml:space="preserve">. </w:t>
      </w:r>
      <w:r w:rsidR="006719A9" w:rsidRPr="00856A81">
        <w:t>As a result of providing subordinates opportunities for autonomy and input,</w:t>
      </w:r>
      <w:r w:rsidR="0047079E" w:rsidRPr="00856A81">
        <w:t xml:space="preserve"> subordinates are li</w:t>
      </w:r>
      <w:r w:rsidRPr="00856A81">
        <w:t>k</w:t>
      </w:r>
      <w:r w:rsidR="0047079E" w:rsidRPr="00856A81">
        <w:t>e</w:t>
      </w:r>
      <w:r w:rsidRPr="00856A81">
        <w:t>l</w:t>
      </w:r>
      <w:r w:rsidR="0047079E" w:rsidRPr="00856A81">
        <w:t xml:space="preserve">y to experience more positive emptions </w:t>
      </w:r>
      <w:r w:rsidR="006719A9" w:rsidRPr="00856A81">
        <w:t>when working for a leader</w:t>
      </w:r>
      <w:r w:rsidR="00AD3B65">
        <w:t xml:space="preserve"> who has established legitimacy in his/her abilities to lead the organization </w:t>
      </w:r>
      <w:r w:rsidR="0047079E" w:rsidRPr="00856A81">
        <w:t>(Keyes, Hysom, &amp; Lupo, 2000).</w:t>
      </w:r>
      <w:r w:rsidRPr="00856A81">
        <w:t xml:space="preserve"> </w:t>
      </w:r>
    </w:p>
    <w:p w14:paraId="6D1D848E" w14:textId="4A12D34D" w:rsidR="00375F88" w:rsidRPr="00856A81" w:rsidRDefault="006719A9" w:rsidP="008222A0">
      <w:pPr>
        <w:pStyle w:val="CommentText"/>
      </w:pPr>
      <w:r w:rsidRPr="00856A81">
        <w:tab/>
      </w:r>
      <w:r w:rsidR="00AD3B65">
        <w:t xml:space="preserve">Evidence in classical management theory </w:t>
      </w:r>
      <w:r w:rsidR="00C25278">
        <w:t>s</w:t>
      </w:r>
      <w:r w:rsidR="00736A40">
        <w:t>how</w:t>
      </w:r>
      <w:r w:rsidR="00C25278">
        <w:t xml:space="preserve"> t</w:t>
      </w:r>
      <w:r w:rsidR="00AD3B65">
        <w:t xml:space="preserve">hat </w:t>
      </w:r>
      <w:r w:rsidR="009B5558">
        <w:t xml:space="preserve">legitimate leaders </w:t>
      </w:r>
      <w:r w:rsidR="00E64CA5">
        <w:t>promote</w:t>
      </w:r>
      <w:r w:rsidRPr="00856A81">
        <w:t xml:space="preserve"> a host of positive outcomes and feelings in employees that </w:t>
      </w:r>
      <w:r w:rsidR="00AD3B65">
        <w:t xml:space="preserve">result in </w:t>
      </w:r>
      <w:r w:rsidRPr="00856A81">
        <w:t xml:space="preserve">positive </w:t>
      </w:r>
      <w:r w:rsidR="00C25278">
        <w:t>organizational performance (</w:t>
      </w:r>
      <w:r w:rsidR="00AA6DD2">
        <w:rPr>
          <w:rFonts w:cs="Times-Roman"/>
          <w:bCs/>
        </w:rPr>
        <w:t xml:space="preserve">Hackman, 1980; </w:t>
      </w:r>
      <w:r w:rsidR="00AA6DD2" w:rsidRPr="001C0085">
        <w:rPr>
          <w:rFonts w:cs="Times-Roman"/>
          <w:bCs/>
        </w:rPr>
        <w:t>Hackman, Oldhma, Janson, &amp; Purdy, 1975;</w:t>
      </w:r>
      <w:r w:rsidR="00AA6DD2">
        <w:rPr>
          <w:rFonts w:cs="Times-Roman"/>
          <w:bCs/>
        </w:rPr>
        <w:t xml:space="preserve"> </w:t>
      </w:r>
      <w:r w:rsidR="00392F2B" w:rsidRPr="001C0085">
        <w:t xml:space="preserve">Organ &amp; Greene, 1981; Shepard, 1970; </w:t>
      </w:r>
      <w:r w:rsidR="00392F2B" w:rsidRPr="001C0085">
        <w:rPr>
          <w:rFonts w:cs="Times-Roman"/>
          <w:bCs/>
        </w:rPr>
        <w:t>Stone &amp; Porter, 1975</w:t>
      </w:r>
      <w:r w:rsidR="00392F2B">
        <w:rPr>
          <w:rFonts w:cs="Times-Roman"/>
          <w:bCs/>
        </w:rPr>
        <w:t xml:space="preserve">). </w:t>
      </w:r>
      <w:r w:rsidR="00D73AC1">
        <w:t>W</w:t>
      </w:r>
      <w:r w:rsidR="00537956">
        <w:t xml:space="preserve">hen </w:t>
      </w:r>
      <w:r w:rsidR="00537956" w:rsidRPr="004A57C7">
        <w:t xml:space="preserve">employees have increased job autonomy, increased job variety, and decreased role ambiguity, employees have greater job satisfaction </w:t>
      </w:r>
      <w:r w:rsidR="00537956">
        <w:t xml:space="preserve">and </w:t>
      </w:r>
      <w:r w:rsidR="00537956" w:rsidRPr="004A57C7">
        <w:t>view their leader as legitimate (Finlay et al., 1995).</w:t>
      </w:r>
      <w:r w:rsidR="00537956">
        <w:t xml:space="preserve">  </w:t>
      </w:r>
      <w:r w:rsidR="00B45AC0">
        <w:t xml:space="preserve">Perceiving the leader as legitimate results in employees feeing </w:t>
      </w:r>
      <w:r w:rsidR="00B45AC0" w:rsidRPr="00856A81">
        <w:t xml:space="preserve">a heightened sense of </w:t>
      </w:r>
      <w:proofErr w:type="gramStart"/>
      <w:r w:rsidR="00B45AC0" w:rsidRPr="00856A81">
        <w:t>well-being</w:t>
      </w:r>
      <w:proofErr w:type="gramEnd"/>
      <w:r w:rsidR="00B45AC0" w:rsidRPr="00856A81">
        <w:t xml:space="preserve"> </w:t>
      </w:r>
      <w:r w:rsidR="00B45AC0">
        <w:t xml:space="preserve">and attachment to the organization </w:t>
      </w:r>
      <w:r w:rsidR="00B45AC0" w:rsidRPr="00856A81">
        <w:t>(Keyes, Hysom, &amp; Lupo, 2000)</w:t>
      </w:r>
      <w:r w:rsidR="00C25278">
        <w:t xml:space="preserve">, </w:t>
      </w:r>
      <w:r w:rsidR="00DE2C96">
        <w:t xml:space="preserve">resulting in </w:t>
      </w:r>
      <w:r w:rsidR="00C25278">
        <w:t xml:space="preserve">better worker </w:t>
      </w:r>
      <w:r w:rsidR="00B45AC0" w:rsidRPr="00856A81">
        <w:t xml:space="preserve">satisfaction and loyalty, increased productivity, and improved employee retention (Keyes, Hysom, &amp; Lupo, 2000). </w:t>
      </w:r>
      <w:r w:rsidR="00AD3B65">
        <w:t xml:space="preserve">Legitimacy </w:t>
      </w:r>
      <w:r w:rsidR="00C25278">
        <w:t>established b</w:t>
      </w:r>
      <w:r w:rsidR="00736A40">
        <w:t>y</w:t>
      </w:r>
      <w:r w:rsidR="00C25278">
        <w:t xml:space="preserve"> a school principal </w:t>
      </w:r>
      <w:r w:rsidR="00AD3B65">
        <w:t>holds promise as an essential condition for useful teacher evaluation.</w:t>
      </w:r>
      <w:r w:rsidR="005F6773">
        <w:t xml:space="preserve"> </w:t>
      </w:r>
    </w:p>
    <w:p w14:paraId="6F8BA610" w14:textId="0F21C738" w:rsidR="00BA210D" w:rsidRPr="00856A81" w:rsidRDefault="00BA210D" w:rsidP="001438C4">
      <w:pPr>
        <w:pStyle w:val="Heading2"/>
      </w:pPr>
      <w:bookmarkStart w:id="24" w:name="_Toc337150503"/>
      <w:r w:rsidRPr="00856A81">
        <w:t>Conclusion</w:t>
      </w:r>
      <w:r w:rsidR="00AD3B65">
        <w:t xml:space="preserve"> to the Review of Literature</w:t>
      </w:r>
      <w:bookmarkEnd w:id="24"/>
    </w:p>
    <w:p w14:paraId="4DFD1341" w14:textId="3786E731" w:rsidR="004E3BA5" w:rsidRPr="00FD0ECB" w:rsidRDefault="004E3BA5" w:rsidP="004E3BA5">
      <w:pPr>
        <w:ind w:firstLine="720"/>
        <w:rPr>
          <w:rFonts w:cs="Times-Roman"/>
          <w:bCs/>
        </w:rPr>
      </w:pPr>
      <w:r w:rsidRPr="00856A81">
        <w:t>The lenses of bureau</w:t>
      </w:r>
      <w:r w:rsidRPr="00FD0ECB">
        <w:t>cracy theory and classical management theory show how domain specific tasks can be viewed differently under various organization</w:t>
      </w:r>
      <w:r w:rsidR="00F36F07">
        <w:t>al</w:t>
      </w:r>
      <w:r w:rsidRPr="00FD0ECB">
        <w:t xml:space="preserve"> structures. Bureaucracy theory explains</w:t>
      </w:r>
      <w:r w:rsidR="00BA210D" w:rsidRPr="00FD0ECB">
        <w:t xml:space="preserve"> the effects of structure </w:t>
      </w:r>
      <w:r w:rsidRPr="00FD0ECB">
        <w:t>in an organization. Its</w:t>
      </w:r>
      <w:r w:rsidR="00BA210D" w:rsidRPr="00FD0ECB">
        <w:rPr>
          <w:rFonts w:cs="Times-Roman"/>
          <w:bCs/>
        </w:rPr>
        <w:t xml:space="preserve"> two facets</w:t>
      </w:r>
      <w:r w:rsidRPr="00FD0ECB">
        <w:rPr>
          <w:rFonts w:cs="Times-Roman"/>
          <w:bCs/>
        </w:rPr>
        <w:t xml:space="preserve"> –</w:t>
      </w:r>
    </w:p>
    <w:p w14:paraId="5A86AD31" w14:textId="00F00109" w:rsidR="00BF6091" w:rsidRDefault="00BA210D" w:rsidP="007A0F76">
      <w:proofErr w:type="gramStart"/>
      <w:r w:rsidRPr="00FD0ECB">
        <w:rPr>
          <w:rFonts w:cs="Times-Roman"/>
          <w:bCs/>
        </w:rPr>
        <w:lastRenderedPageBreak/>
        <w:t>f</w:t>
      </w:r>
      <w:r w:rsidR="004E3BA5" w:rsidRPr="00FD0ECB">
        <w:rPr>
          <w:rFonts w:cs="Times-Roman"/>
          <w:bCs/>
        </w:rPr>
        <w:t>ormalization</w:t>
      </w:r>
      <w:proofErr w:type="gramEnd"/>
      <w:r w:rsidR="004E3BA5" w:rsidRPr="00FD0ECB">
        <w:rPr>
          <w:rFonts w:cs="Times-Roman"/>
          <w:bCs/>
        </w:rPr>
        <w:t xml:space="preserve"> and centralization –</w:t>
      </w:r>
      <w:r w:rsidRPr="00FD0ECB">
        <w:rPr>
          <w:rFonts w:cs="Times-Roman"/>
          <w:bCs/>
        </w:rPr>
        <w:t xml:space="preserve"> describe how authority gets carried out within organizations and how work is regulated</w:t>
      </w:r>
      <w:r w:rsidR="007E4E63">
        <w:rPr>
          <w:rFonts w:cs="Times-Roman"/>
          <w:bCs/>
        </w:rPr>
        <w:t xml:space="preserve"> (</w:t>
      </w:r>
      <w:r w:rsidR="007E4E63" w:rsidRPr="008D5683">
        <w:rPr>
          <w:rFonts w:cs="Courier"/>
        </w:rPr>
        <w:t>Gouldner, 1954</w:t>
      </w:r>
      <w:r w:rsidR="007E4E63">
        <w:rPr>
          <w:rFonts w:cs="Times-Roman"/>
          <w:bCs/>
        </w:rPr>
        <w:t>)</w:t>
      </w:r>
      <w:r w:rsidRPr="00FD0ECB">
        <w:rPr>
          <w:rFonts w:cs="Times-Roman"/>
          <w:bCs/>
        </w:rPr>
        <w:t xml:space="preserve">. </w:t>
      </w:r>
      <w:r w:rsidRPr="00FD0ECB">
        <w:t xml:space="preserve">Researchers would later use the terms coercive and enabling formalization </w:t>
      </w:r>
      <w:r w:rsidR="00F36F07">
        <w:t xml:space="preserve">and centralization </w:t>
      </w:r>
      <w:r w:rsidRPr="00FD0ECB">
        <w:t xml:space="preserve">(Adler &amp; Borys, 1996). </w:t>
      </w:r>
      <w:r w:rsidR="00FD0ECB" w:rsidRPr="00FD0ECB">
        <w:t>H</w:t>
      </w:r>
      <w:r w:rsidR="006439F7" w:rsidRPr="00FD0ECB">
        <w:t xml:space="preserve">ierarchy exists </w:t>
      </w:r>
      <w:r w:rsidR="00FD0ECB" w:rsidRPr="00FD0ECB">
        <w:t>in all organizations</w:t>
      </w:r>
      <w:r w:rsidR="006439F7" w:rsidRPr="00FD0ECB">
        <w:t xml:space="preserve">; the difference </w:t>
      </w:r>
      <w:r w:rsidR="00F36F07">
        <w:t xml:space="preserve">between organizations </w:t>
      </w:r>
      <w:r w:rsidR="006439F7" w:rsidRPr="00FD0ECB">
        <w:t xml:space="preserve">is in how leadership </w:t>
      </w:r>
      <w:r w:rsidR="00F36F07">
        <w:t xml:space="preserve">uses rules and authority to achieve strategic objectives. </w:t>
      </w:r>
    </w:p>
    <w:p w14:paraId="7B45A181" w14:textId="7D415AE1" w:rsidR="0060506D" w:rsidRDefault="00FD0ECB" w:rsidP="00BF6091">
      <w:pPr>
        <w:ind w:firstLine="720"/>
      </w:pPr>
      <w:r>
        <w:t>Evidence in bureaucracy and classical management theories have implications for the current study in showing that the context of the environment matters in how employ</w:t>
      </w:r>
      <w:r w:rsidR="00A56163">
        <w:t>ees perceive their organization (</w:t>
      </w:r>
      <w:r w:rsidR="00AA6DD2">
        <w:t xml:space="preserve">Alder &amp; Borys, 1996; Dalton et al., 1980; Griffin, 1991; </w:t>
      </w:r>
      <w:r w:rsidR="00AA6DD2" w:rsidRPr="003930D1">
        <w:t>Hall, 1968</w:t>
      </w:r>
      <w:r w:rsidR="00AA6DD2">
        <w:t xml:space="preserve">; </w:t>
      </w:r>
      <w:r w:rsidR="007A0F76" w:rsidRPr="003930D1">
        <w:t>Thompson, 1967</w:t>
      </w:r>
      <w:r w:rsidR="007A0F76">
        <w:t>)</w:t>
      </w:r>
      <w:r w:rsidR="00A56163">
        <w:t>.</w:t>
      </w:r>
      <w:r>
        <w:t xml:space="preserve"> The literature does </w:t>
      </w:r>
      <w:r w:rsidR="007E4E63">
        <w:t xml:space="preserve">not </w:t>
      </w:r>
      <w:r>
        <w:t xml:space="preserve">specifically address the relationship between employee perceptions of </w:t>
      </w:r>
      <w:r w:rsidR="00AD3B65">
        <w:t>organizational features and usefulness of te</w:t>
      </w:r>
      <w:r w:rsidR="00EC02D1">
        <w:t>acher evaluation.  That stated</w:t>
      </w:r>
      <w:proofErr w:type="gramStart"/>
      <w:r w:rsidR="00EC02D1">
        <w:t>,</w:t>
      </w:r>
      <w:proofErr w:type="gramEnd"/>
      <w:r w:rsidR="00EC02D1">
        <w:t xml:space="preserve"> it</w:t>
      </w:r>
      <w:r w:rsidRPr="00A261A8">
        <w:t xml:space="preserve"> </w:t>
      </w:r>
      <w:r>
        <w:t xml:space="preserve">seems reasonable to believe </w:t>
      </w:r>
      <w:r w:rsidRPr="00A261A8">
        <w:t xml:space="preserve">that when the evaluation tool is implemented in a coercive environment, the tool negatively affects </w:t>
      </w:r>
      <w:r w:rsidR="00BF6091" w:rsidRPr="00A261A8">
        <w:t>employees’</w:t>
      </w:r>
      <w:r w:rsidRPr="00A261A8">
        <w:t xml:space="preserve"> affective behaviors by stifling their creativity </w:t>
      </w:r>
      <w:r w:rsidR="00773272">
        <w:t>with a rigid and punitive framework</w:t>
      </w:r>
      <w:r w:rsidRPr="00A261A8">
        <w:t xml:space="preserve">.  Conversely, in an environment that promotes creativity and dialogue, </w:t>
      </w:r>
      <w:r w:rsidR="00BF6091">
        <w:t>employees</w:t>
      </w:r>
      <w:r w:rsidRPr="00A261A8">
        <w:t xml:space="preserve"> could view the evaluation tool as a means of stimulating </w:t>
      </w:r>
      <w:proofErr w:type="gramStart"/>
      <w:r w:rsidRPr="00A261A8">
        <w:t>problem-solving</w:t>
      </w:r>
      <w:proofErr w:type="gramEnd"/>
      <w:r w:rsidRPr="00A261A8">
        <w:t>.</w:t>
      </w:r>
      <w:r>
        <w:t xml:space="preserve"> B</w:t>
      </w:r>
      <w:r w:rsidRPr="008D5683">
        <w:t xml:space="preserve">ureaucracy theory and classical management theory lay out the argument that effectiveness of the evaluation tool is contextually based. </w:t>
      </w:r>
      <w:r>
        <w:t>That is, teacher perceptions of the evaluation process depend on the structure and context in which the evaluation is used to improve teaching practice.</w:t>
      </w:r>
      <w:r w:rsidRPr="008D5683">
        <w:t xml:space="preserve"> </w:t>
      </w:r>
    </w:p>
    <w:p w14:paraId="57713936" w14:textId="77777777" w:rsidR="00176418" w:rsidRDefault="00176418" w:rsidP="00BF6091">
      <w:pPr>
        <w:ind w:firstLine="720"/>
      </w:pPr>
    </w:p>
    <w:p w14:paraId="2DACA4F6" w14:textId="77777777" w:rsidR="00176418" w:rsidRDefault="00176418" w:rsidP="00BF6091">
      <w:pPr>
        <w:ind w:firstLine="720"/>
      </w:pPr>
    </w:p>
    <w:p w14:paraId="53412AC3" w14:textId="77777777" w:rsidR="00176418" w:rsidRDefault="00176418" w:rsidP="00BF6091">
      <w:pPr>
        <w:ind w:firstLine="720"/>
      </w:pPr>
    </w:p>
    <w:p w14:paraId="646FB3A6" w14:textId="77777777" w:rsidR="00176418" w:rsidRDefault="00176418" w:rsidP="00A21F3E"/>
    <w:p w14:paraId="1DABB452" w14:textId="77777777" w:rsidR="002219EF" w:rsidRPr="007A0F76" w:rsidRDefault="002219EF" w:rsidP="00A21F3E"/>
    <w:p w14:paraId="16F7F993" w14:textId="33CD39F6" w:rsidR="0014427E" w:rsidRPr="008D5683" w:rsidRDefault="0014427E" w:rsidP="009879C3">
      <w:pPr>
        <w:pStyle w:val="Heading1"/>
      </w:pPr>
      <w:bookmarkStart w:id="25" w:name="_Toc337150504"/>
      <w:r w:rsidRPr="00475241">
        <w:lastRenderedPageBreak/>
        <w:t>Chapter 3: Rationale and Hypothes</w:t>
      </w:r>
      <w:r w:rsidR="00AD3B65">
        <w:t>e</w:t>
      </w:r>
      <w:r w:rsidRPr="00475241">
        <w:t>s</w:t>
      </w:r>
      <w:bookmarkEnd w:id="25"/>
    </w:p>
    <w:p w14:paraId="75F3A18D" w14:textId="4C256F79" w:rsidR="007F57D3" w:rsidRPr="00FD3BBC" w:rsidRDefault="007F57D3" w:rsidP="006149A8">
      <w:pPr>
        <w:ind w:firstLine="720"/>
      </w:pPr>
      <w:r>
        <w:t xml:space="preserve">The literature review presented evidence that leads to the argument underlining the hypotheses for this study.  First, evidence on the effectiveness </w:t>
      </w:r>
      <w:r w:rsidR="00C15CAE">
        <w:t xml:space="preserve">of </w:t>
      </w:r>
      <w:r>
        <w:t>new performance-based teacher evaluation is mixed (</w:t>
      </w:r>
      <w:r w:rsidR="00AA6DD2">
        <w:t xml:space="preserve">Coggshall, Max, &amp; Bassett, 2008; Daley &amp; Kim, 2010; </w:t>
      </w:r>
      <w:r w:rsidR="00C15CAE">
        <w:t>Hallinger, H</w:t>
      </w:r>
      <w:r w:rsidR="00FD3BBC">
        <w:t>eck, &amp; Murphy, 2014</w:t>
      </w:r>
      <w:r w:rsidR="00C15CAE">
        <w:t xml:space="preserve">; </w:t>
      </w:r>
      <w:r w:rsidR="00AA6DD2">
        <w:t xml:space="preserve">Kane, Rockoff, </w:t>
      </w:r>
      <w:r w:rsidR="00AA6DD2" w:rsidRPr="008D5683">
        <w:t>&amp; Staiger, 2008</w:t>
      </w:r>
      <w:r w:rsidR="00AA6DD2">
        <w:t xml:space="preserve">; Koretz, 2008; </w:t>
      </w:r>
      <w:r w:rsidR="00C15CAE">
        <w:t>Murphy 2013</w:t>
      </w:r>
      <w:r w:rsidR="006A0FF2">
        <w:t>;</w:t>
      </w:r>
      <w:r w:rsidR="00AA6DD2">
        <w:t xml:space="preserve"> </w:t>
      </w:r>
      <w:r w:rsidR="006A0FF2">
        <w:t>Sanders &amp; Horn, 1998</w:t>
      </w:r>
      <w:r w:rsidR="00FD3BBC">
        <w:t>).</w:t>
      </w:r>
      <w:r>
        <w:t xml:space="preserve"> Second, evidence i</w:t>
      </w:r>
      <w:r w:rsidR="00B85EC9">
        <w:t xml:space="preserve">n </w:t>
      </w:r>
      <w:r w:rsidR="00D77E01">
        <w:t xml:space="preserve">bureaucracy theory explains </w:t>
      </w:r>
      <w:r w:rsidR="00A115C3">
        <w:t xml:space="preserve">how </w:t>
      </w:r>
      <w:r>
        <w:t xml:space="preserve">formal structures, like an evaluation tool, may be used in ways that increase worker satisfaction and performance </w:t>
      </w:r>
      <w:r w:rsidR="00FD3BBC">
        <w:t>(</w:t>
      </w:r>
      <w:r w:rsidR="00AA6DD2">
        <w:t xml:space="preserve">Alder &amp; Borys, 1996; </w:t>
      </w:r>
      <w:r w:rsidR="00AA6DD2" w:rsidRPr="00FE1C38">
        <w:t>Finlay et al., 1995</w:t>
      </w:r>
      <w:r w:rsidR="00AA6DD2">
        <w:t>; Hoy &amp; Sweetland, 2001</w:t>
      </w:r>
      <w:r w:rsidR="00FD3BBC">
        <w:t xml:space="preserve">). </w:t>
      </w:r>
      <w:r>
        <w:t xml:space="preserve">Third, evidence in classical management theory singles out the role of managers and leaders in generating working conditions that support employees and enhance their attitudes and </w:t>
      </w:r>
      <w:r w:rsidR="00FD3BBC">
        <w:t xml:space="preserve">performance (Hackman, 1980). </w:t>
      </w:r>
      <w:r>
        <w:t xml:space="preserve">These three strands of </w:t>
      </w:r>
      <w:r w:rsidR="000057A2">
        <w:t xml:space="preserve">research </w:t>
      </w:r>
      <w:r>
        <w:t xml:space="preserve">combine to suggest that performance-based teacher evaluation can have differential effects on teachers depending on characteristics of the formal organizational context.     </w:t>
      </w:r>
    </w:p>
    <w:p w14:paraId="1E8991C4" w14:textId="64097681" w:rsidR="007F57D3" w:rsidRPr="00DE3A9E" w:rsidRDefault="007F57D3" w:rsidP="00DB6B7F">
      <w:pPr>
        <w:ind w:firstLine="720"/>
      </w:pPr>
      <w:r w:rsidRPr="008D5683">
        <w:rPr>
          <w:rFonts w:cs="Times-Roman"/>
          <w:bCs/>
        </w:rPr>
        <w:t>Performance-based evaluations are a necessary element of the formal school structure</w:t>
      </w:r>
      <w:r w:rsidR="007817D4">
        <w:rPr>
          <w:rFonts w:cs="Times-Roman"/>
          <w:bCs/>
        </w:rPr>
        <w:t xml:space="preserve">.  Schools are required by law to evaluate teachers </w:t>
      </w:r>
      <w:r w:rsidR="00D056FC">
        <w:rPr>
          <w:rFonts w:cs="Times-Roman"/>
          <w:bCs/>
        </w:rPr>
        <w:t xml:space="preserve">on an annual basis. </w:t>
      </w:r>
      <w:r w:rsidR="007817D4">
        <w:rPr>
          <w:rFonts w:cs="Times-Roman"/>
          <w:bCs/>
        </w:rPr>
        <w:t xml:space="preserve">Evaluation, however, should achieve more than simple regulatory compliance.  It should be used as a process to </w:t>
      </w:r>
      <w:r w:rsidRPr="008D5683">
        <w:rPr>
          <w:rFonts w:cs="Times-Roman"/>
          <w:bCs/>
        </w:rPr>
        <w:t xml:space="preserve">provide </w:t>
      </w:r>
      <w:r w:rsidR="007817D4">
        <w:rPr>
          <w:rFonts w:cs="Times-Roman"/>
          <w:bCs/>
        </w:rPr>
        <w:t xml:space="preserve">instructional </w:t>
      </w:r>
      <w:r w:rsidRPr="008D5683">
        <w:rPr>
          <w:rFonts w:cs="Times-Roman"/>
          <w:bCs/>
        </w:rPr>
        <w:t xml:space="preserve">feedback, </w:t>
      </w:r>
      <w:r w:rsidR="007817D4">
        <w:rPr>
          <w:rFonts w:cs="Times-Roman"/>
          <w:bCs/>
        </w:rPr>
        <w:t xml:space="preserve">to </w:t>
      </w:r>
      <w:r w:rsidRPr="008D5683">
        <w:rPr>
          <w:rFonts w:cs="Times-Roman"/>
          <w:bCs/>
        </w:rPr>
        <w:t>distinguish among different levels of effectiveness,</w:t>
      </w:r>
      <w:r w:rsidR="007817D4">
        <w:rPr>
          <w:rFonts w:cs="Times-Roman"/>
          <w:bCs/>
        </w:rPr>
        <w:t xml:space="preserve"> to</w:t>
      </w:r>
      <w:r w:rsidRPr="008D5683">
        <w:rPr>
          <w:rFonts w:cs="Times-Roman"/>
          <w:bCs/>
        </w:rPr>
        <w:t xml:space="preserve"> make explicit professional standards, and </w:t>
      </w:r>
      <w:r w:rsidR="007817D4">
        <w:rPr>
          <w:rFonts w:cs="Times-Roman"/>
          <w:bCs/>
        </w:rPr>
        <w:t xml:space="preserve">to </w:t>
      </w:r>
      <w:r w:rsidRPr="008D5683">
        <w:rPr>
          <w:rFonts w:cs="Times-Roman"/>
          <w:bCs/>
        </w:rPr>
        <w:t>be used for improvement purposes</w:t>
      </w:r>
      <w:r w:rsidR="00B03687">
        <w:rPr>
          <w:rFonts w:cs="Times-Roman"/>
          <w:bCs/>
        </w:rPr>
        <w:t xml:space="preserve"> </w:t>
      </w:r>
      <w:r w:rsidR="00B03687" w:rsidRPr="008D5683">
        <w:rPr>
          <w:rFonts w:cs="Times-Roman"/>
          <w:bCs/>
        </w:rPr>
        <w:t>(Hallinger, Heck</w:t>
      </w:r>
      <w:r w:rsidR="00B03687">
        <w:rPr>
          <w:rFonts w:cs="Times-Roman"/>
          <w:bCs/>
        </w:rPr>
        <w:t>,</w:t>
      </w:r>
      <w:r w:rsidR="00B03687" w:rsidRPr="008D5683">
        <w:rPr>
          <w:rFonts w:cs="Times-Roman"/>
          <w:bCs/>
        </w:rPr>
        <w:t xml:space="preserve"> &amp; Murphy, 2014).</w:t>
      </w:r>
      <w:r w:rsidR="00B03687">
        <w:rPr>
          <w:rFonts w:cs="Times-Roman"/>
          <w:bCs/>
        </w:rPr>
        <w:t xml:space="preserve"> </w:t>
      </w:r>
      <w:r w:rsidRPr="008D5683">
        <w:rPr>
          <w:rFonts w:cs="Times-Roman"/>
          <w:bCs/>
        </w:rPr>
        <w:t xml:space="preserve">Teachers deserve evaluation </w:t>
      </w:r>
      <w:r w:rsidR="00FF25C0">
        <w:rPr>
          <w:rFonts w:cs="Times-Roman"/>
          <w:bCs/>
        </w:rPr>
        <w:t>protocols</w:t>
      </w:r>
      <w:r w:rsidRPr="008D5683">
        <w:rPr>
          <w:rFonts w:cs="Times-Roman"/>
          <w:bCs/>
        </w:rPr>
        <w:t xml:space="preserve"> and processes that set forth professional expectations and provide accurate performance feedback. The challenge is in creating an environment where teachers perceive the evaluation process as useful. Implementation of new performance-based </w:t>
      </w:r>
      <w:r w:rsidRPr="008D5683">
        <w:rPr>
          <w:rFonts w:cs="Times-Roman"/>
          <w:bCs/>
        </w:rPr>
        <w:lastRenderedPageBreak/>
        <w:t>evaluation systems affect how teachers experience and perceive the tool, yet effective implementation remains inconsistent across many schools (Hallinger, Heck</w:t>
      </w:r>
      <w:r w:rsidR="00B85EC9">
        <w:rPr>
          <w:rFonts w:cs="Times-Roman"/>
          <w:bCs/>
        </w:rPr>
        <w:t>,</w:t>
      </w:r>
      <w:r w:rsidRPr="008D5683">
        <w:rPr>
          <w:rFonts w:cs="Times-Roman"/>
          <w:bCs/>
        </w:rPr>
        <w:t xml:space="preserve"> &amp; Murphy, 2014).</w:t>
      </w:r>
      <w:r>
        <w:rPr>
          <w:rFonts w:cs="Times-Roman"/>
          <w:bCs/>
        </w:rPr>
        <w:t xml:space="preserve"> </w:t>
      </w:r>
    </w:p>
    <w:p w14:paraId="1EA9C347" w14:textId="6AEBE924" w:rsidR="007F57D3" w:rsidRDefault="007F57D3" w:rsidP="007F57D3">
      <w:pPr>
        <w:ind w:firstLine="720"/>
      </w:pPr>
      <w:r>
        <w:t xml:space="preserve">Evidence on </w:t>
      </w:r>
      <w:r w:rsidRPr="008D5683">
        <w:t>enabling structure</w:t>
      </w:r>
      <w:r>
        <w:t>s explains why some teachers may experience teacher evaluation as effective and useful whereas others may not find much value in the process.  The problem is not with formal structure, but rather the use and application of formal structure to coordinate work processes (</w:t>
      </w:r>
      <w:r w:rsidR="00B85EC9" w:rsidRPr="00B85EC9">
        <w:t>Adle</w:t>
      </w:r>
      <w:r w:rsidRPr="00B85EC9">
        <w:t>r, 1999)</w:t>
      </w:r>
      <w:r w:rsidR="00B85EC9" w:rsidRPr="00B85EC9">
        <w:t>.</w:t>
      </w:r>
      <w:r w:rsidR="00B85EC9">
        <w:t xml:space="preserve"> </w:t>
      </w:r>
      <w:r>
        <w:t>When teachers</w:t>
      </w:r>
      <w:r w:rsidRPr="008D5683">
        <w:t xml:space="preserve"> experience formal </w:t>
      </w:r>
      <w:r>
        <w:t xml:space="preserve">rules and regulations </w:t>
      </w:r>
      <w:r w:rsidRPr="008D5683">
        <w:t>as enabling effective performance</w:t>
      </w:r>
      <w:r w:rsidR="00622097">
        <w:t>,</w:t>
      </w:r>
      <w:r>
        <w:t xml:space="preserve"> they general</w:t>
      </w:r>
      <w:r w:rsidR="0060506D">
        <w:t xml:space="preserve">ly </w:t>
      </w:r>
      <w:r>
        <w:t>have better attitudes toward teaching, are more likely to persist in challenging tasks, view leadership favorably, and experience a more professionally supportive environment (Hoy &amp; Sweetland, 2000, 2001; Tschannen-Moran, 2009).  Rules and regulations experienced as hindering have the opposite effect; they can evoke cynicism, engender alienation, and breed discontent among organizational members (Adler, 1999; Adler &amp; Boyers, 1996; Sinden, Hoy, &amp; Sweetl</w:t>
      </w:r>
      <w:r w:rsidR="0060506D">
        <w:t>and, 2004).</w:t>
      </w:r>
      <w:r w:rsidRPr="008D5683">
        <w:t xml:space="preserve"> </w:t>
      </w:r>
    </w:p>
    <w:p w14:paraId="51A55D3E" w14:textId="23CF2153" w:rsidR="007F57D3" w:rsidRDefault="007F57D3" w:rsidP="001914F2">
      <w:pPr>
        <w:ind w:firstLine="720"/>
        <w:rPr>
          <w:rFonts w:cs="Times-Roman"/>
          <w:bCs/>
        </w:rPr>
      </w:pPr>
      <w:r>
        <w:t xml:space="preserve">Given the above evidence, it seems reasonable to believe that teachers who perceive rules and regulations as enabling would view teacher evaluation as a tool that can support their professional growth.  Continuing with this reasoning, </w:t>
      </w:r>
      <w:r w:rsidRPr="008D5683">
        <w:t xml:space="preserve">teachers who perceive </w:t>
      </w:r>
      <w:r>
        <w:t xml:space="preserve">rules and regulations </w:t>
      </w:r>
      <w:r w:rsidRPr="008D5683">
        <w:t xml:space="preserve">as enabling </w:t>
      </w:r>
      <w:r>
        <w:t>are likely to be more receptive to the principal’s use of evaluation as a means of instructional improvement. Conversely, n</w:t>
      </w:r>
      <w:r w:rsidRPr="008D5683">
        <w:t xml:space="preserve">egative experiences with formal </w:t>
      </w:r>
      <w:r>
        <w:t xml:space="preserve">rules and regulations </w:t>
      </w:r>
      <w:r w:rsidR="004052CD">
        <w:t>may</w:t>
      </w:r>
      <w:r w:rsidRPr="008D5683">
        <w:t xml:space="preserve"> engender beliefs that the evaluation </w:t>
      </w:r>
      <w:r>
        <w:t xml:space="preserve">process is too controlling and punitive. Thus, </w:t>
      </w:r>
      <w:r w:rsidR="0060506D">
        <w:t>it is predicted that,</w:t>
      </w:r>
    </w:p>
    <w:p w14:paraId="13064852" w14:textId="77777777" w:rsidR="00D9334F" w:rsidRDefault="00D9334F" w:rsidP="007F57D3">
      <w:pPr>
        <w:rPr>
          <w:rFonts w:cs="Times-Roman"/>
          <w:bCs/>
          <w:i/>
        </w:rPr>
      </w:pPr>
    </w:p>
    <w:p w14:paraId="4FF6F3CE" w14:textId="77777777" w:rsidR="007F57D3" w:rsidRPr="00647BDE" w:rsidRDefault="007F57D3" w:rsidP="007F57D3">
      <w:pPr>
        <w:rPr>
          <w:rFonts w:cs="Times-Roman"/>
          <w:bCs/>
          <w:i/>
        </w:rPr>
      </w:pPr>
      <w:r w:rsidRPr="00647BDE">
        <w:rPr>
          <w:rFonts w:cs="Times-Roman"/>
          <w:bCs/>
          <w:i/>
        </w:rPr>
        <w:lastRenderedPageBreak/>
        <w:t>H1: Teachers who perceive the school as having an enabling formalization will perceive the evaluation tool as effective.</w:t>
      </w:r>
    </w:p>
    <w:p w14:paraId="4FF40F56" w14:textId="51B33EF8" w:rsidR="007F57D3" w:rsidRDefault="007F57D3" w:rsidP="007F57D3">
      <w:r>
        <w:tab/>
        <w:t xml:space="preserve">Centralization is a second dimension of the formal school structure that has likely consequences for the perceived usefulness of teacher evaluation.  Centralization exists in the formal authority structure of the school and school system </w:t>
      </w:r>
      <w:r w:rsidR="00B85EC9">
        <w:t>(Hoy &amp; Sweetland, 2000, 2001).</w:t>
      </w:r>
      <w:r>
        <w:t xml:space="preserve"> A highly centralized school confines decisions and </w:t>
      </w:r>
      <w:r w:rsidR="00B85EC9">
        <w:t>influence</w:t>
      </w:r>
      <w:r>
        <w:t xml:space="preserve"> to the form</w:t>
      </w:r>
      <w:r w:rsidR="00EC329E">
        <w:t>al authority of administrators</w:t>
      </w:r>
      <w:r w:rsidR="00FC281D">
        <w:t>;</w:t>
      </w:r>
      <w:r w:rsidR="00EC329E">
        <w:t xml:space="preserve"> whereas</w:t>
      </w:r>
      <w:r w:rsidR="00FC281D">
        <w:t>,</w:t>
      </w:r>
      <w:r w:rsidR="00EC329E">
        <w:t xml:space="preserve"> </w:t>
      </w:r>
      <w:r>
        <w:t xml:space="preserve">low </w:t>
      </w:r>
      <w:r w:rsidR="00B85EC9">
        <w:t>centralization</w:t>
      </w:r>
      <w:r>
        <w:t xml:space="preserve"> diffuses influence and decisions to school members with </w:t>
      </w:r>
      <w:r w:rsidR="00FC281D">
        <w:t xml:space="preserve">relevant </w:t>
      </w:r>
      <w:r>
        <w:t xml:space="preserve">knowledge and expertise </w:t>
      </w:r>
      <w:r w:rsidR="00FC281D">
        <w:t xml:space="preserve">to solve </w:t>
      </w:r>
      <w:r>
        <w:t xml:space="preserve">problems and issues </w:t>
      </w:r>
      <w:r w:rsidR="00FC281D">
        <w:t xml:space="preserve">they encounter </w:t>
      </w:r>
      <w:r>
        <w:t>(Sinden, Hoy, &amp; Sweetland, 2004).  Enabling centralization supports teachers in solving problems, addre</w:t>
      </w:r>
      <w:r w:rsidR="001E1467">
        <w:t>ssing issues, planning for the f</w:t>
      </w:r>
      <w:r>
        <w:t>uture, and facilitating effective work.  In contrast, hindering centralization impedes problem solving by relying on external controls, like close supervision, threats, and punitive consequences</w:t>
      </w:r>
      <w:r w:rsidR="001E1467">
        <w:t>,</w:t>
      </w:r>
      <w:r>
        <w:t xml:space="preserve"> to manage teaching and learning (Hoy &amp; Sweetland, 2000, 2001).</w:t>
      </w:r>
    </w:p>
    <w:p w14:paraId="60C769E2" w14:textId="37C5C9DC" w:rsidR="008053A8" w:rsidRDefault="007F57D3" w:rsidP="007F57D3">
      <w:r>
        <w:tab/>
      </w:r>
      <w:r w:rsidR="00D3391F">
        <w:t>Similar to formalization, it</w:t>
      </w:r>
      <w:r>
        <w:t xml:space="preserve"> is reasonable to believe that teachers who experience centralization as enabling their growth and development as professionals would view teacher evaluation in a favorable light.  Negative views of the hierarchy, on the other hand, would seem to imply that evaluation is used more to control teacher behavior rather than to support improvement.  Additionally, a negative perception of authority would seem to present a psychological barrier that would also affect the perceived usefulness of the evaluation framework.  Thus,</w:t>
      </w:r>
      <w:r w:rsidRPr="00F13314">
        <w:t xml:space="preserve"> </w:t>
      </w:r>
      <w:r>
        <w:t xml:space="preserve">it is predicted that,  </w:t>
      </w:r>
    </w:p>
    <w:p w14:paraId="6ABA77DA" w14:textId="3D23E427" w:rsidR="007F57D3" w:rsidRPr="00647BDE" w:rsidRDefault="007F57D3" w:rsidP="007F57D3"/>
    <w:p w14:paraId="0E94DC5C" w14:textId="77777777" w:rsidR="007F57D3" w:rsidRPr="00647BDE" w:rsidRDefault="007F57D3" w:rsidP="007F57D3">
      <w:pPr>
        <w:rPr>
          <w:i/>
        </w:rPr>
      </w:pPr>
      <w:r w:rsidRPr="00647BDE">
        <w:rPr>
          <w:i/>
        </w:rPr>
        <w:t>H2: Teachers who perceive the school as ha</w:t>
      </w:r>
      <w:r>
        <w:rPr>
          <w:i/>
        </w:rPr>
        <w:t>ving an enabling centralization</w:t>
      </w:r>
      <w:r w:rsidRPr="00647BDE">
        <w:rPr>
          <w:i/>
        </w:rPr>
        <w:t xml:space="preserve"> will perceive the evaluation tool as effective. </w:t>
      </w:r>
    </w:p>
    <w:p w14:paraId="56D0A125" w14:textId="507D3C4F" w:rsidR="00AE6502" w:rsidRPr="00D908F7" w:rsidRDefault="007F57D3" w:rsidP="00AE6502">
      <w:pPr>
        <w:ind w:firstLine="720"/>
      </w:pPr>
      <w:r w:rsidRPr="00FE1C38">
        <w:lastRenderedPageBreak/>
        <w:t xml:space="preserve">Classical management theory </w:t>
      </w:r>
      <w:r>
        <w:t>has bee</w:t>
      </w:r>
      <w:r w:rsidR="00FD3BBC">
        <w:t>n</w:t>
      </w:r>
      <w:r>
        <w:t xml:space="preserve"> used to examine how organizational structures, division of labor, and leadership contribute to </w:t>
      </w:r>
      <w:r w:rsidRPr="00FE1C38">
        <w:t>employee</w:t>
      </w:r>
      <w:r>
        <w:t xml:space="preserve"> </w:t>
      </w:r>
      <w:r w:rsidRPr="00FE1C38">
        <w:t xml:space="preserve">affective </w:t>
      </w:r>
      <w:r>
        <w:t xml:space="preserve">beliefs and </w:t>
      </w:r>
      <w:r w:rsidR="001C2054">
        <w:t xml:space="preserve">behaviors (Hackman, 1980). </w:t>
      </w:r>
      <w:r>
        <w:t xml:space="preserve">Evidence indicates </w:t>
      </w:r>
      <w:r w:rsidRPr="00FE1C38">
        <w:t xml:space="preserve">that in organizations where employees have increased job autonomy, increased job variety, and decreased role ambiguity, employees have greater job satisfaction and view their leader as legitimate (Finlay et al., 1995). </w:t>
      </w:r>
      <w:r>
        <w:t xml:space="preserve">Additionally, legitimate leaders are more effective in their role, establish stronger relationships, and support a more positive and productive work environment </w:t>
      </w:r>
      <w:r w:rsidR="001C2054" w:rsidRPr="00B40A41">
        <w:t>(</w:t>
      </w:r>
      <w:r w:rsidR="00057E17" w:rsidRPr="00B40A41">
        <w:rPr>
          <w:rFonts w:cs="Times-Roman"/>
          <w:bCs/>
        </w:rPr>
        <w:t>Hackman, Oldhma, Janson, &amp; Purdy, 1975</w:t>
      </w:r>
      <w:r w:rsidR="00057E17">
        <w:rPr>
          <w:rFonts w:cs="Times-Roman"/>
          <w:bCs/>
        </w:rPr>
        <w:t xml:space="preserve">; </w:t>
      </w:r>
      <w:r w:rsidR="001C2054" w:rsidRPr="00B40A41">
        <w:t>Organ &amp; Greene, 1981; Shepard, 1970;</w:t>
      </w:r>
      <w:r w:rsidR="00057E17">
        <w:rPr>
          <w:rFonts w:cs="Times-Roman"/>
          <w:bCs/>
        </w:rPr>
        <w:t xml:space="preserve"> </w:t>
      </w:r>
      <w:r w:rsidR="001C2054" w:rsidRPr="00D908F7">
        <w:rPr>
          <w:rFonts w:cs="Times-Roman"/>
          <w:bCs/>
        </w:rPr>
        <w:t xml:space="preserve">Stone &amp; Porter, 1975). </w:t>
      </w:r>
      <w:r w:rsidR="00AE6502" w:rsidRPr="00D908F7">
        <w:t>A legitimate leader is someone who is proficient in the skills necessary to successfu</w:t>
      </w:r>
      <w:r w:rsidR="00C02903">
        <w:t>l</w:t>
      </w:r>
      <w:r w:rsidR="00AE6502" w:rsidRPr="00D908F7">
        <w:t>l</w:t>
      </w:r>
      <w:r w:rsidR="00C02903">
        <w:t>y</w:t>
      </w:r>
      <w:r w:rsidR="00AE6502" w:rsidRPr="00D908F7">
        <w:t xml:space="preserve"> fulfill their responsibilities, views the processes and procedures at their disposal as tools to adhere to context-specific situations, and takes risks with open and transparent communication</w:t>
      </w:r>
      <w:r w:rsidR="00FC281D">
        <w:t>,</w:t>
      </w:r>
      <w:r w:rsidR="00AE6502" w:rsidRPr="00D908F7">
        <w:t xml:space="preserve"> confident that their actions will be met in positive ways (Finlay et al., 1995). </w:t>
      </w:r>
      <w:r w:rsidRPr="00D908F7">
        <w:t xml:space="preserve">This suggests that leaders who establish legitimacy can be more effective in their use of formal structures to spur better </w:t>
      </w:r>
      <w:r w:rsidR="00FC281D">
        <w:t>outcomes</w:t>
      </w:r>
      <w:r w:rsidR="00F6208B">
        <w:t xml:space="preserve">. </w:t>
      </w:r>
    </w:p>
    <w:p w14:paraId="6215539C" w14:textId="24AA283C" w:rsidR="007F57D3" w:rsidRPr="00AE6502" w:rsidRDefault="00A10F1E" w:rsidP="00AE6502">
      <w:pPr>
        <w:ind w:firstLine="720"/>
      </w:pPr>
      <w:r w:rsidRPr="00D908F7">
        <w:t xml:space="preserve">In this way, a legitimate leader embodies the key tenets of trust. </w:t>
      </w:r>
      <w:r w:rsidR="007F57D3" w:rsidRPr="00D908F7">
        <w:t xml:space="preserve">They are open, honest, competent, reliable, and </w:t>
      </w:r>
      <w:r w:rsidR="00B17607" w:rsidRPr="00D908F7">
        <w:t>benevolent</w:t>
      </w:r>
      <w:r w:rsidR="00B17607">
        <w:t xml:space="preserve"> (</w:t>
      </w:r>
      <w:r w:rsidR="00B17607" w:rsidRPr="00397A3D">
        <w:t>Hoy &amp; Tschannen-Moran, 1999</w:t>
      </w:r>
      <w:r w:rsidR="00B17607">
        <w:t>)</w:t>
      </w:r>
      <w:r w:rsidR="007F57D3" w:rsidRPr="00D908F7">
        <w:t>.</w:t>
      </w:r>
      <w:r w:rsidR="00F705F0">
        <w:t xml:space="preserve"> </w:t>
      </w:r>
      <w:r w:rsidR="007F57D3" w:rsidRPr="00D908F7">
        <w:t>Trustworthy leaders establish strong commi</w:t>
      </w:r>
      <w:r w:rsidR="00FB453C">
        <w:t>tment to organizational visions,</w:t>
      </w:r>
      <w:r w:rsidR="007F57D3" w:rsidRPr="00D908F7">
        <w:t xml:space="preserve"> they are more effective in impl</w:t>
      </w:r>
      <w:r w:rsidR="00FB453C">
        <w:t>ementing improvement strategies,</w:t>
      </w:r>
      <w:r w:rsidR="007F57D3" w:rsidRPr="00D908F7">
        <w:t xml:space="preserve"> they build supportive relationships</w:t>
      </w:r>
      <w:r w:rsidR="00FB453C">
        <w:t>,</w:t>
      </w:r>
      <w:r w:rsidR="007F57D3" w:rsidRPr="00D908F7">
        <w:t xml:space="preserve"> and they elevate the collective performance of the organization (Tschannen-Moran, 2014).  Specifically in schools, faculty trust is positively associated with school effectiveness (Forsyth, Adams, &amp; Hoy, 2011; Hoy, Tarter, &amp; Wiskowskie, 1992; Tarter, Sabo, &amp; Hoy, 1995), student achievement (Goddard</w:t>
      </w:r>
      <w:r w:rsidR="007F57D3">
        <w:t xml:space="preserve">, Tschannen-Moran, &amp; Hoy, 2001), </w:t>
      </w:r>
      <w:r w:rsidR="007F57D3">
        <w:lastRenderedPageBreak/>
        <w:t xml:space="preserve">positive school climate (Tschanen-Moran &amp; Hoy, 1998), and principal authenticity (Hoy &amp; Kupesmith, 1984). </w:t>
      </w:r>
    </w:p>
    <w:p w14:paraId="13672673" w14:textId="180329DA" w:rsidR="00A10F1E" w:rsidRDefault="007F57D3" w:rsidP="00A10F1E">
      <w:pPr>
        <w:ind w:firstLine="720"/>
      </w:pPr>
      <w:r>
        <w:t xml:space="preserve">It is reasoned here that trust creates the psychological safety needed for teachers to engage authentically in the evaluation process.  Extending evidence in classical management theory, school principals who are perceived as trustworthy are likely to have established the legitimacy needed to work effectively with teachers during the evaluation process.  Positive interactions in the context of evaluation, as facilitated by trust, can function as lubricant for a more effective evaluation experience.  Thus, it is predicted that, </w:t>
      </w:r>
    </w:p>
    <w:p w14:paraId="4C6946E4" w14:textId="77777777" w:rsidR="00A10F1E" w:rsidRPr="008D5683" w:rsidRDefault="00A10F1E" w:rsidP="00A10F1E">
      <w:pPr>
        <w:ind w:firstLine="720"/>
      </w:pPr>
    </w:p>
    <w:p w14:paraId="24FE23B7" w14:textId="506FFD7B" w:rsidR="007F57D3" w:rsidRPr="00FE1C3B" w:rsidRDefault="007F57D3" w:rsidP="00FE1C3B">
      <w:pPr>
        <w:rPr>
          <w:i/>
        </w:rPr>
      </w:pPr>
      <w:r w:rsidRPr="00647BDE">
        <w:rPr>
          <w:i/>
        </w:rPr>
        <w:t xml:space="preserve">H3: Teachers in schools with high faculty trust in principal will perceive the evaluation tool as useful.  </w:t>
      </w:r>
    </w:p>
    <w:p w14:paraId="44ACE172" w14:textId="77777777" w:rsidR="007F57D3" w:rsidRDefault="007F57D3" w:rsidP="007F57D3"/>
    <w:p w14:paraId="42CDE24A" w14:textId="77777777" w:rsidR="000548A2" w:rsidRDefault="000548A2" w:rsidP="007F57D3"/>
    <w:p w14:paraId="6F6EFD4F" w14:textId="77777777" w:rsidR="000548A2" w:rsidRDefault="000548A2" w:rsidP="007F57D3"/>
    <w:p w14:paraId="0FF8A408" w14:textId="77777777" w:rsidR="000548A2" w:rsidRDefault="000548A2" w:rsidP="007F57D3"/>
    <w:p w14:paraId="2C4BE15D" w14:textId="77777777" w:rsidR="00176418" w:rsidRDefault="00176418" w:rsidP="007F57D3"/>
    <w:p w14:paraId="76118280" w14:textId="77777777" w:rsidR="00176418" w:rsidRDefault="00176418" w:rsidP="007F57D3"/>
    <w:p w14:paraId="18C860EA" w14:textId="77777777" w:rsidR="00176418" w:rsidRDefault="00176418" w:rsidP="007F57D3"/>
    <w:p w14:paraId="5A3AA096" w14:textId="77777777" w:rsidR="00176418" w:rsidRDefault="00176418" w:rsidP="007F57D3"/>
    <w:p w14:paraId="5F3175F2" w14:textId="77777777" w:rsidR="002219EF" w:rsidRDefault="002219EF" w:rsidP="007F57D3"/>
    <w:p w14:paraId="07869BAF" w14:textId="77777777" w:rsidR="002219EF" w:rsidRDefault="002219EF" w:rsidP="007F57D3"/>
    <w:p w14:paraId="162F8172" w14:textId="77777777" w:rsidR="00176418" w:rsidRDefault="00176418" w:rsidP="007F57D3"/>
    <w:p w14:paraId="3751B492" w14:textId="319A27AF" w:rsidR="007F57D3" w:rsidRDefault="00FE1C3B" w:rsidP="00FE1C3B">
      <w:pPr>
        <w:pStyle w:val="Heading1"/>
      </w:pPr>
      <w:bookmarkStart w:id="26" w:name="_Toc337150505"/>
      <w:r>
        <w:lastRenderedPageBreak/>
        <w:t>Chapter 4: Methods</w:t>
      </w:r>
      <w:bookmarkEnd w:id="26"/>
      <w:r>
        <w:t xml:space="preserve"> </w:t>
      </w:r>
    </w:p>
    <w:p w14:paraId="44103B0F" w14:textId="3D0F310A" w:rsidR="00FE1C3B" w:rsidRDefault="00CE680A" w:rsidP="00A25745">
      <w:pPr>
        <w:pStyle w:val="Heading2"/>
      </w:pPr>
      <w:bookmarkStart w:id="27" w:name="_Toc337150506"/>
      <w:r>
        <w:t>Research Design</w:t>
      </w:r>
      <w:bookmarkEnd w:id="27"/>
    </w:p>
    <w:p w14:paraId="5663A26C" w14:textId="56BF35B4" w:rsidR="00794CEE" w:rsidRDefault="00FE1C3B" w:rsidP="00CB36F2">
      <w:pPr>
        <w:ind w:firstLine="720"/>
      </w:pPr>
      <w:r w:rsidRPr="00675340">
        <w:t xml:space="preserve">The study involves survey research and seeks to use a causal-correlational design to measure the relationship between enabling school structure, principal trust, and teacher perceived usefulness of the evaluation framework. </w:t>
      </w:r>
      <w:r w:rsidR="00CB36F2" w:rsidRPr="00675340">
        <w:t xml:space="preserve">The data for the empirical investigation were hierarchically structured with teachers nested in schools.  The primary interest was to determine the degree to which </w:t>
      </w:r>
      <w:r w:rsidR="00914B9B">
        <w:t>formal school</w:t>
      </w:r>
      <w:r w:rsidR="00CB36F2" w:rsidRPr="00675340">
        <w:t xml:space="preserve"> structures shaped teacher perceived utility of performance evaluation.  Thus, Hierarchical Linear Modeling (HLM) was used to test three hypotheses. </w:t>
      </w:r>
    </w:p>
    <w:p w14:paraId="0C6E1F53" w14:textId="7A6D99EE" w:rsidR="00CB36F2" w:rsidRPr="00A010C2" w:rsidRDefault="00794CEE" w:rsidP="00CB36F2">
      <w:pPr>
        <w:ind w:firstLine="720"/>
        <w:rPr>
          <w:color w:val="C0504D" w:themeColor="accent2"/>
        </w:rPr>
      </w:pPr>
      <w:r>
        <w:t xml:space="preserve">The HLM analysis followed a conventional model building process.  </w:t>
      </w:r>
      <w:r w:rsidR="00CB36F2" w:rsidRPr="00675340">
        <w:t>First, an unconditional null model was run to decompose variance in each dependent variable to within- and between-school factors. Results of the null model were used to calculate the Intraclass Correlation Coefficient</w:t>
      </w:r>
      <w:r w:rsidR="00914B9B">
        <w:t xml:space="preserve"> (ICC)</w:t>
      </w:r>
      <w:r w:rsidR="00CB36F2" w:rsidRPr="00675340">
        <w:t>. Second, a random coefficient regression was modeled to test the effects of teacher characterist</w:t>
      </w:r>
      <w:r w:rsidR="00914B9B">
        <w:t xml:space="preserve">ics on their perceptions of </w:t>
      </w:r>
      <w:r w:rsidR="00CB36F2" w:rsidRPr="00675340">
        <w:t>performance.  Finally, a random effects ANOVA model was used to test the hypotheses while controlling for school conditions and teacher characteristics. Predictor variables for this final model were entered in a</w:t>
      </w:r>
      <w:r w:rsidR="00CB36F2" w:rsidRPr="00A010C2">
        <w:rPr>
          <w:color w:val="C0504D" w:themeColor="accent2"/>
        </w:rPr>
        <w:t xml:space="preserve"> </w:t>
      </w:r>
      <w:r w:rsidR="00CB36F2" w:rsidRPr="00675340">
        <w:t>stepwise manner with statistically significant variables retained and included in a final combined model.</w:t>
      </w:r>
      <w:r w:rsidR="00CB36F2" w:rsidRPr="00A010C2">
        <w:rPr>
          <w:color w:val="C0504D" w:themeColor="accent2"/>
        </w:rPr>
        <w:t xml:space="preserve"> </w:t>
      </w:r>
    </w:p>
    <w:p w14:paraId="739F94DC" w14:textId="77777777" w:rsidR="000146AC" w:rsidRPr="00177381" w:rsidRDefault="000146AC" w:rsidP="000146AC">
      <w:pPr>
        <w:pStyle w:val="Heading2"/>
      </w:pPr>
      <w:bookmarkStart w:id="28" w:name="_Toc337150507"/>
      <w:r w:rsidRPr="00177381">
        <w:t>District Context</w:t>
      </w:r>
      <w:bookmarkEnd w:id="28"/>
      <w:r w:rsidRPr="00177381">
        <w:t xml:space="preserve">     </w:t>
      </w:r>
    </w:p>
    <w:p w14:paraId="7BBAAACB" w14:textId="007C2A6A" w:rsidR="0014427E" w:rsidRPr="00B66B26" w:rsidRDefault="0014427E" w:rsidP="009879C3">
      <w:r w:rsidRPr="00B66B26">
        <w:tab/>
        <w:t>The school district is located in a city with a metropolitan population of approximately 950,000 residents.  At the time of the study, the district serve</w:t>
      </w:r>
      <w:r w:rsidR="00794CEE">
        <w:t>d</w:t>
      </w:r>
      <w:r w:rsidRPr="00B66B26">
        <w:t xml:space="preserve"> approximately 42,000 students across 88 sites.  Of the 42,00 studen</w:t>
      </w:r>
      <w:r w:rsidR="00914B9B">
        <w:t>ts, approximately 31 percent identify as African-American, 29 percent as Caucasian, 25 percent as</w:t>
      </w:r>
      <w:r w:rsidRPr="00B66B26">
        <w:t xml:space="preserve"> Hispanic, </w:t>
      </w:r>
      <w:r w:rsidR="00914B9B">
        <w:t xml:space="preserve">8 </w:t>
      </w:r>
      <w:r w:rsidR="00914B9B">
        <w:lastRenderedPageBreak/>
        <w:t>percent as</w:t>
      </w:r>
      <w:r w:rsidRPr="00B66B26">
        <w:t xml:space="preserve"> Native American</w:t>
      </w:r>
      <w:r w:rsidR="00914B9B">
        <w:t>, and 2 percent as</w:t>
      </w:r>
      <w:r w:rsidRPr="00B66B26">
        <w:t xml:space="preserve"> Asian. Eighty three percent of the students qualified for the federal lunch subsidy.  Nearly 2,400 teachers are employed in the district.  Teachers average 10 years of teaching experience and approximately 25 percent of teachers hold advanced degrees. At the time of the study, the evaluation tool had been used </w:t>
      </w:r>
      <w:r w:rsidR="000834F2">
        <w:t xml:space="preserve">in the district for four years </w:t>
      </w:r>
      <w:r w:rsidR="008E1F55">
        <w:t xml:space="preserve">(Tulsa Public Schools, 2012). </w:t>
      </w:r>
    </w:p>
    <w:p w14:paraId="104892EB" w14:textId="77777777" w:rsidR="001E4AF4" w:rsidRDefault="001E4AF4" w:rsidP="001E4AF4">
      <w:pPr>
        <w:pStyle w:val="Heading2"/>
      </w:pPr>
      <w:bookmarkStart w:id="29" w:name="_Toc337150508"/>
      <w:r>
        <w:t>Evaluation Tool</w:t>
      </w:r>
      <w:bookmarkEnd w:id="29"/>
    </w:p>
    <w:p w14:paraId="53966ED3" w14:textId="57915413" w:rsidR="001E4AF4" w:rsidRDefault="001E4AF4" w:rsidP="001E4AF4">
      <w:pPr>
        <w:ind w:firstLine="720"/>
      </w:pPr>
      <w:r w:rsidRPr="00B66B26">
        <w:t>The performance-based evaluation system developed by the district relies on a standards-based evaluation instrument, classr</w:t>
      </w:r>
      <w:r w:rsidR="00823D4F">
        <w:t>oom observation, principal or assistant principal</w:t>
      </w:r>
      <w:r w:rsidRPr="00B66B26">
        <w:t xml:space="preserve"> feedback, multiple performance levels to differentiate teacher effective</w:t>
      </w:r>
      <w:r>
        <w:t>ness across standards</w:t>
      </w:r>
      <w:r w:rsidR="00823D4F">
        <w:t>,</w:t>
      </w:r>
      <w:r>
        <w:t xml:space="preserve"> and value </w:t>
      </w:r>
      <w:r w:rsidRPr="00B66B26">
        <w:t xml:space="preserve">added data linked to teachers.  Teacher evaluation ratings result from a </w:t>
      </w:r>
      <w:r w:rsidR="00891D37" w:rsidRPr="00B66B26">
        <w:t>yearlong</w:t>
      </w:r>
      <w:r w:rsidRPr="00B66B26">
        <w:t xml:space="preserve"> observation and evaluation process.  Probationary teachers receive four classroom observations ranging from 20-30 minutes and two formal </w:t>
      </w:r>
      <w:r w:rsidR="00975256">
        <w:t>e</w:t>
      </w:r>
      <w:r w:rsidRPr="00B66B26">
        <w:t>valuations while non-probationary teachers have two classroom observations for 20-30 minutes and one formal evaluation.  Feedback conferences follow observations</w:t>
      </w:r>
      <w:r w:rsidR="00943B5F">
        <w:t xml:space="preserve"> and the summative evaluation</w:t>
      </w:r>
      <w:r w:rsidRPr="00B66B26">
        <w:t>.  A</w:t>
      </w:r>
      <w:r>
        <w:t xml:space="preserve">t the time of this study, value </w:t>
      </w:r>
      <w:r w:rsidRPr="00B66B26">
        <w:t>added estimates were not calculated in the composite teacher effectiveness ratings</w:t>
      </w:r>
      <w:r w:rsidR="00FE1C3B">
        <w:t xml:space="preserve"> but were provided to teachers </w:t>
      </w:r>
      <w:r w:rsidR="00100C62">
        <w:t>(</w:t>
      </w:r>
      <w:r w:rsidR="00FB1D9B">
        <w:t>Tulsa Public Schools, 2014)</w:t>
      </w:r>
      <w:r w:rsidR="002B115F">
        <w:t xml:space="preserve">. </w:t>
      </w:r>
    </w:p>
    <w:p w14:paraId="61CB6960" w14:textId="53F1C7AA" w:rsidR="001E4AF4" w:rsidRDefault="001E4AF4" w:rsidP="001E4AF4">
      <w:pPr>
        <w:ind w:firstLine="720"/>
      </w:pPr>
      <w:r w:rsidRPr="00B66B26">
        <w:t>The classroom observation and evaluation instrument includes five domains: classroom management, instructional effectiveness, personal growth, interpersonal skills</w:t>
      </w:r>
      <w:r w:rsidR="00943B5F">
        <w:t>,</w:t>
      </w:r>
      <w:r w:rsidRPr="00B66B26">
        <w:t xml:space="preserve"> and lead</w:t>
      </w:r>
      <w:r w:rsidR="00943B5F">
        <w:t xml:space="preserve">ership professional practice. </w:t>
      </w:r>
      <w:r w:rsidRPr="00B66B26">
        <w:t xml:space="preserve">Teachers </w:t>
      </w:r>
      <w:r w:rsidR="00943B5F">
        <w:t xml:space="preserve">receive a score </w:t>
      </w:r>
      <w:r w:rsidR="00145FE9">
        <w:t xml:space="preserve">ranging </w:t>
      </w:r>
      <w:r w:rsidRPr="00B66B26">
        <w:t>from 1-5 (1= ineffective, 2 = needs improvement, 3 = effective, 4 = highly effective, and 5 = superior) on 20 indicators of effective teacher behavior</w:t>
      </w:r>
      <w:r w:rsidR="00F85D07">
        <w:t xml:space="preserve"> (Appendix B).</w:t>
      </w:r>
      <w:r w:rsidRPr="00B66B26">
        <w:t xml:space="preserve"> Each domain is weighted for the composite teacher effectiveness score.  Classroom management consists of 30 percent </w:t>
      </w:r>
      <w:r w:rsidRPr="00B66B26">
        <w:lastRenderedPageBreak/>
        <w:t>of the composite score, instructional effectiveness 50 percent, performance growth 10 percent,</w:t>
      </w:r>
      <w:r w:rsidR="00145FE9">
        <w:t xml:space="preserve"> interpersonal skills 5 percent, </w:t>
      </w:r>
      <w:r w:rsidRPr="00B66B26">
        <w:t xml:space="preserve">and leadership 5 percent.    </w:t>
      </w:r>
    </w:p>
    <w:p w14:paraId="433715E6" w14:textId="4B38EC3B" w:rsidR="0014427E" w:rsidRPr="00177381" w:rsidRDefault="0014427E" w:rsidP="009879C3">
      <w:pPr>
        <w:pStyle w:val="Heading2"/>
      </w:pPr>
      <w:bookmarkStart w:id="30" w:name="_Toc337150509"/>
      <w:r w:rsidRPr="00177381">
        <w:t>Data Source</w:t>
      </w:r>
      <w:bookmarkEnd w:id="30"/>
    </w:p>
    <w:p w14:paraId="334FDE9D" w14:textId="1A4A5887" w:rsidR="0014427E" w:rsidRDefault="0014427E" w:rsidP="009879C3">
      <w:pPr>
        <w:ind w:firstLine="720"/>
      </w:pPr>
      <w:r w:rsidRPr="00B66B26">
        <w:t xml:space="preserve">Data were collected by the Oklahoma Center for Education Policy (OCEP) as part of its ongoing study of school and district capacity.  OCEP collected teacher data with electronic surveys emailed to certified teachers in </w:t>
      </w:r>
      <w:r w:rsidR="00BE456B">
        <w:t>71</w:t>
      </w:r>
      <w:r w:rsidRPr="002B115F">
        <w:t xml:space="preserve"> schools</w:t>
      </w:r>
      <w:r w:rsidRPr="00B66B26">
        <w:t xml:space="preserve"> during the 2013-2014 academic year. Teachers within each school were randomly sampled and assigned to either survey form A or form B. Teacher perceptions of the evaluation process come from survey form A, and teacher perceptions of school structure and principal trust were measured in survey form B. This separation between predictor variables and the criterion variable helps to address common measurement bias found in survey research.  The response rate for faculty completing survey A was 65 percent and 62 percent for those randomly assigned to complete survey B.  </w:t>
      </w:r>
    </w:p>
    <w:p w14:paraId="5A1F8637" w14:textId="77777777" w:rsidR="000304BC" w:rsidRDefault="000F78FB" w:rsidP="000304BC">
      <w:pPr>
        <w:pStyle w:val="Heading2"/>
      </w:pPr>
      <w:bookmarkStart w:id="31" w:name="_Toc337150510"/>
      <w:r w:rsidRPr="00032E21">
        <w:t>Measures</w:t>
      </w:r>
      <w:bookmarkEnd w:id="31"/>
    </w:p>
    <w:p w14:paraId="1DC91BD0" w14:textId="066CD21D" w:rsidR="000F78FB" w:rsidRPr="000304BC" w:rsidRDefault="000F78FB" w:rsidP="000304BC">
      <w:pPr>
        <w:pStyle w:val="Heading3"/>
        <w:rPr>
          <w:rStyle w:val="Strong"/>
          <w:b/>
          <w:bCs/>
        </w:rPr>
      </w:pPr>
      <w:bookmarkStart w:id="32" w:name="_Toc337150511"/>
      <w:r w:rsidRPr="000304BC">
        <w:rPr>
          <w:rStyle w:val="Strong"/>
          <w:b/>
        </w:rPr>
        <w:t>Enabling School Structure</w:t>
      </w:r>
      <w:bookmarkEnd w:id="32"/>
      <w:r w:rsidRPr="000304BC">
        <w:rPr>
          <w:rStyle w:val="Strong"/>
          <w:b/>
        </w:rPr>
        <w:t xml:space="preserve"> </w:t>
      </w:r>
    </w:p>
    <w:p w14:paraId="7F57B702" w14:textId="69573452" w:rsidR="000F78FB" w:rsidRPr="00032E21" w:rsidRDefault="000F78FB" w:rsidP="000F78FB">
      <w:pPr>
        <w:pStyle w:val="Default"/>
        <w:spacing w:line="480" w:lineRule="auto"/>
        <w:ind w:firstLine="720"/>
        <w:rPr>
          <w:rFonts w:ascii="Times New Roman" w:hAnsi="Times New Roman"/>
        </w:rPr>
      </w:pPr>
      <w:r w:rsidRPr="00F412AF">
        <w:rPr>
          <w:rFonts w:ascii="Times New Roman" w:hAnsi="Times New Roman"/>
        </w:rPr>
        <w:t>Enabling school structure was operationalized as its two conceptually distinct components: formalization and centralization</w:t>
      </w:r>
      <w:r w:rsidR="00F412AF" w:rsidRPr="00F412AF">
        <w:rPr>
          <w:rFonts w:ascii="Times New Roman" w:hAnsi="Times New Roman"/>
        </w:rPr>
        <w:t xml:space="preserve"> (Hoy &amp; Sweetland, 2001)</w:t>
      </w:r>
      <w:r w:rsidRPr="00F412AF">
        <w:rPr>
          <w:rFonts w:ascii="Times New Roman" w:hAnsi="Times New Roman"/>
        </w:rPr>
        <w:t>. Formalization consists of rules and regulations within an organization. Centralization</w:t>
      </w:r>
      <w:r w:rsidRPr="00B66B26">
        <w:rPr>
          <w:rFonts w:ascii="Times New Roman" w:hAnsi="Times New Roman"/>
        </w:rPr>
        <w:t xml:space="preserve"> </w:t>
      </w:r>
      <w:r>
        <w:rPr>
          <w:rFonts w:ascii="Times New Roman" w:hAnsi="Times New Roman"/>
        </w:rPr>
        <w:t xml:space="preserve">involves the leadership </w:t>
      </w:r>
      <w:r w:rsidRPr="00B66B26">
        <w:rPr>
          <w:rFonts w:ascii="Times New Roman" w:hAnsi="Times New Roman"/>
        </w:rPr>
        <w:t xml:space="preserve">hierarchy </w:t>
      </w:r>
      <w:r>
        <w:rPr>
          <w:rFonts w:ascii="Times New Roman" w:hAnsi="Times New Roman"/>
        </w:rPr>
        <w:t>in the school and how it is used to control teacher behavior</w:t>
      </w:r>
      <w:r w:rsidR="00FA3B3A">
        <w:rPr>
          <w:rFonts w:ascii="Times New Roman" w:hAnsi="Times New Roman"/>
        </w:rPr>
        <w:t xml:space="preserve"> (</w:t>
      </w:r>
      <w:r w:rsidR="00A57D4B">
        <w:rPr>
          <w:rFonts w:ascii="Times New Roman" w:hAnsi="Times New Roman"/>
        </w:rPr>
        <w:t>Adler &amp; Borys, 1996; Hoy, 2002; Sinden, 2001</w:t>
      </w:r>
      <w:r w:rsidR="001914F2">
        <w:rPr>
          <w:rFonts w:ascii="Times New Roman" w:hAnsi="Times New Roman"/>
        </w:rPr>
        <w:t>)</w:t>
      </w:r>
      <w:r w:rsidRPr="00B66B26">
        <w:rPr>
          <w:rFonts w:ascii="Times New Roman" w:hAnsi="Times New Roman"/>
        </w:rPr>
        <w:t xml:space="preserve">. Conceptually, </w:t>
      </w:r>
      <w:r w:rsidR="006A5E04">
        <w:rPr>
          <w:rFonts w:ascii="Times New Roman" w:hAnsi="Times New Roman"/>
        </w:rPr>
        <w:t>these are distinct,</w:t>
      </w:r>
      <w:r>
        <w:rPr>
          <w:rFonts w:ascii="Times New Roman" w:hAnsi="Times New Roman"/>
        </w:rPr>
        <w:t xml:space="preserve"> yet related, dimensions of the formal organizational structure of schools.  As such, </w:t>
      </w:r>
      <w:r w:rsidRPr="00032E21">
        <w:rPr>
          <w:rFonts w:ascii="Times New Roman" w:hAnsi="Times New Roman"/>
        </w:rPr>
        <w:t xml:space="preserve">they were operationalized </w:t>
      </w:r>
      <w:r w:rsidR="008053A8">
        <w:rPr>
          <w:rFonts w:ascii="Times New Roman" w:hAnsi="Times New Roman"/>
        </w:rPr>
        <w:t xml:space="preserve">as </w:t>
      </w:r>
      <w:r w:rsidR="00FB4842">
        <w:rPr>
          <w:rFonts w:ascii="Times New Roman" w:hAnsi="Times New Roman"/>
        </w:rPr>
        <w:t xml:space="preserve">two variables (Forsyth &amp; Adams, 2014). </w:t>
      </w:r>
      <w:r w:rsidRPr="00032E21">
        <w:rPr>
          <w:rFonts w:ascii="Times New Roman" w:hAnsi="Times New Roman"/>
        </w:rPr>
        <w:t xml:space="preserve"> </w:t>
      </w:r>
    </w:p>
    <w:p w14:paraId="68DD0AE2" w14:textId="2CD94F51" w:rsidR="000F78FB" w:rsidRPr="00032E21" w:rsidRDefault="000F78FB" w:rsidP="00032E21">
      <w:pPr>
        <w:pStyle w:val="Default"/>
        <w:spacing w:line="480" w:lineRule="auto"/>
        <w:ind w:firstLine="720"/>
        <w:rPr>
          <w:rFonts w:ascii="Times New Roman" w:hAnsi="Times New Roman"/>
        </w:rPr>
      </w:pPr>
      <w:r w:rsidRPr="00032E21">
        <w:rPr>
          <w:rFonts w:ascii="Times New Roman" w:hAnsi="Times New Roman"/>
        </w:rPr>
        <w:lastRenderedPageBreak/>
        <w:t>The enabling formalization scale includes six items with a Li</w:t>
      </w:r>
      <w:r w:rsidR="008053A8">
        <w:rPr>
          <w:rFonts w:ascii="Times New Roman" w:hAnsi="Times New Roman"/>
        </w:rPr>
        <w:t>k</w:t>
      </w:r>
      <w:r w:rsidRPr="00032E21">
        <w:rPr>
          <w:rFonts w:ascii="Times New Roman" w:hAnsi="Times New Roman"/>
        </w:rPr>
        <w:t>ert response set ranging fr</w:t>
      </w:r>
      <w:r w:rsidR="00F324A6">
        <w:rPr>
          <w:rFonts w:ascii="Times New Roman" w:hAnsi="Times New Roman"/>
        </w:rPr>
        <w:t xml:space="preserve">om </w:t>
      </w:r>
      <w:r w:rsidR="003D789F">
        <w:rPr>
          <w:rFonts w:ascii="Times New Roman" w:hAnsi="Times New Roman"/>
        </w:rPr>
        <w:t>“</w:t>
      </w:r>
      <w:r w:rsidR="009B426F">
        <w:rPr>
          <w:rFonts w:ascii="Times New Roman" w:hAnsi="Times New Roman"/>
        </w:rPr>
        <w:t>strongly d</w:t>
      </w:r>
      <w:r w:rsidR="00F324A6">
        <w:rPr>
          <w:rFonts w:ascii="Times New Roman" w:hAnsi="Times New Roman"/>
        </w:rPr>
        <w:t>isagree</w:t>
      </w:r>
      <w:r w:rsidR="003D789F">
        <w:rPr>
          <w:rFonts w:ascii="Times New Roman" w:hAnsi="Times New Roman"/>
        </w:rPr>
        <w:t>,”</w:t>
      </w:r>
      <w:r w:rsidR="00F324A6">
        <w:rPr>
          <w:rFonts w:ascii="Times New Roman" w:hAnsi="Times New Roman"/>
        </w:rPr>
        <w:t xml:space="preserve"> coded as 1</w:t>
      </w:r>
      <w:r w:rsidR="003D789F">
        <w:rPr>
          <w:rFonts w:ascii="Times New Roman" w:hAnsi="Times New Roman"/>
        </w:rPr>
        <w:t>,</w:t>
      </w:r>
      <w:r w:rsidR="00F324A6">
        <w:rPr>
          <w:rFonts w:ascii="Times New Roman" w:hAnsi="Times New Roman"/>
        </w:rPr>
        <w:t xml:space="preserve"> to </w:t>
      </w:r>
      <w:r w:rsidR="003D789F">
        <w:rPr>
          <w:rFonts w:ascii="Times New Roman" w:hAnsi="Times New Roman"/>
        </w:rPr>
        <w:t>“</w:t>
      </w:r>
      <w:r w:rsidR="009B426F">
        <w:rPr>
          <w:rFonts w:ascii="Times New Roman" w:hAnsi="Times New Roman"/>
        </w:rPr>
        <w:t>strongly a</w:t>
      </w:r>
      <w:r w:rsidR="00F324A6">
        <w:rPr>
          <w:rFonts w:ascii="Times New Roman" w:hAnsi="Times New Roman"/>
        </w:rPr>
        <w:t>gree</w:t>
      </w:r>
      <w:r w:rsidR="003D789F">
        <w:rPr>
          <w:rFonts w:ascii="Times New Roman" w:hAnsi="Times New Roman"/>
        </w:rPr>
        <w:t>,”</w:t>
      </w:r>
      <w:r w:rsidRPr="00032E21">
        <w:rPr>
          <w:rFonts w:ascii="Times New Roman" w:hAnsi="Times New Roman"/>
        </w:rPr>
        <w:t xml:space="preserve"> coded</w:t>
      </w:r>
      <w:r w:rsidR="006A5E04">
        <w:rPr>
          <w:rFonts w:ascii="Times New Roman" w:hAnsi="Times New Roman"/>
        </w:rPr>
        <w:t xml:space="preserve"> as 6.  Sample items include: “</w:t>
      </w:r>
      <w:r w:rsidRPr="00032E21">
        <w:rPr>
          <w:rFonts w:ascii="Times New Roman" w:hAnsi="Times New Roman"/>
        </w:rPr>
        <w:t>In this school, red tape is a problem,</w:t>
      </w:r>
      <w:r w:rsidR="006A5E04">
        <w:rPr>
          <w:rFonts w:ascii="Times New Roman" w:hAnsi="Times New Roman"/>
        </w:rPr>
        <w:t>”</w:t>
      </w:r>
      <w:r w:rsidRPr="00032E21">
        <w:rPr>
          <w:rFonts w:ascii="Times New Roman" w:hAnsi="Times New Roman"/>
        </w:rPr>
        <w:t xml:space="preserve"> “Administrative rules in this school enable authentic communication between teachers and administrators,” and  “Administrative rules help rather than hinder.” </w:t>
      </w:r>
    </w:p>
    <w:p w14:paraId="08E829C0" w14:textId="372B77A4" w:rsidR="000F78FB" w:rsidRPr="002B3607" w:rsidRDefault="000F78FB" w:rsidP="009879C3">
      <w:pPr>
        <w:ind w:firstLine="720"/>
        <w:rPr>
          <w:color w:val="C0504D" w:themeColor="accent2"/>
        </w:rPr>
      </w:pPr>
      <w:r>
        <w:t>The enabling centralization s</w:t>
      </w:r>
      <w:r w:rsidR="009F7AF1">
        <w:t xml:space="preserve">cale consists of 6 items with a </w:t>
      </w:r>
      <w:r>
        <w:t xml:space="preserve">response set ranging from </w:t>
      </w:r>
      <w:r w:rsidR="003D789F">
        <w:t>“</w:t>
      </w:r>
      <w:r w:rsidR="009B426F">
        <w:t>strongly d</w:t>
      </w:r>
      <w:r>
        <w:t>isagree,</w:t>
      </w:r>
      <w:r w:rsidR="003D789F">
        <w:t>”</w:t>
      </w:r>
      <w:r>
        <w:t xml:space="preserve"> coded as 1, to </w:t>
      </w:r>
      <w:r w:rsidR="003D789F">
        <w:t>“</w:t>
      </w:r>
      <w:r w:rsidR="009B426F">
        <w:t>strongly a</w:t>
      </w:r>
      <w:r>
        <w:t>gree,</w:t>
      </w:r>
      <w:r w:rsidR="003D789F">
        <w:t>”</w:t>
      </w:r>
      <w:r>
        <w:t xml:space="preserve"> coded as 6. </w:t>
      </w:r>
      <w:r w:rsidRPr="00E25328">
        <w:t xml:space="preserve">An exploratory factor </w:t>
      </w:r>
      <w:r w:rsidRPr="00FC28A0">
        <w:t>analysis was performed on the centralization items. Principal axis extraction was used with no rotation. Results show that the items load strongly on one factor loadings ranging from 0.73 - 0.84 (Appendix A). The survey asked respondents</w:t>
      </w:r>
      <w:r w:rsidR="00FC28A0" w:rsidRPr="00FC28A0">
        <w:t xml:space="preserve"> six </w:t>
      </w:r>
      <w:r w:rsidRPr="00FC28A0">
        <w:t xml:space="preserve">questions to be answered on a scale of 1-6 with higher numbers indicating more often. </w:t>
      </w:r>
      <w:r w:rsidR="002B3607" w:rsidRPr="00FC28A0">
        <w:t xml:space="preserve">Examples of survey questions that respondents </w:t>
      </w:r>
      <w:r w:rsidR="00FC28A0" w:rsidRPr="00FC28A0">
        <w:t>were asked</w:t>
      </w:r>
      <w:r w:rsidR="006A5E04">
        <w:t xml:space="preserve"> to gauge teacher</w:t>
      </w:r>
      <w:r w:rsidR="002B3607" w:rsidRPr="00FC28A0">
        <w:t xml:space="preserve"> perception of centralization </w:t>
      </w:r>
      <w:r w:rsidR="00FC28A0" w:rsidRPr="00FC28A0">
        <w:t xml:space="preserve">included six </w:t>
      </w:r>
      <w:r w:rsidR="002B3607" w:rsidRPr="00FC28A0">
        <w:t>questions to be answered on a scale of 1-6 with higher numbers indicating stronger agreement:</w:t>
      </w:r>
    </w:p>
    <w:p w14:paraId="4D882023" w14:textId="77777777" w:rsidR="00C27416" w:rsidRDefault="00C27416" w:rsidP="00C27416">
      <w:pPr>
        <w:numPr>
          <w:ilvl w:val="0"/>
          <w:numId w:val="8"/>
        </w:numPr>
        <w:spacing w:after="200"/>
      </w:pPr>
      <w:r w:rsidRPr="00B66B26">
        <w:t xml:space="preserve">The administrative hierarchy of this school </w:t>
      </w:r>
      <w:r>
        <w:t>enables teachers to do their job.</w:t>
      </w:r>
    </w:p>
    <w:p w14:paraId="7A45CC2F" w14:textId="77777777" w:rsidR="00C27416" w:rsidRDefault="00C27416" w:rsidP="00C27416">
      <w:pPr>
        <w:numPr>
          <w:ilvl w:val="0"/>
          <w:numId w:val="8"/>
        </w:numPr>
        <w:spacing w:after="200"/>
      </w:pPr>
      <w:r w:rsidRPr="00B66B26">
        <w:t>The administ</w:t>
      </w:r>
      <w:r>
        <w:t>rative hierarchy obstructs student achievement.</w:t>
      </w:r>
    </w:p>
    <w:p w14:paraId="62B70F5F" w14:textId="77777777" w:rsidR="00C27416" w:rsidRPr="00B66B26" w:rsidRDefault="00C27416" w:rsidP="00C27416">
      <w:pPr>
        <w:numPr>
          <w:ilvl w:val="0"/>
          <w:numId w:val="8"/>
        </w:numPr>
        <w:spacing w:after="200"/>
      </w:pPr>
      <w:r w:rsidRPr="00B66B26">
        <w:t>The administrative hierarchy of this school facilitates the mission of this school.</w:t>
      </w:r>
    </w:p>
    <w:p w14:paraId="23D5A9B9" w14:textId="77777777" w:rsidR="00C27416" w:rsidRDefault="00C27416" w:rsidP="00C27416">
      <w:pPr>
        <w:numPr>
          <w:ilvl w:val="0"/>
          <w:numId w:val="8"/>
        </w:numPr>
        <w:spacing w:after="200"/>
      </w:pPr>
      <w:r w:rsidRPr="00B66B26">
        <w:t xml:space="preserve">The administrative hierarchy of this school obstructs innovation. </w:t>
      </w:r>
    </w:p>
    <w:p w14:paraId="56DCDB7F" w14:textId="77777777" w:rsidR="00C27416" w:rsidRDefault="00C27416" w:rsidP="00C27416">
      <w:pPr>
        <w:numPr>
          <w:ilvl w:val="0"/>
          <w:numId w:val="8"/>
        </w:numPr>
        <w:spacing w:after="200"/>
      </w:pPr>
      <w:r>
        <w:t>In this school the authority of the principal is used to undermine teachers.</w:t>
      </w:r>
    </w:p>
    <w:p w14:paraId="5A9C91F4" w14:textId="2E953003" w:rsidR="00C27416" w:rsidRDefault="00C27416" w:rsidP="00FA3B3A">
      <w:pPr>
        <w:numPr>
          <w:ilvl w:val="0"/>
          <w:numId w:val="8"/>
        </w:numPr>
        <w:spacing w:after="200"/>
      </w:pPr>
      <w:r>
        <w:t xml:space="preserve">The administrators in this school use their authority to enable teachers to do their jobs. </w:t>
      </w:r>
    </w:p>
    <w:p w14:paraId="43981695" w14:textId="77777777" w:rsidR="00C27416" w:rsidRPr="00FC28A0" w:rsidRDefault="00C27416" w:rsidP="000304BC">
      <w:pPr>
        <w:pStyle w:val="Heading3"/>
        <w:rPr>
          <w:rStyle w:val="Strong"/>
          <w:b/>
        </w:rPr>
      </w:pPr>
      <w:bookmarkStart w:id="33" w:name="_Toc337150512"/>
      <w:r w:rsidRPr="00FC28A0">
        <w:rPr>
          <w:rStyle w:val="Strong"/>
          <w:b/>
        </w:rPr>
        <w:lastRenderedPageBreak/>
        <w:t>Faculty Trust in Principal</w:t>
      </w:r>
      <w:bookmarkEnd w:id="33"/>
      <w:r w:rsidRPr="00FC28A0">
        <w:rPr>
          <w:rStyle w:val="Strong"/>
          <w:b/>
        </w:rPr>
        <w:t xml:space="preserve"> </w:t>
      </w:r>
    </w:p>
    <w:p w14:paraId="3CA71CE8" w14:textId="47AEB9CC" w:rsidR="00C27416" w:rsidRPr="00E25328" w:rsidRDefault="002B3607" w:rsidP="007C42E7">
      <w:pPr>
        <w:ind w:firstLine="720"/>
      </w:pPr>
      <w:r>
        <w:t>Faculty</w:t>
      </w:r>
      <w:r w:rsidRPr="00DC6F91">
        <w:t xml:space="preserve"> trust in principal</w:t>
      </w:r>
      <w:r w:rsidRPr="00B66B26">
        <w:t xml:space="preserve"> is operationalized as faculty perceiving the principal as benevolent, reliable, competent, </w:t>
      </w:r>
      <w:r w:rsidR="00F324A6">
        <w:t>open, and honest</w:t>
      </w:r>
      <w:r w:rsidR="007C42E7">
        <w:t xml:space="preserve"> (</w:t>
      </w:r>
      <w:r w:rsidR="007C42E7" w:rsidRPr="00397A3D">
        <w:t>Hoy &amp; Tschannen-Moran, 1999</w:t>
      </w:r>
      <w:r w:rsidR="007C42E7">
        <w:t>)</w:t>
      </w:r>
      <w:r w:rsidRPr="00B66B26">
        <w:t xml:space="preserve">. Higher principal trust indicates that </w:t>
      </w:r>
      <w:r w:rsidRPr="00E25328">
        <w:t>faculty respect and trust the principal’s leadership</w:t>
      </w:r>
      <w:r>
        <w:t xml:space="preserve">. </w:t>
      </w:r>
      <w:r w:rsidR="008053A8" w:rsidRPr="00FC28A0">
        <w:t xml:space="preserve">The faculty trust in principal scale includes </w:t>
      </w:r>
      <w:r w:rsidR="00FC28A0" w:rsidRPr="00FC28A0">
        <w:t>six</w:t>
      </w:r>
      <w:r w:rsidR="008053A8" w:rsidRPr="00FC28A0">
        <w:t xml:space="preserve"> items with a Likert response set ranging fr</w:t>
      </w:r>
      <w:r w:rsidR="00F324A6">
        <w:t xml:space="preserve">om </w:t>
      </w:r>
      <w:r w:rsidR="003D789F">
        <w:t>“</w:t>
      </w:r>
      <w:r w:rsidR="009B426F">
        <w:t>strongly d</w:t>
      </w:r>
      <w:r w:rsidR="00F324A6">
        <w:t>isagree</w:t>
      </w:r>
      <w:r w:rsidR="003D789F">
        <w:t>,”</w:t>
      </w:r>
      <w:r w:rsidR="00F324A6">
        <w:t xml:space="preserve"> </w:t>
      </w:r>
      <w:r w:rsidR="009B426F">
        <w:t xml:space="preserve">coded </w:t>
      </w:r>
      <w:r w:rsidR="00F324A6">
        <w:t>as 1</w:t>
      </w:r>
      <w:r w:rsidR="003D789F">
        <w:t>,</w:t>
      </w:r>
      <w:r w:rsidR="00F324A6">
        <w:t xml:space="preserve"> to </w:t>
      </w:r>
      <w:r w:rsidR="003D789F">
        <w:t>“</w:t>
      </w:r>
      <w:r w:rsidR="009B426F">
        <w:t>strongly a</w:t>
      </w:r>
      <w:r w:rsidR="00F324A6">
        <w:t>gree</w:t>
      </w:r>
      <w:r w:rsidR="003D789F">
        <w:t>,”</w:t>
      </w:r>
      <w:r w:rsidR="008053A8" w:rsidRPr="00FC28A0">
        <w:t xml:space="preserve"> coded as 6. </w:t>
      </w:r>
      <w:r w:rsidR="008053A8" w:rsidRPr="00E25328">
        <w:t xml:space="preserve">An exploratory factor analysis was performed on the faculty trust in principal items. Principal axis extraction was used with no rotation. Results show that the items load strongly on one factor loadings ranging from </w:t>
      </w:r>
      <w:r w:rsidR="008053A8">
        <w:t>0</w:t>
      </w:r>
      <w:r w:rsidR="008053A8" w:rsidRPr="00E25328">
        <w:t xml:space="preserve">.73 - </w:t>
      </w:r>
      <w:r w:rsidR="008053A8">
        <w:t>0</w:t>
      </w:r>
      <w:r w:rsidR="00235B40">
        <w:t xml:space="preserve">.95 (Appendix A). </w:t>
      </w:r>
      <w:r w:rsidR="00C27416" w:rsidRPr="00E25328">
        <w:t xml:space="preserve">Examples of </w:t>
      </w:r>
      <w:r>
        <w:t xml:space="preserve">survey </w:t>
      </w:r>
      <w:r w:rsidR="00C27416" w:rsidRPr="00E25328">
        <w:t xml:space="preserve">questions </w:t>
      </w:r>
      <w:r w:rsidR="00FC28A0">
        <w:t>that respondents were asked</w:t>
      </w:r>
      <w:r>
        <w:t xml:space="preserve"> to gauge teacher perception of facu</w:t>
      </w:r>
      <w:r w:rsidR="00FC28A0">
        <w:t>lty trust in principal included seven</w:t>
      </w:r>
      <w:r>
        <w:t xml:space="preserve"> questions </w:t>
      </w:r>
      <w:r w:rsidRPr="00B66B26">
        <w:t>to be answered on a scale of 1-6 with higher numbers indicating stronger agreement</w:t>
      </w:r>
      <w:r w:rsidR="00C27416" w:rsidRPr="00E25328">
        <w:t xml:space="preserve">: </w:t>
      </w:r>
    </w:p>
    <w:p w14:paraId="720CD4C2" w14:textId="77777777" w:rsidR="00C27416" w:rsidRPr="0064690C" w:rsidRDefault="00C27416" w:rsidP="00C27416">
      <w:pPr>
        <w:numPr>
          <w:ilvl w:val="0"/>
          <w:numId w:val="7"/>
        </w:numPr>
        <w:spacing w:after="200"/>
      </w:pPr>
      <w:r w:rsidRPr="0064690C">
        <w:t>The teachers in this school have faith in the integrity of the principal.</w:t>
      </w:r>
    </w:p>
    <w:p w14:paraId="714B0691" w14:textId="77777777" w:rsidR="00C27416" w:rsidRPr="0064690C" w:rsidRDefault="00C27416" w:rsidP="00C27416">
      <w:pPr>
        <w:numPr>
          <w:ilvl w:val="0"/>
          <w:numId w:val="7"/>
        </w:numPr>
        <w:spacing w:after="200"/>
      </w:pPr>
      <w:r w:rsidRPr="0064690C">
        <w:t>Teachers in this school trust the principal.</w:t>
      </w:r>
    </w:p>
    <w:p w14:paraId="6647DEB0" w14:textId="77777777" w:rsidR="00C27416" w:rsidRDefault="00C27416" w:rsidP="00C27416">
      <w:pPr>
        <w:numPr>
          <w:ilvl w:val="0"/>
          <w:numId w:val="7"/>
        </w:numPr>
        <w:spacing w:after="200"/>
      </w:pPr>
      <w:r w:rsidRPr="0064690C">
        <w:t>The principal in this school typically acts in the best interest of teachers.</w:t>
      </w:r>
    </w:p>
    <w:p w14:paraId="6FB19B57" w14:textId="290BCA49" w:rsidR="00FC28A0" w:rsidRDefault="00FC28A0" w:rsidP="00FC28A0">
      <w:pPr>
        <w:numPr>
          <w:ilvl w:val="0"/>
          <w:numId w:val="7"/>
        </w:numPr>
        <w:spacing w:after="200"/>
      </w:pPr>
      <w:r>
        <w:t>The principal of this school does not show concern for the teachers.</w:t>
      </w:r>
    </w:p>
    <w:p w14:paraId="5A2DC5D8" w14:textId="3B63DEC8" w:rsidR="00FC28A0" w:rsidRDefault="00FC28A0" w:rsidP="00FC28A0">
      <w:pPr>
        <w:numPr>
          <w:ilvl w:val="0"/>
          <w:numId w:val="7"/>
        </w:numPr>
        <w:spacing w:after="200"/>
      </w:pPr>
      <w:r>
        <w:t>Teachers in this school can rely on the principal.</w:t>
      </w:r>
    </w:p>
    <w:p w14:paraId="707D60FD" w14:textId="4FD0D859" w:rsidR="00FC28A0" w:rsidRDefault="00FC28A0" w:rsidP="00FC28A0">
      <w:pPr>
        <w:numPr>
          <w:ilvl w:val="0"/>
          <w:numId w:val="7"/>
        </w:numPr>
        <w:spacing w:after="200"/>
      </w:pPr>
      <w:r>
        <w:t>The principal in this school is competent in doing his or her job.</w:t>
      </w:r>
    </w:p>
    <w:p w14:paraId="0BA2A30C" w14:textId="75026D60" w:rsidR="00FC28A0" w:rsidRPr="0064690C" w:rsidRDefault="00FC28A0" w:rsidP="00FC28A0">
      <w:pPr>
        <w:numPr>
          <w:ilvl w:val="0"/>
          <w:numId w:val="7"/>
        </w:numPr>
        <w:spacing w:after="200"/>
      </w:pPr>
      <w:r>
        <w:t xml:space="preserve">The principal doesn’t tell teachers what is really going on. </w:t>
      </w:r>
    </w:p>
    <w:p w14:paraId="16AD67FE" w14:textId="77777777" w:rsidR="00C27416" w:rsidRPr="000304BC" w:rsidRDefault="00C27416" w:rsidP="000304BC">
      <w:pPr>
        <w:pStyle w:val="Heading3"/>
        <w:rPr>
          <w:rStyle w:val="Strong"/>
          <w:b/>
        </w:rPr>
      </w:pPr>
      <w:bookmarkStart w:id="34" w:name="_Toc337150513"/>
      <w:r w:rsidRPr="000304BC">
        <w:rPr>
          <w:rStyle w:val="Strong"/>
          <w:b/>
        </w:rPr>
        <w:lastRenderedPageBreak/>
        <w:t>Teacher Perceived Utility of Performance Evaluation</w:t>
      </w:r>
      <w:bookmarkEnd w:id="34"/>
    </w:p>
    <w:p w14:paraId="157B3F9C" w14:textId="581AF2A4" w:rsidR="00C27416" w:rsidRPr="00B66B26" w:rsidRDefault="00C27416" w:rsidP="004D5B80">
      <w:pPr>
        <w:ind w:firstLine="720"/>
      </w:pPr>
      <w:r w:rsidRPr="00DC6F91">
        <w:t>Teacher perception of evaluation tool</w:t>
      </w:r>
      <w:r w:rsidRPr="00B66B26">
        <w:rPr>
          <w:i/>
        </w:rPr>
        <w:t xml:space="preserve"> </w:t>
      </w:r>
      <w:r w:rsidR="0092559B">
        <w:t>is operationalized as teacher perception</w:t>
      </w:r>
      <w:r w:rsidRPr="00B66B26">
        <w:t xml:space="preserve"> of their understanding of the implementation and val</w:t>
      </w:r>
      <w:r w:rsidR="0092559B">
        <w:t xml:space="preserve">ue of the evaluation rubric and </w:t>
      </w:r>
      <w:r w:rsidRPr="00B66B26">
        <w:t xml:space="preserve">process. </w:t>
      </w:r>
      <w:r w:rsidR="002B3607" w:rsidRPr="00FC28A0">
        <w:t xml:space="preserve">The teacher perceived utility of </w:t>
      </w:r>
      <w:r w:rsidR="0092559B">
        <w:t xml:space="preserve">the </w:t>
      </w:r>
      <w:r w:rsidR="002B3607" w:rsidRPr="00FC28A0">
        <w:t>performance evaluation scale includes six items with a Likert response set ranging fr</w:t>
      </w:r>
      <w:r w:rsidR="00103509">
        <w:t xml:space="preserve">om </w:t>
      </w:r>
      <w:r w:rsidR="003D789F">
        <w:t>“</w:t>
      </w:r>
      <w:r w:rsidR="009B426F">
        <w:t>strongly d</w:t>
      </w:r>
      <w:r w:rsidR="00103509">
        <w:t>isagree</w:t>
      </w:r>
      <w:r w:rsidR="003D789F">
        <w:t>,” coded as 1, t</w:t>
      </w:r>
      <w:r w:rsidR="00103509">
        <w:t xml:space="preserve">o </w:t>
      </w:r>
      <w:r w:rsidR="003D789F">
        <w:t>“</w:t>
      </w:r>
      <w:r w:rsidR="009B426F">
        <w:t>strongly a</w:t>
      </w:r>
      <w:r w:rsidR="00103509">
        <w:t>gree</w:t>
      </w:r>
      <w:r w:rsidR="003D789F">
        <w:t>,”</w:t>
      </w:r>
      <w:r w:rsidR="002B3607" w:rsidRPr="00FC28A0">
        <w:t xml:space="preserve"> coded as 6.</w:t>
      </w:r>
      <w:r w:rsidR="002B3607" w:rsidRPr="002B3607">
        <w:rPr>
          <w:b/>
          <w:color w:val="C0504D" w:themeColor="accent2"/>
        </w:rPr>
        <w:t xml:space="preserve"> </w:t>
      </w:r>
      <w:r w:rsidRPr="00E25328">
        <w:t xml:space="preserve">An exploratory factor analysis was performed on the faculty trust in principal items. Principal axis extraction was used with no rotation. Results show that the items load strongly on one factor loadings ranging from </w:t>
      </w:r>
      <w:r>
        <w:t>0</w:t>
      </w:r>
      <w:r w:rsidRPr="00E25328">
        <w:t xml:space="preserve">.53 - </w:t>
      </w:r>
      <w:r>
        <w:t>0</w:t>
      </w:r>
      <w:r w:rsidRPr="00E25328">
        <w:t xml:space="preserve">.84 (Appendix A). </w:t>
      </w:r>
      <w:r w:rsidRPr="00B66B26">
        <w:t xml:space="preserve">Examples of survey questions that respondents were asked </w:t>
      </w:r>
      <w:r w:rsidR="002B3607">
        <w:t xml:space="preserve">to gauge teacher perceived utility of performance evaluation </w:t>
      </w:r>
      <w:r w:rsidRPr="00B66B26">
        <w:t>included nine questions to be answered on a scale of 1-6 with higher numbers indicating stronger agreement:</w:t>
      </w:r>
    </w:p>
    <w:p w14:paraId="34441053" w14:textId="77777777" w:rsidR="00C27416" w:rsidRPr="00B66B26" w:rsidRDefault="00C27416" w:rsidP="00C27416">
      <w:pPr>
        <w:numPr>
          <w:ilvl w:val="0"/>
          <w:numId w:val="3"/>
        </w:numPr>
        <w:spacing w:after="200"/>
      </w:pPr>
      <w:r w:rsidRPr="00B66B26">
        <w:t>I understand the 4 domains of the TLE rubric.</w:t>
      </w:r>
    </w:p>
    <w:p w14:paraId="32331306" w14:textId="77777777" w:rsidR="00C27416" w:rsidRPr="00B66B26" w:rsidRDefault="00C27416" w:rsidP="00C27416">
      <w:pPr>
        <w:numPr>
          <w:ilvl w:val="0"/>
          <w:numId w:val="3"/>
        </w:numPr>
        <w:spacing w:after="200"/>
      </w:pPr>
      <w:r w:rsidRPr="00B66B26">
        <w:t>Evaluation domains and dimensions were made clear in a pre-observation conference.</w:t>
      </w:r>
    </w:p>
    <w:p w14:paraId="6C6DA2F8" w14:textId="77777777" w:rsidR="00C27416" w:rsidRPr="00B66B26" w:rsidRDefault="00C27416" w:rsidP="00C27416">
      <w:pPr>
        <w:numPr>
          <w:ilvl w:val="0"/>
          <w:numId w:val="3"/>
        </w:numPr>
        <w:spacing w:after="200"/>
      </w:pPr>
      <w:r w:rsidRPr="00B66B26">
        <w:t>The evaluation process helped me develop as a teacher.</w:t>
      </w:r>
    </w:p>
    <w:p w14:paraId="45120379" w14:textId="77777777" w:rsidR="00C27416" w:rsidRPr="00B66B26" w:rsidRDefault="00C27416" w:rsidP="00C27416">
      <w:pPr>
        <w:numPr>
          <w:ilvl w:val="0"/>
          <w:numId w:val="3"/>
        </w:numPr>
        <w:spacing w:after="200"/>
      </w:pPr>
      <w:r w:rsidRPr="00B66B26">
        <w:t>I am confident the evaluation process fairly reflects my teaching effectiveness.</w:t>
      </w:r>
    </w:p>
    <w:p w14:paraId="0CE9693B" w14:textId="77777777" w:rsidR="00681B2B" w:rsidRDefault="00C27416" w:rsidP="00681B2B">
      <w:pPr>
        <w:numPr>
          <w:ilvl w:val="0"/>
          <w:numId w:val="3"/>
        </w:numPr>
        <w:spacing w:after="200"/>
      </w:pPr>
      <w:r w:rsidRPr="00B66B26">
        <w:t xml:space="preserve">Face to face feedback from the evaluation was provided after each observation. </w:t>
      </w:r>
    </w:p>
    <w:p w14:paraId="51D37BBF" w14:textId="7176C51D" w:rsidR="00C27416" w:rsidRPr="000304BC" w:rsidRDefault="00C27416" w:rsidP="00547C58">
      <w:pPr>
        <w:pStyle w:val="Heading2"/>
        <w:rPr>
          <w:rStyle w:val="Strong"/>
          <w:b/>
        </w:rPr>
      </w:pPr>
      <w:bookmarkStart w:id="35" w:name="_Toc337150514"/>
      <w:r w:rsidRPr="000304BC">
        <w:rPr>
          <w:rStyle w:val="Strong"/>
          <w:b/>
        </w:rPr>
        <w:t>Control Variables</w:t>
      </w:r>
      <w:bookmarkEnd w:id="35"/>
    </w:p>
    <w:p w14:paraId="393F3EDB" w14:textId="4D534AE5" w:rsidR="00C27416" w:rsidRPr="00DC6F91" w:rsidRDefault="00C27416" w:rsidP="00C27416">
      <w:pPr>
        <w:ind w:firstLine="360"/>
      </w:pPr>
      <w:r>
        <w:t xml:space="preserve">Teacher and school control variables were included in the model so to account for plausible rival explanations.  Teacher controls </w:t>
      </w:r>
      <w:r w:rsidRPr="00F5287B">
        <w:t xml:space="preserve">included </w:t>
      </w:r>
      <w:r>
        <w:t>the</w:t>
      </w:r>
      <w:r w:rsidRPr="00F5287B">
        <w:t xml:space="preserve"> total years of teaching </w:t>
      </w:r>
      <w:r w:rsidR="00043E01">
        <w:t xml:space="preserve">experience, the </w:t>
      </w:r>
      <w:r w:rsidRPr="00F5287B">
        <w:t xml:space="preserve">number of years in </w:t>
      </w:r>
      <w:r w:rsidR="00043E01">
        <w:t xml:space="preserve">their </w:t>
      </w:r>
      <w:r w:rsidRPr="00F5287B">
        <w:t>current school, gender</w:t>
      </w:r>
      <w:r w:rsidR="00043E01">
        <w:t>,</w:t>
      </w:r>
      <w:r w:rsidRPr="00F5287B">
        <w:t xml:space="preserve"> and free and reduced </w:t>
      </w:r>
      <w:r w:rsidRPr="00F5287B">
        <w:lastRenderedPageBreak/>
        <w:t xml:space="preserve">price lunch rate. The teacher’s total years of teaching experience </w:t>
      </w:r>
      <w:r>
        <w:t>was</w:t>
      </w:r>
      <w:r w:rsidRPr="00F5287B">
        <w:t xml:space="preserve"> operationalized as</w:t>
      </w:r>
      <w:r>
        <w:t xml:space="preserve"> </w:t>
      </w:r>
      <w:r w:rsidRPr="00F5287B">
        <w:t xml:space="preserve">the total number of years in the teaching profession. Number of years in current school </w:t>
      </w:r>
      <w:r>
        <w:t xml:space="preserve">was </w:t>
      </w:r>
      <w:r w:rsidRPr="00F5287B">
        <w:t>operationalized as</w:t>
      </w:r>
      <w:r>
        <w:t xml:space="preserve"> </w:t>
      </w:r>
      <w:r w:rsidRPr="00F5287B">
        <w:t>the number of academic years a teacher ha</w:t>
      </w:r>
      <w:r>
        <w:t>d</w:t>
      </w:r>
      <w:r w:rsidRPr="00F5287B">
        <w:t xml:space="preserve"> worked in their current school. Gender </w:t>
      </w:r>
      <w:r>
        <w:t>was dummy coded as 1 for female and 0 for male</w:t>
      </w:r>
      <w:r w:rsidRPr="00F5287B">
        <w:t xml:space="preserve">. School </w:t>
      </w:r>
      <w:r>
        <w:t xml:space="preserve">controls included the </w:t>
      </w:r>
      <w:r w:rsidRPr="00F5287B">
        <w:t>percentage of students in the school that qualify for the government subsidized</w:t>
      </w:r>
      <w:r w:rsidRPr="00DC6F91">
        <w:t xml:space="preserve"> free or reduced price lunch program.  </w:t>
      </w:r>
    </w:p>
    <w:p w14:paraId="4A5B23AF" w14:textId="77777777" w:rsidR="00C27416" w:rsidRPr="00177381" w:rsidRDefault="00C27416" w:rsidP="00C27416">
      <w:pPr>
        <w:pStyle w:val="Heading2"/>
      </w:pPr>
      <w:bookmarkStart w:id="36" w:name="_Toc337150515"/>
      <w:r w:rsidRPr="00177381">
        <w:t>Analytical Technique</w:t>
      </w:r>
      <w:bookmarkEnd w:id="36"/>
    </w:p>
    <w:p w14:paraId="2574DF65" w14:textId="7A1444C1" w:rsidR="00C27416" w:rsidRDefault="00C27416" w:rsidP="00C27416">
      <w:pPr>
        <w:ind w:firstLine="720"/>
      </w:pPr>
      <w:r w:rsidRPr="00B66B26">
        <w:t>T</w:t>
      </w:r>
      <w:r>
        <w:t xml:space="preserve">he data for the empirical </w:t>
      </w:r>
      <w:r w:rsidR="009F7AF1">
        <w:t>investigation</w:t>
      </w:r>
      <w:r>
        <w:t xml:space="preserve"> were hierarchically structured with teachers nested in schools.  The primary interest was to determine the degree to which school formal structures shaped teacher perceived utility of performance evaluation.  Thus, </w:t>
      </w:r>
      <w:r w:rsidRPr="00B66B26">
        <w:t>Hier</w:t>
      </w:r>
      <w:r>
        <w:t>archical Linear Modeling (HLM) wa</w:t>
      </w:r>
      <w:r w:rsidRPr="00B66B26">
        <w:t xml:space="preserve">s used to analyze variance </w:t>
      </w:r>
      <w:r>
        <w:t xml:space="preserve">around teacher perceived utility of evaluation.  HLM assumes that predictors have a </w:t>
      </w:r>
      <w:r w:rsidR="009F7AF1">
        <w:t>linear</w:t>
      </w:r>
      <w:r>
        <w:t xml:space="preserve"> relationship with the </w:t>
      </w:r>
      <w:r w:rsidR="009F7AF1">
        <w:t>dependent</w:t>
      </w:r>
      <w:r>
        <w:t xml:space="preserve"> variable, that level one and level two errors are normally distributed and uncorrelated across levels, level one error is constant, and </w:t>
      </w:r>
      <w:r w:rsidR="009F7AF1">
        <w:t>predictors</w:t>
      </w:r>
      <w:r>
        <w:t xml:space="preserve"> at the </w:t>
      </w:r>
      <w:r w:rsidR="009F7AF1">
        <w:t>highest</w:t>
      </w:r>
      <w:r>
        <w:t xml:space="preserve"> organizational level are independent (Woltman et al., 2012).</w:t>
      </w:r>
    </w:p>
    <w:p w14:paraId="2C118D7D" w14:textId="4398A452" w:rsidR="00C27416" w:rsidRDefault="00C27416" w:rsidP="00C27416">
      <w:pPr>
        <w:ind w:firstLine="720"/>
      </w:pPr>
      <w:r w:rsidRPr="00B66B26">
        <w:t>A conventional modeling building process in HLM 7.0 was used to t</w:t>
      </w:r>
      <w:r w:rsidR="009F7AF1">
        <w:t>est the three hypotheses. First</w:t>
      </w:r>
      <w:r>
        <w:t xml:space="preserve">, an unconditional </w:t>
      </w:r>
      <w:r w:rsidRPr="00B66B26">
        <w:t xml:space="preserve">null model was run to decompose variance in each dependent variable to within- and between-school factors. Results of the null model </w:t>
      </w:r>
      <w:r>
        <w:t>were</w:t>
      </w:r>
      <w:r w:rsidRPr="00B66B26">
        <w:t xml:space="preserve"> used to calculate the Intraclass Correlation Coefficient (ICC). ICC estimates the percent variance at the group level</w:t>
      </w:r>
      <w:r>
        <w:t xml:space="preserve"> and individual level</w:t>
      </w:r>
      <w:r w:rsidRPr="00B66B26">
        <w:t xml:space="preserve">. Second, a random coefficient regression </w:t>
      </w:r>
      <w:r>
        <w:t xml:space="preserve">was modeled to </w:t>
      </w:r>
      <w:r w:rsidRPr="00B66B26">
        <w:t>test the effect</w:t>
      </w:r>
      <w:r>
        <w:t>s</w:t>
      </w:r>
      <w:r w:rsidRPr="00B66B26">
        <w:t xml:space="preserve"> of teacher characteristics on </w:t>
      </w:r>
      <w:r>
        <w:t>their</w:t>
      </w:r>
      <w:r w:rsidR="009F7AF1">
        <w:t xml:space="preserve"> perceptions of the performance.</w:t>
      </w:r>
      <w:r w:rsidRPr="00B66B26">
        <w:t xml:space="preserve">  Finally, a random effects ANOVA model </w:t>
      </w:r>
      <w:r>
        <w:t xml:space="preserve">was used to </w:t>
      </w:r>
      <w:r w:rsidRPr="00B66B26">
        <w:t xml:space="preserve">test the hypotheses while controlling for school conditions and teacher characteristics. </w:t>
      </w:r>
      <w:r>
        <w:t xml:space="preserve">Predictor variables for </w:t>
      </w:r>
      <w:r>
        <w:lastRenderedPageBreak/>
        <w:t>this final model were entered in a stepwise manner with statistically significant variables retained and included in a final combined model.</w:t>
      </w:r>
      <w:r w:rsidRPr="00B66B26">
        <w:t xml:space="preserve"> </w:t>
      </w:r>
    </w:p>
    <w:p w14:paraId="48E83ED7" w14:textId="484A1AFB" w:rsidR="00E95193" w:rsidRPr="00490A15" w:rsidRDefault="00E95193" w:rsidP="00E95193">
      <w:pPr>
        <w:ind w:firstLine="720"/>
        <w:rPr>
          <w:color w:val="000000"/>
        </w:rPr>
      </w:pPr>
      <w:r w:rsidRPr="00B66B26">
        <w:rPr>
          <w:color w:val="000000"/>
        </w:rPr>
        <w:t xml:space="preserve">The ICC is calculated by dividing </w:t>
      </w:r>
      <w:r>
        <w:rPr>
          <w:color w:val="000000"/>
        </w:rPr>
        <w:t xml:space="preserve">the </w:t>
      </w:r>
      <w:r w:rsidRPr="00B66B26">
        <w:rPr>
          <w:color w:val="000000"/>
        </w:rPr>
        <w:t xml:space="preserve">variance </w:t>
      </w:r>
      <w:r>
        <w:rPr>
          <w:color w:val="000000"/>
        </w:rPr>
        <w:t xml:space="preserve">components </w:t>
      </w:r>
      <w:r w:rsidRPr="00B66B26">
        <w:rPr>
          <w:color w:val="000000"/>
        </w:rPr>
        <w:t xml:space="preserve">between groups by </w:t>
      </w:r>
      <w:r>
        <w:rPr>
          <w:color w:val="000000"/>
        </w:rPr>
        <w:t xml:space="preserve">the total </w:t>
      </w:r>
      <w:r w:rsidRPr="00B66B26">
        <w:rPr>
          <w:color w:val="000000"/>
        </w:rPr>
        <w:t>variance in the samp</w:t>
      </w:r>
      <w:r>
        <w:rPr>
          <w:color w:val="000000"/>
        </w:rPr>
        <w:t>le. The calculation shows that 23</w:t>
      </w:r>
      <w:r w:rsidRPr="00B66B26">
        <w:rPr>
          <w:color w:val="000000"/>
        </w:rPr>
        <w:t xml:space="preserve"> percent of the variance in teacher perceived usefulness of the teacher evaluation tool </w:t>
      </w:r>
      <w:r>
        <w:rPr>
          <w:color w:val="000000"/>
        </w:rPr>
        <w:t>wa</w:t>
      </w:r>
      <w:r w:rsidRPr="00B66B26">
        <w:rPr>
          <w:color w:val="000000"/>
        </w:rPr>
        <w:t>s attribu</w:t>
      </w:r>
      <w:r>
        <w:rPr>
          <w:color w:val="000000"/>
        </w:rPr>
        <w:t>ted to enabling formalization. The ICC calculation shows that 21</w:t>
      </w:r>
      <w:r w:rsidRPr="00B66B26">
        <w:rPr>
          <w:color w:val="000000"/>
        </w:rPr>
        <w:t xml:space="preserve"> percent of the variance in teacher perceived usefulness of the teacher evaluation tool </w:t>
      </w:r>
      <w:r>
        <w:rPr>
          <w:color w:val="000000"/>
        </w:rPr>
        <w:t>wa</w:t>
      </w:r>
      <w:r w:rsidRPr="00B66B26">
        <w:rPr>
          <w:color w:val="000000"/>
        </w:rPr>
        <w:t>s attribu</w:t>
      </w:r>
      <w:r>
        <w:rPr>
          <w:color w:val="000000"/>
        </w:rPr>
        <w:t>ted to enabling centralization and that 32</w:t>
      </w:r>
      <w:r w:rsidRPr="00B66B26">
        <w:rPr>
          <w:color w:val="000000"/>
        </w:rPr>
        <w:t xml:space="preserve"> percent of the variance in teacher perceived usefulness of the teacher evaluation tool </w:t>
      </w:r>
      <w:r>
        <w:rPr>
          <w:color w:val="000000"/>
        </w:rPr>
        <w:t>wa</w:t>
      </w:r>
      <w:r w:rsidRPr="00B66B26">
        <w:rPr>
          <w:color w:val="000000"/>
        </w:rPr>
        <w:t>s attribu</w:t>
      </w:r>
      <w:r>
        <w:rPr>
          <w:color w:val="000000"/>
        </w:rPr>
        <w:t xml:space="preserve">ted to faculty trust in teacher. These </w:t>
      </w:r>
      <w:r w:rsidRPr="00B66B26">
        <w:rPr>
          <w:color w:val="000000"/>
        </w:rPr>
        <w:t>variance</w:t>
      </w:r>
      <w:r>
        <w:rPr>
          <w:color w:val="000000"/>
        </w:rPr>
        <w:t xml:space="preserve">s were </w:t>
      </w:r>
      <w:r w:rsidRPr="00B66B26">
        <w:rPr>
          <w:color w:val="000000"/>
        </w:rPr>
        <w:t>statically significant.</w:t>
      </w:r>
    </w:p>
    <w:p w14:paraId="386DB872" w14:textId="77777777" w:rsidR="00C27416" w:rsidRPr="00177381" w:rsidRDefault="00C27416" w:rsidP="00C27416">
      <w:pPr>
        <w:rPr>
          <w:color w:val="000000"/>
        </w:rPr>
      </w:pPr>
      <w:r w:rsidRPr="00177381">
        <w:rPr>
          <w:color w:val="000000"/>
        </w:rPr>
        <w:t>Unconditional Model (Null Model)</w:t>
      </w:r>
    </w:p>
    <w:p w14:paraId="6449C48E" w14:textId="77777777" w:rsidR="00C27416" w:rsidRPr="00B66B26" w:rsidRDefault="00C27416" w:rsidP="00C27416">
      <w:pPr>
        <w:rPr>
          <w:i/>
          <w:color w:val="000000"/>
        </w:rPr>
      </w:pPr>
      <w:r w:rsidRPr="00B66B26">
        <w:rPr>
          <w:color w:val="000000"/>
        </w:rPr>
        <w:t xml:space="preserve">Level I: </w:t>
      </w:r>
      <w:r w:rsidRPr="00B66B26">
        <w:rPr>
          <w:color w:val="000000"/>
        </w:rPr>
        <w:tab/>
        <w:t xml:space="preserve">Teacher Evaluation = β0 + </w:t>
      </w:r>
      <w:r w:rsidRPr="00B66B26">
        <w:rPr>
          <w:i/>
          <w:color w:val="000000"/>
        </w:rPr>
        <w:t>r</w:t>
      </w:r>
    </w:p>
    <w:p w14:paraId="7D065EF0" w14:textId="77777777" w:rsidR="00C27416" w:rsidRPr="00B66B26" w:rsidRDefault="00C27416" w:rsidP="00C27416">
      <w:pPr>
        <w:rPr>
          <w:i/>
          <w:color w:val="000000"/>
        </w:rPr>
      </w:pPr>
      <w:r w:rsidRPr="00B66B26">
        <w:rPr>
          <w:color w:val="000000"/>
        </w:rPr>
        <w:t xml:space="preserve">Level II: </w:t>
      </w:r>
      <w:r w:rsidRPr="00B66B26">
        <w:rPr>
          <w:color w:val="000000"/>
        </w:rPr>
        <w:tab/>
        <w:t xml:space="preserve">β0 = γ00 + </w:t>
      </w:r>
      <w:r w:rsidRPr="00B66B26">
        <w:rPr>
          <w:i/>
          <w:color w:val="000000"/>
        </w:rPr>
        <w:t>u</w:t>
      </w:r>
    </w:p>
    <w:p w14:paraId="787517D8" w14:textId="77777777" w:rsidR="00C27416" w:rsidRPr="00B66B26" w:rsidRDefault="00C27416" w:rsidP="00C27416">
      <w:pPr>
        <w:rPr>
          <w:color w:val="000000"/>
        </w:rPr>
      </w:pPr>
      <w:r w:rsidRPr="00B66B26">
        <w:rPr>
          <w:color w:val="000000"/>
        </w:rPr>
        <w:t>Random Coefficient Regression Model</w:t>
      </w:r>
    </w:p>
    <w:p w14:paraId="3F20A0A5" w14:textId="3FD79803" w:rsidR="00C27416" w:rsidRPr="00B66B26" w:rsidRDefault="00C27416" w:rsidP="00C27416">
      <w:pPr>
        <w:rPr>
          <w:i/>
          <w:color w:val="000000"/>
        </w:rPr>
      </w:pPr>
      <w:r w:rsidRPr="00B66B26">
        <w:rPr>
          <w:color w:val="000000"/>
        </w:rPr>
        <w:t>Le</w:t>
      </w:r>
      <w:r>
        <w:rPr>
          <w:color w:val="000000"/>
        </w:rPr>
        <w:t xml:space="preserve">vel I: </w:t>
      </w:r>
      <w:r>
        <w:rPr>
          <w:color w:val="000000"/>
        </w:rPr>
        <w:tab/>
        <w:t>Teacher Evaluation = β0+</w:t>
      </w:r>
      <w:proofErr w:type="gramStart"/>
      <w:r>
        <w:rPr>
          <w:color w:val="000000"/>
        </w:rPr>
        <w:t>β1(</w:t>
      </w:r>
      <w:proofErr w:type="gramEnd"/>
      <w:r w:rsidR="003D7BCA">
        <w:rPr>
          <w:color w:val="000000"/>
        </w:rPr>
        <w:t>female</w:t>
      </w:r>
      <w:r>
        <w:rPr>
          <w:color w:val="000000"/>
        </w:rPr>
        <w:t>.)+</w:t>
      </w:r>
      <w:proofErr w:type="gramStart"/>
      <w:r>
        <w:rPr>
          <w:color w:val="000000"/>
        </w:rPr>
        <w:t>β2(</w:t>
      </w:r>
      <w:proofErr w:type="gramEnd"/>
      <w:r>
        <w:rPr>
          <w:color w:val="000000"/>
        </w:rPr>
        <w:t>years in current school)</w:t>
      </w:r>
      <w:r w:rsidRPr="00B66B26">
        <w:rPr>
          <w:color w:val="000000"/>
        </w:rPr>
        <w:t>+</w:t>
      </w:r>
      <w:r w:rsidRPr="00B66B26">
        <w:rPr>
          <w:i/>
          <w:color w:val="000000"/>
        </w:rPr>
        <w:t>r</w:t>
      </w:r>
    </w:p>
    <w:p w14:paraId="61BFB86D" w14:textId="77777777" w:rsidR="00C27416" w:rsidRPr="00B66B26" w:rsidRDefault="00C27416" w:rsidP="00C27416">
      <w:pPr>
        <w:rPr>
          <w:color w:val="000000"/>
        </w:rPr>
      </w:pPr>
      <w:r w:rsidRPr="00B66B26">
        <w:rPr>
          <w:color w:val="000000"/>
        </w:rPr>
        <w:t>Level II:</w:t>
      </w:r>
      <w:r w:rsidRPr="00B66B26">
        <w:rPr>
          <w:color w:val="000000"/>
        </w:rPr>
        <w:tab/>
        <w:t>β0 = γ00</w:t>
      </w:r>
    </w:p>
    <w:p w14:paraId="13130950" w14:textId="77777777" w:rsidR="00C27416" w:rsidRPr="00B66B26" w:rsidRDefault="00C27416" w:rsidP="00C27416">
      <w:pPr>
        <w:rPr>
          <w:color w:val="000000"/>
        </w:rPr>
      </w:pPr>
      <w:r w:rsidRPr="00B66B26">
        <w:rPr>
          <w:i/>
          <w:color w:val="000000"/>
        </w:rPr>
        <w:tab/>
      </w:r>
      <w:r w:rsidRPr="00B66B26">
        <w:rPr>
          <w:i/>
          <w:color w:val="000000"/>
        </w:rPr>
        <w:tab/>
      </w:r>
      <w:r w:rsidRPr="00B66B26">
        <w:rPr>
          <w:color w:val="000000"/>
        </w:rPr>
        <w:t xml:space="preserve">β1 = γ10 </w:t>
      </w:r>
    </w:p>
    <w:p w14:paraId="5C590220" w14:textId="77777777" w:rsidR="00C27416" w:rsidRPr="00B66B26" w:rsidRDefault="00C27416" w:rsidP="00C27416">
      <w:pPr>
        <w:ind w:left="720" w:firstLine="720"/>
        <w:rPr>
          <w:i/>
          <w:color w:val="000000"/>
        </w:rPr>
      </w:pPr>
      <w:r w:rsidRPr="00B66B26">
        <w:rPr>
          <w:color w:val="000000"/>
        </w:rPr>
        <w:t>β2= γ20</w:t>
      </w:r>
    </w:p>
    <w:p w14:paraId="5DB36B14" w14:textId="77777777" w:rsidR="00C27416" w:rsidRPr="00B66B26" w:rsidRDefault="00C27416" w:rsidP="00C27416">
      <w:pPr>
        <w:rPr>
          <w:i/>
          <w:color w:val="000000"/>
        </w:rPr>
      </w:pPr>
      <w:r w:rsidRPr="00B66B26">
        <w:rPr>
          <w:color w:val="000000"/>
        </w:rPr>
        <w:t xml:space="preserve">Random Effects ANCOVA Model </w:t>
      </w:r>
    </w:p>
    <w:p w14:paraId="471FB5DB" w14:textId="19C047AC" w:rsidR="00C27416" w:rsidRPr="00B66B26" w:rsidRDefault="00C27416" w:rsidP="00C27416">
      <w:pPr>
        <w:rPr>
          <w:i/>
          <w:color w:val="000000"/>
        </w:rPr>
      </w:pPr>
      <w:r w:rsidRPr="00B66B26">
        <w:rPr>
          <w:color w:val="000000"/>
        </w:rPr>
        <w:t xml:space="preserve">Level I: </w:t>
      </w:r>
      <w:r w:rsidRPr="00B66B26">
        <w:rPr>
          <w:color w:val="000000"/>
        </w:rPr>
        <w:tab/>
        <w:t>Teacher Evaluation = β</w:t>
      </w:r>
      <w:r>
        <w:rPr>
          <w:color w:val="000000"/>
        </w:rPr>
        <w:t>0+</w:t>
      </w:r>
      <w:proofErr w:type="gramStart"/>
      <w:r>
        <w:rPr>
          <w:color w:val="000000"/>
        </w:rPr>
        <w:t>β1(</w:t>
      </w:r>
      <w:proofErr w:type="gramEnd"/>
      <w:r w:rsidR="003D7BCA">
        <w:rPr>
          <w:color w:val="000000"/>
        </w:rPr>
        <w:t>female</w:t>
      </w:r>
      <w:r>
        <w:rPr>
          <w:color w:val="000000"/>
        </w:rPr>
        <w:t>.)+</w:t>
      </w:r>
      <w:proofErr w:type="gramStart"/>
      <w:r>
        <w:rPr>
          <w:color w:val="000000"/>
        </w:rPr>
        <w:t>β2(</w:t>
      </w:r>
      <w:proofErr w:type="gramEnd"/>
      <w:r>
        <w:rPr>
          <w:color w:val="000000"/>
        </w:rPr>
        <w:t>years in current school)+</w:t>
      </w:r>
      <w:r w:rsidRPr="00B66B26">
        <w:rPr>
          <w:i/>
          <w:color w:val="000000"/>
        </w:rPr>
        <w:t>r</w:t>
      </w:r>
    </w:p>
    <w:p w14:paraId="2690795D" w14:textId="77777777" w:rsidR="00C27416" w:rsidRPr="00B66B26" w:rsidRDefault="00C27416" w:rsidP="00C27416">
      <w:pPr>
        <w:ind w:left="1440" w:hanging="1440"/>
        <w:rPr>
          <w:i/>
          <w:color w:val="000000"/>
        </w:rPr>
      </w:pPr>
      <w:r w:rsidRPr="00B66B26">
        <w:rPr>
          <w:color w:val="000000"/>
        </w:rPr>
        <w:t>Level II:</w:t>
      </w:r>
      <w:r w:rsidRPr="00B66B26">
        <w:rPr>
          <w:color w:val="000000"/>
        </w:rPr>
        <w:tab/>
        <w:t xml:space="preserve">β0 = γ00 + γ01 (school FRL rate) + γ02 (percent non-minority) + γ03 (formalization) + </w:t>
      </w:r>
      <w:r w:rsidRPr="00B66B26">
        <w:rPr>
          <w:i/>
          <w:color w:val="000000"/>
        </w:rPr>
        <w:t>u0</w:t>
      </w:r>
    </w:p>
    <w:p w14:paraId="0F8CA05B" w14:textId="77777777" w:rsidR="00C27416" w:rsidRPr="00B66B26" w:rsidRDefault="00C27416" w:rsidP="00C27416">
      <w:pPr>
        <w:rPr>
          <w:color w:val="000000"/>
        </w:rPr>
      </w:pPr>
      <w:r w:rsidRPr="00B66B26">
        <w:rPr>
          <w:i/>
          <w:color w:val="000000"/>
        </w:rPr>
        <w:tab/>
      </w:r>
      <w:r w:rsidRPr="00B66B26">
        <w:rPr>
          <w:i/>
          <w:color w:val="000000"/>
        </w:rPr>
        <w:tab/>
      </w:r>
      <w:r w:rsidRPr="00B66B26">
        <w:rPr>
          <w:color w:val="000000"/>
        </w:rPr>
        <w:t xml:space="preserve">β1 = γ10 </w:t>
      </w:r>
    </w:p>
    <w:p w14:paraId="55330DCE" w14:textId="44029BE6" w:rsidR="003D7BCA" w:rsidRPr="005616BB" w:rsidRDefault="00C27416" w:rsidP="005616BB">
      <w:pPr>
        <w:ind w:left="720" w:firstLine="720"/>
        <w:rPr>
          <w:color w:val="000000"/>
        </w:rPr>
      </w:pPr>
      <w:r w:rsidRPr="00B66B26">
        <w:rPr>
          <w:color w:val="000000"/>
        </w:rPr>
        <w:lastRenderedPageBreak/>
        <w:t>β2= γ20</w:t>
      </w:r>
    </w:p>
    <w:p w14:paraId="43AFE15C" w14:textId="1BC416D1" w:rsidR="003D7BCA" w:rsidRPr="003D7BCA" w:rsidRDefault="0005676D" w:rsidP="006654FB">
      <w:pPr>
        <w:pStyle w:val="Heading2"/>
      </w:pPr>
      <w:bookmarkStart w:id="37" w:name="_Toc337150516"/>
      <w:r>
        <w:t xml:space="preserve">Post </w:t>
      </w:r>
      <w:r w:rsidR="003D7BCA" w:rsidRPr="003D7BCA">
        <w:t>Hoc Analysis</w:t>
      </w:r>
      <w:bookmarkEnd w:id="37"/>
    </w:p>
    <w:p w14:paraId="4031E01B" w14:textId="723FA371" w:rsidR="003D7BCA" w:rsidRDefault="003D7BCA" w:rsidP="003D7BCA">
      <w:pPr>
        <w:ind w:firstLine="720"/>
      </w:pPr>
      <w:r>
        <w:t>Very few teachers have the ability to unilaterally choose the evaluation tool. Such decisions are most often handed down from district leaders to principals to implement. Arguing that teachers know that principals are implementing an evaluation</w:t>
      </w:r>
      <w:r w:rsidR="00BE456B">
        <w:t xml:space="preserve"> protocol</w:t>
      </w:r>
      <w:r>
        <w:t xml:space="preserve"> that they themselves did not select, it is logical to assume that teachers would view the district a</w:t>
      </w:r>
      <w:r w:rsidR="005616BB">
        <w:t>s the authority in this context</w:t>
      </w:r>
      <w:r>
        <w:t xml:space="preserve"> thereby making the significance of individual teacher trust in district administration a plausible factor in the perceived usefulness of the evaluation tool.  High trust in district administration makes teachers more open to change and willing to embrace processes that are designed to elevate teaching practice.  Low trust, in contrast, prevents teachers from risking vulnerability and can evoke cynicism toward district goals and strategies.  </w:t>
      </w:r>
    </w:p>
    <w:p w14:paraId="44FCBE15" w14:textId="7F7B4788" w:rsidR="003D7BCA" w:rsidRDefault="003D7BCA" w:rsidP="003D7BCA">
      <w:pPr>
        <w:ind w:firstLine="720"/>
      </w:pPr>
      <w:r>
        <w:t>The post hoc analysis examined the relationship at the individual-level between individual teacher trust in the district and teacher perception of the evaluation tool. It was important to seek explanations for individual teacher factors that explain their experiences with the evaluation process. Teacher trust in district administration is an individual teacher belief that affects teacher attitudes and behavior.  Trust in district administration signals a type of affective endorsement for policy tools used by the central office to improve teaching and learning. Consistent with classical management theory, when leadership advances formal policies perceived as legitimate, employees tend to approve and embrace formal structures that can enhance their work (Hall, 1968).</w:t>
      </w:r>
      <w:r w:rsidR="0005676D">
        <w:t xml:space="preserve">  Thus, the purpose of the post </w:t>
      </w:r>
      <w:r>
        <w:t xml:space="preserve">hoc was to test the relationship between teacher trust in district administration and teacher perceived usefulness of the evaluation tool. </w:t>
      </w:r>
    </w:p>
    <w:p w14:paraId="2F14FA3B" w14:textId="77777777" w:rsidR="003D7BCA" w:rsidRPr="0081277C" w:rsidRDefault="003D7BCA" w:rsidP="000304BC">
      <w:pPr>
        <w:pStyle w:val="Heading3"/>
      </w:pPr>
      <w:bookmarkStart w:id="38" w:name="_Toc337150517"/>
      <w:r w:rsidRPr="0081277C">
        <w:lastRenderedPageBreak/>
        <w:t>Measure and Analysis</w:t>
      </w:r>
      <w:bookmarkEnd w:id="38"/>
    </w:p>
    <w:p w14:paraId="52D071AA" w14:textId="304EBFB4" w:rsidR="003D7BCA" w:rsidRDefault="003D7BCA" w:rsidP="003D7BCA">
      <w:pPr>
        <w:ind w:firstLine="720"/>
      </w:pPr>
      <w:r>
        <w:t>T</w:t>
      </w:r>
      <w:r w:rsidR="00BE456B">
        <w:t>he te</w:t>
      </w:r>
      <w:r>
        <w:t xml:space="preserve">acher trust in district administration </w:t>
      </w:r>
      <w:r w:rsidR="00BE456B">
        <w:t xml:space="preserve">scale </w:t>
      </w:r>
      <w:r>
        <w:t xml:space="preserve">measures teacher perception of the district’s willingness to be vulnerable to another party based on the confidence that the district is benevolent, competent, reliable, open, and honest </w:t>
      </w:r>
      <w:r w:rsidRPr="00B36041">
        <w:rPr>
          <w:rFonts w:ascii="Times" w:hAnsi="Times"/>
          <w:sz w:val="20"/>
          <w:szCs w:val="20"/>
        </w:rPr>
        <w:t xml:space="preserve"> </w:t>
      </w:r>
      <w:r w:rsidRPr="00A805C5">
        <w:rPr>
          <w:szCs w:val="20"/>
        </w:rPr>
        <w:t xml:space="preserve">(Hoy, 2002; Hoy </w:t>
      </w:r>
      <w:r>
        <w:rPr>
          <w:szCs w:val="20"/>
        </w:rPr>
        <w:t xml:space="preserve">&amp; </w:t>
      </w:r>
      <w:r w:rsidRPr="00A805C5">
        <w:rPr>
          <w:szCs w:val="20"/>
        </w:rPr>
        <w:t>Tschannen-</w:t>
      </w:r>
      <w:r>
        <w:rPr>
          <w:szCs w:val="20"/>
        </w:rPr>
        <w:t>Moran, 1999; Tschannen-Moran &amp;</w:t>
      </w:r>
      <w:r w:rsidRPr="00A805C5">
        <w:rPr>
          <w:szCs w:val="20"/>
        </w:rPr>
        <w:t xml:space="preserve"> Hoy, 1998).</w:t>
      </w:r>
      <w:r>
        <w:rPr>
          <w:szCs w:val="20"/>
        </w:rPr>
        <w:t xml:space="preserve"> </w:t>
      </w:r>
      <w:r>
        <w:t>More specifically, it assesses faculty percept</w:t>
      </w:r>
      <w:r w:rsidR="005616BB">
        <w:t xml:space="preserve">ions of the degree to which </w:t>
      </w:r>
      <w:r>
        <w:t xml:space="preserve">district administration is aware of relevant issues, organized, committed, and supportive of teachers’ autonomy and professional growth.  </w:t>
      </w:r>
    </w:p>
    <w:p w14:paraId="0EBE1B34" w14:textId="7F223A24" w:rsidR="003D7BCA" w:rsidRPr="00FD777D" w:rsidRDefault="003D7BCA" w:rsidP="00FD777D">
      <w:pPr>
        <w:ind w:firstLine="720"/>
      </w:pPr>
      <w:r>
        <w:t>Individual teacher trust in district administration i</w:t>
      </w:r>
      <w:r w:rsidRPr="00B66B26">
        <w:t xml:space="preserve">s the unit of analysis for this study.  Thus, the data requires a multilevel or hierarchically structured analysis to measure the effects of </w:t>
      </w:r>
      <w:r>
        <w:t xml:space="preserve">district </w:t>
      </w:r>
      <w:r w:rsidRPr="00B66B26">
        <w:t>conditions on individual teacher perceptions of the evaluation process.  Levels of grouped data are a commonly occurring phenomenon. In the education sector, data are often organized at</w:t>
      </w:r>
      <w:r w:rsidR="005616BB">
        <w:t xml:space="preserve"> the student, classroom, school, </w:t>
      </w:r>
      <w:r w:rsidRPr="00B66B26">
        <w:t>and district levels. Analysis of hierarchical data takes into account that contexts at any particular level influence the data at other levels. To best account for the hie</w:t>
      </w:r>
      <w:r w:rsidR="005616BB">
        <w:t>rarchy, HLM</w:t>
      </w:r>
      <w:r>
        <w:t xml:space="preserve"> wa</w:t>
      </w:r>
      <w:r w:rsidRPr="00B66B26">
        <w:t>s used to a</w:t>
      </w:r>
      <w:r w:rsidR="005616BB">
        <w:t xml:space="preserve">nalyze variance in the outcome </w:t>
      </w:r>
      <w:r w:rsidRPr="00B66B26">
        <w:t>when the predictor variables are at varying hierarchical levels (Woltman et al., 2012). A conventional modeling building process in HLM 7.0 was used t</w:t>
      </w:r>
      <w:r>
        <w:t>o test the hypothesis</w:t>
      </w:r>
      <w:r w:rsidRPr="00B66B26">
        <w:t xml:space="preserve">. </w:t>
      </w:r>
      <w:r>
        <w:rPr>
          <w:color w:val="000000"/>
        </w:rPr>
        <w:t xml:space="preserve"> </w:t>
      </w:r>
    </w:p>
    <w:p w14:paraId="4E72DC51" w14:textId="77777777" w:rsidR="003D7BCA" w:rsidRPr="00B66B26" w:rsidRDefault="003D7BCA" w:rsidP="003D7BCA">
      <w:pPr>
        <w:rPr>
          <w:i/>
          <w:color w:val="000000"/>
        </w:rPr>
      </w:pPr>
      <w:r w:rsidRPr="00B66B26">
        <w:rPr>
          <w:color w:val="000000"/>
        </w:rPr>
        <w:t xml:space="preserve">Random Effects ANCOVA Model </w:t>
      </w:r>
    </w:p>
    <w:p w14:paraId="277AF122" w14:textId="77777777" w:rsidR="003D7BCA" w:rsidRPr="00B66B26" w:rsidRDefault="003D7BCA" w:rsidP="003D7BCA">
      <w:pPr>
        <w:rPr>
          <w:i/>
          <w:color w:val="000000"/>
        </w:rPr>
      </w:pPr>
      <w:r w:rsidRPr="00B66B26">
        <w:rPr>
          <w:color w:val="000000"/>
        </w:rPr>
        <w:t xml:space="preserve">Level I: </w:t>
      </w:r>
      <w:r w:rsidRPr="00B66B26">
        <w:rPr>
          <w:color w:val="000000"/>
        </w:rPr>
        <w:tab/>
        <w:t>Teacher Evaluation = β</w:t>
      </w:r>
      <w:r>
        <w:rPr>
          <w:color w:val="000000"/>
        </w:rPr>
        <w:t>0+</w:t>
      </w:r>
      <w:proofErr w:type="gramStart"/>
      <w:r>
        <w:rPr>
          <w:color w:val="000000"/>
        </w:rPr>
        <w:t>β1(</w:t>
      </w:r>
      <w:proofErr w:type="gramEnd"/>
      <w:r>
        <w:rPr>
          <w:color w:val="000000"/>
        </w:rPr>
        <w:t>female)+β2(years in current school)+</w:t>
      </w:r>
      <w:r w:rsidRPr="004B1837">
        <w:rPr>
          <w:color w:val="000000"/>
        </w:rPr>
        <w:t xml:space="preserve"> </w:t>
      </w:r>
      <w:r>
        <w:rPr>
          <w:color w:val="000000"/>
        </w:rPr>
        <w:t>β3(teacher trust in district administration) +</w:t>
      </w:r>
      <w:r w:rsidRPr="00B66B26">
        <w:rPr>
          <w:i/>
          <w:color w:val="000000"/>
        </w:rPr>
        <w:t xml:space="preserve"> r</w:t>
      </w:r>
    </w:p>
    <w:p w14:paraId="328179CC" w14:textId="77777777" w:rsidR="003D7BCA" w:rsidRPr="00B66B26" w:rsidRDefault="003D7BCA" w:rsidP="003D7BCA">
      <w:pPr>
        <w:ind w:left="1440" w:hanging="1440"/>
        <w:rPr>
          <w:i/>
          <w:color w:val="000000"/>
        </w:rPr>
      </w:pPr>
      <w:r w:rsidRPr="00B66B26">
        <w:rPr>
          <w:color w:val="000000"/>
        </w:rPr>
        <w:t>Level II:</w:t>
      </w:r>
      <w:r w:rsidRPr="00B66B26">
        <w:rPr>
          <w:color w:val="000000"/>
        </w:rPr>
        <w:tab/>
        <w:t xml:space="preserve">β0 = γ00 + γ01 (school FRL rate) + γ02 (percent non-minority) + γ03 (formalization) + </w:t>
      </w:r>
      <w:r w:rsidRPr="00B66B26">
        <w:rPr>
          <w:i/>
          <w:color w:val="000000"/>
        </w:rPr>
        <w:t>u0</w:t>
      </w:r>
    </w:p>
    <w:p w14:paraId="2C2A55C9" w14:textId="77777777" w:rsidR="003D7BCA" w:rsidRPr="00B66B26" w:rsidRDefault="003D7BCA" w:rsidP="003D7BCA">
      <w:pPr>
        <w:rPr>
          <w:color w:val="000000"/>
        </w:rPr>
      </w:pPr>
      <w:r w:rsidRPr="00B66B26">
        <w:rPr>
          <w:i/>
          <w:color w:val="000000"/>
        </w:rPr>
        <w:lastRenderedPageBreak/>
        <w:tab/>
      </w:r>
      <w:r w:rsidRPr="00B66B26">
        <w:rPr>
          <w:i/>
          <w:color w:val="000000"/>
        </w:rPr>
        <w:tab/>
      </w:r>
      <w:r w:rsidRPr="00B66B26">
        <w:rPr>
          <w:color w:val="000000"/>
        </w:rPr>
        <w:t xml:space="preserve">β1 = γ10 </w:t>
      </w:r>
    </w:p>
    <w:p w14:paraId="22A58A1B" w14:textId="2E264919" w:rsidR="003D7BCA" w:rsidRDefault="003D7BCA" w:rsidP="003D7BCA">
      <w:pPr>
        <w:ind w:left="720" w:firstLine="720"/>
        <w:rPr>
          <w:color w:val="000000"/>
        </w:rPr>
      </w:pPr>
      <w:r w:rsidRPr="00B66B26">
        <w:rPr>
          <w:color w:val="000000"/>
        </w:rPr>
        <w:t>β2= γ20</w:t>
      </w:r>
    </w:p>
    <w:p w14:paraId="7667F459" w14:textId="77777777" w:rsidR="00904AA9" w:rsidRDefault="00904AA9" w:rsidP="003D7BCA">
      <w:pPr>
        <w:ind w:left="720" w:firstLine="720"/>
        <w:rPr>
          <w:color w:val="000000"/>
        </w:rPr>
      </w:pPr>
    </w:p>
    <w:p w14:paraId="520F4916" w14:textId="77777777" w:rsidR="002219EF" w:rsidRDefault="002219EF" w:rsidP="003D7BCA">
      <w:pPr>
        <w:ind w:left="720" w:firstLine="720"/>
        <w:rPr>
          <w:color w:val="000000"/>
        </w:rPr>
      </w:pPr>
    </w:p>
    <w:p w14:paraId="2F73B9E5" w14:textId="77777777" w:rsidR="002219EF" w:rsidRDefault="002219EF" w:rsidP="003D7BCA">
      <w:pPr>
        <w:ind w:left="720" w:firstLine="720"/>
        <w:rPr>
          <w:color w:val="000000"/>
        </w:rPr>
      </w:pPr>
    </w:p>
    <w:p w14:paraId="1EDA4FDD" w14:textId="77777777" w:rsidR="00904AA9" w:rsidRDefault="00904AA9" w:rsidP="003D7BCA">
      <w:pPr>
        <w:ind w:left="720" w:firstLine="720"/>
        <w:rPr>
          <w:color w:val="000000"/>
        </w:rPr>
      </w:pPr>
    </w:p>
    <w:p w14:paraId="35FF8CA9" w14:textId="77777777" w:rsidR="007B5149" w:rsidRDefault="007B5149" w:rsidP="003D7BCA">
      <w:pPr>
        <w:ind w:left="720" w:firstLine="720"/>
        <w:rPr>
          <w:color w:val="000000"/>
        </w:rPr>
      </w:pPr>
    </w:p>
    <w:p w14:paraId="27C40364" w14:textId="77777777" w:rsidR="007B5149" w:rsidRDefault="007B5149" w:rsidP="003D7BCA">
      <w:pPr>
        <w:ind w:left="720" w:firstLine="720"/>
        <w:rPr>
          <w:color w:val="000000"/>
        </w:rPr>
      </w:pPr>
    </w:p>
    <w:p w14:paraId="25C2DE8F" w14:textId="77777777" w:rsidR="007B5149" w:rsidRDefault="007B5149" w:rsidP="003D7BCA">
      <w:pPr>
        <w:ind w:left="720" w:firstLine="720"/>
        <w:rPr>
          <w:color w:val="000000"/>
        </w:rPr>
      </w:pPr>
    </w:p>
    <w:p w14:paraId="3FE0D583" w14:textId="77777777" w:rsidR="007B5149" w:rsidRDefault="007B5149" w:rsidP="003D7BCA">
      <w:pPr>
        <w:ind w:left="720" w:firstLine="720"/>
        <w:rPr>
          <w:color w:val="000000"/>
        </w:rPr>
      </w:pPr>
    </w:p>
    <w:p w14:paraId="2F6BD9F5" w14:textId="77777777" w:rsidR="007B5149" w:rsidRDefault="007B5149" w:rsidP="003D7BCA">
      <w:pPr>
        <w:ind w:left="720" w:firstLine="720"/>
        <w:rPr>
          <w:color w:val="000000"/>
        </w:rPr>
      </w:pPr>
    </w:p>
    <w:p w14:paraId="57955DE6" w14:textId="77777777" w:rsidR="007B5149" w:rsidRDefault="007B5149" w:rsidP="003D7BCA">
      <w:pPr>
        <w:ind w:left="720" w:firstLine="720"/>
        <w:rPr>
          <w:color w:val="000000"/>
        </w:rPr>
      </w:pPr>
    </w:p>
    <w:p w14:paraId="18402EDA" w14:textId="77777777" w:rsidR="007B5149" w:rsidRDefault="007B5149" w:rsidP="003D7BCA">
      <w:pPr>
        <w:ind w:left="720" w:firstLine="720"/>
        <w:rPr>
          <w:color w:val="000000"/>
        </w:rPr>
      </w:pPr>
    </w:p>
    <w:p w14:paraId="7152230E" w14:textId="77777777" w:rsidR="007B5149" w:rsidRDefault="007B5149" w:rsidP="003D7BCA">
      <w:pPr>
        <w:ind w:left="720" w:firstLine="720"/>
        <w:rPr>
          <w:color w:val="000000"/>
        </w:rPr>
      </w:pPr>
    </w:p>
    <w:p w14:paraId="7717C353" w14:textId="77777777" w:rsidR="007B5149" w:rsidRDefault="007B5149" w:rsidP="003D7BCA">
      <w:pPr>
        <w:ind w:left="720" w:firstLine="720"/>
        <w:rPr>
          <w:color w:val="000000"/>
        </w:rPr>
      </w:pPr>
    </w:p>
    <w:p w14:paraId="65AD2F13" w14:textId="77777777" w:rsidR="007B5149" w:rsidRDefault="007B5149" w:rsidP="003D7BCA">
      <w:pPr>
        <w:ind w:left="720" w:firstLine="720"/>
        <w:rPr>
          <w:color w:val="000000"/>
        </w:rPr>
      </w:pPr>
    </w:p>
    <w:p w14:paraId="3FF3E9B5" w14:textId="77777777" w:rsidR="007B5149" w:rsidRDefault="007B5149" w:rsidP="003D7BCA">
      <w:pPr>
        <w:ind w:left="720" w:firstLine="720"/>
        <w:rPr>
          <w:color w:val="000000"/>
        </w:rPr>
      </w:pPr>
    </w:p>
    <w:p w14:paraId="0B599D9F" w14:textId="77777777" w:rsidR="007B5149" w:rsidRDefault="007B5149" w:rsidP="003D7BCA">
      <w:pPr>
        <w:ind w:left="720" w:firstLine="720"/>
        <w:rPr>
          <w:color w:val="000000"/>
        </w:rPr>
      </w:pPr>
    </w:p>
    <w:p w14:paraId="0800A093" w14:textId="77777777" w:rsidR="007B5149" w:rsidRDefault="007B5149" w:rsidP="003D7BCA">
      <w:pPr>
        <w:ind w:left="720" w:firstLine="720"/>
        <w:rPr>
          <w:color w:val="000000"/>
        </w:rPr>
      </w:pPr>
    </w:p>
    <w:p w14:paraId="7C2300FE" w14:textId="77777777" w:rsidR="007B5149" w:rsidRDefault="007B5149" w:rsidP="003D7BCA">
      <w:pPr>
        <w:ind w:left="720" w:firstLine="720"/>
        <w:rPr>
          <w:color w:val="000000"/>
        </w:rPr>
      </w:pPr>
    </w:p>
    <w:p w14:paraId="65EA01F0" w14:textId="77777777" w:rsidR="007B5149" w:rsidRDefault="007B5149" w:rsidP="003D7BCA">
      <w:pPr>
        <w:ind w:left="720" w:firstLine="720"/>
        <w:rPr>
          <w:color w:val="000000"/>
        </w:rPr>
      </w:pPr>
    </w:p>
    <w:p w14:paraId="383680CA" w14:textId="77777777" w:rsidR="00904AA9" w:rsidRPr="003D7BCA" w:rsidRDefault="00904AA9" w:rsidP="003D7BCA">
      <w:pPr>
        <w:ind w:left="720" w:firstLine="720"/>
        <w:rPr>
          <w:color w:val="000000"/>
        </w:rPr>
      </w:pPr>
    </w:p>
    <w:p w14:paraId="5F1D6A17" w14:textId="77777777" w:rsidR="005616BB" w:rsidRDefault="005616BB" w:rsidP="009879C3">
      <w:pPr>
        <w:pStyle w:val="Heading1"/>
      </w:pPr>
    </w:p>
    <w:p w14:paraId="754E6854" w14:textId="408FD4C6" w:rsidR="0014427E" w:rsidRPr="00B66B26" w:rsidRDefault="00904AA9" w:rsidP="009879C3">
      <w:pPr>
        <w:pStyle w:val="Heading1"/>
      </w:pPr>
      <w:bookmarkStart w:id="39" w:name="_Toc337150518"/>
      <w:r>
        <w:lastRenderedPageBreak/>
        <w:t>Chapter 5</w:t>
      </w:r>
      <w:r w:rsidR="0014427E" w:rsidRPr="00B66B26">
        <w:t>: Results</w:t>
      </w:r>
      <w:bookmarkEnd w:id="39"/>
    </w:p>
    <w:p w14:paraId="0C5F9BA5" w14:textId="6B01C3DA" w:rsidR="00CA29D4" w:rsidRPr="00BB4463" w:rsidRDefault="00CA29D4" w:rsidP="00CA29D4">
      <w:pPr>
        <w:ind w:firstLine="720"/>
      </w:pPr>
      <w:r w:rsidRPr="00BB4463">
        <w:t>Th</w:t>
      </w:r>
      <w:r>
        <w:t>e empirical part of the study set out to test three hypotheses about the relationship between features of formal school structure and teacher perception of performance evaluation.  Results of the empirical tests are presented in this section.  The section begins with descriptive statistics and correlation results that describe the sample of teachers and schools and the bivariate relationships am</w:t>
      </w:r>
      <w:r w:rsidR="00487313">
        <w:t>ong the teacher level variables</w:t>
      </w:r>
      <w:r>
        <w:t>.  Next, results of the HLM analysis are reported to test the hypotheses.  The chapter con</w:t>
      </w:r>
      <w:r w:rsidR="0005676D">
        <w:t xml:space="preserve">cludes with results of the post </w:t>
      </w:r>
      <w:r>
        <w:t xml:space="preserve">hoc analysis.  </w:t>
      </w:r>
    </w:p>
    <w:p w14:paraId="130FBD5A" w14:textId="3C1F482D" w:rsidR="000900E4" w:rsidRDefault="004E0B9D" w:rsidP="000900E4">
      <w:pPr>
        <w:pStyle w:val="Heading2"/>
      </w:pPr>
      <w:bookmarkStart w:id="40" w:name="_Toc337150519"/>
      <w:r>
        <w:t xml:space="preserve">Teacher and School </w:t>
      </w:r>
      <w:r w:rsidR="000900E4" w:rsidRPr="00B66B26">
        <w:t>Level Descriptives</w:t>
      </w:r>
      <w:bookmarkEnd w:id="40"/>
      <w:r w:rsidR="000900E4" w:rsidRPr="00B66B26">
        <w:t xml:space="preserve"> </w:t>
      </w:r>
    </w:p>
    <w:p w14:paraId="05FA312D" w14:textId="581D3BC6" w:rsidR="009B426F" w:rsidRDefault="000900E4" w:rsidP="009B426F">
      <w:pPr>
        <w:ind w:firstLine="720"/>
      </w:pPr>
      <w:r>
        <w:t xml:space="preserve">Descriptive data are reported in Table 1.  </w:t>
      </w:r>
      <w:r w:rsidRPr="00B66B26">
        <w:t xml:space="preserve">For teacher level data, </w:t>
      </w:r>
      <w:r>
        <w:t xml:space="preserve">the sample represents teachers who have taught between one and thirty years with the </w:t>
      </w:r>
      <w:r w:rsidRPr="00B66B26">
        <w:t xml:space="preserve">average </w:t>
      </w:r>
      <w:r>
        <w:t>length of time</w:t>
      </w:r>
      <w:r w:rsidRPr="00B66B26">
        <w:t xml:space="preserve"> </w:t>
      </w:r>
      <w:r>
        <w:t>being</w:t>
      </w:r>
      <w:r w:rsidRPr="00B66B26">
        <w:t xml:space="preserve"> 12.96</w:t>
      </w:r>
      <w:r>
        <w:t xml:space="preserve"> years. The average lengt</w:t>
      </w:r>
      <w:r w:rsidR="004C20DA">
        <w:t xml:space="preserve">h of time teachers had been in </w:t>
      </w:r>
      <w:r w:rsidRPr="00B66B26">
        <w:t xml:space="preserve">their current school </w:t>
      </w:r>
      <w:r>
        <w:t>wa</w:t>
      </w:r>
      <w:r w:rsidRPr="00B66B26">
        <w:t>s about half as long, 6.15 years</w:t>
      </w:r>
      <w:r w:rsidR="009B426F">
        <w:t xml:space="preserve"> with a minimum of </w:t>
      </w:r>
      <w:r w:rsidR="00BE456B">
        <w:t>1</w:t>
      </w:r>
      <w:r>
        <w:t xml:space="preserve"> year and a maximum of 30 years.</w:t>
      </w:r>
      <w:r w:rsidRPr="00B66B26">
        <w:t xml:space="preserve"> </w:t>
      </w:r>
      <w:proofErr w:type="gramStart"/>
      <w:r>
        <w:t>Nine percent</w:t>
      </w:r>
      <w:proofErr w:type="gramEnd"/>
      <w:r>
        <w:t xml:space="preserve"> of teachers in the sample were</w:t>
      </w:r>
      <w:r w:rsidRPr="00B66B26">
        <w:t xml:space="preserve"> </w:t>
      </w:r>
      <w:proofErr w:type="gramStart"/>
      <w:r w:rsidRPr="00B66B26">
        <w:t>National Board Certified</w:t>
      </w:r>
      <w:proofErr w:type="gramEnd"/>
      <w:r w:rsidR="009B426F">
        <w:t>,</w:t>
      </w:r>
      <w:r w:rsidRPr="00B66B26">
        <w:t xml:space="preserve"> and 85 percent </w:t>
      </w:r>
      <w:r>
        <w:t>were</w:t>
      </w:r>
      <w:r w:rsidRPr="00B66B26">
        <w:t xml:space="preserve"> female.</w:t>
      </w:r>
      <w:r>
        <w:t xml:space="preserve"> T</w:t>
      </w:r>
      <w:r w:rsidRPr="00B66B26">
        <w:t>eacher perceived usefulness of the teacher evaluation system is</w:t>
      </w:r>
      <w:r>
        <w:t xml:space="preserve"> measured on a Likert-scale ranging from “strongly agree” to “strongly disagree” with higher scores indicating responses of greater agreement. The average response was </w:t>
      </w:r>
      <w:r w:rsidRPr="00B66B26">
        <w:t xml:space="preserve">4.10 </w:t>
      </w:r>
      <w:r>
        <w:t>with a minimum of 1.14 and a maximum of 6.00. This is an aggregate of responses from nine quest</w:t>
      </w:r>
      <w:r w:rsidR="004C20DA">
        <w:t xml:space="preserve">ions that respondents answered. </w:t>
      </w:r>
      <w:r>
        <w:t xml:space="preserve">An average, aggregate response of 4.10 shows that teachers “somewhat agree” that the Teacher Leadership Effectiveness tool is useful. </w:t>
      </w:r>
    </w:p>
    <w:p w14:paraId="6837A147" w14:textId="570FF0F0" w:rsidR="000900E4" w:rsidRDefault="000900E4" w:rsidP="009B426F">
      <w:pPr>
        <w:ind w:firstLine="720"/>
      </w:pPr>
      <w:r w:rsidRPr="00B66B26">
        <w:t xml:space="preserve">For </w:t>
      </w:r>
      <w:r w:rsidR="00FD4053">
        <w:t>school level data, the average F</w:t>
      </w:r>
      <w:r w:rsidRPr="00B66B26">
        <w:t xml:space="preserve">ree or Reduced Lunch (FRL) rate, a commonly used </w:t>
      </w:r>
      <w:r>
        <w:t xml:space="preserve">proxy of school </w:t>
      </w:r>
      <w:r w:rsidRPr="00B66B26">
        <w:t xml:space="preserve">poverty, </w:t>
      </w:r>
      <w:r>
        <w:t xml:space="preserve">was 86 percent, with a minimum of 17 percent </w:t>
      </w:r>
      <w:r>
        <w:lastRenderedPageBreak/>
        <w:t xml:space="preserve">and a maximum of 100 percent. The average percent of non-minority students was 36 percent with a minimum of </w:t>
      </w:r>
      <w:r w:rsidRPr="00B66B26">
        <w:t>6 percent</w:t>
      </w:r>
      <w:r>
        <w:t xml:space="preserve"> and a maximum of 79 percent</w:t>
      </w:r>
      <w:r w:rsidRPr="00B66B26">
        <w:t xml:space="preserve">. </w:t>
      </w:r>
    </w:p>
    <w:p w14:paraId="41E11BBA" w14:textId="4A0B81D6" w:rsidR="000900E4" w:rsidRDefault="00FD4053" w:rsidP="00A353BB">
      <w:pPr>
        <w:ind w:firstLine="720"/>
      </w:pPr>
      <w:proofErr w:type="gramStart"/>
      <w:r>
        <w:t>Faculty trust</w:t>
      </w:r>
      <w:proofErr w:type="gramEnd"/>
      <w:r>
        <w:t xml:space="preserve"> in principal, enabling formalization, and enabling c</w:t>
      </w:r>
      <w:r w:rsidR="000900E4" w:rsidRPr="007F575E">
        <w:t xml:space="preserve">entralization are an aggregate of questions that respondents answered on a Likert-scale ranging from “strongly disagree” to “strongly agree.” The average response </w:t>
      </w:r>
      <w:r w:rsidR="00794CEE">
        <w:t xml:space="preserve">for </w:t>
      </w:r>
      <w:r>
        <w:t>faculty trust in p</w:t>
      </w:r>
      <w:r w:rsidR="000900E4" w:rsidRPr="007F575E">
        <w:t xml:space="preserve">rincipal </w:t>
      </w:r>
      <w:r w:rsidR="00794CEE">
        <w:t>wa</w:t>
      </w:r>
      <w:r w:rsidR="000900E4" w:rsidRPr="007F575E">
        <w:t xml:space="preserve">s a </w:t>
      </w:r>
      <w:r w:rsidR="005E1548" w:rsidRPr="00A353BB">
        <w:t>4.45</w:t>
      </w:r>
      <w:r w:rsidR="00A353BB" w:rsidRPr="00A353BB">
        <w:t xml:space="preserve"> on a range from 1.90</w:t>
      </w:r>
      <w:r w:rsidR="000900E4" w:rsidRPr="00A353BB">
        <w:t xml:space="preserve"> to </w:t>
      </w:r>
      <w:r w:rsidR="00A353BB" w:rsidRPr="00A353BB">
        <w:t>5.60</w:t>
      </w:r>
      <w:r w:rsidR="00A353BB">
        <w:t xml:space="preserve">. </w:t>
      </w:r>
      <w:r w:rsidR="000900E4" w:rsidRPr="007F575E">
        <w:t xml:space="preserve">The average response </w:t>
      </w:r>
      <w:r w:rsidR="00794CEE">
        <w:t>for</w:t>
      </w:r>
      <w:r>
        <w:t xml:space="preserve"> enabling f</w:t>
      </w:r>
      <w:r w:rsidR="000900E4" w:rsidRPr="007F575E">
        <w:t xml:space="preserve">ormalization </w:t>
      </w:r>
      <w:r w:rsidR="00794CEE">
        <w:t>wa</w:t>
      </w:r>
      <w:r w:rsidR="000900E4" w:rsidRPr="007F575E">
        <w:t>s 4.09 on a range from 2.20 to 5.17</w:t>
      </w:r>
      <w:r w:rsidR="00D55866" w:rsidRPr="007F575E">
        <w:t xml:space="preserve"> showing that teachers “somewhat agree” that the school fosters enabling conditions</w:t>
      </w:r>
      <w:r w:rsidR="000900E4" w:rsidRPr="007F575E">
        <w:t xml:space="preserve">. The average response </w:t>
      </w:r>
      <w:r w:rsidR="00794CEE">
        <w:t>for e</w:t>
      </w:r>
      <w:r>
        <w:t>nabling c</w:t>
      </w:r>
      <w:r w:rsidR="000900E4" w:rsidRPr="007F575E">
        <w:t xml:space="preserve">entralization </w:t>
      </w:r>
      <w:r w:rsidR="00794CEE">
        <w:t>wa</w:t>
      </w:r>
      <w:r w:rsidR="000900E4" w:rsidRPr="007F575E">
        <w:t>s 4.40 on a range from 2.46 to 5.63</w:t>
      </w:r>
      <w:r w:rsidR="00794CEE">
        <w:t>,</w:t>
      </w:r>
      <w:r w:rsidR="00C537A9" w:rsidRPr="007F575E">
        <w:t xml:space="preserve"> </w:t>
      </w:r>
      <w:r w:rsidR="000900E4" w:rsidRPr="007F575E">
        <w:t>showing that teachers “somewhat agree” that the school fosters conditions of enabling centralization</w:t>
      </w:r>
      <w:r w:rsidR="000900E4">
        <w:t xml:space="preserve">. </w:t>
      </w:r>
    </w:p>
    <w:p w14:paraId="73F18183" w14:textId="77777777" w:rsidR="000900E4" w:rsidRPr="00A55A99" w:rsidRDefault="000900E4" w:rsidP="000900E4">
      <w:pPr>
        <w:rPr>
          <w:color w:val="000000"/>
        </w:rPr>
      </w:pPr>
      <w:r w:rsidRPr="00B66B26">
        <w:rPr>
          <w:b/>
          <w:color w:val="000000"/>
        </w:rPr>
        <w:t>Table 1:</w:t>
      </w:r>
      <w:r w:rsidRPr="00B66B26">
        <w:rPr>
          <w:color w:val="000000"/>
        </w:rPr>
        <w:t xml:space="preserve"> Descriptive Statistics for Teac</w:t>
      </w:r>
      <w:r>
        <w:rPr>
          <w:color w:val="000000"/>
        </w:rPr>
        <w:t>her and School Characteristics</w:t>
      </w:r>
    </w:p>
    <w:tbl>
      <w:tblPr>
        <w:tblpPr w:leftFromText="180" w:rightFromText="180" w:vertAnchor="text" w:horzAnchor="page" w:tblpX="2233" w:tblpY="170"/>
        <w:tblW w:w="8742" w:type="dxa"/>
        <w:tblLook w:val="00A0" w:firstRow="1" w:lastRow="0" w:firstColumn="1" w:lastColumn="0" w:noHBand="0" w:noVBand="0"/>
      </w:tblPr>
      <w:tblGrid>
        <w:gridCol w:w="3718"/>
        <w:gridCol w:w="1204"/>
        <w:gridCol w:w="1130"/>
        <w:gridCol w:w="1278"/>
        <w:gridCol w:w="1412"/>
      </w:tblGrid>
      <w:tr w:rsidR="000900E4" w:rsidRPr="00B66B26" w14:paraId="199B2AE7" w14:textId="77777777" w:rsidTr="00583DEB">
        <w:trPr>
          <w:cantSplit/>
          <w:trHeight w:val="20"/>
        </w:trPr>
        <w:tc>
          <w:tcPr>
            <w:tcW w:w="3718" w:type="dxa"/>
            <w:tcBorders>
              <w:top w:val="single" w:sz="4" w:space="0" w:color="auto"/>
              <w:bottom w:val="single" w:sz="4" w:space="0" w:color="auto"/>
            </w:tcBorders>
            <w:shd w:val="clear" w:color="auto" w:fill="auto"/>
          </w:tcPr>
          <w:p w14:paraId="130281B8" w14:textId="77777777" w:rsidR="000900E4" w:rsidRPr="00DC2421" w:rsidRDefault="000900E4" w:rsidP="00583DEB">
            <w:pPr>
              <w:pStyle w:val="NoteLevel210"/>
              <w:tabs>
                <w:tab w:val="clear" w:pos="360"/>
              </w:tabs>
              <w:spacing w:after="80"/>
              <w:ind w:left="0"/>
              <w:rPr>
                <w:rFonts w:ascii="Times New Roman" w:hAnsi="Times New Roman"/>
                <w:sz w:val="24"/>
              </w:rPr>
            </w:pPr>
          </w:p>
        </w:tc>
        <w:tc>
          <w:tcPr>
            <w:tcW w:w="1204" w:type="dxa"/>
            <w:tcBorders>
              <w:top w:val="single" w:sz="4" w:space="0" w:color="auto"/>
              <w:bottom w:val="single" w:sz="4" w:space="0" w:color="auto"/>
            </w:tcBorders>
            <w:shd w:val="clear" w:color="auto" w:fill="auto"/>
          </w:tcPr>
          <w:p w14:paraId="62371E86" w14:textId="77777777" w:rsidR="000900E4" w:rsidRPr="00DC2421" w:rsidRDefault="000900E4" w:rsidP="00583DEB">
            <w:pPr>
              <w:pStyle w:val="NoteLevel210"/>
              <w:tabs>
                <w:tab w:val="clear" w:pos="360"/>
              </w:tabs>
              <w:spacing w:after="80"/>
              <w:ind w:left="0"/>
              <w:jc w:val="right"/>
              <w:rPr>
                <w:rFonts w:ascii="Times New Roman" w:hAnsi="Times New Roman"/>
                <w:sz w:val="24"/>
              </w:rPr>
            </w:pPr>
            <w:r w:rsidRPr="00DC2421">
              <w:rPr>
                <w:rFonts w:ascii="Times New Roman" w:hAnsi="Times New Roman"/>
                <w:sz w:val="24"/>
              </w:rPr>
              <w:t>Mean</w:t>
            </w:r>
          </w:p>
        </w:tc>
        <w:tc>
          <w:tcPr>
            <w:tcW w:w="1130" w:type="dxa"/>
            <w:tcBorders>
              <w:top w:val="single" w:sz="4" w:space="0" w:color="auto"/>
              <w:bottom w:val="single" w:sz="4" w:space="0" w:color="auto"/>
            </w:tcBorders>
            <w:shd w:val="clear" w:color="auto" w:fill="auto"/>
          </w:tcPr>
          <w:p w14:paraId="779ADABC" w14:textId="77777777" w:rsidR="000900E4" w:rsidRPr="00DC2421" w:rsidRDefault="000900E4" w:rsidP="00583DEB">
            <w:pPr>
              <w:pStyle w:val="NoteLevel210"/>
              <w:tabs>
                <w:tab w:val="clear" w:pos="360"/>
              </w:tabs>
              <w:spacing w:after="80"/>
              <w:ind w:left="0"/>
              <w:jc w:val="right"/>
              <w:rPr>
                <w:rFonts w:ascii="Times New Roman" w:hAnsi="Times New Roman"/>
                <w:sz w:val="24"/>
              </w:rPr>
            </w:pPr>
            <w:r w:rsidRPr="00DC2421">
              <w:rPr>
                <w:rFonts w:ascii="Times New Roman" w:hAnsi="Times New Roman"/>
                <w:sz w:val="24"/>
              </w:rPr>
              <w:t>SD</w:t>
            </w:r>
          </w:p>
        </w:tc>
        <w:tc>
          <w:tcPr>
            <w:tcW w:w="1278" w:type="dxa"/>
            <w:tcBorders>
              <w:top w:val="single" w:sz="4" w:space="0" w:color="auto"/>
              <w:bottom w:val="single" w:sz="4" w:space="0" w:color="auto"/>
            </w:tcBorders>
            <w:shd w:val="clear" w:color="auto" w:fill="auto"/>
          </w:tcPr>
          <w:p w14:paraId="0AC65942" w14:textId="77777777" w:rsidR="000900E4" w:rsidRPr="00DC2421" w:rsidRDefault="000900E4" w:rsidP="00583DEB">
            <w:pPr>
              <w:pStyle w:val="NoteLevel210"/>
              <w:tabs>
                <w:tab w:val="clear" w:pos="360"/>
              </w:tabs>
              <w:spacing w:after="80"/>
              <w:ind w:left="0"/>
              <w:jc w:val="right"/>
              <w:rPr>
                <w:rFonts w:ascii="Times New Roman" w:hAnsi="Times New Roman"/>
                <w:sz w:val="24"/>
              </w:rPr>
            </w:pPr>
            <w:r w:rsidRPr="00DC2421">
              <w:rPr>
                <w:rFonts w:ascii="Times New Roman" w:hAnsi="Times New Roman"/>
                <w:sz w:val="24"/>
              </w:rPr>
              <w:t>Min</w:t>
            </w:r>
          </w:p>
        </w:tc>
        <w:tc>
          <w:tcPr>
            <w:tcW w:w="1412" w:type="dxa"/>
            <w:tcBorders>
              <w:top w:val="single" w:sz="4" w:space="0" w:color="auto"/>
              <w:bottom w:val="single" w:sz="4" w:space="0" w:color="auto"/>
            </w:tcBorders>
            <w:shd w:val="clear" w:color="auto" w:fill="auto"/>
          </w:tcPr>
          <w:p w14:paraId="765AEF4C" w14:textId="77777777" w:rsidR="000900E4" w:rsidRPr="00DC2421" w:rsidRDefault="000900E4" w:rsidP="00583DEB">
            <w:pPr>
              <w:pStyle w:val="NoteLevel210"/>
              <w:tabs>
                <w:tab w:val="clear" w:pos="360"/>
              </w:tabs>
              <w:spacing w:after="80"/>
              <w:ind w:left="0"/>
              <w:jc w:val="right"/>
              <w:rPr>
                <w:rFonts w:ascii="Times New Roman" w:hAnsi="Times New Roman"/>
                <w:sz w:val="24"/>
              </w:rPr>
            </w:pPr>
            <w:r w:rsidRPr="00DC2421">
              <w:rPr>
                <w:rFonts w:ascii="Times New Roman" w:hAnsi="Times New Roman"/>
                <w:sz w:val="24"/>
              </w:rPr>
              <w:t>Max</w:t>
            </w:r>
          </w:p>
        </w:tc>
      </w:tr>
      <w:tr w:rsidR="000900E4" w:rsidRPr="00B66B26" w14:paraId="20BB69DC" w14:textId="77777777" w:rsidTr="00583DEB">
        <w:trPr>
          <w:cantSplit/>
          <w:trHeight w:val="20"/>
        </w:trPr>
        <w:tc>
          <w:tcPr>
            <w:tcW w:w="3718" w:type="dxa"/>
            <w:tcBorders>
              <w:top w:val="single" w:sz="4" w:space="0" w:color="auto"/>
            </w:tcBorders>
            <w:shd w:val="clear" w:color="auto" w:fill="auto"/>
          </w:tcPr>
          <w:p w14:paraId="70C98FCB" w14:textId="77777777" w:rsidR="000900E4" w:rsidRPr="00DC2421" w:rsidRDefault="000900E4" w:rsidP="00583DEB">
            <w:pPr>
              <w:pStyle w:val="NoteLevel210"/>
              <w:tabs>
                <w:tab w:val="clear" w:pos="360"/>
              </w:tabs>
              <w:spacing w:after="80"/>
              <w:ind w:left="0"/>
              <w:rPr>
                <w:rFonts w:ascii="Times New Roman" w:hAnsi="Times New Roman"/>
                <w:b/>
                <w:sz w:val="24"/>
              </w:rPr>
            </w:pPr>
            <w:r w:rsidRPr="00DC2421">
              <w:rPr>
                <w:rFonts w:ascii="Times New Roman" w:hAnsi="Times New Roman"/>
                <w:b/>
                <w:sz w:val="24"/>
              </w:rPr>
              <w:t>Teacher Level</w:t>
            </w:r>
          </w:p>
          <w:p w14:paraId="7F9E6191" w14:textId="77777777" w:rsidR="000900E4" w:rsidRPr="00DC2421" w:rsidRDefault="000900E4" w:rsidP="00583DEB">
            <w:pPr>
              <w:pStyle w:val="NoteLevel210"/>
              <w:tabs>
                <w:tab w:val="clear" w:pos="360"/>
              </w:tabs>
              <w:spacing w:after="80"/>
              <w:ind w:left="0"/>
              <w:rPr>
                <w:rFonts w:ascii="Times New Roman" w:hAnsi="Times New Roman"/>
                <w:sz w:val="24"/>
              </w:rPr>
            </w:pPr>
            <w:r w:rsidRPr="00DC2421">
              <w:rPr>
                <w:rFonts w:ascii="Times New Roman" w:hAnsi="Times New Roman"/>
                <w:sz w:val="24"/>
              </w:rPr>
              <w:t>Years Experience</w:t>
            </w:r>
          </w:p>
          <w:p w14:paraId="7A11FD92" w14:textId="77777777" w:rsidR="000900E4" w:rsidRPr="00DC2421" w:rsidRDefault="000900E4" w:rsidP="00583DEB">
            <w:pPr>
              <w:pStyle w:val="NoteLevel210"/>
              <w:tabs>
                <w:tab w:val="clear" w:pos="360"/>
              </w:tabs>
              <w:spacing w:after="80"/>
              <w:ind w:left="0"/>
              <w:rPr>
                <w:rFonts w:ascii="Times New Roman" w:hAnsi="Times New Roman"/>
                <w:sz w:val="24"/>
              </w:rPr>
            </w:pPr>
            <w:r w:rsidRPr="00DC2421">
              <w:rPr>
                <w:rFonts w:ascii="Times New Roman" w:hAnsi="Times New Roman"/>
                <w:sz w:val="24"/>
              </w:rPr>
              <w:t>Years in Current School</w:t>
            </w:r>
          </w:p>
          <w:p w14:paraId="1F39BAA9" w14:textId="77777777" w:rsidR="000900E4" w:rsidRPr="00DC2421" w:rsidRDefault="000900E4" w:rsidP="00583DEB">
            <w:pPr>
              <w:pStyle w:val="NoteLevel210"/>
              <w:tabs>
                <w:tab w:val="clear" w:pos="360"/>
              </w:tabs>
              <w:spacing w:after="80"/>
              <w:ind w:left="0"/>
              <w:rPr>
                <w:rFonts w:ascii="Times New Roman" w:hAnsi="Times New Roman"/>
                <w:sz w:val="24"/>
              </w:rPr>
            </w:pPr>
            <w:r w:rsidRPr="00DC2421">
              <w:rPr>
                <w:rFonts w:ascii="Times New Roman" w:hAnsi="Times New Roman"/>
                <w:sz w:val="24"/>
              </w:rPr>
              <w:t>National Board Certified</w:t>
            </w:r>
          </w:p>
          <w:p w14:paraId="04BA992D" w14:textId="77777777" w:rsidR="000900E4" w:rsidRPr="00DC2421" w:rsidRDefault="000900E4" w:rsidP="00583DEB">
            <w:pPr>
              <w:pStyle w:val="NoteLevel210"/>
              <w:tabs>
                <w:tab w:val="clear" w:pos="360"/>
              </w:tabs>
              <w:spacing w:after="80"/>
              <w:ind w:left="0"/>
              <w:rPr>
                <w:rFonts w:ascii="Times New Roman" w:hAnsi="Times New Roman"/>
                <w:sz w:val="24"/>
              </w:rPr>
            </w:pPr>
            <w:r w:rsidRPr="00DC2421">
              <w:rPr>
                <w:rFonts w:ascii="Times New Roman" w:hAnsi="Times New Roman"/>
                <w:sz w:val="24"/>
              </w:rPr>
              <w:t>Female</w:t>
            </w:r>
          </w:p>
          <w:p w14:paraId="0592F42C" w14:textId="77777777" w:rsidR="000900E4" w:rsidRPr="00DC2421" w:rsidRDefault="000900E4" w:rsidP="00583DEB">
            <w:pPr>
              <w:pStyle w:val="NoteLevel210"/>
              <w:tabs>
                <w:tab w:val="clear" w:pos="360"/>
              </w:tabs>
              <w:spacing w:after="80"/>
              <w:ind w:left="0"/>
              <w:rPr>
                <w:rFonts w:ascii="Times New Roman" w:hAnsi="Times New Roman"/>
                <w:sz w:val="24"/>
              </w:rPr>
            </w:pPr>
            <w:r w:rsidRPr="00DC2421">
              <w:rPr>
                <w:rFonts w:ascii="Times New Roman" w:hAnsi="Times New Roman"/>
                <w:sz w:val="24"/>
              </w:rPr>
              <w:t xml:space="preserve">TLE Usefulness </w:t>
            </w:r>
          </w:p>
        </w:tc>
        <w:tc>
          <w:tcPr>
            <w:tcW w:w="1204" w:type="dxa"/>
            <w:tcBorders>
              <w:top w:val="single" w:sz="4" w:space="0" w:color="auto"/>
            </w:tcBorders>
            <w:shd w:val="clear" w:color="auto" w:fill="auto"/>
          </w:tcPr>
          <w:p w14:paraId="71ADDE86" w14:textId="77777777" w:rsidR="000900E4" w:rsidRPr="00DC2421" w:rsidRDefault="000900E4" w:rsidP="00583DEB">
            <w:pPr>
              <w:pStyle w:val="NoteLevel210"/>
              <w:tabs>
                <w:tab w:val="clear" w:pos="360"/>
              </w:tabs>
              <w:spacing w:after="80"/>
              <w:ind w:left="0"/>
              <w:rPr>
                <w:rFonts w:ascii="Times New Roman" w:hAnsi="Times New Roman"/>
                <w:sz w:val="24"/>
              </w:rPr>
            </w:pPr>
          </w:p>
          <w:p w14:paraId="363EB0C5" w14:textId="77777777" w:rsidR="000900E4" w:rsidRPr="00DC2421" w:rsidRDefault="000900E4" w:rsidP="00583DEB">
            <w:pPr>
              <w:pStyle w:val="NoteLevel210"/>
              <w:tabs>
                <w:tab w:val="clear" w:pos="360"/>
              </w:tabs>
              <w:spacing w:after="80"/>
              <w:ind w:left="0"/>
              <w:jc w:val="right"/>
              <w:rPr>
                <w:rFonts w:ascii="Times New Roman" w:hAnsi="Times New Roman"/>
                <w:sz w:val="24"/>
              </w:rPr>
            </w:pPr>
            <w:r w:rsidRPr="00DC2421">
              <w:rPr>
                <w:rFonts w:ascii="Times New Roman" w:hAnsi="Times New Roman"/>
                <w:sz w:val="24"/>
              </w:rPr>
              <w:t>12.96       6.15</w:t>
            </w:r>
          </w:p>
          <w:p w14:paraId="1E10333C" w14:textId="77777777" w:rsidR="000900E4" w:rsidRPr="00DC2421" w:rsidRDefault="000900E4" w:rsidP="00583DEB">
            <w:pPr>
              <w:pStyle w:val="NoteLevel210"/>
              <w:tabs>
                <w:tab w:val="clear" w:pos="360"/>
              </w:tabs>
              <w:spacing w:after="80"/>
              <w:ind w:left="0"/>
              <w:jc w:val="right"/>
              <w:rPr>
                <w:rFonts w:ascii="Times New Roman" w:hAnsi="Times New Roman"/>
                <w:sz w:val="24"/>
              </w:rPr>
            </w:pPr>
            <w:r w:rsidRPr="00DC2421">
              <w:rPr>
                <w:rFonts w:ascii="Times New Roman" w:hAnsi="Times New Roman"/>
                <w:sz w:val="24"/>
              </w:rPr>
              <w:t>0.09</w:t>
            </w:r>
          </w:p>
          <w:p w14:paraId="6E8A4B14" w14:textId="77777777" w:rsidR="000900E4" w:rsidRPr="00DC2421" w:rsidRDefault="000900E4" w:rsidP="00583DEB">
            <w:pPr>
              <w:pStyle w:val="NoteLevel210"/>
              <w:tabs>
                <w:tab w:val="clear" w:pos="360"/>
              </w:tabs>
              <w:spacing w:after="80"/>
              <w:ind w:left="0"/>
              <w:jc w:val="right"/>
              <w:rPr>
                <w:rFonts w:ascii="Times New Roman" w:hAnsi="Times New Roman"/>
                <w:sz w:val="24"/>
              </w:rPr>
            </w:pPr>
            <w:r w:rsidRPr="00DC2421">
              <w:rPr>
                <w:rFonts w:ascii="Times New Roman" w:hAnsi="Times New Roman"/>
                <w:sz w:val="24"/>
              </w:rPr>
              <w:t>0.85</w:t>
            </w:r>
          </w:p>
          <w:p w14:paraId="4A6F26A4" w14:textId="77777777" w:rsidR="000900E4" w:rsidRPr="00DC2421" w:rsidRDefault="000900E4" w:rsidP="00583DEB">
            <w:pPr>
              <w:pStyle w:val="NoteLevel210"/>
              <w:tabs>
                <w:tab w:val="clear" w:pos="360"/>
              </w:tabs>
              <w:spacing w:after="80"/>
              <w:ind w:left="192"/>
              <w:jc w:val="right"/>
              <w:rPr>
                <w:rFonts w:ascii="Times New Roman" w:hAnsi="Times New Roman"/>
                <w:sz w:val="24"/>
              </w:rPr>
            </w:pPr>
            <w:r w:rsidRPr="00DC2421">
              <w:rPr>
                <w:rFonts w:ascii="Times New Roman" w:hAnsi="Times New Roman"/>
                <w:sz w:val="24"/>
              </w:rPr>
              <w:t>4.10</w:t>
            </w:r>
          </w:p>
        </w:tc>
        <w:tc>
          <w:tcPr>
            <w:tcW w:w="1130" w:type="dxa"/>
            <w:tcBorders>
              <w:top w:val="single" w:sz="4" w:space="0" w:color="auto"/>
            </w:tcBorders>
            <w:shd w:val="clear" w:color="auto" w:fill="auto"/>
          </w:tcPr>
          <w:p w14:paraId="252A3C78" w14:textId="77777777" w:rsidR="000900E4" w:rsidRPr="00DC2421" w:rsidRDefault="000900E4" w:rsidP="00583DEB">
            <w:pPr>
              <w:pStyle w:val="NoteLevel210"/>
              <w:tabs>
                <w:tab w:val="clear" w:pos="360"/>
              </w:tabs>
              <w:spacing w:after="80"/>
              <w:ind w:left="720"/>
              <w:jc w:val="center"/>
              <w:rPr>
                <w:rFonts w:ascii="Times New Roman" w:hAnsi="Times New Roman"/>
                <w:sz w:val="24"/>
              </w:rPr>
            </w:pPr>
          </w:p>
          <w:p w14:paraId="605E87BB" w14:textId="77777777" w:rsidR="000900E4" w:rsidRPr="00DC2421" w:rsidRDefault="000900E4" w:rsidP="00583DEB">
            <w:pPr>
              <w:pStyle w:val="NoteLevel210"/>
              <w:tabs>
                <w:tab w:val="clear" w:pos="360"/>
              </w:tabs>
              <w:spacing w:after="80"/>
              <w:ind w:left="0"/>
              <w:jc w:val="right"/>
              <w:rPr>
                <w:rFonts w:ascii="Times New Roman" w:hAnsi="Times New Roman"/>
                <w:sz w:val="24"/>
              </w:rPr>
            </w:pPr>
            <w:r w:rsidRPr="00DC2421">
              <w:rPr>
                <w:rFonts w:ascii="Times New Roman" w:hAnsi="Times New Roman"/>
                <w:sz w:val="24"/>
              </w:rPr>
              <w:t>9.08</w:t>
            </w:r>
          </w:p>
          <w:p w14:paraId="2589FD5B" w14:textId="77777777" w:rsidR="000900E4" w:rsidRPr="00DC2421" w:rsidRDefault="000900E4" w:rsidP="00583DEB">
            <w:pPr>
              <w:pStyle w:val="NoteLevel210"/>
              <w:tabs>
                <w:tab w:val="clear" w:pos="360"/>
              </w:tabs>
              <w:spacing w:after="80"/>
              <w:ind w:left="0"/>
              <w:jc w:val="right"/>
              <w:rPr>
                <w:rFonts w:ascii="Times New Roman" w:hAnsi="Times New Roman"/>
                <w:sz w:val="24"/>
              </w:rPr>
            </w:pPr>
            <w:r w:rsidRPr="00DC2421">
              <w:rPr>
                <w:rFonts w:ascii="Times New Roman" w:hAnsi="Times New Roman"/>
                <w:sz w:val="24"/>
              </w:rPr>
              <w:t>6.45</w:t>
            </w:r>
          </w:p>
          <w:p w14:paraId="39C95F88" w14:textId="77777777" w:rsidR="000900E4" w:rsidRPr="00DC2421" w:rsidRDefault="000900E4" w:rsidP="00583DEB">
            <w:pPr>
              <w:pStyle w:val="NoteLevel210"/>
              <w:tabs>
                <w:tab w:val="clear" w:pos="360"/>
              </w:tabs>
              <w:spacing w:after="80"/>
              <w:ind w:left="192"/>
              <w:jc w:val="right"/>
              <w:rPr>
                <w:rFonts w:ascii="Times New Roman" w:hAnsi="Times New Roman"/>
                <w:sz w:val="24"/>
              </w:rPr>
            </w:pPr>
            <w:r w:rsidRPr="00DC2421">
              <w:rPr>
                <w:rFonts w:ascii="Times New Roman" w:hAnsi="Times New Roman"/>
                <w:sz w:val="24"/>
              </w:rPr>
              <w:t>0.29</w:t>
            </w:r>
          </w:p>
          <w:p w14:paraId="7D62A537" w14:textId="77777777" w:rsidR="000900E4" w:rsidRPr="00DC2421" w:rsidRDefault="000900E4" w:rsidP="00583DEB">
            <w:pPr>
              <w:pStyle w:val="NoteLevel210"/>
              <w:tabs>
                <w:tab w:val="clear" w:pos="360"/>
              </w:tabs>
              <w:spacing w:after="80"/>
              <w:ind w:left="192"/>
              <w:jc w:val="right"/>
              <w:rPr>
                <w:rFonts w:ascii="Times New Roman" w:hAnsi="Times New Roman"/>
                <w:sz w:val="24"/>
              </w:rPr>
            </w:pPr>
            <w:r w:rsidRPr="00DC2421">
              <w:rPr>
                <w:rFonts w:ascii="Times New Roman" w:hAnsi="Times New Roman"/>
                <w:sz w:val="24"/>
              </w:rPr>
              <w:t>0.36</w:t>
            </w:r>
          </w:p>
          <w:p w14:paraId="4C6933C1" w14:textId="77777777" w:rsidR="000900E4" w:rsidRPr="00DC2421" w:rsidRDefault="000900E4" w:rsidP="00583DEB">
            <w:pPr>
              <w:pStyle w:val="NoteLevel210"/>
              <w:tabs>
                <w:tab w:val="clear" w:pos="360"/>
              </w:tabs>
              <w:spacing w:after="80"/>
              <w:ind w:left="192"/>
              <w:jc w:val="right"/>
              <w:rPr>
                <w:rFonts w:ascii="Times New Roman" w:hAnsi="Times New Roman"/>
                <w:sz w:val="24"/>
              </w:rPr>
            </w:pPr>
            <w:r w:rsidRPr="00DC2421">
              <w:rPr>
                <w:rFonts w:ascii="Times New Roman" w:hAnsi="Times New Roman"/>
                <w:sz w:val="24"/>
              </w:rPr>
              <w:t>0.99</w:t>
            </w:r>
          </w:p>
        </w:tc>
        <w:tc>
          <w:tcPr>
            <w:tcW w:w="1278" w:type="dxa"/>
            <w:tcBorders>
              <w:top w:val="single" w:sz="4" w:space="0" w:color="auto"/>
            </w:tcBorders>
            <w:shd w:val="clear" w:color="auto" w:fill="auto"/>
          </w:tcPr>
          <w:p w14:paraId="7AF347DB" w14:textId="77777777" w:rsidR="000900E4" w:rsidRPr="00DC2421" w:rsidRDefault="000900E4" w:rsidP="00583DEB">
            <w:pPr>
              <w:pStyle w:val="NoteLevel210"/>
              <w:tabs>
                <w:tab w:val="clear" w:pos="360"/>
              </w:tabs>
              <w:spacing w:after="80"/>
              <w:ind w:left="192"/>
              <w:jc w:val="right"/>
              <w:rPr>
                <w:rFonts w:ascii="Times New Roman" w:hAnsi="Times New Roman"/>
                <w:sz w:val="24"/>
              </w:rPr>
            </w:pPr>
          </w:p>
          <w:p w14:paraId="6218871B" w14:textId="77777777" w:rsidR="000900E4" w:rsidRPr="00DC2421" w:rsidRDefault="000900E4" w:rsidP="00583DEB">
            <w:pPr>
              <w:pStyle w:val="NoteLevel210"/>
              <w:tabs>
                <w:tab w:val="clear" w:pos="360"/>
              </w:tabs>
              <w:spacing w:after="80"/>
              <w:ind w:left="192"/>
              <w:jc w:val="right"/>
              <w:rPr>
                <w:rFonts w:ascii="Times New Roman" w:hAnsi="Times New Roman"/>
                <w:sz w:val="24"/>
              </w:rPr>
            </w:pPr>
            <w:r w:rsidRPr="00DC2421">
              <w:rPr>
                <w:rFonts w:ascii="Times New Roman" w:hAnsi="Times New Roman"/>
                <w:sz w:val="24"/>
              </w:rPr>
              <w:t>1.00</w:t>
            </w:r>
          </w:p>
          <w:p w14:paraId="6203FC09" w14:textId="77777777" w:rsidR="000900E4" w:rsidRPr="00DC2421" w:rsidRDefault="000900E4" w:rsidP="00583DEB">
            <w:pPr>
              <w:pStyle w:val="NoteLevel210"/>
              <w:tabs>
                <w:tab w:val="clear" w:pos="360"/>
              </w:tabs>
              <w:spacing w:after="80"/>
              <w:ind w:left="192"/>
              <w:jc w:val="right"/>
              <w:rPr>
                <w:rFonts w:ascii="Times New Roman" w:hAnsi="Times New Roman"/>
                <w:sz w:val="24"/>
              </w:rPr>
            </w:pPr>
            <w:r w:rsidRPr="00DC2421">
              <w:rPr>
                <w:rFonts w:ascii="Times New Roman" w:hAnsi="Times New Roman"/>
                <w:sz w:val="24"/>
              </w:rPr>
              <w:t>1.00</w:t>
            </w:r>
          </w:p>
          <w:p w14:paraId="4DE8CE52" w14:textId="77777777" w:rsidR="000900E4" w:rsidRPr="00DC2421" w:rsidRDefault="000900E4" w:rsidP="00583DEB">
            <w:pPr>
              <w:pStyle w:val="NoteLevel210"/>
              <w:tabs>
                <w:tab w:val="clear" w:pos="360"/>
              </w:tabs>
              <w:spacing w:after="80"/>
              <w:ind w:left="192"/>
              <w:jc w:val="right"/>
              <w:rPr>
                <w:rFonts w:ascii="Times New Roman" w:hAnsi="Times New Roman"/>
                <w:sz w:val="24"/>
              </w:rPr>
            </w:pPr>
            <w:r w:rsidRPr="00DC2421">
              <w:rPr>
                <w:rFonts w:ascii="Times New Roman" w:hAnsi="Times New Roman"/>
                <w:sz w:val="24"/>
              </w:rPr>
              <w:t>0.00</w:t>
            </w:r>
          </w:p>
          <w:p w14:paraId="773FEC96" w14:textId="77777777" w:rsidR="000900E4" w:rsidRPr="00DC2421" w:rsidRDefault="000900E4" w:rsidP="00583DEB">
            <w:pPr>
              <w:pStyle w:val="NoteLevel210"/>
              <w:tabs>
                <w:tab w:val="clear" w:pos="360"/>
              </w:tabs>
              <w:spacing w:after="80"/>
              <w:ind w:left="192"/>
              <w:jc w:val="right"/>
              <w:rPr>
                <w:rFonts w:ascii="Times New Roman" w:hAnsi="Times New Roman"/>
                <w:sz w:val="24"/>
              </w:rPr>
            </w:pPr>
            <w:r w:rsidRPr="00DC2421">
              <w:rPr>
                <w:rFonts w:ascii="Times New Roman" w:hAnsi="Times New Roman"/>
                <w:sz w:val="24"/>
              </w:rPr>
              <w:t>0.00</w:t>
            </w:r>
          </w:p>
          <w:p w14:paraId="6A643DA9" w14:textId="77777777" w:rsidR="000900E4" w:rsidRPr="00DC2421" w:rsidRDefault="000900E4" w:rsidP="00583DEB">
            <w:pPr>
              <w:pStyle w:val="NoteLevel210"/>
              <w:tabs>
                <w:tab w:val="clear" w:pos="360"/>
              </w:tabs>
              <w:spacing w:after="80"/>
              <w:ind w:left="192"/>
              <w:jc w:val="right"/>
              <w:rPr>
                <w:rFonts w:ascii="Times New Roman" w:hAnsi="Times New Roman"/>
                <w:sz w:val="24"/>
              </w:rPr>
            </w:pPr>
            <w:r w:rsidRPr="00DC2421">
              <w:rPr>
                <w:rFonts w:ascii="Times New Roman" w:hAnsi="Times New Roman"/>
                <w:sz w:val="24"/>
              </w:rPr>
              <w:t>1.14</w:t>
            </w:r>
          </w:p>
        </w:tc>
        <w:tc>
          <w:tcPr>
            <w:tcW w:w="1412" w:type="dxa"/>
            <w:tcBorders>
              <w:top w:val="single" w:sz="4" w:space="0" w:color="auto"/>
            </w:tcBorders>
            <w:shd w:val="clear" w:color="auto" w:fill="auto"/>
          </w:tcPr>
          <w:p w14:paraId="229E7050" w14:textId="77777777" w:rsidR="000900E4" w:rsidRPr="00DC2421" w:rsidRDefault="000900E4" w:rsidP="00583DEB">
            <w:pPr>
              <w:pStyle w:val="NoteLevel210"/>
              <w:tabs>
                <w:tab w:val="clear" w:pos="360"/>
              </w:tabs>
              <w:spacing w:after="80"/>
              <w:ind w:left="192"/>
              <w:jc w:val="right"/>
              <w:rPr>
                <w:rFonts w:ascii="Times New Roman" w:hAnsi="Times New Roman"/>
                <w:sz w:val="24"/>
              </w:rPr>
            </w:pPr>
          </w:p>
          <w:p w14:paraId="33476077" w14:textId="77777777" w:rsidR="000900E4" w:rsidRPr="00DC2421" w:rsidRDefault="000900E4" w:rsidP="00583DEB">
            <w:pPr>
              <w:pStyle w:val="NoteLevel210"/>
              <w:tabs>
                <w:tab w:val="clear" w:pos="360"/>
              </w:tabs>
              <w:spacing w:after="80"/>
              <w:ind w:left="192"/>
              <w:jc w:val="right"/>
              <w:rPr>
                <w:rFonts w:ascii="Times New Roman" w:hAnsi="Times New Roman"/>
                <w:sz w:val="24"/>
              </w:rPr>
            </w:pPr>
            <w:r w:rsidRPr="00DC2421">
              <w:rPr>
                <w:rFonts w:ascii="Times New Roman" w:hAnsi="Times New Roman"/>
                <w:sz w:val="24"/>
              </w:rPr>
              <w:t>30.00</w:t>
            </w:r>
          </w:p>
          <w:p w14:paraId="544C7FEF" w14:textId="77777777" w:rsidR="000900E4" w:rsidRPr="00DC2421" w:rsidRDefault="000900E4" w:rsidP="00583DEB">
            <w:pPr>
              <w:pStyle w:val="NoteLevel210"/>
              <w:tabs>
                <w:tab w:val="clear" w:pos="360"/>
              </w:tabs>
              <w:spacing w:after="80"/>
              <w:ind w:left="192"/>
              <w:jc w:val="right"/>
              <w:rPr>
                <w:rFonts w:ascii="Times New Roman" w:hAnsi="Times New Roman"/>
                <w:sz w:val="24"/>
              </w:rPr>
            </w:pPr>
            <w:r w:rsidRPr="00DC2421">
              <w:rPr>
                <w:rFonts w:ascii="Times New Roman" w:hAnsi="Times New Roman"/>
                <w:sz w:val="24"/>
              </w:rPr>
              <w:t>30.00</w:t>
            </w:r>
          </w:p>
          <w:p w14:paraId="15D4D156" w14:textId="77777777" w:rsidR="000900E4" w:rsidRPr="00DC2421" w:rsidRDefault="000900E4" w:rsidP="00583DEB">
            <w:pPr>
              <w:pStyle w:val="NoteLevel210"/>
              <w:tabs>
                <w:tab w:val="clear" w:pos="360"/>
              </w:tabs>
              <w:spacing w:after="80"/>
              <w:ind w:left="192"/>
              <w:jc w:val="right"/>
              <w:rPr>
                <w:rFonts w:ascii="Times New Roman" w:hAnsi="Times New Roman"/>
                <w:sz w:val="24"/>
              </w:rPr>
            </w:pPr>
            <w:r w:rsidRPr="00DC2421">
              <w:rPr>
                <w:rFonts w:ascii="Times New Roman" w:hAnsi="Times New Roman"/>
                <w:sz w:val="24"/>
              </w:rPr>
              <w:t>1.00</w:t>
            </w:r>
          </w:p>
          <w:p w14:paraId="206F9E18" w14:textId="77777777" w:rsidR="000900E4" w:rsidRPr="00DC2421" w:rsidRDefault="000900E4" w:rsidP="00583DEB">
            <w:pPr>
              <w:pStyle w:val="NoteLevel210"/>
              <w:tabs>
                <w:tab w:val="clear" w:pos="360"/>
              </w:tabs>
              <w:spacing w:after="80"/>
              <w:ind w:left="192"/>
              <w:jc w:val="right"/>
              <w:rPr>
                <w:rFonts w:ascii="Times New Roman" w:hAnsi="Times New Roman"/>
                <w:sz w:val="24"/>
              </w:rPr>
            </w:pPr>
            <w:r w:rsidRPr="00DC2421">
              <w:rPr>
                <w:rFonts w:ascii="Times New Roman" w:hAnsi="Times New Roman"/>
                <w:sz w:val="24"/>
              </w:rPr>
              <w:t>1.00</w:t>
            </w:r>
          </w:p>
          <w:p w14:paraId="7510CDFD" w14:textId="77777777" w:rsidR="000900E4" w:rsidRPr="00DC2421" w:rsidRDefault="000900E4" w:rsidP="00583DEB">
            <w:pPr>
              <w:pStyle w:val="NoteLevel210"/>
              <w:tabs>
                <w:tab w:val="clear" w:pos="360"/>
              </w:tabs>
              <w:spacing w:after="80"/>
              <w:ind w:left="192"/>
              <w:jc w:val="right"/>
              <w:rPr>
                <w:rFonts w:ascii="Times New Roman" w:hAnsi="Times New Roman"/>
                <w:sz w:val="24"/>
              </w:rPr>
            </w:pPr>
            <w:r w:rsidRPr="00DC2421">
              <w:rPr>
                <w:rFonts w:ascii="Times New Roman" w:hAnsi="Times New Roman"/>
                <w:sz w:val="24"/>
              </w:rPr>
              <w:t>6.00</w:t>
            </w:r>
          </w:p>
        </w:tc>
      </w:tr>
      <w:tr w:rsidR="000900E4" w:rsidRPr="00B66B26" w14:paraId="626A18B3" w14:textId="77777777" w:rsidTr="00583DEB">
        <w:trPr>
          <w:cantSplit/>
          <w:trHeight w:val="20"/>
        </w:trPr>
        <w:tc>
          <w:tcPr>
            <w:tcW w:w="3718" w:type="dxa"/>
            <w:shd w:val="clear" w:color="auto" w:fill="auto"/>
          </w:tcPr>
          <w:p w14:paraId="50D8D5A4" w14:textId="77777777" w:rsidR="000900E4" w:rsidRDefault="000900E4" w:rsidP="00583DEB">
            <w:pPr>
              <w:pStyle w:val="NoteLevel210"/>
              <w:tabs>
                <w:tab w:val="clear" w:pos="360"/>
              </w:tabs>
              <w:spacing w:after="80"/>
              <w:ind w:left="0"/>
              <w:rPr>
                <w:rFonts w:ascii="Times New Roman" w:hAnsi="Times New Roman"/>
                <w:b/>
                <w:sz w:val="24"/>
              </w:rPr>
            </w:pPr>
          </w:p>
          <w:p w14:paraId="2988E1AD" w14:textId="77777777" w:rsidR="000900E4" w:rsidRPr="00DC2421" w:rsidRDefault="000900E4" w:rsidP="00583DEB">
            <w:pPr>
              <w:pStyle w:val="NoteLevel210"/>
              <w:tabs>
                <w:tab w:val="clear" w:pos="360"/>
              </w:tabs>
              <w:spacing w:after="80"/>
              <w:ind w:left="0"/>
              <w:rPr>
                <w:rFonts w:ascii="Times New Roman" w:hAnsi="Times New Roman"/>
                <w:b/>
                <w:sz w:val="24"/>
              </w:rPr>
            </w:pPr>
            <w:r w:rsidRPr="00DC2421">
              <w:rPr>
                <w:rFonts w:ascii="Times New Roman" w:hAnsi="Times New Roman"/>
                <w:b/>
                <w:sz w:val="24"/>
              </w:rPr>
              <w:t>School Level</w:t>
            </w:r>
          </w:p>
          <w:p w14:paraId="03466F4F" w14:textId="77777777" w:rsidR="000900E4" w:rsidRPr="00DC2421" w:rsidRDefault="000900E4" w:rsidP="00583DEB">
            <w:pPr>
              <w:pStyle w:val="NoteLevel210"/>
              <w:tabs>
                <w:tab w:val="clear" w:pos="360"/>
              </w:tabs>
              <w:spacing w:after="80"/>
              <w:ind w:left="0"/>
              <w:rPr>
                <w:rFonts w:ascii="Times New Roman" w:hAnsi="Times New Roman"/>
                <w:sz w:val="24"/>
              </w:rPr>
            </w:pPr>
            <w:r w:rsidRPr="00DC2421">
              <w:rPr>
                <w:rFonts w:ascii="Times New Roman" w:hAnsi="Times New Roman"/>
                <w:sz w:val="24"/>
              </w:rPr>
              <w:t>FRL Rate</w:t>
            </w:r>
          </w:p>
          <w:p w14:paraId="4028EBC9" w14:textId="77777777" w:rsidR="000900E4" w:rsidRPr="00DC2421" w:rsidRDefault="000900E4" w:rsidP="00583DEB">
            <w:pPr>
              <w:pStyle w:val="NoteLevel210"/>
              <w:tabs>
                <w:tab w:val="clear" w:pos="360"/>
              </w:tabs>
              <w:spacing w:after="80"/>
              <w:ind w:left="0"/>
              <w:rPr>
                <w:rFonts w:ascii="Times New Roman" w:hAnsi="Times New Roman"/>
                <w:sz w:val="24"/>
              </w:rPr>
            </w:pPr>
            <w:r w:rsidRPr="00DC2421">
              <w:rPr>
                <w:rFonts w:ascii="Times New Roman" w:hAnsi="Times New Roman"/>
                <w:sz w:val="24"/>
              </w:rPr>
              <w:t>Percent non-minority</w:t>
            </w:r>
          </w:p>
          <w:p w14:paraId="7CEA5FCD" w14:textId="77777777" w:rsidR="000900E4" w:rsidRPr="00DC2421" w:rsidRDefault="000900E4" w:rsidP="00583DEB">
            <w:pPr>
              <w:pStyle w:val="NoteLevel210"/>
              <w:tabs>
                <w:tab w:val="clear" w:pos="360"/>
              </w:tabs>
              <w:spacing w:after="80"/>
              <w:ind w:left="0"/>
              <w:rPr>
                <w:rFonts w:ascii="Times New Roman" w:hAnsi="Times New Roman"/>
                <w:sz w:val="24"/>
              </w:rPr>
            </w:pPr>
            <w:r w:rsidRPr="00DC2421">
              <w:rPr>
                <w:rFonts w:ascii="Times New Roman" w:hAnsi="Times New Roman"/>
                <w:sz w:val="24"/>
              </w:rPr>
              <w:t>Index Score</w:t>
            </w:r>
          </w:p>
          <w:p w14:paraId="466A2DE3" w14:textId="77777777" w:rsidR="000900E4" w:rsidRPr="00DC2421" w:rsidRDefault="000900E4" w:rsidP="00583DEB">
            <w:pPr>
              <w:pStyle w:val="NoteLevel210"/>
              <w:tabs>
                <w:tab w:val="clear" w:pos="360"/>
              </w:tabs>
              <w:spacing w:after="80"/>
              <w:ind w:left="0"/>
              <w:rPr>
                <w:rFonts w:ascii="Times New Roman" w:hAnsi="Times New Roman"/>
                <w:sz w:val="24"/>
              </w:rPr>
            </w:pPr>
            <w:r w:rsidRPr="00DC2421">
              <w:rPr>
                <w:rFonts w:ascii="Times New Roman" w:hAnsi="Times New Roman"/>
                <w:sz w:val="24"/>
              </w:rPr>
              <w:t xml:space="preserve">Faculty Trust in Principal </w:t>
            </w:r>
          </w:p>
        </w:tc>
        <w:tc>
          <w:tcPr>
            <w:tcW w:w="1204" w:type="dxa"/>
            <w:shd w:val="clear" w:color="auto" w:fill="auto"/>
          </w:tcPr>
          <w:p w14:paraId="726F4563" w14:textId="77777777" w:rsidR="000900E4" w:rsidRPr="00DC2421" w:rsidRDefault="000900E4" w:rsidP="00583DEB">
            <w:pPr>
              <w:pStyle w:val="NoteLevel210"/>
              <w:tabs>
                <w:tab w:val="clear" w:pos="360"/>
              </w:tabs>
              <w:spacing w:after="80"/>
              <w:ind w:left="192"/>
              <w:jc w:val="right"/>
              <w:rPr>
                <w:rFonts w:ascii="Times New Roman" w:hAnsi="Times New Roman"/>
                <w:sz w:val="24"/>
              </w:rPr>
            </w:pPr>
          </w:p>
          <w:p w14:paraId="31C5E4B2" w14:textId="77777777" w:rsidR="000900E4" w:rsidRDefault="000900E4" w:rsidP="00583DEB">
            <w:pPr>
              <w:pStyle w:val="NoteLevel210"/>
              <w:tabs>
                <w:tab w:val="clear" w:pos="360"/>
              </w:tabs>
              <w:spacing w:after="80"/>
              <w:ind w:left="192"/>
              <w:jc w:val="right"/>
              <w:rPr>
                <w:rFonts w:ascii="Times New Roman" w:hAnsi="Times New Roman"/>
                <w:sz w:val="24"/>
              </w:rPr>
            </w:pPr>
          </w:p>
          <w:p w14:paraId="0FE352B7" w14:textId="77777777" w:rsidR="000900E4" w:rsidRPr="00DC2421" w:rsidRDefault="000900E4" w:rsidP="00583DEB">
            <w:pPr>
              <w:pStyle w:val="NoteLevel210"/>
              <w:tabs>
                <w:tab w:val="clear" w:pos="360"/>
              </w:tabs>
              <w:spacing w:after="80"/>
              <w:ind w:left="192"/>
              <w:jc w:val="right"/>
              <w:rPr>
                <w:rFonts w:ascii="Times New Roman" w:hAnsi="Times New Roman"/>
                <w:sz w:val="24"/>
              </w:rPr>
            </w:pPr>
            <w:r w:rsidRPr="00DC2421">
              <w:rPr>
                <w:rFonts w:ascii="Times New Roman" w:hAnsi="Times New Roman"/>
                <w:sz w:val="24"/>
              </w:rPr>
              <w:t>86.38</w:t>
            </w:r>
          </w:p>
          <w:p w14:paraId="1EE8E5FD" w14:textId="77777777" w:rsidR="000900E4" w:rsidRPr="00DC2421" w:rsidRDefault="000900E4" w:rsidP="00583DEB">
            <w:pPr>
              <w:pStyle w:val="NoteLevel210"/>
              <w:tabs>
                <w:tab w:val="clear" w:pos="360"/>
              </w:tabs>
              <w:spacing w:after="80"/>
              <w:ind w:left="192"/>
              <w:jc w:val="right"/>
              <w:rPr>
                <w:rFonts w:ascii="Times New Roman" w:hAnsi="Times New Roman"/>
                <w:sz w:val="24"/>
              </w:rPr>
            </w:pPr>
            <w:r w:rsidRPr="00DC2421">
              <w:rPr>
                <w:rFonts w:ascii="Times New Roman" w:hAnsi="Times New Roman"/>
                <w:sz w:val="24"/>
              </w:rPr>
              <w:t>36.02</w:t>
            </w:r>
          </w:p>
          <w:p w14:paraId="67CBD487" w14:textId="77777777" w:rsidR="000900E4" w:rsidRPr="00DC2421" w:rsidRDefault="000900E4" w:rsidP="00583DEB">
            <w:pPr>
              <w:pStyle w:val="NoteLevel210"/>
              <w:tabs>
                <w:tab w:val="clear" w:pos="360"/>
              </w:tabs>
              <w:spacing w:after="80"/>
              <w:ind w:left="192"/>
              <w:jc w:val="right"/>
              <w:rPr>
                <w:rFonts w:ascii="Times New Roman" w:hAnsi="Times New Roman"/>
                <w:sz w:val="24"/>
              </w:rPr>
            </w:pPr>
            <w:r w:rsidRPr="00DC2421">
              <w:rPr>
                <w:rFonts w:ascii="Times New Roman" w:hAnsi="Times New Roman"/>
                <w:sz w:val="24"/>
              </w:rPr>
              <w:t>61.22</w:t>
            </w:r>
          </w:p>
          <w:p w14:paraId="11A53309" w14:textId="37605163" w:rsidR="000900E4" w:rsidRPr="00DC2421" w:rsidRDefault="000900E4" w:rsidP="00583DEB">
            <w:pPr>
              <w:pStyle w:val="NoteLevel210"/>
              <w:tabs>
                <w:tab w:val="clear" w:pos="360"/>
              </w:tabs>
              <w:spacing w:after="80"/>
              <w:ind w:left="192"/>
              <w:jc w:val="right"/>
              <w:rPr>
                <w:rFonts w:ascii="Times New Roman" w:hAnsi="Times New Roman"/>
                <w:sz w:val="24"/>
              </w:rPr>
            </w:pPr>
            <w:r w:rsidRPr="00DC2421">
              <w:rPr>
                <w:rFonts w:ascii="Times New Roman" w:hAnsi="Times New Roman"/>
                <w:sz w:val="24"/>
              </w:rPr>
              <w:t xml:space="preserve">  </w:t>
            </w:r>
            <w:r w:rsidR="005E1548" w:rsidRPr="00A47FF0">
              <w:rPr>
                <w:rFonts w:ascii="Times New Roman" w:hAnsi="Times New Roman"/>
                <w:sz w:val="24"/>
              </w:rPr>
              <w:t>4.45</w:t>
            </w:r>
            <w:r w:rsidRPr="00352A43">
              <w:rPr>
                <w:rFonts w:ascii="Times New Roman" w:hAnsi="Times New Roman"/>
                <w:sz w:val="24"/>
              </w:rPr>
              <w:t xml:space="preserve"> </w:t>
            </w:r>
          </w:p>
        </w:tc>
        <w:tc>
          <w:tcPr>
            <w:tcW w:w="1130" w:type="dxa"/>
            <w:shd w:val="clear" w:color="auto" w:fill="auto"/>
          </w:tcPr>
          <w:p w14:paraId="09A39AA4" w14:textId="77777777" w:rsidR="000900E4" w:rsidRPr="00DC2421" w:rsidRDefault="000900E4" w:rsidP="00583DEB">
            <w:pPr>
              <w:pStyle w:val="NoteLevel210"/>
              <w:tabs>
                <w:tab w:val="clear" w:pos="360"/>
              </w:tabs>
              <w:spacing w:after="80"/>
              <w:ind w:left="192"/>
              <w:jc w:val="right"/>
              <w:rPr>
                <w:rFonts w:ascii="Times New Roman" w:hAnsi="Times New Roman"/>
                <w:sz w:val="24"/>
              </w:rPr>
            </w:pPr>
          </w:p>
          <w:p w14:paraId="64704C29" w14:textId="77777777" w:rsidR="000900E4" w:rsidRDefault="000900E4" w:rsidP="00583DEB">
            <w:pPr>
              <w:pStyle w:val="NoteLevel210"/>
              <w:tabs>
                <w:tab w:val="clear" w:pos="360"/>
              </w:tabs>
              <w:spacing w:after="80"/>
              <w:ind w:left="192"/>
              <w:jc w:val="right"/>
              <w:rPr>
                <w:rFonts w:ascii="Times New Roman" w:hAnsi="Times New Roman"/>
                <w:sz w:val="24"/>
              </w:rPr>
            </w:pPr>
          </w:p>
          <w:p w14:paraId="43269EC8" w14:textId="77777777" w:rsidR="000900E4" w:rsidRPr="00DC2421" w:rsidRDefault="000900E4" w:rsidP="00583DEB">
            <w:pPr>
              <w:pStyle w:val="NoteLevel210"/>
              <w:tabs>
                <w:tab w:val="clear" w:pos="360"/>
              </w:tabs>
              <w:spacing w:after="80"/>
              <w:ind w:left="192"/>
              <w:jc w:val="right"/>
              <w:rPr>
                <w:rFonts w:ascii="Times New Roman" w:hAnsi="Times New Roman"/>
                <w:sz w:val="24"/>
              </w:rPr>
            </w:pPr>
            <w:r w:rsidRPr="00DC2421">
              <w:rPr>
                <w:rFonts w:ascii="Times New Roman" w:hAnsi="Times New Roman"/>
                <w:sz w:val="24"/>
              </w:rPr>
              <w:t>20.32</w:t>
            </w:r>
          </w:p>
          <w:p w14:paraId="3BA628FC" w14:textId="77777777" w:rsidR="000900E4" w:rsidRPr="00DC2421" w:rsidRDefault="000900E4" w:rsidP="00583DEB">
            <w:pPr>
              <w:pStyle w:val="NoteLevel210"/>
              <w:tabs>
                <w:tab w:val="clear" w:pos="360"/>
              </w:tabs>
              <w:spacing w:after="80"/>
              <w:ind w:left="192"/>
              <w:jc w:val="right"/>
              <w:rPr>
                <w:rFonts w:ascii="Times New Roman" w:hAnsi="Times New Roman"/>
                <w:sz w:val="24"/>
              </w:rPr>
            </w:pPr>
            <w:r w:rsidRPr="00DC2421">
              <w:rPr>
                <w:rFonts w:ascii="Times New Roman" w:hAnsi="Times New Roman"/>
                <w:sz w:val="24"/>
              </w:rPr>
              <w:t>18.27</w:t>
            </w:r>
          </w:p>
          <w:p w14:paraId="707F2C94" w14:textId="77777777" w:rsidR="000900E4" w:rsidRPr="00DC2421" w:rsidRDefault="000900E4" w:rsidP="00583DEB">
            <w:pPr>
              <w:pStyle w:val="NoteLevel210"/>
              <w:tabs>
                <w:tab w:val="clear" w:pos="360"/>
              </w:tabs>
              <w:spacing w:after="80"/>
              <w:ind w:left="192"/>
              <w:jc w:val="right"/>
              <w:rPr>
                <w:rFonts w:ascii="Times New Roman" w:hAnsi="Times New Roman"/>
                <w:sz w:val="24"/>
              </w:rPr>
            </w:pPr>
            <w:r w:rsidRPr="00DC2421">
              <w:rPr>
                <w:rFonts w:ascii="Times New Roman" w:hAnsi="Times New Roman"/>
                <w:sz w:val="24"/>
              </w:rPr>
              <w:t>18.31</w:t>
            </w:r>
          </w:p>
          <w:p w14:paraId="59DE0C38" w14:textId="2280343C" w:rsidR="000900E4" w:rsidRPr="00DC2421" w:rsidRDefault="00A47FF0" w:rsidP="00583DEB">
            <w:pPr>
              <w:pStyle w:val="NoteLevel210"/>
              <w:tabs>
                <w:tab w:val="clear" w:pos="360"/>
              </w:tabs>
              <w:spacing w:after="80"/>
              <w:ind w:left="192"/>
              <w:jc w:val="right"/>
              <w:rPr>
                <w:rFonts w:ascii="Times New Roman" w:hAnsi="Times New Roman"/>
                <w:sz w:val="24"/>
              </w:rPr>
            </w:pPr>
            <w:r>
              <w:rPr>
                <w:rFonts w:ascii="Times New Roman" w:hAnsi="Times New Roman"/>
                <w:sz w:val="24"/>
              </w:rPr>
              <w:t xml:space="preserve">  0.8</w:t>
            </w:r>
            <w:r w:rsidR="000900E4" w:rsidRPr="00DC2421">
              <w:rPr>
                <w:rFonts w:ascii="Times New Roman" w:hAnsi="Times New Roman"/>
                <w:sz w:val="24"/>
              </w:rPr>
              <w:t xml:space="preserve">1 </w:t>
            </w:r>
          </w:p>
        </w:tc>
        <w:tc>
          <w:tcPr>
            <w:tcW w:w="1278" w:type="dxa"/>
            <w:shd w:val="clear" w:color="auto" w:fill="auto"/>
          </w:tcPr>
          <w:p w14:paraId="3687B442" w14:textId="77777777" w:rsidR="000900E4" w:rsidRPr="00DC2421" w:rsidRDefault="000900E4" w:rsidP="00583DEB">
            <w:pPr>
              <w:pStyle w:val="NoteLevel210"/>
              <w:tabs>
                <w:tab w:val="clear" w:pos="360"/>
              </w:tabs>
              <w:spacing w:after="80"/>
              <w:ind w:left="192"/>
              <w:jc w:val="right"/>
              <w:rPr>
                <w:rFonts w:ascii="Times New Roman" w:hAnsi="Times New Roman"/>
                <w:sz w:val="24"/>
              </w:rPr>
            </w:pPr>
          </w:p>
          <w:p w14:paraId="0F1B21BE" w14:textId="77777777" w:rsidR="000900E4" w:rsidRDefault="000900E4" w:rsidP="00583DEB">
            <w:pPr>
              <w:pStyle w:val="NoteLevel210"/>
              <w:tabs>
                <w:tab w:val="clear" w:pos="360"/>
              </w:tabs>
              <w:spacing w:after="80"/>
              <w:ind w:left="192"/>
              <w:jc w:val="right"/>
              <w:rPr>
                <w:rFonts w:ascii="Times New Roman" w:hAnsi="Times New Roman"/>
                <w:sz w:val="24"/>
              </w:rPr>
            </w:pPr>
          </w:p>
          <w:p w14:paraId="1EEA40BB" w14:textId="77777777" w:rsidR="000900E4" w:rsidRPr="00DC2421" w:rsidRDefault="000900E4" w:rsidP="00583DEB">
            <w:pPr>
              <w:pStyle w:val="NoteLevel210"/>
              <w:tabs>
                <w:tab w:val="clear" w:pos="360"/>
              </w:tabs>
              <w:spacing w:after="80"/>
              <w:ind w:left="192"/>
              <w:jc w:val="right"/>
              <w:rPr>
                <w:rFonts w:ascii="Times New Roman" w:hAnsi="Times New Roman"/>
                <w:sz w:val="24"/>
              </w:rPr>
            </w:pPr>
            <w:r w:rsidRPr="00DC2421">
              <w:rPr>
                <w:rFonts w:ascii="Times New Roman" w:hAnsi="Times New Roman"/>
                <w:sz w:val="24"/>
              </w:rPr>
              <w:t>17.00</w:t>
            </w:r>
          </w:p>
          <w:p w14:paraId="1BC1FD15" w14:textId="77777777" w:rsidR="000900E4" w:rsidRPr="00DC2421" w:rsidRDefault="000900E4" w:rsidP="00583DEB">
            <w:pPr>
              <w:pStyle w:val="NoteLevel210"/>
              <w:tabs>
                <w:tab w:val="clear" w:pos="360"/>
              </w:tabs>
              <w:spacing w:after="80"/>
              <w:ind w:left="192"/>
              <w:jc w:val="right"/>
              <w:rPr>
                <w:rFonts w:ascii="Times New Roman" w:hAnsi="Times New Roman"/>
                <w:sz w:val="24"/>
              </w:rPr>
            </w:pPr>
            <w:r w:rsidRPr="00DC2421">
              <w:rPr>
                <w:rFonts w:ascii="Times New Roman" w:hAnsi="Times New Roman"/>
                <w:sz w:val="24"/>
              </w:rPr>
              <w:t xml:space="preserve">  6.00</w:t>
            </w:r>
          </w:p>
          <w:p w14:paraId="7C16DC7A" w14:textId="77777777" w:rsidR="000900E4" w:rsidRPr="00DC2421" w:rsidRDefault="000900E4" w:rsidP="00583DEB">
            <w:pPr>
              <w:pStyle w:val="NoteLevel210"/>
              <w:tabs>
                <w:tab w:val="clear" w:pos="360"/>
              </w:tabs>
              <w:spacing w:after="80"/>
              <w:ind w:left="192"/>
              <w:jc w:val="right"/>
              <w:rPr>
                <w:rFonts w:ascii="Times New Roman" w:hAnsi="Times New Roman"/>
                <w:sz w:val="24"/>
              </w:rPr>
            </w:pPr>
            <w:r w:rsidRPr="00DC2421">
              <w:rPr>
                <w:rFonts w:ascii="Times New Roman" w:hAnsi="Times New Roman"/>
                <w:sz w:val="24"/>
              </w:rPr>
              <w:t xml:space="preserve">  8.00</w:t>
            </w:r>
          </w:p>
          <w:p w14:paraId="141529F6" w14:textId="2701F4BF" w:rsidR="000900E4" w:rsidRPr="00DC2421" w:rsidRDefault="000900E4" w:rsidP="00583DEB">
            <w:pPr>
              <w:pStyle w:val="NoteLevel210"/>
              <w:tabs>
                <w:tab w:val="clear" w:pos="360"/>
              </w:tabs>
              <w:spacing w:after="80"/>
              <w:ind w:left="192"/>
              <w:jc w:val="right"/>
              <w:rPr>
                <w:rFonts w:ascii="Times New Roman" w:hAnsi="Times New Roman"/>
                <w:sz w:val="24"/>
              </w:rPr>
            </w:pPr>
            <w:r w:rsidRPr="00DC2421">
              <w:rPr>
                <w:rFonts w:ascii="Times New Roman" w:hAnsi="Times New Roman"/>
                <w:sz w:val="24"/>
              </w:rPr>
              <w:t xml:space="preserve">  </w:t>
            </w:r>
            <w:r w:rsidR="00A47FF0" w:rsidRPr="00A47FF0">
              <w:rPr>
                <w:rFonts w:ascii="Times New Roman" w:hAnsi="Times New Roman"/>
                <w:sz w:val="24"/>
              </w:rPr>
              <w:t>1.90</w:t>
            </w:r>
          </w:p>
        </w:tc>
        <w:tc>
          <w:tcPr>
            <w:tcW w:w="1412" w:type="dxa"/>
            <w:shd w:val="clear" w:color="auto" w:fill="auto"/>
          </w:tcPr>
          <w:p w14:paraId="0AF77CBD" w14:textId="77777777" w:rsidR="000900E4" w:rsidRPr="00DC2421" w:rsidRDefault="000900E4" w:rsidP="00583DEB">
            <w:pPr>
              <w:pStyle w:val="NoteLevel210"/>
              <w:tabs>
                <w:tab w:val="clear" w:pos="360"/>
              </w:tabs>
              <w:spacing w:after="80"/>
              <w:ind w:left="192"/>
              <w:jc w:val="right"/>
              <w:rPr>
                <w:rFonts w:ascii="Times New Roman" w:hAnsi="Times New Roman"/>
                <w:sz w:val="24"/>
              </w:rPr>
            </w:pPr>
          </w:p>
          <w:p w14:paraId="5379253E" w14:textId="77777777" w:rsidR="000900E4" w:rsidRDefault="000900E4" w:rsidP="00583DEB">
            <w:pPr>
              <w:pStyle w:val="NoteLevel210"/>
              <w:tabs>
                <w:tab w:val="clear" w:pos="360"/>
              </w:tabs>
              <w:spacing w:after="80"/>
              <w:ind w:left="192"/>
              <w:jc w:val="right"/>
              <w:rPr>
                <w:rFonts w:ascii="Times New Roman" w:hAnsi="Times New Roman"/>
                <w:sz w:val="24"/>
              </w:rPr>
            </w:pPr>
          </w:p>
          <w:p w14:paraId="69969968" w14:textId="77777777" w:rsidR="000900E4" w:rsidRPr="00DC2421" w:rsidRDefault="000900E4" w:rsidP="00583DEB">
            <w:pPr>
              <w:pStyle w:val="NoteLevel210"/>
              <w:tabs>
                <w:tab w:val="clear" w:pos="360"/>
              </w:tabs>
              <w:spacing w:after="80"/>
              <w:ind w:left="192"/>
              <w:jc w:val="right"/>
              <w:rPr>
                <w:rFonts w:ascii="Times New Roman" w:hAnsi="Times New Roman"/>
                <w:sz w:val="24"/>
              </w:rPr>
            </w:pPr>
            <w:r w:rsidRPr="00DC2421">
              <w:rPr>
                <w:rFonts w:ascii="Times New Roman" w:hAnsi="Times New Roman"/>
                <w:sz w:val="24"/>
              </w:rPr>
              <w:t>100.00</w:t>
            </w:r>
          </w:p>
          <w:p w14:paraId="51881B79" w14:textId="77777777" w:rsidR="000900E4" w:rsidRPr="00DC2421" w:rsidRDefault="000900E4" w:rsidP="00583DEB">
            <w:pPr>
              <w:pStyle w:val="NoteLevel210"/>
              <w:tabs>
                <w:tab w:val="clear" w:pos="360"/>
              </w:tabs>
              <w:spacing w:after="80"/>
              <w:ind w:left="192"/>
              <w:jc w:val="right"/>
              <w:rPr>
                <w:rFonts w:ascii="Times New Roman" w:hAnsi="Times New Roman"/>
                <w:sz w:val="24"/>
              </w:rPr>
            </w:pPr>
            <w:r w:rsidRPr="00DC2421">
              <w:rPr>
                <w:rFonts w:ascii="Times New Roman" w:hAnsi="Times New Roman"/>
                <w:sz w:val="24"/>
              </w:rPr>
              <w:t xml:space="preserve">  79.00</w:t>
            </w:r>
          </w:p>
          <w:p w14:paraId="6D92D1FD" w14:textId="77777777" w:rsidR="000900E4" w:rsidRPr="00DC2421" w:rsidRDefault="000900E4" w:rsidP="00583DEB">
            <w:pPr>
              <w:pStyle w:val="NoteLevel210"/>
              <w:tabs>
                <w:tab w:val="clear" w:pos="360"/>
              </w:tabs>
              <w:spacing w:after="80"/>
              <w:ind w:left="192"/>
              <w:jc w:val="right"/>
              <w:rPr>
                <w:rFonts w:ascii="Times New Roman" w:hAnsi="Times New Roman"/>
                <w:sz w:val="24"/>
              </w:rPr>
            </w:pPr>
            <w:r w:rsidRPr="00DC2421">
              <w:rPr>
                <w:rFonts w:ascii="Times New Roman" w:hAnsi="Times New Roman"/>
                <w:sz w:val="24"/>
              </w:rPr>
              <w:t>102.00</w:t>
            </w:r>
          </w:p>
          <w:p w14:paraId="348EB95E" w14:textId="675EFD37" w:rsidR="000900E4" w:rsidRPr="00DC2421" w:rsidRDefault="000900E4" w:rsidP="00583DEB">
            <w:pPr>
              <w:pStyle w:val="NoteLevel210"/>
              <w:tabs>
                <w:tab w:val="clear" w:pos="360"/>
              </w:tabs>
              <w:spacing w:after="80"/>
              <w:ind w:left="192"/>
              <w:jc w:val="right"/>
              <w:rPr>
                <w:rFonts w:ascii="Times New Roman" w:hAnsi="Times New Roman"/>
                <w:sz w:val="24"/>
              </w:rPr>
            </w:pPr>
            <w:r w:rsidRPr="00DC2421">
              <w:rPr>
                <w:rFonts w:ascii="Times New Roman" w:hAnsi="Times New Roman"/>
                <w:sz w:val="24"/>
              </w:rPr>
              <w:t xml:space="preserve">    </w:t>
            </w:r>
            <w:r w:rsidR="00A47FF0" w:rsidRPr="00A47FF0">
              <w:rPr>
                <w:rFonts w:ascii="Times New Roman" w:hAnsi="Times New Roman"/>
                <w:sz w:val="24"/>
              </w:rPr>
              <w:t>5.60</w:t>
            </w:r>
          </w:p>
        </w:tc>
      </w:tr>
      <w:tr w:rsidR="000900E4" w:rsidRPr="00B66B26" w14:paraId="2E960399" w14:textId="77777777" w:rsidTr="00583DEB">
        <w:trPr>
          <w:cantSplit/>
          <w:trHeight w:val="20"/>
        </w:trPr>
        <w:tc>
          <w:tcPr>
            <w:tcW w:w="3718" w:type="dxa"/>
            <w:tcBorders>
              <w:bottom w:val="single" w:sz="4" w:space="0" w:color="auto"/>
            </w:tcBorders>
            <w:shd w:val="clear" w:color="auto" w:fill="auto"/>
          </w:tcPr>
          <w:p w14:paraId="1B4264CB" w14:textId="77777777" w:rsidR="000900E4" w:rsidRDefault="000900E4" w:rsidP="00583DEB">
            <w:pPr>
              <w:pStyle w:val="NoteLevel210"/>
              <w:tabs>
                <w:tab w:val="clear" w:pos="360"/>
              </w:tabs>
              <w:spacing w:after="80"/>
              <w:ind w:left="0"/>
              <w:rPr>
                <w:rFonts w:ascii="Times New Roman" w:hAnsi="Times New Roman"/>
                <w:sz w:val="24"/>
              </w:rPr>
            </w:pPr>
            <w:r w:rsidRPr="00DC2421">
              <w:rPr>
                <w:rFonts w:ascii="Times New Roman" w:hAnsi="Times New Roman"/>
                <w:sz w:val="24"/>
              </w:rPr>
              <w:t xml:space="preserve">Enabling Formalization </w:t>
            </w:r>
          </w:p>
          <w:p w14:paraId="5D218A73" w14:textId="77777777" w:rsidR="000900E4" w:rsidRPr="009A41E0" w:rsidRDefault="000900E4" w:rsidP="00583DEB">
            <w:pPr>
              <w:pStyle w:val="NoteLevel210"/>
              <w:tabs>
                <w:tab w:val="clear" w:pos="360"/>
              </w:tabs>
              <w:spacing w:after="80"/>
              <w:ind w:left="0"/>
              <w:rPr>
                <w:rFonts w:ascii="Times New Roman" w:hAnsi="Times New Roman"/>
                <w:sz w:val="24"/>
              </w:rPr>
            </w:pPr>
            <w:r>
              <w:rPr>
                <w:rFonts w:ascii="Times New Roman" w:hAnsi="Times New Roman"/>
                <w:sz w:val="24"/>
              </w:rPr>
              <w:t>Enabling Centralization</w:t>
            </w:r>
          </w:p>
        </w:tc>
        <w:tc>
          <w:tcPr>
            <w:tcW w:w="1204" w:type="dxa"/>
            <w:tcBorders>
              <w:bottom w:val="single" w:sz="4" w:space="0" w:color="auto"/>
            </w:tcBorders>
            <w:shd w:val="clear" w:color="auto" w:fill="auto"/>
          </w:tcPr>
          <w:p w14:paraId="6AC93B49" w14:textId="77777777" w:rsidR="000900E4" w:rsidRDefault="000900E4" w:rsidP="00583DEB">
            <w:pPr>
              <w:pStyle w:val="NoteLevel210"/>
              <w:tabs>
                <w:tab w:val="clear" w:pos="360"/>
              </w:tabs>
              <w:spacing w:after="80"/>
              <w:ind w:left="192"/>
              <w:jc w:val="right"/>
              <w:rPr>
                <w:rFonts w:ascii="Times New Roman" w:hAnsi="Times New Roman"/>
                <w:sz w:val="24"/>
              </w:rPr>
            </w:pPr>
            <w:r>
              <w:rPr>
                <w:rFonts w:ascii="Times New Roman" w:hAnsi="Times New Roman"/>
                <w:sz w:val="24"/>
              </w:rPr>
              <w:t>4.09</w:t>
            </w:r>
          </w:p>
          <w:p w14:paraId="44F453BC" w14:textId="77777777" w:rsidR="000900E4" w:rsidRPr="00DC2421" w:rsidRDefault="000900E4" w:rsidP="00583DEB">
            <w:pPr>
              <w:pStyle w:val="NoteLevel210"/>
              <w:tabs>
                <w:tab w:val="clear" w:pos="360"/>
              </w:tabs>
              <w:spacing w:after="80"/>
              <w:ind w:left="192"/>
              <w:jc w:val="right"/>
              <w:rPr>
                <w:rFonts w:ascii="Times New Roman" w:hAnsi="Times New Roman"/>
                <w:sz w:val="24"/>
              </w:rPr>
            </w:pPr>
            <w:r>
              <w:rPr>
                <w:rFonts w:ascii="Times New Roman" w:hAnsi="Times New Roman"/>
                <w:sz w:val="24"/>
              </w:rPr>
              <w:t>4.46</w:t>
            </w:r>
          </w:p>
        </w:tc>
        <w:tc>
          <w:tcPr>
            <w:tcW w:w="1130" w:type="dxa"/>
            <w:tcBorders>
              <w:bottom w:val="single" w:sz="4" w:space="0" w:color="auto"/>
            </w:tcBorders>
            <w:shd w:val="clear" w:color="auto" w:fill="auto"/>
          </w:tcPr>
          <w:p w14:paraId="6C3D22A5" w14:textId="77777777" w:rsidR="000900E4" w:rsidRDefault="000900E4" w:rsidP="00583DEB">
            <w:pPr>
              <w:pStyle w:val="NoteLevel210"/>
              <w:tabs>
                <w:tab w:val="clear" w:pos="360"/>
              </w:tabs>
              <w:spacing w:after="80"/>
              <w:ind w:left="192"/>
              <w:jc w:val="right"/>
              <w:rPr>
                <w:rFonts w:ascii="Times New Roman" w:hAnsi="Times New Roman"/>
                <w:sz w:val="24"/>
              </w:rPr>
            </w:pPr>
            <w:r>
              <w:rPr>
                <w:rFonts w:ascii="Times New Roman" w:hAnsi="Times New Roman"/>
                <w:sz w:val="24"/>
              </w:rPr>
              <w:t>0.60</w:t>
            </w:r>
          </w:p>
          <w:p w14:paraId="0066FB7F" w14:textId="77777777" w:rsidR="000900E4" w:rsidRPr="00DC2421" w:rsidRDefault="000900E4" w:rsidP="00583DEB">
            <w:pPr>
              <w:pStyle w:val="NoteLevel210"/>
              <w:tabs>
                <w:tab w:val="clear" w:pos="360"/>
              </w:tabs>
              <w:spacing w:after="80"/>
              <w:ind w:left="192"/>
              <w:jc w:val="right"/>
              <w:rPr>
                <w:rFonts w:ascii="Times New Roman" w:hAnsi="Times New Roman"/>
                <w:sz w:val="24"/>
              </w:rPr>
            </w:pPr>
            <w:r>
              <w:rPr>
                <w:rFonts w:ascii="Times New Roman" w:hAnsi="Times New Roman"/>
                <w:sz w:val="24"/>
              </w:rPr>
              <w:t>0.65</w:t>
            </w:r>
          </w:p>
        </w:tc>
        <w:tc>
          <w:tcPr>
            <w:tcW w:w="1278" w:type="dxa"/>
            <w:tcBorders>
              <w:bottom w:val="single" w:sz="4" w:space="0" w:color="auto"/>
            </w:tcBorders>
            <w:shd w:val="clear" w:color="auto" w:fill="auto"/>
          </w:tcPr>
          <w:p w14:paraId="09CAEBD1" w14:textId="77777777" w:rsidR="000900E4" w:rsidRDefault="000900E4" w:rsidP="00583DEB">
            <w:pPr>
              <w:pStyle w:val="NoteLevel210"/>
              <w:tabs>
                <w:tab w:val="clear" w:pos="360"/>
              </w:tabs>
              <w:spacing w:after="80"/>
              <w:ind w:left="192"/>
              <w:jc w:val="right"/>
              <w:rPr>
                <w:rFonts w:ascii="Times New Roman" w:hAnsi="Times New Roman"/>
                <w:sz w:val="24"/>
              </w:rPr>
            </w:pPr>
            <w:r>
              <w:rPr>
                <w:rFonts w:ascii="Times New Roman" w:hAnsi="Times New Roman"/>
                <w:sz w:val="24"/>
              </w:rPr>
              <w:t>2.20</w:t>
            </w:r>
          </w:p>
          <w:p w14:paraId="48C558A4" w14:textId="77777777" w:rsidR="000900E4" w:rsidRPr="00DC2421" w:rsidRDefault="000900E4" w:rsidP="00583DEB">
            <w:pPr>
              <w:pStyle w:val="NoteLevel210"/>
              <w:tabs>
                <w:tab w:val="clear" w:pos="360"/>
              </w:tabs>
              <w:spacing w:after="80"/>
              <w:ind w:left="192"/>
              <w:jc w:val="right"/>
              <w:rPr>
                <w:rFonts w:ascii="Times New Roman" w:hAnsi="Times New Roman"/>
                <w:sz w:val="24"/>
              </w:rPr>
            </w:pPr>
            <w:r>
              <w:rPr>
                <w:rFonts w:ascii="Times New Roman" w:hAnsi="Times New Roman"/>
                <w:sz w:val="24"/>
              </w:rPr>
              <w:t>2.46</w:t>
            </w:r>
          </w:p>
        </w:tc>
        <w:tc>
          <w:tcPr>
            <w:tcW w:w="1412" w:type="dxa"/>
            <w:tcBorders>
              <w:bottom w:val="single" w:sz="4" w:space="0" w:color="auto"/>
            </w:tcBorders>
            <w:shd w:val="clear" w:color="auto" w:fill="auto"/>
          </w:tcPr>
          <w:p w14:paraId="55E657C5" w14:textId="77777777" w:rsidR="000900E4" w:rsidRDefault="000900E4" w:rsidP="00583DEB">
            <w:pPr>
              <w:pStyle w:val="NoteLevel210"/>
              <w:tabs>
                <w:tab w:val="clear" w:pos="360"/>
              </w:tabs>
              <w:spacing w:after="80"/>
              <w:ind w:left="192"/>
              <w:jc w:val="right"/>
              <w:rPr>
                <w:rFonts w:ascii="Times New Roman" w:hAnsi="Times New Roman"/>
                <w:sz w:val="24"/>
              </w:rPr>
            </w:pPr>
            <w:r>
              <w:rPr>
                <w:rFonts w:ascii="Times New Roman" w:hAnsi="Times New Roman"/>
                <w:sz w:val="24"/>
              </w:rPr>
              <w:t>5.17</w:t>
            </w:r>
          </w:p>
          <w:p w14:paraId="00C20713" w14:textId="77777777" w:rsidR="000900E4" w:rsidRPr="00DC2421" w:rsidRDefault="000900E4" w:rsidP="00583DEB">
            <w:pPr>
              <w:pStyle w:val="NoteLevel210"/>
              <w:tabs>
                <w:tab w:val="clear" w:pos="360"/>
              </w:tabs>
              <w:spacing w:after="80"/>
              <w:ind w:left="192"/>
              <w:jc w:val="right"/>
              <w:rPr>
                <w:rFonts w:ascii="Times New Roman" w:hAnsi="Times New Roman"/>
                <w:sz w:val="24"/>
              </w:rPr>
            </w:pPr>
            <w:r>
              <w:rPr>
                <w:rFonts w:ascii="Times New Roman" w:hAnsi="Times New Roman"/>
                <w:sz w:val="24"/>
              </w:rPr>
              <w:t>5.63</w:t>
            </w:r>
          </w:p>
        </w:tc>
      </w:tr>
    </w:tbl>
    <w:p w14:paraId="4C14D80E" w14:textId="748AFD88" w:rsidR="000900E4" w:rsidRDefault="00AB2A0F" w:rsidP="000900E4">
      <w:r w:rsidRPr="006231A0">
        <w:t>Note</w:t>
      </w:r>
      <w:r w:rsidR="00BE456B">
        <w:t xml:space="preserve">. </w:t>
      </w:r>
      <w:proofErr w:type="gramStart"/>
      <w:r w:rsidRPr="006231A0">
        <w:t>n</w:t>
      </w:r>
      <w:proofErr w:type="gramEnd"/>
      <w:r w:rsidRPr="006231A0">
        <w:t>=71</w:t>
      </w:r>
      <w:r w:rsidR="000900E4" w:rsidRPr="006231A0">
        <w:t xml:space="preserve"> </w:t>
      </w:r>
      <w:r w:rsidRPr="006231A0">
        <w:t xml:space="preserve">schools, n=572 </w:t>
      </w:r>
      <w:r w:rsidR="00A42051" w:rsidRPr="006231A0">
        <w:t>teachers</w:t>
      </w:r>
      <w:r w:rsidR="000900E4">
        <w:t xml:space="preserve"> </w:t>
      </w:r>
    </w:p>
    <w:p w14:paraId="56B15D66" w14:textId="77777777" w:rsidR="000900E4" w:rsidRPr="00177381" w:rsidRDefault="000900E4" w:rsidP="000900E4">
      <w:pPr>
        <w:pStyle w:val="Heading2"/>
      </w:pPr>
      <w:bookmarkStart w:id="41" w:name="_Toc337150520"/>
      <w:r>
        <w:lastRenderedPageBreak/>
        <w:t>Co</w:t>
      </w:r>
      <w:r w:rsidRPr="00177381">
        <w:t>rrelation Results</w:t>
      </w:r>
      <w:bookmarkEnd w:id="41"/>
    </w:p>
    <w:p w14:paraId="11C612EB" w14:textId="6EBA29E5" w:rsidR="00242F40" w:rsidRDefault="000900E4" w:rsidP="00242F40">
      <w:pPr>
        <w:ind w:firstLine="720"/>
      </w:pPr>
      <w:r>
        <w:t>T</w:t>
      </w:r>
      <w:r w:rsidRPr="00B66B26">
        <w:t>able 2</w:t>
      </w:r>
      <w:r>
        <w:t xml:space="preserve"> reports results of the bivariate </w:t>
      </w:r>
      <w:r w:rsidRPr="00B66B26">
        <w:t xml:space="preserve">correlation analysis </w:t>
      </w:r>
      <w:r>
        <w:t xml:space="preserve">of </w:t>
      </w:r>
      <w:r w:rsidR="002610DB">
        <w:t xml:space="preserve">teacher </w:t>
      </w:r>
      <w:r w:rsidRPr="00B66B26">
        <w:t xml:space="preserve">level variables. </w:t>
      </w:r>
      <w:r>
        <w:t>These data show</w:t>
      </w:r>
      <w:r w:rsidRPr="00B66B26">
        <w:t xml:space="preserve"> the strength of the relationship between teacher characteristics and perceived usefulness of the evaluation tool. </w:t>
      </w:r>
      <w:r>
        <w:t>The results were used to determine if teacher characteristics should</w:t>
      </w:r>
      <w:r w:rsidR="00242F40">
        <w:t xml:space="preserve"> be entered in the HLM models.</w:t>
      </w:r>
    </w:p>
    <w:p w14:paraId="0A4140A1" w14:textId="10A14FAF" w:rsidR="000900E4" w:rsidRPr="00E835D4" w:rsidRDefault="000900E4" w:rsidP="00242F40">
      <w:pPr>
        <w:ind w:firstLine="720"/>
      </w:pPr>
      <w:r w:rsidRPr="00B66B26">
        <w:t>There was a statically significant relationship between female and teacher perception of the evaluation system</w:t>
      </w:r>
      <w:r>
        <w:t xml:space="preserve"> (r = .10, p&lt;</w:t>
      </w:r>
      <w:proofErr w:type="gramStart"/>
      <w:r>
        <w:t>.05</w:t>
      </w:r>
      <w:proofErr w:type="gramEnd"/>
      <w:r>
        <w:t>)</w:t>
      </w:r>
      <w:r w:rsidRPr="00B66B26">
        <w:t xml:space="preserve">. Meaning that, on average, female teachers had a slightly higher perception of the favorableness of the evaluation tool than male teachers. </w:t>
      </w:r>
      <w:r>
        <w:t xml:space="preserve">Although statistically significant, the strength of the relationship was small.  </w:t>
      </w:r>
      <w:r w:rsidRPr="00B66B26">
        <w:t xml:space="preserve">There was also a statically </w:t>
      </w:r>
      <w:r w:rsidRPr="00E3749B">
        <w:t xml:space="preserve">significant relationship between </w:t>
      </w:r>
      <w:r>
        <w:t>years in current school and perceived usefulness of evaluation (r = -.102, p&lt;</w:t>
      </w:r>
      <w:proofErr w:type="gramStart"/>
      <w:r>
        <w:t>.05</w:t>
      </w:r>
      <w:proofErr w:type="gramEnd"/>
      <w:r>
        <w:t>).  The relationship was negative, indicating that the more years teach</w:t>
      </w:r>
      <w:r w:rsidR="00CC2211">
        <w:t>ers have been in the school, the</w:t>
      </w:r>
      <w:r>
        <w:t xml:space="preserve"> lower their percep</w:t>
      </w:r>
      <w:r w:rsidR="002430CF">
        <w:t>tion of the evaluation system.</w:t>
      </w:r>
      <w:r w:rsidR="00AE110F">
        <w:t xml:space="preserve"> </w:t>
      </w:r>
      <w:r>
        <w:t>Overall, the correlation results show that gender and years in the current school had statistically significant relationships with teacher perceptions of performance evaluation.  Female had a positive association wherea</w:t>
      </w:r>
      <w:r w:rsidR="007F0BF9">
        <w:t>s years in the current school had a</w:t>
      </w:r>
      <w:r>
        <w:t xml:space="preserve"> negative</w:t>
      </w:r>
      <w:r w:rsidR="007F0BF9">
        <w:t xml:space="preserve"> association</w:t>
      </w:r>
      <w:r>
        <w:t>.  Although neither relationship was very strong, they were statistically significant</w:t>
      </w:r>
      <w:r w:rsidR="00BE456B">
        <w:t>,</w:t>
      </w:r>
      <w:r>
        <w:t xml:space="preserve"> providing enough evidence to include both variables in the HLM analysis.   </w:t>
      </w:r>
    </w:p>
    <w:p w14:paraId="0CF4C63A" w14:textId="76FFA15F" w:rsidR="004D28C0" w:rsidRDefault="000900E4" w:rsidP="00583DEB">
      <w:pPr>
        <w:keepNext/>
        <w:keepLines/>
        <w:rPr>
          <w:color w:val="000000"/>
        </w:rPr>
      </w:pPr>
      <w:r w:rsidRPr="00B66B26">
        <w:rPr>
          <w:b/>
          <w:color w:val="000000"/>
        </w:rPr>
        <w:lastRenderedPageBreak/>
        <w:t>Table 2:</w:t>
      </w:r>
      <w:r w:rsidRPr="00B66B26">
        <w:rPr>
          <w:color w:val="000000"/>
        </w:rPr>
        <w:t xml:space="preserve"> </w:t>
      </w:r>
      <w:r w:rsidR="002610DB">
        <w:rPr>
          <w:color w:val="000000"/>
        </w:rPr>
        <w:t xml:space="preserve">Correlation Results for Teacher </w:t>
      </w:r>
      <w:r w:rsidRPr="00B66B26">
        <w:rPr>
          <w:color w:val="000000"/>
        </w:rPr>
        <w:t xml:space="preserve">Level Variables </w:t>
      </w:r>
    </w:p>
    <w:tbl>
      <w:tblPr>
        <w:tblW w:w="8587" w:type="dxa"/>
        <w:tblLayout w:type="fixed"/>
        <w:tblLook w:val="00A0" w:firstRow="1" w:lastRow="0" w:firstColumn="1" w:lastColumn="0" w:noHBand="0" w:noVBand="0"/>
      </w:tblPr>
      <w:tblGrid>
        <w:gridCol w:w="3008"/>
        <w:gridCol w:w="1115"/>
        <w:gridCol w:w="1025"/>
        <w:gridCol w:w="91"/>
        <w:gridCol w:w="1116"/>
        <w:gridCol w:w="1116"/>
        <w:gridCol w:w="1116"/>
      </w:tblGrid>
      <w:tr w:rsidR="00DF3C2F" w:rsidRPr="00B66B26" w14:paraId="023BFD8B" w14:textId="77777777" w:rsidTr="00DF3C2F">
        <w:trPr>
          <w:trHeight w:val="380"/>
        </w:trPr>
        <w:tc>
          <w:tcPr>
            <w:tcW w:w="3008" w:type="dxa"/>
            <w:tcBorders>
              <w:top w:val="single" w:sz="4" w:space="0" w:color="auto"/>
              <w:bottom w:val="single" w:sz="4" w:space="0" w:color="auto"/>
            </w:tcBorders>
            <w:vAlign w:val="center"/>
          </w:tcPr>
          <w:p w14:paraId="16009D61" w14:textId="77777777" w:rsidR="00DF3C2F" w:rsidRPr="00B66B26" w:rsidRDefault="00DF3C2F" w:rsidP="00583DEB">
            <w:pPr>
              <w:pStyle w:val="NoteLevel210"/>
              <w:keepNext/>
              <w:keepLines/>
              <w:tabs>
                <w:tab w:val="clear" w:pos="360"/>
              </w:tabs>
              <w:ind w:left="192"/>
              <w:jc w:val="center"/>
              <w:rPr>
                <w:rFonts w:ascii="Times New Roman" w:hAnsi="Times New Roman"/>
                <w:sz w:val="24"/>
              </w:rPr>
            </w:pPr>
          </w:p>
        </w:tc>
        <w:tc>
          <w:tcPr>
            <w:tcW w:w="1115" w:type="dxa"/>
            <w:tcBorders>
              <w:top w:val="single" w:sz="4" w:space="0" w:color="auto"/>
              <w:bottom w:val="single" w:sz="4" w:space="0" w:color="auto"/>
            </w:tcBorders>
            <w:vAlign w:val="center"/>
          </w:tcPr>
          <w:p w14:paraId="30A250A8" w14:textId="77777777" w:rsidR="00DF3C2F" w:rsidRPr="009879C3" w:rsidRDefault="00DF3C2F" w:rsidP="00583DEB">
            <w:pPr>
              <w:pStyle w:val="NoteLevel210"/>
              <w:keepNext/>
              <w:keepLines/>
              <w:tabs>
                <w:tab w:val="clear" w:pos="360"/>
              </w:tabs>
              <w:ind w:left="0"/>
              <w:jc w:val="center"/>
              <w:rPr>
                <w:rFonts w:ascii="Times New Roman" w:hAnsi="Times New Roman"/>
                <w:sz w:val="24"/>
              </w:rPr>
            </w:pPr>
            <w:r w:rsidRPr="009879C3">
              <w:rPr>
                <w:rFonts w:ascii="Times New Roman" w:hAnsi="Times New Roman"/>
                <w:sz w:val="24"/>
              </w:rPr>
              <w:t>TLE</w:t>
            </w:r>
          </w:p>
          <w:p w14:paraId="5DFCFC45" w14:textId="77777777" w:rsidR="00DF3C2F" w:rsidRPr="00057653" w:rsidRDefault="00DF3C2F" w:rsidP="00583DEB">
            <w:pPr>
              <w:pStyle w:val="NoteLevel210"/>
              <w:keepNext/>
              <w:keepLines/>
              <w:tabs>
                <w:tab w:val="clear" w:pos="360"/>
              </w:tabs>
              <w:ind w:left="0"/>
              <w:jc w:val="center"/>
              <w:rPr>
                <w:rFonts w:ascii="Times New Roman" w:hAnsi="Times New Roman"/>
              </w:rPr>
            </w:pPr>
            <w:r>
              <w:rPr>
                <w:rFonts w:ascii="Times New Roman" w:hAnsi="Times New Roman"/>
              </w:rPr>
              <w:t>Useful.</w:t>
            </w:r>
          </w:p>
        </w:tc>
        <w:tc>
          <w:tcPr>
            <w:tcW w:w="1025" w:type="dxa"/>
            <w:tcBorders>
              <w:top w:val="single" w:sz="4" w:space="0" w:color="auto"/>
              <w:bottom w:val="single" w:sz="4" w:space="0" w:color="auto"/>
            </w:tcBorders>
            <w:vAlign w:val="center"/>
          </w:tcPr>
          <w:p w14:paraId="4D66C898" w14:textId="77777777" w:rsidR="00DF3C2F" w:rsidRPr="00B66B26" w:rsidRDefault="00DF3C2F" w:rsidP="00583DEB">
            <w:pPr>
              <w:pStyle w:val="NoteLevel210"/>
              <w:keepNext/>
              <w:keepLines/>
              <w:tabs>
                <w:tab w:val="clear" w:pos="360"/>
              </w:tabs>
              <w:ind w:left="192"/>
              <w:jc w:val="center"/>
              <w:rPr>
                <w:rFonts w:ascii="Times New Roman" w:hAnsi="Times New Roman"/>
                <w:sz w:val="24"/>
              </w:rPr>
            </w:pPr>
            <w:r w:rsidRPr="00B66B26">
              <w:rPr>
                <w:rFonts w:ascii="Times New Roman" w:hAnsi="Times New Roman"/>
                <w:sz w:val="24"/>
              </w:rPr>
              <w:t>NBC</w:t>
            </w:r>
          </w:p>
        </w:tc>
        <w:tc>
          <w:tcPr>
            <w:tcW w:w="1207" w:type="dxa"/>
            <w:gridSpan w:val="2"/>
            <w:tcBorders>
              <w:top w:val="single" w:sz="4" w:space="0" w:color="auto"/>
              <w:bottom w:val="single" w:sz="4" w:space="0" w:color="auto"/>
            </w:tcBorders>
            <w:vAlign w:val="center"/>
          </w:tcPr>
          <w:p w14:paraId="7B2A4DC6" w14:textId="77777777" w:rsidR="00DF3C2F" w:rsidRPr="00B66B26" w:rsidRDefault="00DF3C2F" w:rsidP="00583DEB">
            <w:pPr>
              <w:pStyle w:val="NoteLevel210"/>
              <w:keepNext/>
              <w:keepLines/>
              <w:tabs>
                <w:tab w:val="clear" w:pos="360"/>
              </w:tabs>
              <w:ind w:left="192"/>
              <w:jc w:val="center"/>
              <w:rPr>
                <w:rFonts w:ascii="Times New Roman" w:hAnsi="Times New Roman"/>
                <w:sz w:val="24"/>
              </w:rPr>
            </w:pPr>
            <w:r w:rsidRPr="00B66B26">
              <w:rPr>
                <w:rFonts w:ascii="Times New Roman" w:hAnsi="Times New Roman"/>
                <w:sz w:val="24"/>
              </w:rPr>
              <w:t>Years in Current School</w:t>
            </w:r>
          </w:p>
        </w:tc>
        <w:tc>
          <w:tcPr>
            <w:tcW w:w="1116" w:type="dxa"/>
            <w:tcBorders>
              <w:top w:val="single" w:sz="4" w:space="0" w:color="auto"/>
              <w:bottom w:val="single" w:sz="4" w:space="0" w:color="auto"/>
            </w:tcBorders>
            <w:vAlign w:val="center"/>
          </w:tcPr>
          <w:p w14:paraId="20F6ADFA" w14:textId="77777777" w:rsidR="00DF3C2F" w:rsidRPr="00B66B26" w:rsidRDefault="00DF3C2F" w:rsidP="00583DEB">
            <w:pPr>
              <w:pStyle w:val="NoteLevel210"/>
              <w:keepNext/>
              <w:keepLines/>
              <w:tabs>
                <w:tab w:val="clear" w:pos="360"/>
              </w:tabs>
              <w:ind w:left="192"/>
              <w:jc w:val="center"/>
              <w:rPr>
                <w:rFonts w:ascii="Times New Roman" w:hAnsi="Times New Roman"/>
                <w:b/>
                <w:bCs/>
                <w:sz w:val="24"/>
              </w:rPr>
            </w:pPr>
            <w:r w:rsidRPr="00B66B26">
              <w:rPr>
                <w:rFonts w:ascii="Times New Roman" w:hAnsi="Times New Roman"/>
                <w:sz w:val="24"/>
              </w:rPr>
              <w:t>Years Exp</w:t>
            </w:r>
            <w:r>
              <w:rPr>
                <w:rFonts w:ascii="Times New Roman" w:hAnsi="Times New Roman"/>
                <w:sz w:val="24"/>
              </w:rPr>
              <w:t>.</w:t>
            </w:r>
          </w:p>
        </w:tc>
        <w:tc>
          <w:tcPr>
            <w:tcW w:w="1116" w:type="dxa"/>
            <w:tcBorders>
              <w:top w:val="single" w:sz="4" w:space="0" w:color="auto"/>
              <w:bottom w:val="single" w:sz="4" w:space="0" w:color="auto"/>
            </w:tcBorders>
            <w:vAlign w:val="center"/>
          </w:tcPr>
          <w:p w14:paraId="327D0BD7" w14:textId="77777777" w:rsidR="00DF3C2F" w:rsidRPr="00B66B26" w:rsidRDefault="00DF3C2F" w:rsidP="00583DEB">
            <w:pPr>
              <w:pStyle w:val="NoteLevel210"/>
              <w:keepNext/>
              <w:keepLines/>
              <w:tabs>
                <w:tab w:val="clear" w:pos="360"/>
              </w:tabs>
              <w:ind w:left="192"/>
              <w:jc w:val="center"/>
              <w:rPr>
                <w:rFonts w:ascii="Times New Roman" w:hAnsi="Times New Roman"/>
                <w:sz w:val="24"/>
              </w:rPr>
            </w:pPr>
            <w:r w:rsidRPr="00B66B26">
              <w:rPr>
                <w:rFonts w:ascii="Times New Roman" w:hAnsi="Times New Roman"/>
                <w:sz w:val="24"/>
              </w:rPr>
              <w:t>Female</w:t>
            </w:r>
          </w:p>
        </w:tc>
      </w:tr>
      <w:tr w:rsidR="00DF3C2F" w:rsidRPr="00B66B26" w14:paraId="4F1E9275" w14:textId="77777777" w:rsidTr="00DF3C2F">
        <w:trPr>
          <w:trHeight w:val="434"/>
        </w:trPr>
        <w:tc>
          <w:tcPr>
            <w:tcW w:w="3008" w:type="dxa"/>
            <w:tcBorders>
              <w:top w:val="single" w:sz="4" w:space="0" w:color="auto"/>
            </w:tcBorders>
          </w:tcPr>
          <w:p w14:paraId="527A6715" w14:textId="77777777" w:rsidR="00DF3C2F" w:rsidRPr="00B66B26" w:rsidRDefault="00DF3C2F" w:rsidP="00583DEB">
            <w:pPr>
              <w:pStyle w:val="NoteLevel210"/>
              <w:keepNext/>
              <w:keepLines/>
              <w:tabs>
                <w:tab w:val="clear" w:pos="360"/>
              </w:tabs>
              <w:spacing w:line="480" w:lineRule="auto"/>
              <w:ind w:left="192"/>
              <w:rPr>
                <w:rFonts w:ascii="Times New Roman" w:hAnsi="Times New Roman"/>
                <w:sz w:val="24"/>
              </w:rPr>
            </w:pPr>
            <w:r w:rsidRPr="00B66B26">
              <w:rPr>
                <w:rFonts w:ascii="Times New Roman" w:hAnsi="Times New Roman"/>
                <w:sz w:val="24"/>
              </w:rPr>
              <w:t>TLE Usefulness</w:t>
            </w:r>
          </w:p>
        </w:tc>
        <w:tc>
          <w:tcPr>
            <w:tcW w:w="1115" w:type="dxa"/>
            <w:tcBorders>
              <w:top w:val="single" w:sz="4" w:space="0" w:color="auto"/>
            </w:tcBorders>
          </w:tcPr>
          <w:p w14:paraId="3CD16334" w14:textId="77777777" w:rsidR="00DF3C2F" w:rsidRPr="00B66B26" w:rsidRDefault="00DF3C2F" w:rsidP="00583DEB">
            <w:pPr>
              <w:pStyle w:val="NoteLevel210"/>
              <w:keepNext/>
              <w:keepLines/>
              <w:tabs>
                <w:tab w:val="clear" w:pos="360"/>
              </w:tabs>
              <w:spacing w:line="480" w:lineRule="auto"/>
              <w:ind w:left="192"/>
              <w:rPr>
                <w:rFonts w:ascii="Times New Roman" w:hAnsi="Times New Roman"/>
                <w:sz w:val="24"/>
              </w:rPr>
            </w:pPr>
            <w:r w:rsidRPr="00B66B26">
              <w:rPr>
                <w:rFonts w:ascii="Times New Roman" w:hAnsi="Times New Roman"/>
                <w:sz w:val="24"/>
              </w:rPr>
              <w:t xml:space="preserve">     1</w:t>
            </w:r>
          </w:p>
        </w:tc>
        <w:tc>
          <w:tcPr>
            <w:tcW w:w="1025" w:type="dxa"/>
            <w:tcBorders>
              <w:top w:val="single" w:sz="4" w:space="0" w:color="auto"/>
            </w:tcBorders>
          </w:tcPr>
          <w:p w14:paraId="47D792D0" w14:textId="77777777" w:rsidR="00DF3C2F" w:rsidRPr="00B66B26" w:rsidRDefault="00DF3C2F" w:rsidP="00583DEB">
            <w:pPr>
              <w:pStyle w:val="NoteLevel210"/>
              <w:keepNext/>
              <w:keepLines/>
              <w:tabs>
                <w:tab w:val="clear" w:pos="360"/>
              </w:tabs>
              <w:spacing w:line="480" w:lineRule="auto"/>
              <w:ind w:left="192"/>
              <w:rPr>
                <w:rFonts w:ascii="Times New Roman" w:hAnsi="Times New Roman"/>
                <w:sz w:val="24"/>
              </w:rPr>
            </w:pPr>
            <w:r w:rsidRPr="00B66B26">
              <w:rPr>
                <w:rFonts w:ascii="Times New Roman" w:hAnsi="Times New Roman"/>
                <w:sz w:val="24"/>
              </w:rPr>
              <w:t>-.002</w:t>
            </w:r>
          </w:p>
        </w:tc>
        <w:tc>
          <w:tcPr>
            <w:tcW w:w="1207" w:type="dxa"/>
            <w:gridSpan w:val="2"/>
            <w:tcBorders>
              <w:top w:val="single" w:sz="4" w:space="0" w:color="auto"/>
            </w:tcBorders>
          </w:tcPr>
          <w:p w14:paraId="342815FF" w14:textId="77777777" w:rsidR="00DF3C2F" w:rsidRPr="00B66B26" w:rsidRDefault="00DF3C2F" w:rsidP="00583DEB">
            <w:pPr>
              <w:pStyle w:val="NoteLevel210"/>
              <w:keepNext/>
              <w:keepLines/>
              <w:tabs>
                <w:tab w:val="clear" w:pos="360"/>
              </w:tabs>
              <w:spacing w:line="480" w:lineRule="auto"/>
              <w:ind w:left="192"/>
              <w:rPr>
                <w:rFonts w:ascii="Times New Roman" w:hAnsi="Times New Roman"/>
                <w:sz w:val="24"/>
              </w:rPr>
            </w:pPr>
            <w:r w:rsidRPr="00B66B26">
              <w:rPr>
                <w:rFonts w:ascii="Times New Roman" w:hAnsi="Times New Roman"/>
                <w:sz w:val="24"/>
              </w:rPr>
              <w:t>-.102*</w:t>
            </w:r>
          </w:p>
        </w:tc>
        <w:tc>
          <w:tcPr>
            <w:tcW w:w="1116" w:type="dxa"/>
            <w:tcBorders>
              <w:top w:val="single" w:sz="4" w:space="0" w:color="auto"/>
            </w:tcBorders>
          </w:tcPr>
          <w:p w14:paraId="00E0A8B7" w14:textId="77777777" w:rsidR="00DF3C2F" w:rsidRPr="00B66B26" w:rsidRDefault="00DF3C2F" w:rsidP="00583DEB">
            <w:pPr>
              <w:pStyle w:val="NoteLevel210"/>
              <w:keepNext/>
              <w:keepLines/>
              <w:tabs>
                <w:tab w:val="clear" w:pos="360"/>
              </w:tabs>
              <w:spacing w:line="480" w:lineRule="auto"/>
              <w:ind w:left="192"/>
              <w:rPr>
                <w:rFonts w:ascii="Times New Roman" w:hAnsi="Times New Roman"/>
                <w:sz w:val="24"/>
              </w:rPr>
            </w:pPr>
            <w:r w:rsidRPr="00B66B26">
              <w:rPr>
                <w:rFonts w:ascii="Times New Roman" w:hAnsi="Times New Roman"/>
                <w:sz w:val="24"/>
              </w:rPr>
              <w:t>-.040</w:t>
            </w:r>
          </w:p>
        </w:tc>
        <w:tc>
          <w:tcPr>
            <w:tcW w:w="1116" w:type="dxa"/>
            <w:tcBorders>
              <w:top w:val="single" w:sz="4" w:space="0" w:color="auto"/>
            </w:tcBorders>
          </w:tcPr>
          <w:p w14:paraId="45B51620" w14:textId="77777777" w:rsidR="00DF3C2F" w:rsidRPr="00B66B26" w:rsidRDefault="00DF3C2F" w:rsidP="00583DEB">
            <w:pPr>
              <w:pStyle w:val="NoteLevel210"/>
              <w:keepNext/>
              <w:keepLines/>
              <w:tabs>
                <w:tab w:val="clear" w:pos="360"/>
              </w:tabs>
              <w:spacing w:line="480" w:lineRule="auto"/>
              <w:ind w:left="192"/>
              <w:rPr>
                <w:rFonts w:ascii="Times New Roman" w:hAnsi="Times New Roman"/>
                <w:sz w:val="24"/>
              </w:rPr>
            </w:pPr>
            <w:r w:rsidRPr="00B66B26">
              <w:rPr>
                <w:rFonts w:ascii="Times New Roman" w:hAnsi="Times New Roman"/>
                <w:sz w:val="24"/>
              </w:rPr>
              <w:t>.102*</w:t>
            </w:r>
          </w:p>
        </w:tc>
      </w:tr>
      <w:tr w:rsidR="00DF3C2F" w:rsidRPr="00B66B26" w14:paraId="16E5D142" w14:textId="77777777" w:rsidTr="00DF3C2F">
        <w:trPr>
          <w:trHeight w:val="443"/>
        </w:trPr>
        <w:tc>
          <w:tcPr>
            <w:tcW w:w="3008" w:type="dxa"/>
          </w:tcPr>
          <w:p w14:paraId="62E566B9" w14:textId="77777777" w:rsidR="00DF3C2F" w:rsidRPr="00B66B26" w:rsidRDefault="00DF3C2F" w:rsidP="00583DEB">
            <w:pPr>
              <w:pStyle w:val="NoteLevel210"/>
              <w:keepNext/>
              <w:keepLines/>
              <w:tabs>
                <w:tab w:val="clear" w:pos="360"/>
              </w:tabs>
              <w:spacing w:line="480" w:lineRule="auto"/>
              <w:ind w:left="192"/>
              <w:rPr>
                <w:rFonts w:ascii="Times New Roman" w:hAnsi="Times New Roman"/>
                <w:sz w:val="24"/>
              </w:rPr>
            </w:pPr>
            <w:r w:rsidRPr="00B66B26">
              <w:rPr>
                <w:rFonts w:ascii="Times New Roman" w:hAnsi="Times New Roman"/>
                <w:sz w:val="24"/>
              </w:rPr>
              <w:t>National Board Certified</w:t>
            </w:r>
          </w:p>
        </w:tc>
        <w:tc>
          <w:tcPr>
            <w:tcW w:w="1115" w:type="dxa"/>
          </w:tcPr>
          <w:p w14:paraId="15A2A758" w14:textId="77777777" w:rsidR="00DF3C2F" w:rsidRPr="00B66B26" w:rsidRDefault="00DF3C2F" w:rsidP="00583DEB">
            <w:pPr>
              <w:pStyle w:val="NoteLevel210"/>
              <w:keepNext/>
              <w:keepLines/>
              <w:tabs>
                <w:tab w:val="clear" w:pos="360"/>
              </w:tabs>
              <w:spacing w:line="480" w:lineRule="auto"/>
              <w:ind w:left="192"/>
              <w:rPr>
                <w:rFonts w:ascii="Times New Roman" w:hAnsi="Times New Roman"/>
                <w:sz w:val="24"/>
              </w:rPr>
            </w:pPr>
          </w:p>
        </w:tc>
        <w:tc>
          <w:tcPr>
            <w:tcW w:w="1025" w:type="dxa"/>
          </w:tcPr>
          <w:p w14:paraId="1BFA902C" w14:textId="77777777" w:rsidR="00DF3C2F" w:rsidRPr="00B66B26" w:rsidRDefault="00DF3C2F" w:rsidP="00583DEB">
            <w:pPr>
              <w:pStyle w:val="NoteLevel210"/>
              <w:keepNext/>
              <w:keepLines/>
              <w:tabs>
                <w:tab w:val="clear" w:pos="360"/>
              </w:tabs>
              <w:spacing w:line="480" w:lineRule="auto"/>
              <w:ind w:left="192"/>
              <w:rPr>
                <w:rFonts w:ascii="Times New Roman" w:hAnsi="Times New Roman"/>
                <w:sz w:val="24"/>
              </w:rPr>
            </w:pPr>
            <w:r w:rsidRPr="00B66B26">
              <w:rPr>
                <w:rFonts w:ascii="Times New Roman" w:hAnsi="Times New Roman"/>
                <w:sz w:val="24"/>
              </w:rPr>
              <w:t xml:space="preserve">    1</w:t>
            </w:r>
          </w:p>
        </w:tc>
        <w:tc>
          <w:tcPr>
            <w:tcW w:w="1207" w:type="dxa"/>
            <w:gridSpan w:val="2"/>
          </w:tcPr>
          <w:p w14:paraId="76799A1C" w14:textId="77777777" w:rsidR="00DF3C2F" w:rsidRPr="00B66B26" w:rsidRDefault="00DF3C2F" w:rsidP="00583DEB">
            <w:pPr>
              <w:pStyle w:val="NoteLevel210"/>
              <w:keepNext/>
              <w:keepLines/>
              <w:tabs>
                <w:tab w:val="clear" w:pos="360"/>
              </w:tabs>
              <w:spacing w:line="480" w:lineRule="auto"/>
              <w:ind w:left="192"/>
              <w:rPr>
                <w:rFonts w:ascii="Times New Roman" w:hAnsi="Times New Roman"/>
                <w:sz w:val="24"/>
              </w:rPr>
            </w:pPr>
            <w:r w:rsidRPr="00B66B26">
              <w:rPr>
                <w:rFonts w:ascii="Times New Roman" w:hAnsi="Times New Roman"/>
                <w:sz w:val="24"/>
              </w:rPr>
              <w:t>.005</w:t>
            </w:r>
          </w:p>
        </w:tc>
        <w:tc>
          <w:tcPr>
            <w:tcW w:w="1116" w:type="dxa"/>
          </w:tcPr>
          <w:p w14:paraId="321A11DE" w14:textId="77777777" w:rsidR="00DF3C2F" w:rsidRPr="00B66B26" w:rsidRDefault="00DF3C2F" w:rsidP="00583DEB">
            <w:pPr>
              <w:pStyle w:val="NoteLevel210"/>
              <w:keepNext/>
              <w:keepLines/>
              <w:tabs>
                <w:tab w:val="clear" w:pos="360"/>
              </w:tabs>
              <w:spacing w:line="480" w:lineRule="auto"/>
              <w:ind w:left="192"/>
              <w:rPr>
                <w:rFonts w:ascii="Times New Roman" w:hAnsi="Times New Roman"/>
                <w:sz w:val="24"/>
              </w:rPr>
            </w:pPr>
            <w:r w:rsidRPr="00B66B26">
              <w:rPr>
                <w:rFonts w:ascii="Times New Roman" w:hAnsi="Times New Roman"/>
                <w:sz w:val="24"/>
              </w:rPr>
              <w:t>.014</w:t>
            </w:r>
          </w:p>
        </w:tc>
        <w:tc>
          <w:tcPr>
            <w:tcW w:w="1116" w:type="dxa"/>
          </w:tcPr>
          <w:p w14:paraId="2D2C487E" w14:textId="77777777" w:rsidR="00DF3C2F" w:rsidRPr="00B66B26" w:rsidRDefault="00DF3C2F" w:rsidP="00583DEB">
            <w:pPr>
              <w:pStyle w:val="NoteLevel210"/>
              <w:keepNext/>
              <w:keepLines/>
              <w:tabs>
                <w:tab w:val="clear" w:pos="360"/>
              </w:tabs>
              <w:spacing w:line="480" w:lineRule="auto"/>
              <w:ind w:left="192"/>
              <w:rPr>
                <w:rFonts w:ascii="Times New Roman" w:hAnsi="Times New Roman"/>
                <w:sz w:val="24"/>
              </w:rPr>
            </w:pPr>
            <w:r w:rsidRPr="00B66B26">
              <w:rPr>
                <w:rFonts w:ascii="Times New Roman" w:hAnsi="Times New Roman"/>
                <w:sz w:val="24"/>
              </w:rPr>
              <w:t>-.018</w:t>
            </w:r>
          </w:p>
        </w:tc>
      </w:tr>
      <w:tr w:rsidR="00DF3C2F" w:rsidRPr="00B66B26" w14:paraId="498BADFF" w14:textId="77777777" w:rsidTr="00DF3C2F">
        <w:trPr>
          <w:trHeight w:val="443"/>
        </w:trPr>
        <w:tc>
          <w:tcPr>
            <w:tcW w:w="3008" w:type="dxa"/>
          </w:tcPr>
          <w:p w14:paraId="09998F65" w14:textId="77777777" w:rsidR="00DF3C2F" w:rsidRPr="00B66B26" w:rsidRDefault="00DF3C2F" w:rsidP="00583DEB">
            <w:pPr>
              <w:pStyle w:val="NoteLevel210"/>
              <w:keepNext/>
              <w:keepLines/>
              <w:tabs>
                <w:tab w:val="clear" w:pos="360"/>
              </w:tabs>
              <w:spacing w:line="480" w:lineRule="auto"/>
              <w:ind w:left="192"/>
              <w:rPr>
                <w:rFonts w:ascii="Times New Roman" w:hAnsi="Times New Roman"/>
                <w:sz w:val="24"/>
              </w:rPr>
            </w:pPr>
            <w:r w:rsidRPr="00B66B26">
              <w:rPr>
                <w:rFonts w:ascii="Times New Roman" w:hAnsi="Times New Roman"/>
                <w:sz w:val="24"/>
              </w:rPr>
              <w:t>Years in Current School</w:t>
            </w:r>
          </w:p>
        </w:tc>
        <w:tc>
          <w:tcPr>
            <w:tcW w:w="1115" w:type="dxa"/>
          </w:tcPr>
          <w:p w14:paraId="631ED4EE" w14:textId="77777777" w:rsidR="00DF3C2F" w:rsidRPr="00B66B26" w:rsidRDefault="00DF3C2F" w:rsidP="00583DEB">
            <w:pPr>
              <w:pStyle w:val="NoteLevel210"/>
              <w:keepNext/>
              <w:keepLines/>
              <w:tabs>
                <w:tab w:val="clear" w:pos="360"/>
              </w:tabs>
              <w:spacing w:line="480" w:lineRule="auto"/>
              <w:ind w:left="192"/>
              <w:rPr>
                <w:rFonts w:ascii="Times New Roman" w:hAnsi="Times New Roman"/>
                <w:sz w:val="24"/>
              </w:rPr>
            </w:pPr>
          </w:p>
        </w:tc>
        <w:tc>
          <w:tcPr>
            <w:tcW w:w="1116" w:type="dxa"/>
            <w:gridSpan w:val="2"/>
          </w:tcPr>
          <w:p w14:paraId="30DB93FD" w14:textId="77777777" w:rsidR="00DF3C2F" w:rsidRPr="00B66B26" w:rsidRDefault="00DF3C2F" w:rsidP="00583DEB">
            <w:pPr>
              <w:pStyle w:val="NoteLevel210"/>
              <w:keepNext/>
              <w:keepLines/>
              <w:tabs>
                <w:tab w:val="clear" w:pos="360"/>
              </w:tabs>
              <w:spacing w:line="480" w:lineRule="auto"/>
              <w:ind w:left="192"/>
              <w:rPr>
                <w:rFonts w:ascii="Times New Roman" w:hAnsi="Times New Roman"/>
                <w:sz w:val="24"/>
              </w:rPr>
            </w:pPr>
          </w:p>
        </w:tc>
        <w:tc>
          <w:tcPr>
            <w:tcW w:w="1116" w:type="dxa"/>
          </w:tcPr>
          <w:p w14:paraId="72C92F78" w14:textId="77777777" w:rsidR="00DF3C2F" w:rsidRPr="00B66B26" w:rsidRDefault="00DF3C2F" w:rsidP="00583DEB">
            <w:pPr>
              <w:pStyle w:val="NoteLevel210"/>
              <w:keepNext/>
              <w:keepLines/>
              <w:tabs>
                <w:tab w:val="clear" w:pos="360"/>
              </w:tabs>
              <w:spacing w:line="480" w:lineRule="auto"/>
              <w:ind w:left="192"/>
              <w:rPr>
                <w:rFonts w:ascii="Times New Roman" w:hAnsi="Times New Roman"/>
                <w:sz w:val="24"/>
              </w:rPr>
            </w:pPr>
            <w:r w:rsidRPr="00B66B26">
              <w:rPr>
                <w:rFonts w:ascii="Times New Roman" w:hAnsi="Times New Roman"/>
                <w:sz w:val="24"/>
              </w:rPr>
              <w:t xml:space="preserve">    1</w:t>
            </w:r>
          </w:p>
        </w:tc>
        <w:tc>
          <w:tcPr>
            <w:tcW w:w="1116" w:type="dxa"/>
          </w:tcPr>
          <w:p w14:paraId="2B2EF147" w14:textId="77777777" w:rsidR="00DF3C2F" w:rsidRPr="00B66B26" w:rsidRDefault="00DF3C2F" w:rsidP="00583DEB">
            <w:pPr>
              <w:pStyle w:val="NoteLevel210"/>
              <w:keepNext/>
              <w:keepLines/>
              <w:tabs>
                <w:tab w:val="clear" w:pos="360"/>
              </w:tabs>
              <w:spacing w:line="480" w:lineRule="auto"/>
              <w:ind w:left="192"/>
              <w:rPr>
                <w:rFonts w:ascii="Times New Roman" w:hAnsi="Times New Roman"/>
                <w:sz w:val="24"/>
              </w:rPr>
            </w:pPr>
            <w:r w:rsidRPr="00B66B26">
              <w:rPr>
                <w:rFonts w:ascii="Times New Roman" w:hAnsi="Times New Roman"/>
                <w:sz w:val="24"/>
              </w:rPr>
              <w:t>.533*</w:t>
            </w:r>
          </w:p>
        </w:tc>
        <w:tc>
          <w:tcPr>
            <w:tcW w:w="1116" w:type="dxa"/>
          </w:tcPr>
          <w:p w14:paraId="42EAECD0" w14:textId="77777777" w:rsidR="00DF3C2F" w:rsidRPr="00B66B26" w:rsidRDefault="00DF3C2F" w:rsidP="00583DEB">
            <w:pPr>
              <w:pStyle w:val="NoteLevel210"/>
              <w:keepNext/>
              <w:keepLines/>
              <w:tabs>
                <w:tab w:val="clear" w:pos="360"/>
              </w:tabs>
              <w:spacing w:line="480" w:lineRule="auto"/>
              <w:ind w:left="192"/>
              <w:rPr>
                <w:rFonts w:ascii="Times New Roman" w:hAnsi="Times New Roman"/>
                <w:sz w:val="24"/>
              </w:rPr>
            </w:pPr>
            <w:r w:rsidRPr="00B66B26">
              <w:rPr>
                <w:rFonts w:ascii="Times New Roman" w:hAnsi="Times New Roman"/>
                <w:sz w:val="24"/>
              </w:rPr>
              <w:t>.042</w:t>
            </w:r>
          </w:p>
        </w:tc>
      </w:tr>
      <w:tr w:rsidR="00DF3C2F" w:rsidRPr="00B66B26" w14:paraId="4806310C" w14:textId="77777777" w:rsidTr="00DF3C2F">
        <w:trPr>
          <w:trHeight w:val="443"/>
        </w:trPr>
        <w:tc>
          <w:tcPr>
            <w:tcW w:w="3008" w:type="dxa"/>
          </w:tcPr>
          <w:p w14:paraId="0E9EDF97" w14:textId="77777777" w:rsidR="00DF3C2F" w:rsidRPr="00B66B26" w:rsidRDefault="00DF3C2F" w:rsidP="00583DEB">
            <w:pPr>
              <w:pStyle w:val="NoteLevel210"/>
              <w:keepNext/>
              <w:keepLines/>
              <w:tabs>
                <w:tab w:val="clear" w:pos="360"/>
              </w:tabs>
              <w:spacing w:line="480" w:lineRule="auto"/>
              <w:ind w:left="192"/>
              <w:rPr>
                <w:rFonts w:ascii="Times New Roman" w:hAnsi="Times New Roman"/>
                <w:sz w:val="24"/>
              </w:rPr>
            </w:pPr>
            <w:r w:rsidRPr="00B66B26">
              <w:rPr>
                <w:rFonts w:ascii="Times New Roman" w:hAnsi="Times New Roman"/>
                <w:sz w:val="24"/>
              </w:rPr>
              <w:t xml:space="preserve">Years Experience </w:t>
            </w:r>
          </w:p>
        </w:tc>
        <w:tc>
          <w:tcPr>
            <w:tcW w:w="1115" w:type="dxa"/>
          </w:tcPr>
          <w:p w14:paraId="7FF4500F" w14:textId="77777777" w:rsidR="00DF3C2F" w:rsidRPr="00B66B26" w:rsidRDefault="00DF3C2F" w:rsidP="00583DEB">
            <w:pPr>
              <w:pStyle w:val="NoteLevel210"/>
              <w:keepNext/>
              <w:keepLines/>
              <w:tabs>
                <w:tab w:val="clear" w:pos="360"/>
              </w:tabs>
              <w:spacing w:line="480" w:lineRule="auto"/>
              <w:ind w:left="192"/>
              <w:rPr>
                <w:rFonts w:ascii="Times New Roman" w:hAnsi="Times New Roman"/>
                <w:sz w:val="24"/>
              </w:rPr>
            </w:pPr>
          </w:p>
        </w:tc>
        <w:tc>
          <w:tcPr>
            <w:tcW w:w="1116" w:type="dxa"/>
            <w:gridSpan w:val="2"/>
          </w:tcPr>
          <w:p w14:paraId="5AB05618" w14:textId="77777777" w:rsidR="00DF3C2F" w:rsidRPr="00B66B26" w:rsidRDefault="00DF3C2F" w:rsidP="00583DEB">
            <w:pPr>
              <w:pStyle w:val="NoteLevel210"/>
              <w:keepNext/>
              <w:keepLines/>
              <w:tabs>
                <w:tab w:val="clear" w:pos="360"/>
              </w:tabs>
              <w:spacing w:line="480" w:lineRule="auto"/>
              <w:ind w:left="192"/>
              <w:rPr>
                <w:rFonts w:ascii="Times New Roman" w:hAnsi="Times New Roman"/>
                <w:sz w:val="24"/>
              </w:rPr>
            </w:pPr>
          </w:p>
        </w:tc>
        <w:tc>
          <w:tcPr>
            <w:tcW w:w="1116" w:type="dxa"/>
          </w:tcPr>
          <w:p w14:paraId="39E3C04B" w14:textId="77777777" w:rsidR="00DF3C2F" w:rsidRPr="00B66B26" w:rsidRDefault="00DF3C2F" w:rsidP="00583DEB">
            <w:pPr>
              <w:pStyle w:val="NoteLevel210"/>
              <w:keepNext/>
              <w:keepLines/>
              <w:tabs>
                <w:tab w:val="clear" w:pos="360"/>
              </w:tabs>
              <w:spacing w:line="480" w:lineRule="auto"/>
              <w:ind w:left="192"/>
              <w:rPr>
                <w:rFonts w:ascii="Times New Roman" w:hAnsi="Times New Roman"/>
                <w:sz w:val="24"/>
              </w:rPr>
            </w:pPr>
          </w:p>
        </w:tc>
        <w:tc>
          <w:tcPr>
            <w:tcW w:w="1116" w:type="dxa"/>
          </w:tcPr>
          <w:p w14:paraId="7154D476" w14:textId="77777777" w:rsidR="00DF3C2F" w:rsidRPr="00B66B26" w:rsidRDefault="00DF3C2F" w:rsidP="00583DEB">
            <w:pPr>
              <w:pStyle w:val="NoteLevel210"/>
              <w:keepNext/>
              <w:keepLines/>
              <w:tabs>
                <w:tab w:val="clear" w:pos="360"/>
              </w:tabs>
              <w:spacing w:line="480" w:lineRule="auto"/>
              <w:ind w:left="192"/>
              <w:rPr>
                <w:rFonts w:ascii="Times New Roman" w:hAnsi="Times New Roman"/>
                <w:sz w:val="24"/>
              </w:rPr>
            </w:pPr>
            <w:r w:rsidRPr="00B66B26">
              <w:rPr>
                <w:rFonts w:ascii="Times New Roman" w:hAnsi="Times New Roman"/>
                <w:sz w:val="24"/>
              </w:rPr>
              <w:t xml:space="preserve">     1</w:t>
            </w:r>
          </w:p>
        </w:tc>
        <w:tc>
          <w:tcPr>
            <w:tcW w:w="1116" w:type="dxa"/>
          </w:tcPr>
          <w:p w14:paraId="5E679D30" w14:textId="77777777" w:rsidR="00DF3C2F" w:rsidRPr="00B66B26" w:rsidRDefault="00DF3C2F" w:rsidP="00583DEB">
            <w:pPr>
              <w:pStyle w:val="NoteLevel210"/>
              <w:keepNext/>
              <w:keepLines/>
              <w:tabs>
                <w:tab w:val="clear" w:pos="360"/>
              </w:tabs>
              <w:spacing w:line="480" w:lineRule="auto"/>
              <w:ind w:left="192"/>
              <w:rPr>
                <w:rFonts w:ascii="Times New Roman" w:hAnsi="Times New Roman"/>
                <w:sz w:val="24"/>
              </w:rPr>
            </w:pPr>
            <w:r w:rsidRPr="00B66B26">
              <w:rPr>
                <w:rFonts w:ascii="Times New Roman" w:hAnsi="Times New Roman"/>
                <w:sz w:val="24"/>
              </w:rPr>
              <w:t>.055</w:t>
            </w:r>
          </w:p>
        </w:tc>
      </w:tr>
      <w:tr w:rsidR="00DF3C2F" w:rsidRPr="00B66B26" w14:paraId="2AFB8C98" w14:textId="77777777" w:rsidTr="00DF3C2F">
        <w:trPr>
          <w:trHeight w:val="443"/>
        </w:trPr>
        <w:tc>
          <w:tcPr>
            <w:tcW w:w="3008" w:type="dxa"/>
            <w:tcBorders>
              <w:bottom w:val="single" w:sz="4" w:space="0" w:color="auto"/>
            </w:tcBorders>
          </w:tcPr>
          <w:p w14:paraId="309487CE" w14:textId="77777777" w:rsidR="00DF3C2F" w:rsidRPr="00B66B26" w:rsidRDefault="00DF3C2F" w:rsidP="00583DEB">
            <w:pPr>
              <w:pStyle w:val="NoteLevel210"/>
              <w:keepNext/>
              <w:keepLines/>
              <w:tabs>
                <w:tab w:val="clear" w:pos="360"/>
              </w:tabs>
              <w:spacing w:line="480" w:lineRule="auto"/>
              <w:ind w:left="192"/>
              <w:rPr>
                <w:rFonts w:ascii="Times New Roman" w:hAnsi="Times New Roman"/>
                <w:sz w:val="24"/>
              </w:rPr>
            </w:pPr>
            <w:r w:rsidRPr="00B66B26">
              <w:rPr>
                <w:rFonts w:ascii="Times New Roman" w:hAnsi="Times New Roman"/>
                <w:sz w:val="24"/>
              </w:rPr>
              <w:t xml:space="preserve">Female </w:t>
            </w:r>
          </w:p>
        </w:tc>
        <w:tc>
          <w:tcPr>
            <w:tcW w:w="1115" w:type="dxa"/>
            <w:tcBorders>
              <w:bottom w:val="single" w:sz="4" w:space="0" w:color="auto"/>
            </w:tcBorders>
          </w:tcPr>
          <w:p w14:paraId="4D2AB9A2" w14:textId="77777777" w:rsidR="00DF3C2F" w:rsidRPr="00B66B26" w:rsidRDefault="00DF3C2F" w:rsidP="00583DEB">
            <w:pPr>
              <w:pStyle w:val="NoteLevel210"/>
              <w:keepNext/>
              <w:keepLines/>
              <w:tabs>
                <w:tab w:val="clear" w:pos="360"/>
              </w:tabs>
              <w:spacing w:line="480" w:lineRule="auto"/>
              <w:ind w:left="192"/>
              <w:rPr>
                <w:rFonts w:ascii="Times New Roman" w:hAnsi="Times New Roman"/>
                <w:sz w:val="24"/>
              </w:rPr>
            </w:pPr>
          </w:p>
        </w:tc>
        <w:tc>
          <w:tcPr>
            <w:tcW w:w="1116" w:type="dxa"/>
            <w:gridSpan w:val="2"/>
            <w:tcBorders>
              <w:bottom w:val="single" w:sz="4" w:space="0" w:color="auto"/>
            </w:tcBorders>
          </w:tcPr>
          <w:p w14:paraId="7B2066D9" w14:textId="77777777" w:rsidR="00DF3C2F" w:rsidRPr="00B66B26" w:rsidRDefault="00DF3C2F" w:rsidP="00583DEB">
            <w:pPr>
              <w:pStyle w:val="NoteLevel210"/>
              <w:keepNext/>
              <w:keepLines/>
              <w:tabs>
                <w:tab w:val="clear" w:pos="360"/>
              </w:tabs>
              <w:spacing w:line="480" w:lineRule="auto"/>
              <w:ind w:left="192"/>
              <w:rPr>
                <w:rFonts w:ascii="Times New Roman" w:hAnsi="Times New Roman"/>
                <w:sz w:val="24"/>
              </w:rPr>
            </w:pPr>
          </w:p>
        </w:tc>
        <w:tc>
          <w:tcPr>
            <w:tcW w:w="1116" w:type="dxa"/>
            <w:tcBorders>
              <w:bottom w:val="single" w:sz="4" w:space="0" w:color="auto"/>
            </w:tcBorders>
          </w:tcPr>
          <w:p w14:paraId="25167B5C" w14:textId="77777777" w:rsidR="00DF3C2F" w:rsidRPr="00B66B26" w:rsidRDefault="00DF3C2F" w:rsidP="00583DEB">
            <w:pPr>
              <w:pStyle w:val="NoteLevel210"/>
              <w:keepNext/>
              <w:keepLines/>
              <w:tabs>
                <w:tab w:val="clear" w:pos="360"/>
              </w:tabs>
              <w:spacing w:line="480" w:lineRule="auto"/>
              <w:ind w:left="192"/>
              <w:rPr>
                <w:rFonts w:ascii="Times New Roman" w:hAnsi="Times New Roman"/>
                <w:sz w:val="24"/>
              </w:rPr>
            </w:pPr>
          </w:p>
        </w:tc>
        <w:tc>
          <w:tcPr>
            <w:tcW w:w="1116" w:type="dxa"/>
            <w:tcBorders>
              <w:bottom w:val="single" w:sz="4" w:space="0" w:color="auto"/>
            </w:tcBorders>
          </w:tcPr>
          <w:p w14:paraId="6A873AE2" w14:textId="77777777" w:rsidR="00DF3C2F" w:rsidRPr="00B66B26" w:rsidRDefault="00DF3C2F" w:rsidP="00583DEB">
            <w:pPr>
              <w:pStyle w:val="NoteLevel210"/>
              <w:keepNext/>
              <w:keepLines/>
              <w:tabs>
                <w:tab w:val="clear" w:pos="360"/>
              </w:tabs>
              <w:spacing w:line="480" w:lineRule="auto"/>
              <w:ind w:left="192"/>
              <w:rPr>
                <w:rFonts w:ascii="Times New Roman" w:hAnsi="Times New Roman"/>
                <w:sz w:val="24"/>
              </w:rPr>
            </w:pPr>
          </w:p>
        </w:tc>
        <w:tc>
          <w:tcPr>
            <w:tcW w:w="1116" w:type="dxa"/>
            <w:tcBorders>
              <w:bottom w:val="single" w:sz="4" w:space="0" w:color="auto"/>
            </w:tcBorders>
          </w:tcPr>
          <w:p w14:paraId="60EACE5C" w14:textId="77777777" w:rsidR="00DF3C2F" w:rsidRPr="00B66B26" w:rsidRDefault="00DF3C2F" w:rsidP="00583DEB">
            <w:pPr>
              <w:pStyle w:val="NoteLevel210"/>
              <w:keepNext/>
              <w:keepLines/>
              <w:tabs>
                <w:tab w:val="clear" w:pos="360"/>
              </w:tabs>
              <w:spacing w:line="480" w:lineRule="auto"/>
              <w:ind w:left="192"/>
              <w:rPr>
                <w:rFonts w:ascii="Times New Roman" w:hAnsi="Times New Roman"/>
                <w:sz w:val="24"/>
              </w:rPr>
            </w:pPr>
            <w:r w:rsidRPr="00B66B26">
              <w:rPr>
                <w:rFonts w:ascii="Times New Roman" w:hAnsi="Times New Roman"/>
                <w:sz w:val="24"/>
              </w:rPr>
              <w:t xml:space="preserve">    1</w:t>
            </w:r>
          </w:p>
        </w:tc>
      </w:tr>
    </w:tbl>
    <w:p w14:paraId="1D9547AC" w14:textId="132D4C1C" w:rsidR="000900E4" w:rsidRPr="00B66B26" w:rsidRDefault="000900E4" w:rsidP="00583DEB">
      <w:pPr>
        <w:keepNext/>
        <w:keepLines/>
        <w:rPr>
          <w:color w:val="000000"/>
        </w:rPr>
      </w:pPr>
      <w:r w:rsidRPr="00B66B26">
        <w:rPr>
          <w:color w:val="000000"/>
        </w:rPr>
        <w:t>Note</w:t>
      </w:r>
      <w:r w:rsidR="00BE456B">
        <w:rPr>
          <w:color w:val="000000"/>
        </w:rPr>
        <w:t>.</w:t>
      </w:r>
      <w:r w:rsidRPr="00B66B26">
        <w:rPr>
          <w:color w:val="000000"/>
        </w:rPr>
        <w:t xml:space="preserve"> *</w:t>
      </w:r>
      <w:proofErr w:type="gramStart"/>
      <w:r w:rsidRPr="00B66B26">
        <w:rPr>
          <w:i/>
          <w:color w:val="000000"/>
        </w:rPr>
        <w:t>p</w:t>
      </w:r>
      <w:proofErr w:type="gramEnd"/>
      <w:r w:rsidRPr="00B66B26">
        <w:rPr>
          <w:color w:val="000000"/>
        </w:rPr>
        <w:t xml:space="preserve">-value&lt;.05 ** </w:t>
      </w:r>
      <w:r w:rsidRPr="00B66B26">
        <w:rPr>
          <w:i/>
          <w:color w:val="000000"/>
        </w:rPr>
        <w:t>p</w:t>
      </w:r>
      <w:r w:rsidRPr="00B66B26">
        <w:rPr>
          <w:color w:val="000000"/>
        </w:rPr>
        <w:t xml:space="preserve">-value&lt;.01 </w:t>
      </w:r>
    </w:p>
    <w:p w14:paraId="02EB59CB" w14:textId="77777777" w:rsidR="000900E4" w:rsidRPr="00177381" w:rsidRDefault="000900E4" w:rsidP="00D13502">
      <w:pPr>
        <w:pStyle w:val="Heading2"/>
      </w:pPr>
      <w:bookmarkStart w:id="42" w:name="_Toc337150521"/>
      <w:r w:rsidRPr="00177381">
        <w:t>HLM Results</w:t>
      </w:r>
      <w:bookmarkEnd w:id="42"/>
    </w:p>
    <w:p w14:paraId="19E07F17" w14:textId="623945AD" w:rsidR="000900E4" w:rsidRDefault="000900E4" w:rsidP="000900E4">
      <w:pPr>
        <w:ind w:firstLine="720"/>
        <w:rPr>
          <w:b/>
          <w:color w:val="000000"/>
        </w:rPr>
      </w:pPr>
      <w:r w:rsidRPr="00B66B26">
        <w:rPr>
          <w:color w:val="000000"/>
        </w:rPr>
        <w:t>Table 3 reports the within school and between school variance for teacher perceived usefulness of the evaluation system. These variance components show the degree to which differences in teacher perceived usefulness of the evaluation tool can be at</w:t>
      </w:r>
      <w:r w:rsidR="002610DB">
        <w:rPr>
          <w:color w:val="000000"/>
        </w:rPr>
        <w:t xml:space="preserve">tributed to school and teacher </w:t>
      </w:r>
      <w:r w:rsidRPr="00B66B26">
        <w:rPr>
          <w:color w:val="000000"/>
        </w:rPr>
        <w:t xml:space="preserve">level factors where Level-1, </w:t>
      </w:r>
      <w:r w:rsidRPr="00B66B26">
        <w:rPr>
          <w:i/>
          <w:color w:val="000000"/>
        </w:rPr>
        <w:t>r</w:t>
      </w:r>
      <w:r w:rsidR="002610DB">
        <w:rPr>
          <w:color w:val="000000"/>
        </w:rPr>
        <w:t xml:space="preserve"> is teacher </w:t>
      </w:r>
      <w:r w:rsidRPr="00B66B26">
        <w:rPr>
          <w:color w:val="000000"/>
        </w:rPr>
        <w:t>level</w:t>
      </w:r>
      <w:r w:rsidR="00C1406C">
        <w:rPr>
          <w:color w:val="000000"/>
        </w:rPr>
        <w:t>,</w:t>
      </w:r>
      <w:r w:rsidRPr="00B66B26">
        <w:rPr>
          <w:color w:val="000000"/>
        </w:rPr>
        <w:t xml:space="preserve"> and INTRCPTI, </w:t>
      </w:r>
      <w:r w:rsidRPr="00B66B26">
        <w:rPr>
          <w:i/>
          <w:color w:val="000000"/>
        </w:rPr>
        <w:t>u0</w:t>
      </w:r>
      <w:r w:rsidR="004E0B9D">
        <w:rPr>
          <w:color w:val="000000"/>
        </w:rPr>
        <w:t xml:space="preserve"> is school </w:t>
      </w:r>
      <w:r w:rsidRPr="00B66B26">
        <w:rPr>
          <w:color w:val="000000"/>
        </w:rPr>
        <w:t>level.  The between school differences in teacher perceived usefulness was statically significant (</w:t>
      </w:r>
      <w:r>
        <w:rPr>
          <w:color w:val="000000"/>
        </w:rPr>
        <w:t>χ</w:t>
      </w:r>
      <w:r w:rsidRPr="00015AE6">
        <w:rPr>
          <w:color w:val="000000"/>
          <w:vertAlign w:val="superscript"/>
        </w:rPr>
        <w:t>2</w:t>
      </w:r>
      <w:r w:rsidRPr="00B66B26">
        <w:rPr>
          <w:color w:val="000000"/>
        </w:rPr>
        <w:t xml:space="preserve"> = 111.84, p&lt;</w:t>
      </w:r>
      <w:proofErr w:type="gramStart"/>
      <w:r w:rsidRPr="00B66B26">
        <w:rPr>
          <w:color w:val="000000"/>
        </w:rPr>
        <w:t>.01</w:t>
      </w:r>
      <w:proofErr w:type="gramEnd"/>
      <w:r w:rsidRPr="00B66B26">
        <w:rPr>
          <w:color w:val="000000"/>
        </w:rPr>
        <w:t>). The variance component</w:t>
      </w:r>
      <w:r w:rsidR="00D53088">
        <w:rPr>
          <w:color w:val="000000"/>
        </w:rPr>
        <w:t>s were used to</w:t>
      </w:r>
      <w:r w:rsidRPr="00B66B26">
        <w:rPr>
          <w:color w:val="000000"/>
        </w:rPr>
        <w:t xml:space="preserve"> calculate the ICC. The calculation shows that 7 percent of the variance in teacher perceived usefulness of the teacher evaluation tool </w:t>
      </w:r>
      <w:r>
        <w:rPr>
          <w:color w:val="000000"/>
        </w:rPr>
        <w:t>wa</w:t>
      </w:r>
      <w:r w:rsidRPr="00B66B26">
        <w:rPr>
          <w:color w:val="000000"/>
        </w:rPr>
        <w:t>s attribu</w:t>
      </w:r>
      <w:r w:rsidR="00F212CC">
        <w:rPr>
          <w:color w:val="000000"/>
        </w:rPr>
        <w:t>ted to school differences</w:t>
      </w:r>
      <w:r>
        <w:rPr>
          <w:color w:val="000000"/>
        </w:rPr>
        <w:t xml:space="preserve">. This 7 </w:t>
      </w:r>
      <w:r w:rsidRPr="00B66B26">
        <w:rPr>
          <w:color w:val="000000"/>
        </w:rPr>
        <w:t xml:space="preserve">percent variance </w:t>
      </w:r>
      <w:r>
        <w:rPr>
          <w:color w:val="000000"/>
        </w:rPr>
        <w:t xml:space="preserve">attributed to schools was </w:t>
      </w:r>
      <w:r w:rsidRPr="00B66B26">
        <w:rPr>
          <w:color w:val="000000"/>
        </w:rPr>
        <w:t xml:space="preserve">statically significant. </w:t>
      </w:r>
    </w:p>
    <w:p w14:paraId="54784DA1" w14:textId="77777777" w:rsidR="000900E4" w:rsidRPr="00B66B26" w:rsidRDefault="000900E4" w:rsidP="00583DEB">
      <w:pPr>
        <w:keepNext/>
        <w:keepLines/>
        <w:rPr>
          <w:color w:val="000000"/>
        </w:rPr>
      </w:pPr>
      <w:r w:rsidRPr="00B66B26">
        <w:rPr>
          <w:b/>
          <w:color w:val="000000"/>
        </w:rPr>
        <w:lastRenderedPageBreak/>
        <w:t>Table 3:</w:t>
      </w:r>
      <w:r w:rsidRPr="00B66B26">
        <w:rPr>
          <w:color w:val="000000"/>
        </w:rPr>
        <w:t xml:space="preserve"> Teacher and School Factors of Perceived Usefulness of TLE</w:t>
      </w:r>
    </w:p>
    <w:tbl>
      <w:tblPr>
        <w:tblW w:w="0" w:type="auto"/>
        <w:tblLook w:val="00A0" w:firstRow="1" w:lastRow="0" w:firstColumn="1" w:lastColumn="0" w:noHBand="0" w:noVBand="0"/>
      </w:tblPr>
      <w:tblGrid>
        <w:gridCol w:w="1694"/>
        <w:gridCol w:w="1386"/>
        <w:gridCol w:w="1530"/>
        <w:gridCol w:w="1323"/>
        <w:gridCol w:w="1505"/>
        <w:gridCol w:w="1418"/>
      </w:tblGrid>
      <w:tr w:rsidR="000900E4" w:rsidRPr="00B66B26" w14:paraId="4B958C60" w14:textId="77777777" w:rsidTr="005F4DE4">
        <w:tc>
          <w:tcPr>
            <w:tcW w:w="1728" w:type="dxa"/>
            <w:tcBorders>
              <w:top w:val="single" w:sz="4" w:space="0" w:color="auto"/>
              <w:bottom w:val="single" w:sz="4" w:space="0" w:color="auto"/>
            </w:tcBorders>
            <w:vAlign w:val="center"/>
          </w:tcPr>
          <w:p w14:paraId="2646F3C7" w14:textId="77777777" w:rsidR="000900E4" w:rsidRPr="00B66B26" w:rsidRDefault="000900E4" w:rsidP="00583DEB">
            <w:pPr>
              <w:keepNext/>
              <w:keepLines/>
              <w:spacing w:line="240" w:lineRule="auto"/>
              <w:jc w:val="center"/>
              <w:rPr>
                <w:color w:val="000000"/>
              </w:rPr>
            </w:pPr>
            <w:r w:rsidRPr="00B66B26">
              <w:rPr>
                <w:color w:val="000000"/>
              </w:rPr>
              <w:t>Random Effect</w:t>
            </w:r>
          </w:p>
        </w:tc>
        <w:tc>
          <w:tcPr>
            <w:tcW w:w="1462" w:type="dxa"/>
            <w:tcBorders>
              <w:top w:val="single" w:sz="4" w:space="0" w:color="auto"/>
              <w:bottom w:val="single" w:sz="4" w:space="0" w:color="auto"/>
            </w:tcBorders>
            <w:vAlign w:val="center"/>
          </w:tcPr>
          <w:p w14:paraId="0B02EE6A" w14:textId="77777777" w:rsidR="000900E4" w:rsidRPr="00B66B26" w:rsidRDefault="000900E4" w:rsidP="00583DEB">
            <w:pPr>
              <w:keepNext/>
              <w:keepLines/>
              <w:spacing w:line="240" w:lineRule="auto"/>
              <w:jc w:val="center"/>
              <w:rPr>
                <w:color w:val="000000"/>
              </w:rPr>
            </w:pPr>
            <w:r w:rsidRPr="00B66B26">
              <w:rPr>
                <w:color w:val="000000"/>
              </w:rPr>
              <w:t>Standard Deviation</w:t>
            </w:r>
          </w:p>
        </w:tc>
        <w:tc>
          <w:tcPr>
            <w:tcW w:w="1596" w:type="dxa"/>
            <w:tcBorders>
              <w:top w:val="single" w:sz="4" w:space="0" w:color="auto"/>
              <w:bottom w:val="single" w:sz="4" w:space="0" w:color="auto"/>
            </w:tcBorders>
            <w:vAlign w:val="center"/>
          </w:tcPr>
          <w:p w14:paraId="0A81192D" w14:textId="77777777" w:rsidR="000900E4" w:rsidRPr="00B66B26" w:rsidRDefault="000900E4" w:rsidP="00583DEB">
            <w:pPr>
              <w:keepNext/>
              <w:keepLines/>
              <w:spacing w:line="240" w:lineRule="auto"/>
              <w:jc w:val="center"/>
              <w:rPr>
                <w:color w:val="000000"/>
              </w:rPr>
            </w:pPr>
            <w:r w:rsidRPr="00B66B26">
              <w:rPr>
                <w:color w:val="000000"/>
              </w:rPr>
              <w:t>Variance Component</w:t>
            </w:r>
          </w:p>
        </w:tc>
        <w:tc>
          <w:tcPr>
            <w:tcW w:w="1596" w:type="dxa"/>
            <w:tcBorders>
              <w:top w:val="single" w:sz="4" w:space="0" w:color="auto"/>
              <w:bottom w:val="single" w:sz="4" w:space="0" w:color="auto"/>
            </w:tcBorders>
            <w:vAlign w:val="center"/>
          </w:tcPr>
          <w:p w14:paraId="15AF7D76" w14:textId="77777777" w:rsidR="000900E4" w:rsidRPr="00B66B26" w:rsidRDefault="000900E4" w:rsidP="00583DEB">
            <w:pPr>
              <w:keepNext/>
              <w:keepLines/>
              <w:spacing w:line="240" w:lineRule="auto"/>
              <w:jc w:val="center"/>
              <w:rPr>
                <w:i/>
                <w:color w:val="000000"/>
              </w:rPr>
            </w:pPr>
            <w:r w:rsidRPr="00B66B26">
              <w:rPr>
                <w:i/>
                <w:color w:val="000000"/>
              </w:rPr>
              <w:t>d.f.</w:t>
            </w:r>
          </w:p>
        </w:tc>
        <w:tc>
          <w:tcPr>
            <w:tcW w:w="1597" w:type="dxa"/>
            <w:tcBorders>
              <w:top w:val="single" w:sz="4" w:space="0" w:color="auto"/>
              <w:bottom w:val="single" w:sz="4" w:space="0" w:color="auto"/>
            </w:tcBorders>
            <w:vAlign w:val="center"/>
          </w:tcPr>
          <w:p w14:paraId="086CCE7E" w14:textId="77777777" w:rsidR="000900E4" w:rsidRPr="00B66B26" w:rsidRDefault="000900E4" w:rsidP="00583DEB">
            <w:pPr>
              <w:keepNext/>
              <w:keepLines/>
              <w:spacing w:line="240" w:lineRule="auto"/>
              <w:jc w:val="center"/>
              <w:rPr>
                <w:i/>
                <w:color w:val="000000"/>
              </w:rPr>
            </w:pPr>
            <w:proofErr w:type="gramStart"/>
            <w:r w:rsidRPr="00B66B26">
              <w:rPr>
                <w:i/>
                <w:color w:val="000000"/>
              </w:rPr>
              <w:t>x</w:t>
            </w:r>
            <w:proofErr w:type="gramEnd"/>
            <w:r w:rsidRPr="00B66B26">
              <w:rPr>
                <w:i/>
                <w:color w:val="000000"/>
              </w:rPr>
              <w:t xml:space="preserve"> squared</w:t>
            </w:r>
          </w:p>
        </w:tc>
        <w:tc>
          <w:tcPr>
            <w:tcW w:w="1597" w:type="dxa"/>
            <w:tcBorders>
              <w:top w:val="single" w:sz="4" w:space="0" w:color="auto"/>
              <w:bottom w:val="single" w:sz="4" w:space="0" w:color="auto"/>
            </w:tcBorders>
            <w:vAlign w:val="center"/>
          </w:tcPr>
          <w:p w14:paraId="513A7B35" w14:textId="77777777" w:rsidR="000900E4" w:rsidRPr="00B66B26" w:rsidRDefault="000900E4" w:rsidP="00583DEB">
            <w:pPr>
              <w:keepNext/>
              <w:keepLines/>
              <w:spacing w:line="240" w:lineRule="auto"/>
              <w:jc w:val="center"/>
              <w:rPr>
                <w:color w:val="000000"/>
              </w:rPr>
            </w:pPr>
            <w:proofErr w:type="gramStart"/>
            <w:r w:rsidRPr="00B66B26">
              <w:rPr>
                <w:i/>
                <w:color w:val="000000"/>
              </w:rPr>
              <w:t>p</w:t>
            </w:r>
            <w:proofErr w:type="gramEnd"/>
            <w:r w:rsidRPr="00B66B26">
              <w:rPr>
                <w:color w:val="000000"/>
              </w:rPr>
              <w:t>-value</w:t>
            </w:r>
          </w:p>
        </w:tc>
      </w:tr>
      <w:tr w:rsidR="000900E4" w:rsidRPr="00B66B26" w14:paraId="0B17D482" w14:textId="77777777" w:rsidTr="005F4DE4">
        <w:tc>
          <w:tcPr>
            <w:tcW w:w="1728" w:type="dxa"/>
            <w:tcBorders>
              <w:top w:val="single" w:sz="4" w:space="0" w:color="auto"/>
            </w:tcBorders>
          </w:tcPr>
          <w:p w14:paraId="43371CD6" w14:textId="77777777" w:rsidR="000900E4" w:rsidRPr="00B66B26" w:rsidRDefault="000900E4" w:rsidP="00583DEB">
            <w:pPr>
              <w:keepNext/>
              <w:keepLines/>
              <w:rPr>
                <w:color w:val="000000"/>
              </w:rPr>
            </w:pPr>
            <w:r w:rsidRPr="00B66B26">
              <w:rPr>
                <w:color w:val="000000"/>
              </w:rPr>
              <w:t>INTRCPTI</w:t>
            </w:r>
            <w:proofErr w:type="gramStart"/>
            <w:r w:rsidRPr="00B66B26">
              <w:rPr>
                <w:color w:val="000000"/>
              </w:rPr>
              <w:t>,</w:t>
            </w:r>
            <w:r w:rsidRPr="00B66B26">
              <w:rPr>
                <w:i/>
                <w:color w:val="000000"/>
              </w:rPr>
              <w:t>u0</w:t>
            </w:r>
            <w:proofErr w:type="gramEnd"/>
          </w:p>
        </w:tc>
        <w:tc>
          <w:tcPr>
            <w:tcW w:w="1462" w:type="dxa"/>
            <w:tcBorders>
              <w:top w:val="single" w:sz="4" w:space="0" w:color="auto"/>
            </w:tcBorders>
          </w:tcPr>
          <w:p w14:paraId="345A0F0A" w14:textId="77777777" w:rsidR="000900E4" w:rsidRPr="00B66B26" w:rsidRDefault="000900E4" w:rsidP="00583DEB">
            <w:pPr>
              <w:keepNext/>
              <w:keepLines/>
              <w:rPr>
                <w:color w:val="000000"/>
              </w:rPr>
            </w:pPr>
            <w:r w:rsidRPr="00B66B26">
              <w:rPr>
                <w:color w:val="000000"/>
              </w:rPr>
              <w:t>0.27234</w:t>
            </w:r>
          </w:p>
        </w:tc>
        <w:tc>
          <w:tcPr>
            <w:tcW w:w="1596" w:type="dxa"/>
            <w:tcBorders>
              <w:top w:val="single" w:sz="4" w:space="0" w:color="auto"/>
            </w:tcBorders>
          </w:tcPr>
          <w:p w14:paraId="7DFFCF8A" w14:textId="77777777" w:rsidR="000900E4" w:rsidRPr="00B66B26" w:rsidRDefault="000900E4" w:rsidP="00583DEB">
            <w:pPr>
              <w:keepNext/>
              <w:keepLines/>
              <w:rPr>
                <w:color w:val="000000"/>
              </w:rPr>
            </w:pPr>
            <w:r w:rsidRPr="00B66B26">
              <w:rPr>
                <w:color w:val="000000"/>
              </w:rPr>
              <w:t>0.07417</w:t>
            </w:r>
          </w:p>
        </w:tc>
        <w:tc>
          <w:tcPr>
            <w:tcW w:w="1596" w:type="dxa"/>
            <w:tcBorders>
              <w:top w:val="single" w:sz="4" w:space="0" w:color="auto"/>
            </w:tcBorders>
          </w:tcPr>
          <w:p w14:paraId="59C9EA53" w14:textId="77777777" w:rsidR="000900E4" w:rsidRPr="00B66B26" w:rsidRDefault="000900E4" w:rsidP="00583DEB">
            <w:pPr>
              <w:keepNext/>
              <w:keepLines/>
              <w:rPr>
                <w:color w:val="000000"/>
              </w:rPr>
            </w:pPr>
            <w:r w:rsidRPr="00B66B26">
              <w:rPr>
                <w:color w:val="000000"/>
              </w:rPr>
              <w:t>67</w:t>
            </w:r>
          </w:p>
        </w:tc>
        <w:tc>
          <w:tcPr>
            <w:tcW w:w="1597" w:type="dxa"/>
            <w:tcBorders>
              <w:top w:val="single" w:sz="4" w:space="0" w:color="auto"/>
            </w:tcBorders>
          </w:tcPr>
          <w:p w14:paraId="322F6279" w14:textId="77777777" w:rsidR="000900E4" w:rsidRPr="00B66B26" w:rsidRDefault="000900E4" w:rsidP="00583DEB">
            <w:pPr>
              <w:keepNext/>
              <w:keepLines/>
              <w:rPr>
                <w:color w:val="000000"/>
              </w:rPr>
            </w:pPr>
            <w:r w:rsidRPr="00B66B26">
              <w:rPr>
                <w:color w:val="000000"/>
              </w:rPr>
              <w:t>111.84531</w:t>
            </w:r>
          </w:p>
        </w:tc>
        <w:tc>
          <w:tcPr>
            <w:tcW w:w="1597" w:type="dxa"/>
            <w:tcBorders>
              <w:top w:val="single" w:sz="4" w:space="0" w:color="auto"/>
            </w:tcBorders>
          </w:tcPr>
          <w:p w14:paraId="5EE17A25" w14:textId="77777777" w:rsidR="000900E4" w:rsidRPr="00B66B26" w:rsidRDefault="000900E4" w:rsidP="00583DEB">
            <w:pPr>
              <w:keepNext/>
              <w:keepLines/>
              <w:rPr>
                <w:color w:val="000000"/>
              </w:rPr>
            </w:pPr>
            <w:r w:rsidRPr="00B66B26">
              <w:rPr>
                <w:color w:val="000000"/>
              </w:rPr>
              <w:t>&lt;0.001</w:t>
            </w:r>
          </w:p>
        </w:tc>
      </w:tr>
      <w:tr w:rsidR="000900E4" w:rsidRPr="00B66B26" w14:paraId="1A52DE53" w14:textId="77777777" w:rsidTr="005F4DE4">
        <w:tc>
          <w:tcPr>
            <w:tcW w:w="1728" w:type="dxa"/>
          </w:tcPr>
          <w:p w14:paraId="2C402464" w14:textId="77777777" w:rsidR="000900E4" w:rsidRPr="00B66B26" w:rsidRDefault="000900E4" w:rsidP="00583DEB">
            <w:pPr>
              <w:keepNext/>
              <w:keepLines/>
              <w:rPr>
                <w:i/>
                <w:color w:val="000000"/>
              </w:rPr>
            </w:pPr>
            <w:r w:rsidRPr="00B66B26">
              <w:rPr>
                <w:color w:val="000000"/>
              </w:rPr>
              <w:t xml:space="preserve">Level-1, </w:t>
            </w:r>
            <w:r w:rsidRPr="00B66B26">
              <w:rPr>
                <w:i/>
                <w:color w:val="000000"/>
              </w:rPr>
              <w:t>r</w:t>
            </w:r>
          </w:p>
        </w:tc>
        <w:tc>
          <w:tcPr>
            <w:tcW w:w="1462" w:type="dxa"/>
          </w:tcPr>
          <w:p w14:paraId="33C0EDC4" w14:textId="77777777" w:rsidR="000900E4" w:rsidRPr="00B66B26" w:rsidRDefault="000900E4" w:rsidP="00583DEB">
            <w:pPr>
              <w:keepNext/>
              <w:keepLines/>
              <w:rPr>
                <w:color w:val="000000"/>
              </w:rPr>
            </w:pPr>
            <w:r w:rsidRPr="00B66B26">
              <w:rPr>
                <w:color w:val="000000"/>
              </w:rPr>
              <w:t>0.95887</w:t>
            </w:r>
          </w:p>
        </w:tc>
        <w:tc>
          <w:tcPr>
            <w:tcW w:w="1596" w:type="dxa"/>
          </w:tcPr>
          <w:p w14:paraId="0B6E3F17" w14:textId="77777777" w:rsidR="000900E4" w:rsidRPr="00B66B26" w:rsidRDefault="000900E4" w:rsidP="00583DEB">
            <w:pPr>
              <w:keepNext/>
              <w:keepLines/>
              <w:rPr>
                <w:color w:val="000000"/>
              </w:rPr>
            </w:pPr>
            <w:r w:rsidRPr="00B66B26">
              <w:rPr>
                <w:color w:val="000000"/>
              </w:rPr>
              <w:t>0.91942</w:t>
            </w:r>
          </w:p>
        </w:tc>
        <w:tc>
          <w:tcPr>
            <w:tcW w:w="1596" w:type="dxa"/>
          </w:tcPr>
          <w:p w14:paraId="1F770264" w14:textId="77777777" w:rsidR="000900E4" w:rsidRPr="00B66B26" w:rsidRDefault="000900E4" w:rsidP="00583DEB">
            <w:pPr>
              <w:keepNext/>
              <w:keepLines/>
              <w:rPr>
                <w:color w:val="000000"/>
              </w:rPr>
            </w:pPr>
          </w:p>
        </w:tc>
        <w:tc>
          <w:tcPr>
            <w:tcW w:w="1597" w:type="dxa"/>
          </w:tcPr>
          <w:p w14:paraId="33A3702D" w14:textId="77777777" w:rsidR="000900E4" w:rsidRPr="00B66B26" w:rsidRDefault="000900E4" w:rsidP="00583DEB">
            <w:pPr>
              <w:keepNext/>
              <w:keepLines/>
              <w:rPr>
                <w:color w:val="000000"/>
              </w:rPr>
            </w:pPr>
          </w:p>
        </w:tc>
        <w:tc>
          <w:tcPr>
            <w:tcW w:w="1597" w:type="dxa"/>
          </w:tcPr>
          <w:p w14:paraId="20132A84" w14:textId="77777777" w:rsidR="000900E4" w:rsidRPr="00B66B26" w:rsidRDefault="000900E4" w:rsidP="00583DEB">
            <w:pPr>
              <w:keepNext/>
              <w:keepLines/>
              <w:rPr>
                <w:color w:val="000000"/>
              </w:rPr>
            </w:pPr>
          </w:p>
        </w:tc>
      </w:tr>
      <w:tr w:rsidR="000900E4" w:rsidRPr="00B66B26" w14:paraId="749FE652" w14:textId="77777777" w:rsidTr="005F4DE4">
        <w:tc>
          <w:tcPr>
            <w:tcW w:w="1728" w:type="dxa"/>
            <w:tcBorders>
              <w:bottom w:val="single" w:sz="4" w:space="0" w:color="auto"/>
            </w:tcBorders>
          </w:tcPr>
          <w:p w14:paraId="7827DDDB" w14:textId="77777777" w:rsidR="000900E4" w:rsidRPr="00B66B26" w:rsidRDefault="000900E4" w:rsidP="00583DEB">
            <w:pPr>
              <w:keepNext/>
              <w:keepLines/>
              <w:rPr>
                <w:color w:val="000000"/>
              </w:rPr>
            </w:pPr>
            <w:r w:rsidRPr="00B66B26">
              <w:rPr>
                <w:color w:val="000000"/>
              </w:rPr>
              <w:t>ICC</w:t>
            </w:r>
          </w:p>
        </w:tc>
        <w:tc>
          <w:tcPr>
            <w:tcW w:w="1462" w:type="dxa"/>
            <w:tcBorders>
              <w:bottom w:val="single" w:sz="4" w:space="0" w:color="auto"/>
            </w:tcBorders>
          </w:tcPr>
          <w:p w14:paraId="2C77143E" w14:textId="77777777" w:rsidR="000900E4" w:rsidRPr="00B66B26" w:rsidRDefault="000900E4" w:rsidP="00583DEB">
            <w:pPr>
              <w:keepNext/>
              <w:keepLines/>
              <w:rPr>
                <w:color w:val="000000"/>
              </w:rPr>
            </w:pPr>
            <w:r w:rsidRPr="00B66B26">
              <w:rPr>
                <w:color w:val="000000"/>
              </w:rPr>
              <w:t>.07</w:t>
            </w:r>
          </w:p>
        </w:tc>
        <w:tc>
          <w:tcPr>
            <w:tcW w:w="1596" w:type="dxa"/>
            <w:tcBorders>
              <w:bottom w:val="single" w:sz="4" w:space="0" w:color="auto"/>
            </w:tcBorders>
          </w:tcPr>
          <w:p w14:paraId="6F5067C3" w14:textId="77777777" w:rsidR="000900E4" w:rsidRPr="00B66B26" w:rsidRDefault="000900E4" w:rsidP="00583DEB">
            <w:pPr>
              <w:keepNext/>
              <w:keepLines/>
              <w:rPr>
                <w:color w:val="000000"/>
              </w:rPr>
            </w:pPr>
          </w:p>
        </w:tc>
        <w:tc>
          <w:tcPr>
            <w:tcW w:w="1596" w:type="dxa"/>
            <w:tcBorders>
              <w:bottom w:val="single" w:sz="4" w:space="0" w:color="auto"/>
            </w:tcBorders>
          </w:tcPr>
          <w:p w14:paraId="7AA98A7D" w14:textId="77777777" w:rsidR="000900E4" w:rsidRPr="00B66B26" w:rsidRDefault="000900E4" w:rsidP="00583DEB">
            <w:pPr>
              <w:keepNext/>
              <w:keepLines/>
              <w:rPr>
                <w:color w:val="000000"/>
              </w:rPr>
            </w:pPr>
          </w:p>
        </w:tc>
        <w:tc>
          <w:tcPr>
            <w:tcW w:w="1597" w:type="dxa"/>
            <w:tcBorders>
              <w:bottom w:val="single" w:sz="4" w:space="0" w:color="auto"/>
            </w:tcBorders>
          </w:tcPr>
          <w:p w14:paraId="5532D7EB" w14:textId="77777777" w:rsidR="000900E4" w:rsidRPr="00B66B26" w:rsidRDefault="000900E4" w:rsidP="00583DEB">
            <w:pPr>
              <w:keepNext/>
              <w:keepLines/>
              <w:rPr>
                <w:color w:val="000000"/>
              </w:rPr>
            </w:pPr>
          </w:p>
        </w:tc>
        <w:tc>
          <w:tcPr>
            <w:tcW w:w="1597" w:type="dxa"/>
            <w:tcBorders>
              <w:bottom w:val="single" w:sz="4" w:space="0" w:color="auto"/>
            </w:tcBorders>
          </w:tcPr>
          <w:p w14:paraId="1A922B9D" w14:textId="77777777" w:rsidR="000900E4" w:rsidRPr="00B66B26" w:rsidRDefault="000900E4" w:rsidP="00583DEB">
            <w:pPr>
              <w:keepNext/>
              <w:keepLines/>
              <w:rPr>
                <w:color w:val="000000"/>
              </w:rPr>
            </w:pPr>
          </w:p>
        </w:tc>
      </w:tr>
    </w:tbl>
    <w:p w14:paraId="3553D226" w14:textId="77777777" w:rsidR="000900E4" w:rsidRDefault="000900E4" w:rsidP="00583DEB">
      <w:pPr>
        <w:keepNext/>
        <w:keepLines/>
        <w:ind w:firstLine="720"/>
      </w:pPr>
    </w:p>
    <w:p w14:paraId="6BB1C71B" w14:textId="2860730B" w:rsidR="000900E4" w:rsidRPr="00B66B26" w:rsidRDefault="000900E4" w:rsidP="000900E4">
      <w:pPr>
        <w:ind w:firstLine="720"/>
      </w:pPr>
      <w:r w:rsidRPr="00B66B26">
        <w:t>Table 4 present</w:t>
      </w:r>
      <w:r w:rsidR="00E37F37">
        <w:t>s the result of a random effect</w:t>
      </w:r>
      <w:r w:rsidRPr="00B66B26">
        <w:t xml:space="preserve"> AN</w:t>
      </w:r>
      <w:r>
        <w:t>C</w:t>
      </w:r>
      <w:r w:rsidRPr="00B66B26">
        <w:t xml:space="preserve">OVA </w:t>
      </w:r>
      <w:r>
        <w:t>that was used to test the three hypotheses.  The schoo</w:t>
      </w:r>
      <w:r w:rsidR="00E37F37">
        <w:t>l level predictor</w:t>
      </w:r>
      <w:r>
        <w:t xml:space="preserve"> variable</w:t>
      </w:r>
      <w:r w:rsidR="00E37F37">
        <w:t>s</w:t>
      </w:r>
      <w:r>
        <w:t xml:space="preserve"> were entered individually in a step-wise pattern.  Statistically significant variables were retained and</w:t>
      </w:r>
      <w:r w:rsidR="008A4B58">
        <w:t xml:space="preserve"> included in a combined model. </w:t>
      </w:r>
      <w:r>
        <w:t>This approach shows the unique effect of each variable</w:t>
      </w:r>
      <w:r w:rsidR="00BE456B">
        <w:t xml:space="preserve"> when all the variables were </w:t>
      </w:r>
      <w:r>
        <w:t xml:space="preserve">combined </w:t>
      </w:r>
      <w:r w:rsidR="00BE456B">
        <w:t>in the same model</w:t>
      </w:r>
      <w:r>
        <w:t xml:space="preserve">.   </w:t>
      </w:r>
    </w:p>
    <w:p w14:paraId="1E3045B4" w14:textId="77777777" w:rsidR="000900E4" w:rsidRPr="00B66B26" w:rsidRDefault="000900E4" w:rsidP="000900E4">
      <w:pPr>
        <w:ind w:firstLine="720"/>
      </w:pPr>
      <w:r w:rsidRPr="00B66B26">
        <w:t xml:space="preserve">Model 1 </w:t>
      </w:r>
      <w:r>
        <w:t>includes the teacher and school control variables.  At the teacher level, female had a statistically significant relationship with perceived usefulness (β</w:t>
      </w:r>
      <w:r w:rsidRPr="006A7B1A">
        <w:rPr>
          <w:vertAlign w:val="subscript"/>
        </w:rPr>
        <w:t>1</w:t>
      </w:r>
      <w:r>
        <w:rPr>
          <w:vertAlign w:val="subscript"/>
        </w:rPr>
        <w:t xml:space="preserve"> = .</w:t>
      </w:r>
      <w:r w:rsidRPr="006A7B1A">
        <w:t>24, p&lt;</w:t>
      </w:r>
      <w:proofErr w:type="gramStart"/>
      <w:r>
        <w:t>.01</w:t>
      </w:r>
      <w:proofErr w:type="gramEnd"/>
      <w:r>
        <w:t>) and so too did years in the current school (βs</w:t>
      </w:r>
      <w:r>
        <w:rPr>
          <w:vertAlign w:val="subscript"/>
        </w:rPr>
        <w:t xml:space="preserve"> </w:t>
      </w:r>
      <w:r w:rsidRPr="006A7B1A">
        <w:t>=</w:t>
      </w:r>
      <w:r>
        <w:t xml:space="preserve"> </w:t>
      </w:r>
      <w:r w:rsidRPr="006A7B1A">
        <w:t>-.12</w:t>
      </w:r>
      <w:r w:rsidRPr="00EF1A48">
        <w:t>, p&lt;</w:t>
      </w:r>
      <w:r>
        <w:t xml:space="preserve">.05).  The school level controls of FRL rate and percent non-minority were not related to perceived usefulness.   </w:t>
      </w:r>
    </w:p>
    <w:p w14:paraId="3CEEDDA3" w14:textId="172A3E99" w:rsidR="000900E4" w:rsidRDefault="000900E4" w:rsidP="000900E4">
      <w:pPr>
        <w:ind w:firstLine="720"/>
      </w:pPr>
      <w:r>
        <w:t>In m</w:t>
      </w:r>
      <w:r w:rsidRPr="00B66B26">
        <w:t>odel 2</w:t>
      </w:r>
      <w:r>
        <w:t xml:space="preserve">, enabling </w:t>
      </w:r>
      <w:r w:rsidRPr="00B66B26">
        <w:t xml:space="preserve">formalization </w:t>
      </w:r>
      <w:r>
        <w:t>was added to the model</w:t>
      </w:r>
      <w:r w:rsidRPr="00B66B26">
        <w:t xml:space="preserve">. </w:t>
      </w:r>
      <w:r>
        <w:t xml:space="preserve">Results </w:t>
      </w:r>
      <w:r>
        <w:rPr>
          <w:color w:val="000000"/>
        </w:rPr>
        <w:t>show a stati</w:t>
      </w:r>
      <w:r w:rsidR="00CF1187">
        <w:rPr>
          <w:color w:val="000000"/>
        </w:rPr>
        <w:t>stically</w:t>
      </w:r>
      <w:r>
        <w:rPr>
          <w:color w:val="000000"/>
        </w:rPr>
        <w:t xml:space="preserve"> significant relationship with perceived usefulness (γ</w:t>
      </w:r>
      <w:r w:rsidRPr="006A7B1A">
        <w:rPr>
          <w:color w:val="000000"/>
          <w:vertAlign w:val="subscript"/>
        </w:rPr>
        <w:t>3</w:t>
      </w:r>
      <w:r>
        <w:rPr>
          <w:color w:val="000000"/>
        </w:rPr>
        <w:t xml:space="preserve"> = .14, p&lt;</w:t>
      </w:r>
      <w:proofErr w:type="gramStart"/>
      <w:r>
        <w:rPr>
          <w:color w:val="000000"/>
        </w:rPr>
        <w:t>.05</w:t>
      </w:r>
      <w:proofErr w:type="gramEnd"/>
      <w:r>
        <w:rPr>
          <w:color w:val="000000"/>
        </w:rPr>
        <w:t xml:space="preserve">).  </w:t>
      </w:r>
      <w:r w:rsidRPr="00B66B26">
        <w:t>As the perceived formalization of the school structure increases by one standard deviation, the perceived usefulness of the teacher evaluation system increa</w:t>
      </w:r>
      <w:r>
        <w:t>ses 0.14 standard deviations</w:t>
      </w:r>
      <w:r w:rsidRPr="00CC660B">
        <w:t>.</w:t>
      </w:r>
      <w:r w:rsidRPr="00CC660B">
        <w:rPr>
          <w:color w:val="000000"/>
        </w:rPr>
        <w:t xml:space="preserve"> </w:t>
      </w:r>
      <w:r>
        <w:rPr>
          <w:color w:val="000000"/>
        </w:rPr>
        <w:t>Perceived enabling formalizatio</w:t>
      </w:r>
      <w:r w:rsidRPr="00CC660B">
        <w:rPr>
          <w:color w:val="000000"/>
        </w:rPr>
        <w:t xml:space="preserve">n explains </w:t>
      </w:r>
      <w:r>
        <w:rPr>
          <w:color w:val="000000"/>
        </w:rPr>
        <w:t xml:space="preserve">approximately </w:t>
      </w:r>
      <w:r w:rsidRPr="00CC660B">
        <w:t>2</w:t>
      </w:r>
      <w:r>
        <w:t>5</w:t>
      </w:r>
      <w:r w:rsidRPr="00CC660B">
        <w:t xml:space="preserve"> percent of the</w:t>
      </w:r>
      <w:r>
        <w:t xml:space="preserve"> 7 percent</w:t>
      </w:r>
      <w:r w:rsidRPr="00CC660B">
        <w:t xml:space="preserve"> s</w:t>
      </w:r>
      <w:r w:rsidR="004E0B9D">
        <w:t>chool l</w:t>
      </w:r>
      <w:r w:rsidRPr="00CC660B">
        <w:t>evel variance in perceived usefulness of the teacher evaluation system.</w:t>
      </w:r>
      <w:r w:rsidRPr="00B66B26">
        <w:t xml:space="preserve"> </w:t>
      </w:r>
    </w:p>
    <w:p w14:paraId="26032397" w14:textId="4AB01FA4" w:rsidR="00D261A7" w:rsidRDefault="000900E4" w:rsidP="00D261A7">
      <w:pPr>
        <w:ind w:firstLine="720"/>
      </w:pPr>
      <w:r>
        <w:t>In m</w:t>
      </w:r>
      <w:r w:rsidRPr="00B66B26">
        <w:t xml:space="preserve">odel </w:t>
      </w:r>
      <w:r>
        <w:t xml:space="preserve">3, enabling </w:t>
      </w:r>
      <w:r w:rsidRPr="00B66B26">
        <w:t xml:space="preserve">centralization </w:t>
      </w:r>
      <w:r>
        <w:t xml:space="preserve">was added. Results </w:t>
      </w:r>
      <w:r w:rsidRPr="00B66B26">
        <w:t>show that centralization ha</w:t>
      </w:r>
      <w:r>
        <w:t>d</w:t>
      </w:r>
      <w:r w:rsidRPr="00B66B26">
        <w:t xml:space="preserve"> a stati</w:t>
      </w:r>
      <w:r w:rsidR="00CF1187">
        <w:t>stically</w:t>
      </w:r>
      <w:r w:rsidRPr="00B66B26">
        <w:t xml:space="preserve"> significant relationship</w:t>
      </w:r>
      <w:r>
        <w:t xml:space="preserve"> with t</w:t>
      </w:r>
      <w:r>
        <w:rPr>
          <w:color w:val="000000"/>
        </w:rPr>
        <w:t xml:space="preserve">eacher perceived usefulness of the </w:t>
      </w:r>
      <w:r>
        <w:rPr>
          <w:color w:val="000000"/>
        </w:rPr>
        <w:lastRenderedPageBreak/>
        <w:t>evaluation tool</w:t>
      </w:r>
      <w:r w:rsidRPr="00B66B26">
        <w:t xml:space="preserve"> (</w:t>
      </w:r>
      <w:r>
        <w:t>γ</w:t>
      </w:r>
      <w:r w:rsidRPr="006A7B1A">
        <w:rPr>
          <w:vertAlign w:val="subscript"/>
        </w:rPr>
        <w:t>3</w:t>
      </w:r>
      <w:r>
        <w:t>=</w:t>
      </w:r>
      <w:proofErr w:type="gramStart"/>
      <w:r w:rsidRPr="00B66B26">
        <w:t>.17</w:t>
      </w:r>
      <w:proofErr w:type="gramEnd"/>
      <w:r w:rsidRPr="00B66B26">
        <w:t>, p&lt;.05). As the perceived centralization o</w:t>
      </w:r>
      <w:r w:rsidR="004E0B9D">
        <w:t>f the school structure increased</w:t>
      </w:r>
      <w:r w:rsidRPr="00B66B26">
        <w:t xml:space="preserve"> by one standard deviation, the perceived usefulness of the tea</w:t>
      </w:r>
      <w:r w:rsidR="004E0B9D">
        <w:t>cher evaluation system increased</w:t>
      </w:r>
      <w:r w:rsidRPr="00B66B26">
        <w:t xml:space="preserve"> by </w:t>
      </w:r>
      <w:r>
        <w:t xml:space="preserve">0.17 standard deviation. Perceived enabling centralization explained about 38 percent </w:t>
      </w:r>
      <w:r w:rsidRPr="00B66B26">
        <w:t xml:space="preserve">of the </w:t>
      </w:r>
      <w:r w:rsidR="004E0B9D">
        <w:t xml:space="preserve">7 percent school </w:t>
      </w:r>
      <w:r w:rsidRPr="00B66B26">
        <w:t xml:space="preserve">level variance in teacher perceived usefulness of the </w:t>
      </w:r>
      <w:r>
        <w:t xml:space="preserve">evaluation tool as being attributed to </w:t>
      </w:r>
      <w:r w:rsidRPr="00B66B26">
        <w:t xml:space="preserve">variables. </w:t>
      </w:r>
    </w:p>
    <w:p w14:paraId="12B5E7D3" w14:textId="50EF577A" w:rsidR="000900E4" w:rsidRPr="00B66B26" w:rsidRDefault="000900E4" w:rsidP="00D261A7">
      <w:pPr>
        <w:ind w:firstLine="720"/>
      </w:pPr>
      <w:r>
        <w:t xml:space="preserve">Faculty trust in principal was added in model 4.  Results </w:t>
      </w:r>
      <w:r w:rsidRPr="00B66B26">
        <w:t>show that faculty trust in principal ha</w:t>
      </w:r>
      <w:r>
        <w:t>d</w:t>
      </w:r>
      <w:r w:rsidRPr="00B66B26">
        <w:t xml:space="preserve"> a stati</w:t>
      </w:r>
      <w:r w:rsidR="00CF1187">
        <w:t>stically</w:t>
      </w:r>
      <w:r w:rsidRPr="00B66B26">
        <w:t xml:space="preserve"> significant relationship</w:t>
      </w:r>
      <w:r>
        <w:t xml:space="preserve"> with perceived usefulness</w:t>
      </w:r>
      <w:r w:rsidRPr="00B66B26">
        <w:t xml:space="preserve"> (</w:t>
      </w:r>
      <w:r>
        <w:t>γ</w:t>
      </w:r>
      <w:r w:rsidRPr="006A7B1A">
        <w:rPr>
          <w:vertAlign w:val="subscript"/>
        </w:rPr>
        <w:t>3</w:t>
      </w:r>
      <w:r>
        <w:rPr>
          <w:vertAlign w:val="subscript"/>
        </w:rPr>
        <w:t xml:space="preserve"> </w:t>
      </w:r>
      <w:r>
        <w:t xml:space="preserve">= </w:t>
      </w:r>
      <w:r w:rsidRPr="00B66B26">
        <w:t>.13, p&lt;</w:t>
      </w:r>
      <w:proofErr w:type="gramStart"/>
      <w:r w:rsidRPr="00B66B26">
        <w:t>.05</w:t>
      </w:r>
      <w:proofErr w:type="gramEnd"/>
      <w:r w:rsidRPr="00B66B26">
        <w:t>). As the perceived centralization of the school structure increase</w:t>
      </w:r>
      <w:r w:rsidR="000F1C53">
        <w:t>d</w:t>
      </w:r>
      <w:r w:rsidRPr="00B66B26">
        <w:t xml:space="preserve"> by one standard deviation, the perceived usefulness of the teacher evaluation system increase</w:t>
      </w:r>
      <w:r w:rsidR="000F1C53">
        <w:t>d</w:t>
      </w:r>
      <w:r w:rsidRPr="00B66B26">
        <w:t xml:space="preserve"> by </w:t>
      </w:r>
      <w:r>
        <w:t>0</w:t>
      </w:r>
      <w:r w:rsidRPr="00B66B26">
        <w:t>.13 standard deviation. Of the 7 percent variance in teacher perceived usefulness o</w:t>
      </w:r>
      <w:r>
        <w:t>f the teacher evaluation tool, 25</w:t>
      </w:r>
      <w:r w:rsidRPr="00B66B26">
        <w:t xml:space="preserve"> percent </w:t>
      </w:r>
      <w:r>
        <w:t>wa</w:t>
      </w:r>
      <w:r w:rsidRPr="00B66B26">
        <w:t xml:space="preserve">s attributed to faculty trust in principal. </w:t>
      </w:r>
    </w:p>
    <w:p w14:paraId="678B36E8" w14:textId="08FBB2D3" w:rsidR="000900E4" w:rsidRPr="00EC3982" w:rsidRDefault="000900E4" w:rsidP="00EC3982">
      <w:pPr>
        <w:ind w:firstLine="720"/>
      </w:pPr>
      <w:r w:rsidRPr="00B66B26">
        <w:t xml:space="preserve">The combined model </w:t>
      </w:r>
      <w:r>
        <w:t>includes each of the predictor variables along with the school and teacher level controls.  When formalization, centralization, and faculty trust in principal are in the model together, centralization had the strongest unique effect on perceived usefulness of performance evaluation (γ</w:t>
      </w:r>
      <w:r w:rsidRPr="006A7B1A">
        <w:rPr>
          <w:vertAlign w:val="subscript"/>
        </w:rPr>
        <w:t>4</w:t>
      </w:r>
      <w:r>
        <w:t xml:space="preserve"> = .31, </w:t>
      </w:r>
      <w:r w:rsidRPr="00B66B26">
        <w:t>p&lt;</w:t>
      </w:r>
      <w:proofErr w:type="gramStart"/>
      <w:r w:rsidRPr="00B66B26">
        <w:t>.05</w:t>
      </w:r>
      <w:proofErr w:type="gramEnd"/>
      <w:r w:rsidRPr="00B66B26">
        <w:t>)</w:t>
      </w:r>
      <w:r>
        <w:t xml:space="preserve">.  Enabling formalization and faculty trust in principal </w:t>
      </w:r>
      <w:proofErr w:type="gramStart"/>
      <w:r>
        <w:t>were</w:t>
      </w:r>
      <w:proofErr w:type="gramEnd"/>
      <w:r>
        <w:t xml:space="preserve"> </w:t>
      </w:r>
      <w:r w:rsidR="00EC3982">
        <w:t xml:space="preserve">not statistically significant. </w:t>
      </w:r>
      <w:r>
        <w:t>It is important to point out intriguing changes to the parameter estimates in the combine</w:t>
      </w:r>
      <w:r w:rsidR="00CF1187">
        <w:t>d</w:t>
      </w:r>
      <w:r>
        <w:t xml:space="preserve"> model.  Notice that the effects of enabling formalization and principal trust changed from positive to negative.  Also, notice that the effect of enabling centralization increased from .17 to .31.  These changes to the parameter estimates point to potential multi-co</w:t>
      </w:r>
      <w:r w:rsidR="00CF1187">
        <w:t>l</w:t>
      </w:r>
      <w:r>
        <w:t>linearity among centralization, formalization, and trust.</w:t>
      </w:r>
      <w:r w:rsidR="005955FC">
        <w:t xml:space="preserve">  The strong </w:t>
      </w:r>
      <w:proofErr w:type="gramStart"/>
      <w:r w:rsidR="005955FC">
        <w:t>associations among these is</w:t>
      </w:r>
      <w:proofErr w:type="gramEnd"/>
      <w:r w:rsidR="005955FC">
        <w:t xml:space="preserve"> likely affecting the estimated relationships in the combined model.</w:t>
      </w:r>
      <w:r>
        <w:t xml:space="preserve">  </w:t>
      </w:r>
    </w:p>
    <w:p w14:paraId="62C65764" w14:textId="3C87B96B" w:rsidR="000900E4" w:rsidRDefault="000900E4" w:rsidP="00583DEB">
      <w:pPr>
        <w:keepNext/>
        <w:keepLines/>
        <w:rPr>
          <w:color w:val="000000"/>
        </w:rPr>
      </w:pPr>
      <w:r w:rsidRPr="00B66B26">
        <w:rPr>
          <w:b/>
          <w:color w:val="000000"/>
        </w:rPr>
        <w:lastRenderedPageBreak/>
        <w:t xml:space="preserve">Table 4: </w:t>
      </w:r>
      <w:r w:rsidR="00CF1187">
        <w:rPr>
          <w:color w:val="000000"/>
        </w:rPr>
        <w:t>HLM Results from the Random Effects ANCOVA</w:t>
      </w:r>
      <w:r w:rsidRPr="00B66B26">
        <w:rPr>
          <w:color w:val="000000"/>
        </w:rPr>
        <w:t xml:space="preserve"> </w:t>
      </w:r>
    </w:p>
    <w:p w14:paraId="76478D4C" w14:textId="77777777" w:rsidR="00D02D14" w:rsidRDefault="00D02D14" w:rsidP="00583DEB">
      <w:pPr>
        <w:keepNext/>
        <w:keepLines/>
        <w:rPr>
          <w:color w:val="000000"/>
        </w:rPr>
      </w:pPr>
    </w:p>
    <w:p w14:paraId="23B83276" w14:textId="13B0433B" w:rsidR="00D02D14" w:rsidRPr="00BA24E2" w:rsidRDefault="00BA24E2" w:rsidP="00BA24E2">
      <w:pPr>
        <w:rPr>
          <w:color w:val="000000"/>
        </w:rPr>
      </w:pPr>
      <w:r>
        <w:rPr>
          <w:noProof/>
          <w:color w:val="000000"/>
        </w:rPr>
        <w:drawing>
          <wp:inline distT="0" distB="0" distL="0" distR="0" wp14:anchorId="24A593E6" wp14:editId="6C0FF743">
            <wp:extent cx="3924300" cy="7239000"/>
            <wp:effectExtent l="0" t="0" r="12700" b="0"/>
            <wp:docPr id="6" name="Picture 6" descr="Macintosh HD:Users:elizabethvereecke:Desktop:Screen Shot 2016-06-26 at 10.48.19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elizabethvereecke:Desktop:Screen Shot 2016-06-26 at 10.48.19 A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24300" cy="7239000"/>
                    </a:xfrm>
                    <a:prstGeom prst="rect">
                      <a:avLst/>
                    </a:prstGeom>
                    <a:noFill/>
                    <a:ln>
                      <a:noFill/>
                    </a:ln>
                  </pic:spPr>
                </pic:pic>
              </a:graphicData>
            </a:graphic>
          </wp:inline>
        </w:drawing>
      </w:r>
    </w:p>
    <w:p w14:paraId="4BF5C6E6" w14:textId="66C56D45" w:rsidR="000900E4" w:rsidRPr="00C44261" w:rsidRDefault="0005676D" w:rsidP="00D13502">
      <w:pPr>
        <w:pStyle w:val="Heading2"/>
      </w:pPr>
      <w:bookmarkStart w:id="43" w:name="_Toc337150522"/>
      <w:r>
        <w:lastRenderedPageBreak/>
        <w:t xml:space="preserve">Post </w:t>
      </w:r>
      <w:r w:rsidR="000900E4">
        <w:t>Hoc</w:t>
      </w:r>
      <w:bookmarkEnd w:id="43"/>
      <w:r w:rsidR="000900E4">
        <w:t xml:space="preserve"> </w:t>
      </w:r>
    </w:p>
    <w:p w14:paraId="2EDC41A5" w14:textId="29853777" w:rsidR="000900E4" w:rsidRDefault="0005676D" w:rsidP="000900E4">
      <w:pPr>
        <w:ind w:firstLine="720"/>
        <w:rPr>
          <w:color w:val="000000"/>
        </w:rPr>
      </w:pPr>
      <w:r>
        <w:rPr>
          <w:color w:val="000000"/>
        </w:rPr>
        <w:t xml:space="preserve">Results of the post </w:t>
      </w:r>
      <w:r w:rsidR="000900E4">
        <w:rPr>
          <w:color w:val="000000"/>
        </w:rPr>
        <w:t xml:space="preserve">hoc analysis are presented in Table 5.  Teacher trust in district administration was added to the model along with the teacher control variables, school controls, and enabling centralization.  Enabling centralization was </w:t>
      </w:r>
      <w:proofErr w:type="gramStart"/>
      <w:r w:rsidR="000900E4">
        <w:rPr>
          <w:color w:val="000000"/>
        </w:rPr>
        <w:t>retained</w:t>
      </w:r>
      <w:proofErr w:type="gramEnd"/>
      <w:r w:rsidR="004E0B9D">
        <w:rPr>
          <w:color w:val="000000"/>
        </w:rPr>
        <w:t xml:space="preserve"> as it was the strongest school l</w:t>
      </w:r>
      <w:r w:rsidR="000900E4">
        <w:rPr>
          <w:color w:val="000000"/>
        </w:rPr>
        <w:t xml:space="preserve">evel predictor of teacher perceived usefulness of performance evaluation.  </w:t>
      </w:r>
    </w:p>
    <w:p w14:paraId="3AB28EED" w14:textId="2751C5C9" w:rsidR="00794CEE" w:rsidRDefault="000900E4" w:rsidP="000900E4">
      <w:pPr>
        <w:ind w:firstLine="720"/>
        <w:rPr>
          <w:color w:val="000000"/>
        </w:rPr>
      </w:pPr>
      <w:r>
        <w:rPr>
          <w:color w:val="000000"/>
        </w:rPr>
        <w:t xml:space="preserve">It is interesting to first note the percent of </w:t>
      </w:r>
      <w:r w:rsidR="004E0B9D">
        <w:rPr>
          <w:color w:val="000000"/>
        </w:rPr>
        <w:t xml:space="preserve">explained school </w:t>
      </w:r>
      <w:r>
        <w:rPr>
          <w:color w:val="000000"/>
        </w:rPr>
        <w:t>level variance.  With teacher trust in district administration included at leve</w:t>
      </w:r>
      <w:r w:rsidR="004E0B9D">
        <w:rPr>
          <w:color w:val="000000"/>
        </w:rPr>
        <w:t xml:space="preserve">l one, 75 percent of the school </w:t>
      </w:r>
      <w:r>
        <w:rPr>
          <w:color w:val="000000"/>
        </w:rPr>
        <w:t xml:space="preserve">level </w:t>
      </w:r>
      <w:r w:rsidR="0063304F">
        <w:rPr>
          <w:color w:val="000000"/>
        </w:rPr>
        <w:t>variance was explained.  This was</w:t>
      </w:r>
      <w:r>
        <w:rPr>
          <w:color w:val="000000"/>
        </w:rPr>
        <w:t xml:space="preserve"> an increase of about 37 percent </w:t>
      </w:r>
      <w:r w:rsidR="00794CEE">
        <w:rPr>
          <w:color w:val="000000"/>
        </w:rPr>
        <w:t xml:space="preserve">from the best fitting model from the original analysis (model three), </w:t>
      </w:r>
      <w:r>
        <w:rPr>
          <w:color w:val="000000"/>
        </w:rPr>
        <w:t>suggesting that there may be some grouping effects associated with teacher trust in district administration.  The unique effect of district trust was statistically significant and strong (β</w:t>
      </w:r>
      <w:r w:rsidRPr="0033309A">
        <w:rPr>
          <w:color w:val="000000"/>
          <w:vertAlign w:val="subscript"/>
        </w:rPr>
        <w:t>3</w:t>
      </w:r>
      <w:r>
        <w:rPr>
          <w:color w:val="000000"/>
          <w:vertAlign w:val="subscript"/>
        </w:rPr>
        <w:t xml:space="preserve"> </w:t>
      </w:r>
      <w:r>
        <w:rPr>
          <w:color w:val="000000"/>
        </w:rPr>
        <w:t>= .44, p&lt;</w:t>
      </w:r>
      <w:proofErr w:type="gramStart"/>
      <w:r>
        <w:rPr>
          <w:color w:val="000000"/>
        </w:rPr>
        <w:t>.01</w:t>
      </w:r>
      <w:proofErr w:type="gramEnd"/>
      <w:r>
        <w:rPr>
          <w:color w:val="000000"/>
        </w:rPr>
        <w:t xml:space="preserve">).  A one standard deviation increase in district trust was associated with </w:t>
      </w:r>
      <w:r w:rsidR="00C4688B">
        <w:rPr>
          <w:color w:val="000000"/>
        </w:rPr>
        <w:t xml:space="preserve">nearly a half </w:t>
      </w:r>
      <w:r>
        <w:rPr>
          <w:color w:val="000000"/>
        </w:rPr>
        <w:t xml:space="preserve">standard deviation increase in perceived usefulness of performance evaluation.  By itself, district trust explained approximately 19 percent of the </w:t>
      </w:r>
      <w:r w:rsidR="00794CEE">
        <w:rPr>
          <w:color w:val="000000"/>
        </w:rPr>
        <w:t xml:space="preserve">teacher level </w:t>
      </w:r>
      <w:r>
        <w:rPr>
          <w:color w:val="000000"/>
        </w:rPr>
        <w:t>variance</w:t>
      </w:r>
      <w:r w:rsidR="00794CEE">
        <w:rPr>
          <w:color w:val="000000"/>
        </w:rPr>
        <w:t xml:space="preserve"> in the perceived usefulness of teacher evaluation</w:t>
      </w:r>
      <w:r>
        <w:rPr>
          <w:color w:val="000000"/>
        </w:rPr>
        <w:t>.</w:t>
      </w:r>
    </w:p>
    <w:p w14:paraId="3DFE0539" w14:textId="77777777" w:rsidR="00701AF4" w:rsidRDefault="00701AF4">
      <w:pPr>
        <w:spacing w:line="240" w:lineRule="auto"/>
        <w:rPr>
          <w:b/>
          <w:color w:val="000000"/>
        </w:rPr>
      </w:pPr>
      <w:r>
        <w:rPr>
          <w:b/>
          <w:color w:val="000000"/>
        </w:rPr>
        <w:br w:type="page"/>
      </w:r>
    </w:p>
    <w:p w14:paraId="6D2B4CE4" w14:textId="76DE01F5" w:rsidR="000900E4" w:rsidRPr="00F568DE" w:rsidRDefault="000900E4" w:rsidP="00701AF4">
      <w:pPr>
        <w:spacing w:line="360" w:lineRule="auto"/>
      </w:pPr>
      <w:r>
        <w:rPr>
          <w:b/>
          <w:color w:val="000000"/>
        </w:rPr>
        <w:lastRenderedPageBreak/>
        <w:t>Table 5</w:t>
      </w:r>
      <w:r w:rsidRPr="00B66B26">
        <w:rPr>
          <w:b/>
          <w:color w:val="000000"/>
        </w:rPr>
        <w:t xml:space="preserve">: </w:t>
      </w:r>
      <w:r w:rsidR="00396F49">
        <w:rPr>
          <w:color w:val="000000"/>
        </w:rPr>
        <w:t xml:space="preserve">HLM results from the </w:t>
      </w:r>
      <w:r>
        <w:rPr>
          <w:color w:val="000000"/>
        </w:rPr>
        <w:t>Post Hoc</w:t>
      </w:r>
      <w:r w:rsidR="00396F49">
        <w:rPr>
          <w:color w:val="000000"/>
        </w:rPr>
        <w:t xml:space="preserve"> Analysis</w:t>
      </w:r>
      <w:r w:rsidRPr="00B66B26">
        <w:rPr>
          <w:color w:val="000000"/>
        </w:rPr>
        <w:t xml:space="preserve"> </w:t>
      </w:r>
    </w:p>
    <w:tbl>
      <w:tblPr>
        <w:tblW w:w="8280" w:type="dxa"/>
        <w:tblInd w:w="108" w:type="dxa"/>
        <w:tblLayout w:type="fixed"/>
        <w:tblLook w:val="00A0" w:firstRow="1" w:lastRow="0" w:firstColumn="1" w:lastColumn="0" w:noHBand="0" w:noVBand="0"/>
      </w:tblPr>
      <w:tblGrid>
        <w:gridCol w:w="5377"/>
        <w:gridCol w:w="2903"/>
      </w:tblGrid>
      <w:tr w:rsidR="00A07D48" w:rsidRPr="00AD49B8" w14:paraId="27374798" w14:textId="77777777" w:rsidTr="00701AF4">
        <w:trPr>
          <w:trHeight w:val="458"/>
        </w:trPr>
        <w:tc>
          <w:tcPr>
            <w:tcW w:w="5377" w:type="dxa"/>
            <w:tcBorders>
              <w:top w:val="single" w:sz="4" w:space="0" w:color="auto"/>
              <w:bottom w:val="single" w:sz="4" w:space="0" w:color="auto"/>
            </w:tcBorders>
            <w:vAlign w:val="center"/>
          </w:tcPr>
          <w:p w14:paraId="37B4AAAC" w14:textId="77777777" w:rsidR="00A07D48" w:rsidRPr="00AD49B8" w:rsidRDefault="00A07D48" w:rsidP="00701AF4">
            <w:pPr>
              <w:pStyle w:val="NoteLevel210"/>
              <w:tabs>
                <w:tab w:val="clear" w:pos="360"/>
              </w:tabs>
              <w:spacing w:line="360" w:lineRule="auto"/>
              <w:ind w:left="192"/>
              <w:jc w:val="center"/>
              <w:rPr>
                <w:rFonts w:ascii="Times New Roman" w:hAnsi="Times New Roman"/>
                <w:sz w:val="24"/>
              </w:rPr>
            </w:pPr>
            <w:r w:rsidRPr="00AD49B8">
              <w:rPr>
                <w:rFonts w:ascii="Times New Roman" w:hAnsi="Times New Roman"/>
                <w:sz w:val="24"/>
              </w:rPr>
              <w:t>Fixed Effects</w:t>
            </w:r>
          </w:p>
        </w:tc>
        <w:tc>
          <w:tcPr>
            <w:tcW w:w="2903" w:type="dxa"/>
            <w:tcBorders>
              <w:top w:val="single" w:sz="4" w:space="0" w:color="auto"/>
              <w:bottom w:val="single" w:sz="4" w:space="0" w:color="auto"/>
            </w:tcBorders>
            <w:vAlign w:val="center"/>
          </w:tcPr>
          <w:p w14:paraId="29045B82" w14:textId="77777777" w:rsidR="00A07D48" w:rsidRPr="00AD49B8" w:rsidRDefault="00A07D48" w:rsidP="00701AF4">
            <w:pPr>
              <w:pStyle w:val="NoteLevel210"/>
              <w:tabs>
                <w:tab w:val="clear" w:pos="360"/>
              </w:tabs>
              <w:spacing w:line="360" w:lineRule="auto"/>
              <w:ind w:left="192"/>
              <w:jc w:val="center"/>
              <w:rPr>
                <w:rFonts w:ascii="Times New Roman" w:hAnsi="Times New Roman"/>
                <w:sz w:val="24"/>
              </w:rPr>
            </w:pPr>
            <w:r w:rsidRPr="00AD49B8">
              <w:rPr>
                <w:rFonts w:ascii="Times New Roman" w:hAnsi="Times New Roman"/>
                <w:sz w:val="24"/>
              </w:rPr>
              <w:t>Model 1</w:t>
            </w:r>
          </w:p>
        </w:tc>
      </w:tr>
      <w:tr w:rsidR="00A07D48" w:rsidRPr="00AD49B8" w14:paraId="35E2C44C" w14:textId="77777777" w:rsidTr="00701AF4">
        <w:trPr>
          <w:trHeight w:val="247"/>
        </w:trPr>
        <w:tc>
          <w:tcPr>
            <w:tcW w:w="5377" w:type="dxa"/>
            <w:tcBorders>
              <w:top w:val="single" w:sz="4" w:space="0" w:color="auto"/>
            </w:tcBorders>
          </w:tcPr>
          <w:p w14:paraId="0EC262FF" w14:textId="77777777" w:rsidR="00A07D48" w:rsidRDefault="00A07D48" w:rsidP="00701AF4">
            <w:pPr>
              <w:pStyle w:val="NoteLevel210"/>
              <w:tabs>
                <w:tab w:val="clear" w:pos="360"/>
              </w:tabs>
              <w:spacing w:line="360" w:lineRule="auto"/>
              <w:ind w:left="876" w:hanging="684"/>
              <w:rPr>
                <w:rFonts w:ascii="Times New Roman" w:hAnsi="Times New Roman"/>
                <w:sz w:val="24"/>
              </w:rPr>
            </w:pPr>
            <w:r w:rsidRPr="00AD49B8">
              <w:rPr>
                <w:rFonts w:ascii="Times New Roman" w:hAnsi="Times New Roman"/>
                <w:sz w:val="24"/>
              </w:rPr>
              <w:t>Intercept</w:t>
            </w:r>
          </w:p>
          <w:p w14:paraId="525C7CC5" w14:textId="77777777" w:rsidR="00A07D48" w:rsidRPr="00AD49B8" w:rsidRDefault="00A07D48" w:rsidP="00701AF4">
            <w:pPr>
              <w:pStyle w:val="NoteLevel210"/>
              <w:tabs>
                <w:tab w:val="clear" w:pos="360"/>
              </w:tabs>
              <w:spacing w:line="360" w:lineRule="auto"/>
              <w:ind w:left="192"/>
              <w:rPr>
                <w:rFonts w:ascii="Times New Roman" w:hAnsi="Times New Roman"/>
                <w:sz w:val="24"/>
              </w:rPr>
            </w:pPr>
            <w:r>
              <w:rPr>
                <w:rFonts w:ascii="Times New Roman" w:hAnsi="Times New Roman"/>
                <w:sz w:val="24"/>
              </w:rPr>
              <w:t>TTDA</w:t>
            </w:r>
          </w:p>
        </w:tc>
        <w:tc>
          <w:tcPr>
            <w:tcW w:w="2903" w:type="dxa"/>
            <w:tcBorders>
              <w:top w:val="single" w:sz="4" w:space="0" w:color="auto"/>
            </w:tcBorders>
          </w:tcPr>
          <w:p w14:paraId="412B6AE2" w14:textId="77777777" w:rsidR="00A07D48" w:rsidRDefault="00A07D48" w:rsidP="00701AF4">
            <w:pPr>
              <w:pStyle w:val="NoteLevel210"/>
              <w:tabs>
                <w:tab w:val="clear" w:pos="360"/>
              </w:tabs>
              <w:spacing w:line="360" w:lineRule="auto"/>
              <w:ind w:left="192"/>
              <w:jc w:val="center"/>
              <w:rPr>
                <w:rFonts w:ascii="Times New Roman" w:hAnsi="Times New Roman"/>
                <w:sz w:val="24"/>
              </w:rPr>
            </w:pPr>
          </w:p>
          <w:p w14:paraId="39B0275C" w14:textId="77777777" w:rsidR="00A07D48" w:rsidRPr="00AD49B8" w:rsidRDefault="00A07D48" w:rsidP="00701AF4">
            <w:pPr>
              <w:pStyle w:val="NoteLevel210"/>
              <w:tabs>
                <w:tab w:val="clear" w:pos="360"/>
              </w:tabs>
              <w:spacing w:line="360" w:lineRule="auto"/>
              <w:ind w:left="192"/>
              <w:jc w:val="center"/>
              <w:rPr>
                <w:rFonts w:ascii="Times New Roman" w:hAnsi="Times New Roman"/>
                <w:sz w:val="24"/>
              </w:rPr>
            </w:pPr>
            <w:r>
              <w:rPr>
                <w:rFonts w:ascii="Times New Roman" w:hAnsi="Times New Roman"/>
                <w:sz w:val="24"/>
              </w:rPr>
              <w:t>0.44 (0.4)**</w:t>
            </w:r>
          </w:p>
        </w:tc>
      </w:tr>
      <w:tr w:rsidR="00A07D48" w:rsidRPr="00AD49B8" w14:paraId="0352EFF2" w14:textId="77777777" w:rsidTr="00701AF4">
        <w:trPr>
          <w:trHeight w:val="232"/>
        </w:trPr>
        <w:tc>
          <w:tcPr>
            <w:tcW w:w="5377" w:type="dxa"/>
          </w:tcPr>
          <w:p w14:paraId="57916336" w14:textId="77777777" w:rsidR="00A07D48" w:rsidRPr="00AD49B8" w:rsidRDefault="00A07D48" w:rsidP="00701AF4">
            <w:pPr>
              <w:pStyle w:val="NoteLevel210"/>
              <w:tabs>
                <w:tab w:val="clear" w:pos="360"/>
              </w:tabs>
              <w:spacing w:line="360" w:lineRule="auto"/>
              <w:ind w:left="192"/>
              <w:rPr>
                <w:rFonts w:ascii="Times New Roman" w:hAnsi="Times New Roman"/>
                <w:sz w:val="24"/>
              </w:rPr>
            </w:pPr>
            <w:r w:rsidRPr="00AD49B8">
              <w:rPr>
                <w:rFonts w:ascii="Times New Roman" w:hAnsi="Times New Roman"/>
                <w:sz w:val="24"/>
              </w:rPr>
              <w:t>FRL</w:t>
            </w:r>
          </w:p>
        </w:tc>
        <w:tc>
          <w:tcPr>
            <w:tcW w:w="2903" w:type="dxa"/>
          </w:tcPr>
          <w:p w14:paraId="7F97F304" w14:textId="77777777" w:rsidR="00A07D48" w:rsidRPr="00AD49B8" w:rsidRDefault="00A07D48" w:rsidP="00701AF4">
            <w:pPr>
              <w:pStyle w:val="NoteLevel210"/>
              <w:tabs>
                <w:tab w:val="clear" w:pos="360"/>
              </w:tabs>
              <w:spacing w:line="360" w:lineRule="auto"/>
              <w:ind w:left="192"/>
              <w:jc w:val="center"/>
              <w:rPr>
                <w:rFonts w:ascii="Times New Roman" w:hAnsi="Times New Roman"/>
                <w:sz w:val="24"/>
              </w:rPr>
            </w:pPr>
            <w:r>
              <w:rPr>
                <w:rFonts w:ascii="Times New Roman" w:hAnsi="Times New Roman"/>
                <w:sz w:val="24"/>
              </w:rPr>
              <w:t>0.01 (0.07)</w:t>
            </w:r>
          </w:p>
        </w:tc>
      </w:tr>
      <w:tr w:rsidR="00A07D48" w:rsidRPr="00AD49B8" w14:paraId="3FDD4924" w14:textId="77777777" w:rsidTr="00701AF4">
        <w:trPr>
          <w:trHeight w:val="247"/>
        </w:trPr>
        <w:tc>
          <w:tcPr>
            <w:tcW w:w="5377" w:type="dxa"/>
          </w:tcPr>
          <w:p w14:paraId="1FCBC466" w14:textId="77777777" w:rsidR="00A07D48" w:rsidRPr="00AD49B8" w:rsidRDefault="00A07D48" w:rsidP="00701AF4">
            <w:pPr>
              <w:pStyle w:val="NoteLevel210"/>
              <w:tabs>
                <w:tab w:val="clear" w:pos="360"/>
              </w:tabs>
              <w:spacing w:line="360" w:lineRule="auto"/>
              <w:ind w:left="192"/>
              <w:rPr>
                <w:rFonts w:ascii="Times New Roman" w:hAnsi="Times New Roman"/>
                <w:sz w:val="24"/>
              </w:rPr>
            </w:pPr>
            <w:r w:rsidRPr="00AD49B8">
              <w:rPr>
                <w:rFonts w:ascii="Times New Roman" w:hAnsi="Times New Roman"/>
                <w:sz w:val="24"/>
              </w:rPr>
              <w:t>Percent Non-Minority</w:t>
            </w:r>
          </w:p>
        </w:tc>
        <w:tc>
          <w:tcPr>
            <w:tcW w:w="2903" w:type="dxa"/>
          </w:tcPr>
          <w:p w14:paraId="673A3A59" w14:textId="77777777" w:rsidR="00A07D48" w:rsidRPr="00AD49B8" w:rsidRDefault="00A07D48" w:rsidP="00701AF4">
            <w:pPr>
              <w:pStyle w:val="NoteLevel210"/>
              <w:tabs>
                <w:tab w:val="clear" w:pos="360"/>
              </w:tabs>
              <w:spacing w:line="360" w:lineRule="auto"/>
              <w:ind w:left="192"/>
              <w:jc w:val="center"/>
              <w:rPr>
                <w:rFonts w:ascii="Times New Roman" w:hAnsi="Times New Roman"/>
                <w:sz w:val="24"/>
              </w:rPr>
            </w:pPr>
            <w:r>
              <w:rPr>
                <w:rFonts w:ascii="Times New Roman" w:hAnsi="Times New Roman"/>
                <w:sz w:val="24"/>
              </w:rPr>
              <w:t>0.02 (0.06)</w:t>
            </w:r>
          </w:p>
        </w:tc>
      </w:tr>
      <w:tr w:rsidR="00A07D48" w:rsidRPr="00AD49B8" w14:paraId="3E2F0951" w14:textId="77777777" w:rsidTr="00701AF4">
        <w:trPr>
          <w:trHeight w:val="247"/>
        </w:trPr>
        <w:tc>
          <w:tcPr>
            <w:tcW w:w="5377" w:type="dxa"/>
          </w:tcPr>
          <w:p w14:paraId="274BB7A1" w14:textId="77777777" w:rsidR="00A07D48" w:rsidRPr="00AD49B8" w:rsidRDefault="00A07D48" w:rsidP="00701AF4">
            <w:pPr>
              <w:pStyle w:val="NoteLevel210"/>
              <w:tabs>
                <w:tab w:val="clear" w:pos="360"/>
              </w:tabs>
              <w:spacing w:line="360" w:lineRule="auto"/>
              <w:ind w:left="192"/>
              <w:rPr>
                <w:rFonts w:ascii="Times New Roman" w:hAnsi="Times New Roman"/>
                <w:sz w:val="24"/>
              </w:rPr>
            </w:pPr>
            <w:r w:rsidRPr="00AD49B8">
              <w:rPr>
                <w:rFonts w:ascii="Times New Roman" w:hAnsi="Times New Roman"/>
                <w:sz w:val="24"/>
              </w:rPr>
              <w:t>Fem</w:t>
            </w:r>
            <w:r>
              <w:rPr>
                <w:rFonts w:ascii="Times New Roman" w:hAnsi="Times New Roman"/>
                <w:sz w:val="24"/>
              </w:rPr>
              <w:t>ale</w:t>
            </w:r>
          </w:p>
        </w:tc>
        <w:tc>
          <w:tcPr>
            <w:tcW w:w="2903" w:type="dxa"/>
          </w:tcPr>
          <w:p w14:paraId="1ED07541" w14:textId="77777777" w:rsidR="00A07D48" w:rsidRPr="00AD49B8" w:rsidRDefault="00A07D48" w:rsidP="00701AF4">
            <w:pPr>
              <w:pStyle w:val="NoteLevel210"/>
              <w:tabs>
                <w:tab w:val="clear" w:pos="360"/>
              </w:tabs>
              <w:spacing w:line="360" w:lineRule="auto"/>
              <w:ind w:left="192"/>
              <w:jc w:val="center"/>
              <w:rPr>
                <w:rFonts w:ascii="Times New Roman" w:hAnsi="Times New Roman"/>
                <w:sz w:val="24"/>
              </w:rPr>
            </w:pPr>
            <w:r>
              <w:rPr>
                <w:rFonts w:ascii="Times New Roman" w:hAnsi="Times New Roman"/>
                <w:sz w:val="24"/>
              </w:rPr>
              <w:t>0.14 (0.10)</w:t>
            </w:r>
          </w:p>
        </w:tc>
      </w:tr>
      <w:tr w:rsidR="00A07D48" w:rsidRPr="00AD49B8" w14:paraId="55980CE8" w14:textId="77777777" w:rsidTr="00701AF4">
        <w:trPr>
          <w:trHeight w:val="247"/>
        </w:trPr>
        <w:tc>
          <w:tcPr>
            <w:tcW w:w="5377" w:type="dxa"/>
          </w:tcPr>
          <w:p w14:paraId="2D8545F0" w14:textId="77777777" w:rsidR="00A07D48" w:rsidRPr="00AD49B8" w:rsidRDefault="00A07D48" w:rsidP="00701AF4">
            <w:pPr>
              <w:pStyle w:val="NoteLevel210"/>
              <w:tabs>
                <w:tab w:val="clear" w:pos="360"/>
              </w:tabs>
              <w:spacing w:line="360" w:lineRule="auto"/>
              <w:ind w:left="192"/>
              <w:rPr>
                <w:rFonts w:ascii="Times New Roman" w:hAnsi="Times New Roman"/>
                <w:sz w:val="24"/>
              </w:rPr>
            </w:pPr>
            <w:r w:rsidRPr="00AD49B8">
              <w:rPr>
                <w:rFonts w:ascii="Times New Roman" w:hAnsi="Times New Roman"/>
                <w:sz w:val="24"/>
              </w:rPr>
              <w:t>Years in School</w:t>
            </w:r>
          </w:p>
        </w:tc>
        <w:tc>
          <w:tcPr>
            <w:tcW w:w="2903" w:type="dxa"/>
          </w:tcPr>
          <w:p w14:paraId="6CD8D609" w14:textId="77777777" w:rsidR="00A07D48" w:rsidRPr="00AD49B8" w:rsidRDefault="00A07D48" w:rsidP="00701AF4">
            <w:pPr>
              <w:pStyle w:val="NoteLevel210"/>
              <w:tabs>
                <w:tab w:val="clear" w:pos="360"/>
              </w:tabs>
              <w:spacing w:line="360" w:lineRule="auto"/>
              <w:ind w:left="192"/>
              <w:jc w:val="center"/>
              <w:rPr>
                <w:rFonts w:ascii="Times New Roman" w:hAnsi="Times New Roman"/>
                <w:sz w:val="24"/>
              </w:rPr>
            </w:pPr>
            <w:r>
              <w:rPr>
                <w:rFonts w:ascii="Times New Roman" w:hAnsi="Times New Roman"/>
                <w:sz w:val="24"/>
              </w:rPr>
              <w:t>-0.07 (0.04)*</w:t>
            </w:r>
          </w:p>
        </w:tc>
      </w:tr>
      <w:tr w:rsidR="00A07D48" w:rsidRPr="00AD49B8" w14:paraId="64BBE027" w14:textId="77777777" w:rsidTr="00701AF4">
        <w:trPr>
          <w:trHeight w:val="247"/>
        </w:trPr>
        <w:tc>
          <w:tcPr>
            <w:tcW w:w="5377" w:type="dxa"/>
          </w:tcPr>
          <w:p w14:paraId="45340104" w14:textId="77777777" w:rsidR="00A07D48" w:rsidRPr="00AD49B8" w:rsidRDefault="00A07D48" w:rsidP="00701AF4">
            <w:pPr>
              <w:pStyle w:val="NoteLevel210"/>
              <w:tabs>
                <w:tab w:val="clear" w:pos="360"/>
              </w:tabs>
              <w:spacing w:line="360" w:lineRule="auto"/>
              <w:ind w:left="192"/>
              <w:rPr>
                <w:rFonts w:ascii="Times New Roman" w:hAnsi="Times New Roman"/>
                <w:sz w:val="24"/>
              </w:rPr>
            </w:pPr>
            <w:r>
              <w:rPr>
                <w:rFonts w:ascii="Times New Roman" w:hAnsi="Times New Roman"/>
                <w:sz w:val="24"/>
              </w:rPr>
              <w:t>Enabling Centralization</w:t>
            </w:r>
          </w:p>
        </w:tc>
        <w:tc>
          <w:tcPr>
            <w:tcW w:w="2903" w:type="dxa"/>
          </w:tcPr>
          <w:p w14:paraId="7717BD08" w14:textId="77777777" w:rsidR="00A07D48" w:rsidRDefault="00A07D48" w:rsidP="00701AF4">
            <w:pPr>
              <w:pStyle w:val="NoteLevel210"/>
              <w:tabs>
                <w:tab w:val="clear" w:pos="360"/>
              </w:tabs>
              <w:spacing w:line="360" w:lineRule="auto"/>
              <w:ind w:left="192"/>
              <w:jc w:val="center"/>
              <w:rPr>
                <w:rFonts w:ascii="Times New Roman" w:hAnsi="Times New Roman"/>
                <w:sz w:val="24"/>
              </w:rPr>
            </w:pPr>
            <w:r>
              <w:rPr>
                <w:rFonts w:ascii="Times New Roman" w:hAnsi="Times New Roman"/>
                <w:sz w:val="24"/>
              </w:rPr>
              <w:t>0.15 (0.07)</w:t>
            </w:r>
          </w:p>
        </w:tc>
      </w:tr>
      <w:tr w:rsidR="00A07D48" w:rsidRPr="00AD49B8" w14:paraId="18263F65" w14:textId="77777777" w:rsidTr="00701AF4">
        <w:trPr>
          <w:trHeight w:val="247"/>
        </w:trPr>
        <w:tc>
          <w:tcPr>
            <w:tcW w:w="5377" w:type="dxa"/>
            <w:tcBorders>
              <w:bottom w:val="single" w:sz="4" w:space="0" w:color="auto"/>
            </w:tcBorders>
          </w:tcPr>
          <w:p w14:paraId="169328F0" w14:textId="77777777" w:rsidR="00A07D48" w:rsidRDefault="00A07D48" w:rsidP="00701AF4">
            <w:pPr>
              <w:pStyle w:val="NoteLevel210"/>
              <w:tabs>
                <w:tab w:val="clear" w:pos="360"/>
              </w:tabs>
              <w:spacing w:line="360" w:lineRule="auto"/>
              <w:ind w:left="192"/>
              <w:rPr>
                <w:rFonts w:ascii="Times New Roman" w:hAnsi="Times New Roman"/>
                <w:sz w:val="24"/>
              </w:rPr>
            </w:pPr>
            <w:r>
              <w:rPr>
                <w:rFonts w:ascii="Times New Roman" w:hAnsi="Times New Roman"/>
                <w:sz w:val="24"/>
              </w:rPr>
              <w:t>Teacher Level Variance Explained</w:t>
            </w:r>
          </w:p>
          <w:p w14:paraId="269640D4" w14:textId="77777777" w:rsidR="00A07D48" w:rsidRPr="00AD49B8" w:rsidRDefault="00A07D48" w:rsidP="00701AF4">
            <w:pPr>
              <w:pStyle w:val="NoteLevel210"/>
              <w:spacing w:line="360" w:lineRule="auto"/>
              <w:ind w:left="192"/>
              <w:rPr>
                <w:rFonts w:ascii="Times New Roman" w:hAnsi="Times New Roman"/>
                <w:b/>
                <w:bCs/>
                <w:iCs/>
                <w:sz w:val="24"/>
              </w:rPr>
            </w:pPr>
            <w:r w:rsidRPr="00AD49B8">
              <w:rPr>
                <w:rFonts w:ascii="Times New Roman" w:hAnsi="Times New Roman"/>
                <w:sz w:val="24"/>
              </w:rPr>
              <w:t>S</w:t>
            </w:r>
            <w:r>
              <w:rPr>
                <w:rFonts w:ascii="Times New Roman" w:hAnsi="Times New Roman"/>
                <w:sz w:val="24"/>
              </w:rPr>
              <w:t>chool L</w:t>
            </w:r>
            <w:r w:rsidRPr="00AD49B8">
              <w:rPr>
                <w:rFonts w:ascii="Times New Roman" w:hAnsi="Times New Roman"/>
                <w:sz w:val="24"/>
              </w:rPr>
              <w:t xml:space="preserve">evel Variance Explained </w:t>
            </w:r>
          </w:p>
        </w:tc>
        <w:tc>
          <w:tcPr>
            <w:tcW w:w="2903" w:type="dxa"/>
            <w:tcBorders>
              <w:bottom w:val="single" w:sz="4" w:space="0" w:color="auto"/>
            </w:tcBorders>
          </w:tcPr>
          <w:p w14:paraId="6D41BCFC" w14:textId="77777777" w:rsidR="00A07D48" w:rsidRDefault="00A07D48" w:rsidP="00701AF4">
            <w:pPr>
              <w:pStyle w:val="NoteLevel210"/>
              <w:tabs>
                <w:tab w:val="clear" w:pos="360"/>
              </w:tabs>
              <w:spacing w:line="360" w:lineRule="auto"/>
              <w:ind w:left="192"/>
              <w:jc w:val="center"/>
              <w:rPr>
                <w:rFonts w:ascii="Times New Roman" w:hAnsi="Times New Roman"/>
                <w:sz w:val="24"/>
              </w:rPr>
            </w:pPr>
            <w:r>
              <w:rPr>
                <w:rFonts w:ascii="Times New Roman" w:hAnsi="Times New Roman"/>
                <w:sz w:val="24"/>
              </w:rPr>
              <w:t>19%</w:t>
            </w:r>
          </w:p>
          <w:p w14:paraId="0DFC03B0" w14:textId="77777777" w:rsidR="00A07D48" w:rsidRPr="00AD49B8" w:rsidRDefault="00A07D48" w:rsidP="00701AF4">
            <w:pPr>
              <w:pStyle w:val="NoteLevel210"/>
              <w:tabs>
                <w:tab w:val="clear" w:pos="360"/>
              </w:tabs>
              <w:spacing w:line="360" w:lineRule="auto"/>
              <w:ind w:left="192"/>
              <w:jc w:val="center"/>
              <w:rPr>
                <w:rFonts w:ascii="Times New Roman" w:hAnsi="Times New Roman"/>
                <w:sz w:val="24"/>
              </w:rPr>
            </w:pPr>
            <w:r>
              <w:rPr>
                <w:rFonts w:ascii="Times New Roman" w:hAnsi="Times New Roman"/>
                <w:sz w:val="24"/>
              </w:rPr>
              <w:t>75%</w:t>
            </w:r>
          </w:p>
        </w:tc>
      </w:tr>
    </w:tbl>
    <w:p w14:paraId="03E75CDA" w14:textId="14247E9D" w:rsidR="00756E9E" w:rsidRPr="00756E9E" w:rsidRDefault="000900E4" w:rsidP="00701AF4">
      <w:pPr>
        <w:spacing w:line="360" w:lineRule="auto"/>
        <w:rPr>
          <w:b/>
        </w:rPr>
      </w:pPr>
      <w:r w:rsidRPr="00B66B26">
        <w:rPr>
          <w:color w:val="000000"/>
        </w:rPr>
        <w:t>Note</w:t>
      </w:r>
      <w:r w:rsidR="00396F49">
        <w:rPr>
          <w:color w:val="000000"/>
        </w:rPr>
        <w:t xml:space="preserve">. </w:t>
      </w:r>
      <w:r w:rsidRPr="00B66B26">
        <w:rPr>
          <w:color w:val="000000"/>
        </w:rPr>
        <w:t>*</w:t>
      </w:r>
      <w:proofErr w:type="gramStart"/>
      <w:r w:rsidRPr="00B66B26">
        <w:rPr>
          <w:i/>
          <w:color w:val="000000"/>
        </w:rPr>
        <w:t>p</w:t>
      </w:r>
      <w:proofErr w:type="gramEnd"/>
      <w:r w:rsidRPr="00B66B26">
        <w:rPr>
          <w:color w:val="000000"/>
        </w:rPr>
        <w:t xml:space="preserve">-value&lt;.05 ** </w:t>
      </w:r>
      <w:r w:rsidRPr="00B66B26">
        <w:rPr>
          <w:i/>
          <w:color w:val="000000"/>
        </w:rPr>
        <w:t>p</w:t>
      </w:r>
      <w:r w:rsidRPr="00B66B26">
        <w:rPr>
          <w:color w:val="000000"/>
        </w:rPr>
        <w:t>-value&lt;.01</w:t>
      </w:r>
      <w:r>
        <w:rPr>
          <w:color w:val="000000"/>
        </w:rPr>
        <w:t>;</w:t>
      </w:r>
      <w:r w:rsidRPr="00B66B26">
        <w:rPr>
          <w:color w:val="000000"/>
        </w:rPr>
        <w:t xml:space="preserve"> </w:t>
      </w:r>
      <w:r>
        <w:rPr>
          <w:color w:val="000000"/>
        </w:rPr>
        <w:t>TTDA = Teacher Trust in District Administration</w:t>
      </w:r>
      <w:r w:rsidR="00396F49">
        <w:rPr>
          <w:color w:val="000000"/>
        </w:rPr>
        <w:t xml:space="preserve">.  Variables in the analysis were standardized to a mean of 0 and a standard deviation of 1. </w:t>
      </w:r>
    </w:p>
    <w:p w14:paraId="6566D079" w14:textId="77777777" w:rsidR="00176418" w:rsidRDefault="00176418" w:rsidP="00AA7EC6">
      <w:pPr>
        <w:pStyle w:val="Heading1"/>
      </w:pPr>
    </w:p>
    <w:p w14:paraId="34588F52" w14:textId="77777777" w:rsidR="00176418" w:rsidRDefault="00176418" w:rsidP="00AA7EC6">
      <w:pPr>
        <w:pStyle w:val="Heading1"/>
      </w:pPr>
    </w:p>
    <w:p w14:paraId="447EFCB4" w14:textId="77777777" w:rsidR="00176418" w:rsidRDefault="00176418" w:rsidP="00AA7EC6">
      <w:pPr>
        <w:pStyle w:val="Heading1"/>
      </w:pPr>
    </w:p>
    <w:p w14:paraId="56B15CE8" w14:textId="77777777" w:rsidR="00176418" w:rsidRDefault="00176418" w:rsidP="00AA7EC6">
      <w:pPr>
        <w:pStyle w:val="Heading1"/>
      </w:pPr>
    </w:p>
    <w:p w14:paraId="6D46101D" w14:textId="77777777" w:rsidR="00176418" w:rsidRDefault="00176418" w:rsidP="00AA7EC6">
      <w:pPr>
        <w:pStyle w:val="Heading1"/>
      </w:pPr>
    </w:p>
    <w:p w14:paraId="67C77FF7" w14:textId="77777777" w:rsidR="00C4688B" w:rsidRPr="00C4688B" w:rsidRDefault="00C4688B" w:rsidP="00C4688B"/>
    <w:p w14:paraId="33E50E97" w14:textId="77777777" w:rsidR="00176418" w:rsidRDefault="00176418" w:rsidP="00AA7EC6">
      <w:pPr>
        <w:pStyle w:val="Heading1"/>
      </w:pPr>
    </w:p>
    <w:p w14:paraId="0FA789D6" w14:textId="77777777" w:rsidR="00C61267" w:rsidRPr="00C61267" w:rsidRDefault="00C61267" w:rsidP="00C61267"/>
    <w:p w14:paraId="756D799D" w14:textId="77777777" w:rsidR="00176418" w:rsidRDefault="00176418" w:rsidP="00AA7EC6">
      <w:pPr>
        <w:pStyle w:val="Heading1"/>
      </w:pPr>
    </w:p>
    <w:p w14:paraId="61BE99AA" w14:textId="77777777" w:rsidR="00F568DE" w:rsidRDefault="00F568DE" w:rsidP="00F568DE"/>
    <w:p w14:paraId="681A006C" w14:textId="77777777" w:rsidR="00F568DE" w:rsidRDefault="00F568DE" w:rsidP="00F568DE"/>
    <w:p w14:paraId="2099FEAA" w14:textId="77777777" w:rsidR="004E1382" w:rsidRDefault="004E1382" w:rsidP="004E1382">
      <w:pPr>
        <w:pStyle w:val="Heading1"/>
        <w:rPr>
          <w:b w:val="0"/>
          <w:bCs w:val="0"/>
          <w:sz w:val="24"/>
          <w:szCs w:val="24"/>
        </w:rPr>
      </w:pPr>
      <w:bookmarkStart w:id="44" w:name="_Toc322854941"/>
    </w:p>
    <w:p w14:paraId="0B9E0551" w14:textId="35BCA1DA" w:rsidR="00B933DB" w:rsidRPr="003C2014" w:rsidRDefault="00B933DB" w:rsidP="004E1382">
      <w:pPr>
        <w:pStyle w:val="Heading1"/>
      </w:pPr>
      <w:bookmarkStart w:id="45" w:name="_Toc337150523"/>
      <w:r>
        <w:lastRenderedPageBreak/>
        <w:t>Chapter 6</w:t>
      </w:r>
      <w:r w:rsidRPr="00390DA9">
        <w:t>: Discussion</w:t>
      </w:r>
      <w:bookmarkEnd w:id="44"/>
      <w:bookmarkEnd w:id="45"/>
    </w:p>
    <w:p w14:paraId="483E9EC3" w14:textId="77777777" w:rsidR="00B933DB" w:rsidRPr="008D5683" w:rsidRDefault="00B933DB" w:rsidP="00B933DB">
      <w:pPr>
        <w:ind w:firstLine="720"/>
      </w:pPr>
      <w:r>
        <w:t xml:space="preserve">This study sought to address </w:t>
      </w:r>
      <w:r w:rsidRPr="00B66B26">
        <w:t xml:space="preserve">a gap in the literature by </w:t>
      </w:r>
      <w:r>
        <w:t xml:space="preserve">testing the relationship between features of school structure and teacher perceived usefulness of performance evaluation.  Informed by evidence in bureaucracy and classical management theories, the study </w:t>
      </w:r>
      <w:r w:rsidRPr="008D5683">
        <w:t>propose</w:t>
      </w:r>
      <w:r>
        <w:t>d</w:t>
      </w:r>
      <w:r w:rsidRPr="008D5683">
        <w:t xml:space="preserve"> that </w:t>
      </w:r>
      <w:r>
        <w:t xml:space="preserve">perceived </w:t>
      </w:r>
      <w:r w:rsidRPr="008D5683">
        <w:t xml:space="preserve">effectiveness of teacher evaluation </w:t>
      </w:r>
      <w:r>
        <w:t>was not based</w:t>
      </w:r>
      <w:r w:rsidRPr="008D5683">
        <w:t xml:space="preserve"> on the quality </w:t>
      </w:r>
      <w:r>
        <w:t>of the evaluation tool itself, but rather</w:t>
      </w:r>
      <w:r w:rsidRPr="008D5683">
        <w:t xml:space="preserve"> on the </w:t>
      </w:r>
      <w:r>
        <w:t xml:space="preserve">organizational </w:t>
      </w:r>
      <w:r w:rsidRPr="008D5683">
        <w:t>structure</w:t>
      </w:r>
      <w:r>
        <w:t>s</w:t>
      </w:r>
      <w:r w:rsidRPr="008D5683">
        <w:t xml:space="preserve"> within which the tool</w:t>
      </w:r>
      <w:r>
        <w:t xml:space="preserve"> wa</w:t>
      </w:r>
      <w:r w:rsidRPr="008D5683">
        <w:t xml:space="preserve">s used. As such, the </w:t>
      </w:r>
      <w:r>
        <w:t xml:space="preserve">empirical analysis tested the </w:t>
      </w:r>
      <w:r w:rsidRPr="008D5683">
        <w:t>influence</w:t>
      </w:r>
      <w:r>
        <w:t>, if any,</w:t>
      </w:r>
      <w:r w:rsidRPr="008D5683">
        <w:t xml:space="preserve"> of school structure on the </w:t>
      </w:r>
      <w:r>
        <w:t xml:space="preserve">perception of the </w:t>
      </w:r>
      <w:r w:rsidRPr="008D5683">
        <w:t>effectiveness of the performanc</w:t>
      </w:r>
      <w:r>
        <w:t>e-based teacher evaluation tool. Now, results of the study are explained through the lenses of bureaucracy theory and classical management theory.</w:t>
      </w:r>
    </w:p>
    <w:p w14:paraId="255D6A5F" w14:textId="77777777" w:rsidR="00B933DB" w:rsidRDefault="00B933DB" w:rsidP="00B933DB">
      <w:pPr>
        <w:pStyle w:val="Heading2"/>
      </w:pPr>
      <w:bookmarkStart w:id="46" w:name="_Toc322854942"/>
      <w:bookmarkStart w:id="47" w:name="_Toc337150524"/>
      <w:r>
        <w:t xml:space="preserve">Formalization and </w:t>
      </w:r>
      <w:bookmarkEnd w:id="46"/>
      <w:r>
        <w:t>Teacher Evaluation</w:t>
      </w:r>
      <w:bookmarkEnd w:id="47"/>
    </w:p>
    <w:p w14:paraId="0BC67596" w14:textId="2267932D" w:rsidR="00B933DB" w:rsidRDefault="00B933DB" w:rsidP="00B933DB">
      <w:pPr>
        <w:ind w:firstLine="720"/>
      </w:pPr>
      <w:r w:rsidRPr="005F2600">
        <w:t xml:space="preserve">It was predicted there would be </w:t>
      </w:r>
      <w:r>
        <w:t>a positive relationship between</w:t>
      </w:r>
      <w:r w:rsidRPr="005F2600">
        <w:t xml:space="preserve"> enabling formalization and </w:t>
      </w:r>
      <w:r>
        <w:t xml:space="preserve">perceived usefulness of the </w:t>
      </w:r>
      <w:r w:rsidRPr="005F2600">
        <w:t>evaluation system.</w:t>
      </w:r>
      <w:r>
        <w:t xml:space="preserve">  The hypothesis had moderate support. When enabling formalization was entered into the model with teacher and school controls, it had a statistically significant relationship with perceived usefulness of performance evaluation. Results </w:t>
      </w:r>
      <w:r w:rsidRPr="00BB4463">
        <w:t>show</w:t>
      </w:r>
      <w:r>
        <w:t>ed</w:t>
      </w:r>
      <w:r w:rsidRPr="00BB4463">
        <w:t xml:space="preserve"> that f</w:t>
      </w:r>
      <w:r w:rsidRPr="00695B5C">
        <w:rPr>
          <w:color w:val="000000"/>
        </w:rPr>
        <w:t>ormalization explain</w:t>
      </w:r>
      <w:r>
        <w:rPr>
          <w:color w:val="000000"/>
        </w:rPr>
        <w:t>ed</w:t>
      </w:r>
      <w:r w:rsidRPr="00695B5C">
        <w:rPr>
          <w:color w:val="000000"/>
        </w:rPr>
        <w:t xml:space="preserve"> </w:t>
      </w:r>
      <w:r>
        <w:t>25</w:t>
      </w:r>
      <w:r w:rsidRPr="00695B5C">
        <w:t xml:space="preserve"> percent of the </w:t>
      </w:r>
      <w:r>
        <w:t xml:space="preserve">school level </w:t>
      </w:r>
      <w:r w:rsidRPr="00695B5C">
        <w:t xml:space="preserve">variance in </w:t>
      </w:r>
      <w:r>
        <w:t xml:space="preserve">teacher perceptions of </w:t>
      </w:r>
      <w:r w:rsidRPr="00695B5C">
        <w:t>evaluation.</w:t>
      </w:r>
      <w:r>
        <w:t xml:space="preserve">  The effect of enabling formalization faded in the combined model when it was considered alongside enabling centralizati</w:t>
      </w:r>
      <w:r w:rsidR="00470C8F">
        <w:t>on and trust in principal. T</w:t>
      </w:r>
      <w:r>
        <w:t xml:space="preserve">his result should not be mistaken to mean that enabling formalization has no relationship to favorable perceptions of evaluation when taking into account other school factors.  Rather, it is more likely the case that the high correlation between enabling formalization and centralization affected the estimated relationships in the combined model.  </w:t>
      </w:r>
      <w:r w:rsidRPr="00695B5C">
        <w:t xml:space="preserve"> </w:t>
      </w:r>
    </w:p>
    <w:p w14:paraId="5799C260" w14:textId="77777777" w:rsidR="00B933DB" w:rsidRDefault="00B933DB" w:rsidP="00B933DB">
      <w:pPr>
        <w:ind w:firstLine="720"/>
      </w:pPr>
      <w:r>
        <w:lastRenderedPageBreak/>
        <w:t>To understand why enabling formalization has a relationship to perceived usefulness of teacher evaluation, it is necessary to return to bureaucracy theory.  Bureaucracy theory argues that organizations function at optimal levels when formal structures organize and guide the actions of organizational actors (</w:t>
      </w:r>
      <w:r>
        <w:rPr>
          <w:rFonts w:cs="Courier"/>
        </w:rPr>
        <w:t xml:space="preserve">Gouldner, </w:t>
      </w:r>
      <w:r w:rsidRPr="008D5683">
        <w:rPr>
          <w:rFonts w:cs="Courier"/>
        </w:rPr>
        <w:t>1954</w:t>
      </w:r>
      <w:r>
        <w:rPr>
          <w:rFonts w:cs="Courier"/>
        </w:rPr>
        <w:t xml:space="preserve">; </w:t>
      </w:r>
      <w:r>
        <w:t>Weber, 1978). That is to say that every organization needs some level of formalization. Alder and Borys (</w:t>
      </w:r>
      <w:r>
        <w:rPr>
          <w:rFonts w:cs="Times-Roman"/>
        </w:rPr>
        <w:t>1996)</w:t>
      </w:r>
      <w:r>
        <w:t xml:space="preserve">, and later Hoy and Sweetland (2001, 2004), revised this basic argument to suggest that efficient and effective organizational performance occurs when formal rules and regulations provide adequate discretion in how work gets accomplished and problems get solved.  This stands in contrast to rules and regulations that hinder, or get in the way of, quality performance. </w:t>
      </w:r>
    </w:p>
    <w:p w14:paraId="40C2B045" w14:textId="77777777" w:rsidR="00B933DB" w:rsidRDefault="00B933DB" w:rsidP="00B933DB">
      <w:pPr>
        <w:ind w:firstLine="720"/>
      </w:pPr>
      <w:r>
        <w:t xml:space="preserve">Teacher evaluation is part of the formal school structure.  It is necessary for effective and efficient school performance, but its use can vary from the enabling end of the continuum to the hindering.  As results in this study indicate, teacher perception of the school environment as fostering conditions of enabling formalization positively correlates with teacher perception of the evaluation tool as useful. This finding has implications for research and practice by suggesting that rules and regulations used to support teacher growth and performance provide a nurturing environment for teacher evaluation to be used as a support mechanism. </w:t>
      </w:r>
    </w:p>
    <w:p w14:paraId="07F12747" w14:textId="77777777" w:rsidR="00B933DB" w:rsidRDefault="00B933DB" w:rsidP="00B933DB">
      <w:pPr>
        <w:ind w:firstLine="720"/>
      </w:pPr>
      <w:r>
        <w:t xml:space="preserve">Logic dictates that teachers want feedback without fear of punitive action. From this standpoint, teachers who perceive their school environment to be one in which following or not following a specific rule or set of rules would determine employment status would be concerned about any evaluation that determined whether or not those rules had been achieved.  Furthermore, teachers may take issue with the interpretation of </w:t>
      </w:r>
      <w:r>
        <w:lastRenderedPageBreak/>
        <w:t xml:space="preserve">the evaluation, especially if the criterion used to judge them was ambiguous or subjective. In contrast, teachers in an environment that enables growth are disposed to interactions and routines oriented toward continuous improvement.  The evaluation framework fits in such an environment for it directs improvement conversations, and provides valuable evidence, in instructional areas that affect student learning.  There is a clear difference between using formal evaluation as an external control and using it to provide meaningful information on teaching and learning processes.  The latter use tends to align with an enabling environment whereas the former reflects a hindering one.   </w:t>
      </w:r>
    </w:p>
    <w:p w14:paraId="497C8AF6" w14:textId="77777777" w:rsidR="00B933DB" w:rsidRDefault="00B933DB" w:rsidP="00B933DB">
      <w:pPr>
        <w:pStyle w:val="Heading2"/>
      </w:pPr>
      <w:bookmarkStart w:id="48" w:name="_Toc337150525"/>
      <w:bookmarkStart w:id="49" w:name="_Toc322854943"/>
      <w:r>
        <w:t>Enabling Centralization and Teacher Evaluation</w:t>
      </w:r>
      <w:bookmarkEnd w:id="48"/>
      <w:r>
        <w:t xml:space="preserve"> </w:t>
      </w:r>
      <w:bookmarkEnd w:id="49"/>
    </w:p>
    <w:p w14:paraId="7266C09C" w14:textId="77777777" w:rsidR="003D1528" w:rsidRPr="003D1528" w:rsidRDefault="003D1528" w:rsidP="003D1528">
      <w:pPr>
        <w:shd w:val="clear" w:color="auto" w:fill="FFFFFF"/>
        <w:ind w:firstLine="720"/>
        <w:rPr>
          <w:szCs w:val="19"/>
        </w:rPr>
      </w:pPr>
      <w:r w:rsidRPr="003D1528">
        <w:rPr>
          <w:szCs w:val="19"/>
        </w:rPr>
        <w:t>It was hypothesized that there would be a relationship between enabling centralization and perceived usefulness of the teacher evaluation.  The data show that the average perceived level of centralization within the schools was 4.40 on a scale of 2.46 to 5.63. This would fall in the effective range. Higher scores indicate greater agreement with statements gauging the level of perceived centralization within the school. The evidence showed that centralization had a statically significant relationship to teacher perception of the usefulness of the evaluation tool (β = .17, p &lt;0.05).  Enabling centralization explained about 38 percent of the school level variance in perceived usefulness of the teacher evaluation system.</w:t>
      </w:r>
    </w:p>
    <w:p w14:paraId="6AF812A3" w14:textId="7848F024" w:rsidR="003D1528" w:rsidRPr="003D1528" w:rsidRDefault="003D1528" w:rsidP="003D1528">
      <w:pPr>
        <w:shd w:val="clear" w:color="auto" w:fill="FFFFFF"/>
        <w:ind w:firstLine="720"/>
        <w:rPr>
          <w:szCs w:val="19"/>
        </w:rPr>
      </w:pPr>
      <w:r w:rsidRPr="003D1528">
        <w:rPr>
          <w:szCs w:val="19"/>
        </w:rPr>
        <w:t>To understand the relationship between enabling centralization and formal teacher evaluation, it is necessary to return to the literature.  Bureaucracy theory explains effective organizational performance as a function of structural features that coordinate decisions and actions of organizational actors</w:t>
      </w:r>
      <w:r w:rsidR="00425F90">
        <w:rPr>
          <w:szCs w:val="19"/>
        </w:rPr>
        <w:t xml:space="preserve"> (</w:t>
      </w:r>
      <w:r w:rsidR="00425F90">
        <w:t xml:space="preserve">Alder &amp; Borys, </w:t>
      </w:r>
      <w:r w:rsidR="00425F90">
        <w:rPr>
          <w:rFonts w:cs="Times-Roman"/>
        </w:rPr>
        <w:t>1996</w:t>
      </w:r>
      <w:r w:rsidR="00425F90">
        <w:t>; Hoy &amp; Sweetland, 2001, 2004).</w:t>
      </w:r>
      <w:r w:rsidRPr="003D1528">
        <w:rPr>
          <w:szCs w:val="19"/>
        </w:rPr>
        <w:t xml:space="preserve"> Enabling centralization reflects an environment where decisional authority </w:t>
      </w:r>
      <w:r w:rsidRPr="003D1528">
        <w:rPr>
          <w:szCs w:val="19"/>
        </w:rPr>
        <w:lastRenderedPageBreak/>
        <w:t xml:space="preserve">comes from expertise and is situated within professionals who are closer to the core </w:t>
      </w:r>
      <w:r w:rsidRPr="000F2331">
        <w:rPr>
          <w:szCs w:val="19"/>
        </w:rPr>
        <w:t>tasks (</w:t>
      </w:r>
      <w:r w:rsidR="000F2331">
        <w:t>Hoy &amp; Sweetland, 2001</w:t>
      </w:r>
      <w:r w:rsidRPr="000F2331">
        <w:rPr>
          <w:szCs w:val="19"/>
        </w:rPr>
        <w:t>).</w:t>
      </w:r>
      <w:r w:rsidRPr="003D1528">
        <w:rPr>
          <w:szCs w:val="19"/>
        </w:rPr>
        <w:t xml:space="preserve">  Hindering centralization, in contrast, confines the hierarchy of decision making to formal positions that are often removed from the primary processes of the organization </w:t>
      </w:r>
      <w:r w:rsidR="00A57D4B">
        <w:rPr>
          <w:szCs w:val="19"/>
        </w:rPr>
        <w:t>(</w:t>
      </w:r>
      <w:r w:rsidR="00A57D4B" w:rsidRPr="003D1528">
        <w:rPr>
          <w:szCs w:val="19"/>
        </w:rPr>
        <w:t>Alder &amp; Borys, 1996</w:t>
      </w:r>
      <w:r w:rsidR="00A57D4B">
        <w:rPr>
          <w:szCs w:val="19"/>
        </w:rPr>
        <w:t>; Sinden, Hoy, &amp; Sweetland, 2004</w:t>
      </w:r>
      <w:r w:rsidRPr="003D1528">
        <w:rPr>
          <w:szCs w:val="19"/>
        </w:rPr>
        <w:t>).</w:t>
      </w:r>
    </w:p>
    <w:p w14:paraId="49EFDBB2" w14:textId="366A06CC" w:rsidR="003D1528" w:rsidRPr="003D1528" w:rsidRDefault="003D1528" w:rsidP="003D1528">
      <w:pPr>
        <w:shd w:val="clear" w:color="auto" w:fill="FFFFFF"/>
        <w:ind w:firstLine="720"/>
        <w:rPr>
          <w:szCs w:val="19"/>
        </w:rPr>
      </w:pPr>
      <w:r w:rsidRPr="003D1528">
        <w:rPr>
          <w:szCs w:val="19"/>
        </w:rPr>
        <w:t>Results of this study suggest that teachers are more likely to perceive the teacher evaluation as useful when school principals create environments where decisional authority resides in a professional culture.  In such a context, the teacher evaluation would be used as the basis for professional conversations centered on teacher development and improvement.  Such an environment establishes a degree of psychological safety that opens teachers up to critical feedback.  Receptiveness to information about instructional weaknesses or challenges is a prerequisite for teachers to find the evaluation process meaningful.  Such a climate is more likely found in schools with enabling centralization (</w:t>
      </w:r>
      <w:r w:rsidR="00A57D4B" w:rsidRPr="003D1528">
        <w:rPr>
          <w:szCs w:val="19"/>
        </w:rPr>
        <w:t>Adler &amp; Borys, 1996</w:t>
      </w:r>
      <w:r w:rsidR="00A57D4B">
        <w:rPr>
          <w:szCs w:val="19"/>
        </w:rPr>
        <w:t>; Hoy, 2002</w:t>
      </w:r>
      <w:r w:rsidRPr="003D1528">
        <w:rPr>
          <w:szCs w:val="19"/>
        </w:rPr>
        <w:t xml:space="preserve">; </w:t>
      </w:r>
      <w:r w:rsidR="00A57D4B" w:rsidRPr="003D1528">
        <w:rPr>
          <w:szCs w:val="19"/>
        </w:rPr>
        <w:t>Hoy &amp; Sweetland, 2001</w:t>
      </w:r>
      <w:r w:rsidR="00A57D4B">
        <w:rPr>
          <w:szCs w:val="19"/>
        </w:rPr>
        <w:t xml:space="preserve">; </w:t>
      </w:r>
      <w:r w:rsidRPr="003D1528">
        <w:rPr>
          <w:szCs w:val="19"/>
        </w:rPr>
        <w:t>Sinden, Hoy, &amp; Sweetland, 20</w:t>
      </w:r>
      <w:r w:rsidR="00A57D4B">
        <w:rPr>
          <w:szCs w:val="19"/>
        </w:rPr>
        <w:t>04</w:t>
      </w:r>
      <w:r w:rsidRPr="003D1528">
        <w:rPr>
          <w:szCs w:val="19"/>
        </w:rPr>
        <w:t>).</w:t>
      </w:r>
    </w:p>
    <w:p w14:paraId="0A510E63" w14:textId="62A1A296" w:rsidR="00CA100C" w:rsidRPr="00CA100C" w:rsidRDefault="003D1528" w:rsidP="00CA100C">
      <w:pPr>
        <w:shd w:val="clear" w:color="auto" w:fill="FFFFFF"/>
        <w:ind w:firstLine="720"/>
        <w:rPr>
          <w:szCs w:val="19"/>
        </w:rPr>
      </w:pPr>
      <w:r w:rsidRPr="003D1528">
        <w:rPr>
          <w:szCs w:val="19"/>
        </w:rPr>
        <w:t> Centralization perceived to hinder performance has the opposite effect.  In such an environment, teachers are defensive, protective, and fearful that authority will be used in ways that harm their growth and development (Hoy, 2002).  Not surprising, teachers are not as open and receptive to information, ideas, or criticisms when the formal authority structures is perceived to constrain performance (Hoy, 2002; Hoy &amp; Sweetland, 2001). This certainly has consequence for the usefulness of teacher evaluation.   Negative experiences with the hierarchy of the school would seem to engender beliefs that the evaluation is meant to undermine and control teachers rather than be a tool meant to improve and inform. </w:t>
      </w:r>
    </w:p>
    <w:p w14:paraId="33878C08" w14:textId="77777777" w:rsidR="00B933DB" w:rsidRDefault="00B933DB" w:rsidP="00B933DB">
      <w:pPr>
        <w:pStyle w:val="Heading2"/>
      </w:pPr>
      <w:bookmarkStart w:id="50" w:name="_Toc322854944"/>
      <w:bookmarkStart w:id="51" w:name="_Toc337150526"/>
      <w:r>
        <w:lastRenderedPageBreak/>
        <w:t>Trust in Principal and Teacher Evaluation</w:t>
      </w:r>
      <w:bookmarkEnd w:id="50"/>
      <w:bookmarkEnd w:id="51"/>
    </w:p>
    <w:p w14:paraId="7213E2E6" w14:textId="571A0C59" w:rsidR="00B933DB" w:rsidRDefault="00B933DB" w:rsidP="00B933DB">
      <w:pPr>
        <w:ind w:firstLine="720"/>
      </w:pPr>
      <w:r w:rsidRPr="005F2600">
        <w:t xml:space="preserve">It was </w:t>
      </w:r>
      <w:r>
        <w:t>hypothesized that there</w:t>
      </w:r>
      <w:r w:rsidRPr="005F2600">
        <w:t xml:space="preserve"> would be a positive relationship </w:t>
      </w:r>
      <w:r>
        <w:t>between</w:t>
      </w:r>
      <w:r w:rsidRPr="005F2600">
        <w:t xml:space="preserve"> teachers who perceived their environment as fostering a culture of </w:t>
      </w:r>
      <w:r>
        <w:t>trust in the principal</w:t>
      </w:r>
      <w:r w:rsidRPr="005F2600">
        <w:t xml:space="preserve"> and teachers who perceived the evaluation system as useful.</w:t>
      </w:r>
      <w:r>
        <w:t xml:space="preserve"> The data support the hypothesis that trusting relationships between teachers and the principal influence teacher perceptions of evaluation.  Trust accounted for approximately 25 percent of the</w:t>
      </w:r>
      <w:r w:rsidR="00A9558F">
        <w:t xml:space="preserve"> school level</w:t>
      </w:r>
      <w:r>
        <w:t xml:space="preserve"> variance in teacher perceptions.  An explanation of this finding comes from evidence in classical management theory related to the legitimacy of leaders.  </w:t>
      </w:r>
    </w:p>
    <w:p w14:paraId="7FF48324" w14:textId="77777777" w:rsidR="00B933DB" w:rsidRDefault="00B933DB" w:rsidP="00B933DB">
      <w:pPr>
        <w:ind w:firstLine="720"/>
      </w:pPr>
      <w:r w:rsidRPr="005D6452">
        <w:t>Classical management theory explains that when employees have increased job autonomy, increased job variet</w:t>
      </w:r>
      <w:r>
        <w:t>y, and decreased role ambiguity</w:t>
      </w:r>
      <w:r w:rsidRPr="005D6452">
        <w:t xml:space="preserve"> employees have greater job satisfaction </w:t>
      </w:r>
      <w:r>
        <w:t xml:space="preserve">and tend to </w:t>
      </w:r>
      <w:r w:rsidRPr="005D6452">
        <w:t>view their leader as legitimate (Finlay et al., 1995).  Within this context</w:t>
      </w:r>
      <w:r>
        <w:t>,</w:t>
      </w:r>
      <w:r w:rsidRPr="005D6452">
        <w:t xml:space="preserve"> a legitimate leader is someone who is proficient in the skills necessary to successful</w:t>
      </w:r>
      <w:r>
        <w:t>ly</w:t>
      </w:r>
      <w:r w:rsidRPr="005D6452">
        <w:t xml:space="preserve"> fulfill </w:t>
      </w:r>
      <w:r>
        <w:t xml:space="preserve">her </w:t>
      </w:r>
      <w:r w:rsidRPr="005D6452">
        <w:t xml:space="preserve">responsibilities, views the processes and procedures at </w:t>
      </w:r>
      <w:r>
        <w:t>her</w:t>
      </w:r>
      <w:r w:rsidRPr="005D6452">
        <w:t xml:space="preserve"> disposal as tools to adhere to context-specific situations, and takes risks with open and transparent communication confident that </w:t>
      </w:r>
      <w:r>
        <w:t>her</w:t>
      </w:r>
      <w:r w:rsidRPr="005D6452">
        <w:t xml:space="preserve"> actions will be met in positive ways (Finlay et al., 1995). </w:t>
      </w:r>
    </w:p>
    <w:p w14:paraId="62580A5D" w14:textId="58FB0844" w:rsidR="00B933DB" w:rsidRPr="00367C30" w:rsidRDefault="00B933DB" w:rsidP="00B933DB">
      <w:pPr>
        <w:ind w:firstLine="720"/>
      </w:pPr>
      <w:r w:rsidRPr="005D6452">
        <w:t xml:space="preserve">In </w:t>
      </w:r>
      <w:r>
        <w:t xml:space="preserve">many ways, </w:t>
      </w:r>
      <w:r w:rsidRPr="005D6452">
        <w:t>a legitimate leader embodies the key tenets of</w:t>
      </w:r>
      <w:r>
        <w:t xml:space="preserve"> trust, making trust an essential relational condition for effective teacher evaluation.  </w:t>
      </w:r>
      <w:r w:rsidRPr="005D6452">
        <w:t xml:space="preserve">The evidence suggests that in school environments where teachers trust the principal, teachers perceive the evaluation tool as useful. </w:t>
      </w:r>
      <w:r>
        <w:t xml:space="preserve">This relationship exists largely because teachers who trust their principal believe the principal has their best interest at heart (Tschannen-Moran, 2014).  A lack of trust, on the other hand, raises doubt about principal intent, leading to self-protective mindsets and behaviors that function to buffer teachers from perceived </w:t>
      </w:r>
      <w:r w:rsidRPr="00367C30">
        <w:t xml:space="preserve">harmful </w:t>
      </w:r>
      <w:r w:rsidRPr="00367C30">
        <w:lastRenderedPageBreak/>
        <w:t>effects with the evaluation process (Forsyth, Adams, &amp; Hoy, 2011</w:t>
      </w:r>
      <w:r w:rsidR="00356416">
        <w:t xml:space="preserve">; </w:t>
      </w:r>
      <w:r w:rsidR="00356416" w:rsidRPr="00356416">
        <w:t>Hoy &amp; Sweetland, 2001</w:t>
      </w:r>
      <w:r w:rsidR="00F73E16">
        <w:t xml:space="preserve">).  </w:t>
      </w:r>
      <w:r w:rsidRPr="00367C30">
        <w:t>Without trust, it is hard to envision a scenario where teacher evaluation can be used to improve teaching and learning.  T</w:t>
      </w:r>
      <w:r w:rsidR="0005676D" w:rsidRPr="00367C30">
        <w:t xml:space="preserve">his leads to the post </w:t>
      </w:r>
      <w:r w:rsidRPr="00367C30">
        <w:t>hoc evidence on the relationship between teacher trust in district administration and teacher evaluation.</w:t>
      </w:r>
    </w:p>
    <w:p w14:paraId="66928F96" w14:textId="1D192F8D" w:rsidR="00B933DB" w:rsidRPr="00367C30" w:rsidRDefault="00D42D09" w:rsidP="00B933DB">
      <w:pPr>
        <w:jc w:val="center"/>
        <w:rPr>
          <w:b/>
        </w:rPr>
      </w:pPr>
      <w:r w:rsidRPr="00367C30">
        <w:rPr>
          <w:b/>
        </w:rPr>
        <w:t xml:space="preserve">Trust in District Administration and Teacher </w:t>
      </w:r>
      <w:r w:rsidR="00B933DB" w:rsidRPr="00367C30">
        <w:rPr>
          <w:b/>
        </w:rPr>
        <w:t>Evaluation</w:t>
      </w:r>
    </w:p>
    <w:p w14:paraId="1018A17F" w14:textId="27D28BC1" w:rsidR="005D07CF" w:rsidRDefault="005D07CF" w:rsidP="005D07CF">
      <w:pPr>
        <w:shd w:val="clear" w:color="auto" w:fill="FFFFFF"/>
        <w:ind w:firstLine="720"/>
        <w:outlineLvl w:val="2"/>
        <w:rPr>
          <w:szCs w:val="20"/>
        </w:rPr>
      </w:pPr>
      <w:bookmarkStart w:id="52" w:name="_Toc322854945"/>
      <w:r w:rsidRPr="005D07CF">
        <w:rPr>
          <w:szCs w:val="20"/>
        </w:rPr>
        <w:t xml:space="preserve">The purpose of the post hoc </w:t>
      </w:r>
      <w:r w:rsidR="007D3E64">
        <w:rPr>
          <w:szCs w:val="20"/>
        </w:rPr>
        <w:t>wa</w:t>
      </w:r>
      <w:r w:rsidRPr="005D07CF">
        <w:rPr>
          <w:szCs w:val="20"/>
        </w:rPr>
        <w:t xml:space="preserve">s to test the relationship between teacher trust in district administration and teacher perceived usefulness of the evaluation tool. The data strongly support the hypothesis that trusting relationships between teachers and the district administration influence teacher perceptions of evaluation. District trust explained approximately 19 percent of the teacher level variance in the perceived usefulness of teacher evaluation. It is interesting to note </w:t>
      </w:r>
      <w:r w:rsidR="007D3E64">
        <w:rPr>
          <w:szCs w:val="20"/>
        </w:rPr>
        <w:t xml:space="preserve">with </w:t>
      </w:r>
      <w:r w:rsidR="00EC02D1">
        <w:rPr>
          <w:szCs w:val="20"/>
        </w:rPr>
        <w:t>t</w:t>
      </w:r>
      <w:r w:rsidR="007D3E64">
        <w:rPr>
          <w:szCs w:val="20"/>
        </w:rPr>
        <w:t xml:space="preserve">eacher </w:t>
      </w:r>
      <w:r w:rsidR="00EC02D1">
        <w:rPr>
          <w:szCs w:val="20"/>
        </w:rPr>
        <w:t>t</w:t>
      </w:r>
      <w:r w:rsidR="007D3E64">
        <w:rPr>
          <w:szCs w:val="20"/>
        </w:rPr>
        <w:t xml:space="preserve">rust in </w:t>
      </w:r>
      <w:r w:rsidR="00EC02D1">
        <w:rPr>
          <w:szCs w:val="20"/>
        </w:rPr>
        <w:t>d</w:t>
      </w:r>
      <w:r w:rsidR="007D3E64">
        <w:rPr>
          <w:szCs w:val="20"/>
        </w:rPr>
        <w:t xml:space="preserve">istrict </w:t>
      </w:r>
      <w:r w:rsidR="00EC02D1">
        <w:rPr>
          <w:szCs w:val="20"/>
        </w:rPr>
        <w:t>a</w:t>
      </w:r>
      <w:r w:rsidR="007D3E64">
        <w:rPr>
          <w:szCs w:val="20"/>
        </w:rPr>
        <w:t xml:space="preserve">dministration </w:t>
      </w:r>
      <w:r w:rsidRPr="005D07CF">
        <w:rPr>
          <w:szCs w:val="20"/>
        </w:rPr>
        <w:t xml:space="preserve">the percent of explained school level variance increased </w:t>
      </w:r>
      <w:r w:rsidR="007D3E64">
        <w:rPr>
          <w:szCs w:val="20"/>
        </w:rPr>
        <w:t xml:space="preserve">by </w:t>
      </w:r>
      <w:r w:rsidRPr="005D07CF">
        <w:rPr>
          <w:szCs w:val="20"/>
        </w:rPr>
        <w:t>about 37 percent from the original analysis</w:t>
      </w:r>
      <w:r w:rsidR="007D3E64">
        <w:rPr>
          <w:szCs w:val="20"/>
        </w:rPr>
        <w:t>,</w:t>
      </w:r>
      <w:r w:rsidRPr="005D07CF">
        <w:rPr>
          <w:szCs w:val="20"/>
        </w:rPr>
        <w:t xml:space="preserve"> suggesting that there may be some grouping effects associated with teacher trust in district administration.  </w:t>
      </w:r>
    </w:p>
    <w:p w14:paraId="7F739B4E" w14:textId="1285D33A" w:rsidR="005D07CF" w:rsidRPr="005D07CF" w:rsidRDefault="005D07CF" w:rsidP="005D07CF">
      <w:pPr>
        <w:shd w:val="clear" w:color="auto" w:fill="FFFFFF"/>
        <w:ind w:firstLine="720"/>
        <w:outlineLvl w:val="2"/>
        <w:rPr>
          <w:sz w:val="44"/>
          <w:szCs w:val="36"/>
        </w:rPr>
      </w:pPr>
      <w:r w:rsidRPr="005D07CF">
        <w:rPr>
          <w:szCs w:val="20"/>
        </w:rPr>
        <w:t xml:space="preserve">Classical management theory provides the best lens for an explanation of this </w:t>
      </w:r>
      <w:r>
        <w:rPr>
          <w:szCs w:val="20"/>
        </w:rPr>
        <w:t>finding (</w:t>
      </w:r>
      <w:r w:rsidRPr="002852C0">
        <w:t xml:space="preserve">Organ &amp; Greene, 1981; Pheysey, Payne, &amp; Pugh, 1971; Pritchard &amp; Karasick, 1973; Stevens, Philipsen, &amp; Diedericks, 1992; </w:t>
      </w:r>
      <w:r w:rsidR="00A57D4B" w:rsidRPr="002852C0">
        <w:t xml:space="preserve">Sweetland &amp; Hoy, 2001; </w:t>
      </w:r>
      <w:r w:rsidRPr="002852C0">
        <w:t>Zeitz, 1983, 1984)</w:t>
      </w:r>
      <w:r>
        <w:t>.</w:t>
      </w:r>
      <w:r>
        <w:rPr>
          <w:szCs w:val="20"/>
        </w:rPr>
        <w:t xml:space="preserve"> </w:t>
      </w:r>
      <w:r w:rsidRPr="005D07CF">
        <w:rPr>
          <w:szCs w:val="20"/>
        </w:rPr>
        <w:t xml:space="preserve">Classical management theory posits that when leadership advances formal policies perceived as legitimate, employees tend to approve and embrace formal structures that can enhance their work (Hall, 1968).  This would mirror earlier arguments regarding teacher trust in the principal.  From the lens of classical management theory, then, when teachers perceive the district </w:t>
      </w:r>
      <w:r w:rsidR="00007C55">
        <w:rPr>
          <w:szCs w:val="20"/>
        </w:rPr>
        <w:t xml:space="preserve">administration </w:t>
      </w:r>
      <w:r w:rsidRPr="005D07CF">
        <w:rPr>
          <w:szCs w:val="20"/>
        </w:rPr>
        <w:t xml:space="preserve">as legitimate, teachers would </w:t>
      </w:r>
      <w:r w:rsidR="00007C55">
        <w:rPr>
          <w:szCs w:val="20"/>
        </w:rPr>
        <w:t xml:space="preserve">be predisposed to a favorable view of the performance evaluation framework </w:t>
      </w:r>
      <w:r w:rsidRPr="005D07CF">
        <w:rPr>
          <w:szCs w:val="20"/>
        </w:rPr>
        <w:t xml:space="preserve">(Finlay et al., 1995). </w:t>
      </w:r>
      <w:r w:rsidRPr="005D07CF">
        <w:rPr>
          <w:szCs w:val="20"/>
        </w:rPr>
        <w:lastRenderedPageBreak/>
        <w:t>Characteristics of legitimate leaders align with key tenets of trust.  In turn, this would imply that trust in the governing structures</w:t>
      </w:r>
      <w:r w:rsidR="00007C55">
        <w:rPr>
          <w:szCs w:val="20"/>
        </w:rPr>
        <w:t xml:space="preserve">, </w:t>
      </w:r>
      <w:r w:rsidRPr="005D07CF">
        <w:rPr>
          <w:szCs w:val="20"/>
        </w:rPr>
        <w:t>whether those were local</w:t>
      </w:r>
      <w:r w:rsidR="00007C55">
        <w:rPr>
          <w:szCs w:val="20"/>
        </w:rPr>
        <w:t xml:space="preserve"> </w:t>
      </w:r>
      <w:r w:rsidRPr="005D07CF">
        <w:rPr>
          <w:szCs w:val="20"/>
        </w:rPr>
        <w:t>as in the case of the principal or more remote as in the district</w:t>
      </w:r>
      <w:r w:rsidR="00A57D4B">
        <w:rPr>
          <w:szCs w:val="20"/>
        </w:rPr>
        <w:t>,</w:t>
      </w:r>
      <w:r w:rsidRPr="005D07CF">
        <w:rPr>
          <w:szCs w:val="20"/>
        </w:rPr>
        <w:t xml:space="preserve"> is an essential relational condition for effective teacher evaluation (Finlay et al., 1995; Tschannen-Moran, 2014).  </w:t>
      </w:r>
    </w:p>
    <w:p w14:paraId="111A0948" w14:textId="77777777" w:rsidR="005D07CF" w:rsidRPr="005D07CF" w:rsidRDefault="005D07CF" w:rsidP="005D07CF">
      <w:pPr>
        <w:shd w:val="clear" w:color="auto" w:fill="FFFFFF"/>
        <w:ind w:firstLine="720"/>
        <w:outlineLvl w:val="2"/>
        <w:rPr>
          <w:sz w:val="44"/>
          <w:szCs w:val="36"/>
        </w:rPr>
      </w:pPr>
      <w:r w:rsidRPr="005D07CF">
        <w:rPr>
          <w:szCs w:val="20"/>
        </w:rPr>
        <w:t xml:space="preserve">A plausible explanation for the data showing a stronger relationship between teacher </w:t>
      </w:r>
      <w:proofErr w:type="gramStart"/>
      <w:r w:rsidRPr="005D07CF">
        <w:rPr>
          <w:szCs w:val="20"/>
        </w:rPr>
        <w:t>perception</w:t>
      </w:r>
      <w:proofErr w:type="gramEnd"/>
      <w:r w:rsidRPr="005D07CF">
        <w:rPr>
          <w:szCs w:val="20"/>
        </w:rPr>
        <w:t xml:space="preserve"> of district administration as compared to teacher perception of principal may be that teachers know principals are implementing an evaluation tool they themselves did not select. As such, the degree to which teachers trust where the evaluation came from, in this case, district administration, has a stronger relationship on their perceived usefulness of the evaluation.  Again, this harkens back to the idea of perceived legitimacy of leadership structures. </w:t>
      </w:r>
      <w:r w:rsidRPr="005D07CF">
        <w:rPr>
          <w:szCs w:val="20"/>
        </w:rPr>
        <w:tab/>
      </w:r>
    </w:p>
    <w:p w14:paraId="6ED1BE04" w14:textId="4BF95052" w:rsidR="005D07CF" w:rsidRPr="003D1528" w:rsidRDefault="005D07CF" w:rsidP="003D1528">
      <w:pPr>
        <w:shd w:val="clear" w:color="auto" w:fill="FFFFFF"/>
        <w:ind w:firstLine="720"/>
        <w:outlineLvl w:val="2"/>
        <w:rPr>
          <w:sz w:val="44"/>
          <w:szCs w:val="36"/>
        </w:rPr>
      </w:pPr>
      <w:r w:rsidRPr="005D07CF">
        <w:rPr>
          <w:szCs w:val="20"/>
        </w:rPr>
        <w:t>Consideration for future study may be the relationship, if any, between principal trust in district administration and the teacher evaluation tool.</w:t>
      </w:r>
      <w:r w:rsidRPr="005D07CF">
        <w:rPr>
          <w:b/>
          <w:bCs/>
          <w:szCs w:val="20"/>
        </w:rPr>
        <w:t> </w:t>
      </w:r>
      <w:r w:rsidRPr="005D07CF">
        <w:rPr>
          <w:szCs w:val="20"/>
        </w:rPr>
        <w:t>The degree to which the principal perceives district administration as legitimate may have bearing on how the principal implements the evaluation tool in their building. It would certainly appear reasonable that the extent to which a principal perceives the district leadership structures as legitimate would have some kind of effect on either the perception or implementation of the teacher evaluation tool, or at least on the teacher perception of the district.</w:t>
      </w:r>
    </w:p>
    <w:p w14:paraId="1F9B6CB9" w14:textId="77777777" w:rsidR="00B933DB" w:rsidRPr="00742AFC" w:rsidRDefault="00B933DB" w:rsidP="00B933DB">
      <w:pPr>
        <w:pStyle w:val="Heading2"/>
      </w:pPr>
      <w:bookmarkStart w:id="53" w:name="_Toc337150527"/>
      <w:r>
        <w:t>Teacher Characteristics and Teacher Evaluation</w:t>
      </w:r>
      <w:bookmarkEnd w:id="52"/>
      <w:bookmarkEnd w:id="53"/>
    </w:p>
    <w:p w14:paraId="28A6B905" w14:textId="77777777" w:rsidR="00B933DB" w:rsidRDefault="00B933DB" w:rsidP="00B933DB">
      <w:pPr>
        <w:ind w:firstLine="720"/>
      </w:pPr>
      <w:r>
        <w:t xml:space="preserve">The analysis also examined the relationship between individual teacher characteristics and perceptions of the evaluation process.  The primary teacher characteristics included whether or not teachers had achieved National Board Certification (NBC), number of years in the school, and gender.  Even though the effects </w:t>
      </w:r>
      <w:r>
        <w:lastRenderedPageBreak/>
        <w:t xml:space="preserve">of teacher characteristics were either non-existent or small, it is worth commenting on these findings.  </w:t>
      </w:r>
    </w:p>
    <w:p w14:paraId="1F14B70E" w14:textId="77777777" w:rsidR="00B933DB" w:rsidRDefault="00B933DB" w:rsidP="00B933DB">
      <w:pPr>
        <w:ind w:firstLine="720"/>
      </w:pPr>
      <w:r>
        <w:t xml:space="preserve">The research showed that NBC teachers are no more likely to perceive the evaluation tool as useful than teachers who are not nationally certified. NBC is a highly rigorous process that takes tremendous time and energy to complete. It could be suggested that teachers willing to go through this ambitious process are highly effective teachers because the same characteristics necessary to be a highly effective teacher are necessary for completing the rigorous National Board Certification process. If we assume that teachers obtain this certification for intrinsic motivations, it would seem natural to posit that teachers who obtain their National Board Certification would be interested in continued self-improvement, professional development, and growth. However regardless of NBC, teachers are no more likely to perceive the tools within the school system as useful. </w:t>
      </w:r>
    </w:p>
    <w:p w14:paraId="78BF5D70" w14:textId="77777777" w:rsidR="00B933DB" w:rsidRPr="001D0A36" w:rsidRDefault="00B933DB" w:rsidP="00B933DB">
      <w:pPr>
        <w:ind w:firstLine="720"/>
      </w:pPr>
      <w:r>
        <w:t xml:space="preserve">An explanation for the lack of a statistically and practically significant relationship comes from evidence supporting the hypotheses. If perception of the usefulness of the evaluation tool is truly a product of environment, individual teacher characteristics such as gender, age, and National Board Certification should not matter to the process or to teacher perception. While it would seem logical to assume that teachers who have gone through rigorous evaluation processes would be better able to determine the effectiveness of future processes, it appears that this factor had no meaningful or significant outcome in this case. </w:t>
      </w:r>
    </w:p>
    <w:p w14:paraId="60708B38" w14:textId="77777777" w:rsidR="00B933DB" w:rsidRDefault="00B933DB" w:rsidP="00B933DB">
      <w:pPr>
        <w:ind w:firstLine="720"/>
      </w:pPr>
      <w:r>
        <w:t xml:space="preserve">The evidence did show a statistically significant and negative relationship between number of years in the school and perceived usefulness of teacher evaluation. </w:t>
      </w:r>
      <w:r>
        <w:lastRenderedPageBreak/>
        <w:t xml:space="preserve">This suggests that being in the same school for a longer period of time was associated with negative or ambivalent perceptions of teacher evaluation.  It may be that teachers who have been in the teaching profession for many years become accustom to routine processes and procedures. They are familiar with how the processes and procedures are implemented and the consequences on them individually. This familiarity eliminates ambiguity and uncertainty.  Constant change in schools, with little to no meaningful results, naturally creates cynicism and apathy toward anything new.  This would apply as much to teacher evaluation as it would to a new reading intervention. </w:t>
      </w:r>
    </w:p>
    <w:p w14:paraId="5899D529" w14:textId="77777777" w:rsidR="00B933DB" w:rsidRDefault="00B933DB" w:rsidP="00B933DB">
      <w:pPr>
        <w:ind w:firstLine="720"/>
      </w:pPr>
      <w:r>
        <w:t xml:space="preserve">It also may be the case that the </w:t>
      </w:r>
      <w:r w:rsidRPr="00B834BD">
        <w:t>significant and negat</w:t>
      </w:r>
      <w:r>
        <w:t>ive relationship</w:t>
      </w:r>
      <w:r w:rsidRPr="00B834BD">
        <w:t xml:space="preserve"> between </w:t>
      </w:r>
      <w:r>
        <w:t>y</w:t>
      </w:r>
      <w:r w:rsidRPr="00B834BD">
        <w:t xml:space="preserve">ears in current school and </w:t>
      </w:r>
      <w:r>
        <w:t xml:space="preserve">TLE’s usefulness is the result of longer tenured teachers at a school experiencing the TLE as ineffective in identifying low- and high-performing teachers. If a tenured teacher perceives another teacher as ineffective but they are still employed at the school, tenured teachers would begin to view the tool as ineffective in weeding out low-performing employees. The converse could also be true. Repeated instances of discrepancies between teacher perception of a colleague’s performance and the evaluation score would result in an employee perceiving the tool as ineffective because their experiences do not align with the tool. </w:t>
      </w:r>
    </w:p>
    <w:p w14:paraId="20935C5D" w14:textId="77777777" w:rsidR="00B933DB" w:rsidRDefault="00B933DB" w:rsidP="00B933DB">
      <w:pPr>
        <w:ind w:firstLine="720"/>
      </w:pPr>
      <w:r>
        <w:t xml:space="preserve">Another plausible reason for the small negative relationship is that tenured teachers at a school may be more self-actualized so the need for external tools to evaluate performance is viewed as unnecessary, especially when the evaluation does not align with teacher perception. These teachers have spent more years immersed in the school landscape. Even if these teachers do not seek out opportunities, the requirements of their job expose them to experiences where they begin to determine their effectiveness. Either </w:t>
      </w:r>
      <w:r>
        <w:lastRenderedPageBreak/>
        <w:t xml:space="preserve">through comparison between and among colleagues, professional development, conferences, or annual evaluations, tenured teachers may be more aware of their professional strengths and areas of improvement. If the evaluation tool is not nuanced enough to identify professional strengths or shows a perceived strength as an area of improvement, a tenured teacher could view the tool as ineffective. Disconnect between teacher perception of him/herself and the evaluation tool could result in the </w:t>
      </w:r>
      <w:r w:rsidRPr="00B834BD">
        <w:t>negat</w:t>
      </w:r>
      <w:r>
        <w:t>ive relationship</w:t>
      </w:r>
      <w:r w:rsidRPr="00B834BD">
        <w:t xml:space="preserve"> between </w:t>
      </w:r>
      <w:r>
        <w:t>the teacher</w:t>
      </w:r>
      <w:r w:rsidRPr="00B834BD">
        <w:t xml:space="preserve"> and </w:t>
      </w:r>
      <w:r>
        <w:t xml:space="preserve">TLE </w:t>
      </w:r>
      <w:r w:rsidRPr="00B834BD">
        <w:t>usefulness</w:t>
      </w:r>
      <w:r>
        <w:t xml:space="preserve">. </w:t>
      </w:r>
    </w:p>
    <w:p w14:paraId="1776692E" w14:textId="57E9413D" w:rsidR="00B933DB" w:rsidRDefault="00B933DB" w:rsidP="00B933DB">
      <w:pPr>
        <w:ind w:firstLine="720"/>
      </w:pPr>
      <w:r>
        <w:t xml:space="preserve">The small positive </w:t>
      </w:r>
      <w:r w:rsidRPr="00B834BD">
        <w:t>relationship between female teachers and perceived usefulness of the evaluation system</w:t>
      </w:r>
      <w:r>
        <w:t xml:space="preserve"> is interesting and difficult to make sense of because the primary focus in this study was on school structure and not gender differences.  One possibility that cannot be ruled out is the relatively small number of male teachers in the </w:t>
      </w:r>
      <w:r w:rsidR="00AD36A3">
        <w:t>sample.  Approximately 85 percent</w:t>
      </w:r>
      <w:r>
        <w:t xml:space="preserve"> of teachers identified as female, meaning that the significance of a man’s negative perception of the evaluation system would be muted by the larger sample size.  </w:t>
      </w:r>
    </w:p>
    <w:p w14:paraId="793E427D" w14:textId="0FC8F0CD" w:rsidR="00E61711" w:rsidRDefault="00E61711" w:rsidP="00E61711">
      <w:pPr>
        <w:pStyle w:val="Heading2"/>
        <w:rPr>
          <w:rFonts w:cs="Times-Roman"/>
          <w:bCs w:val="0"/>
        </w:rPr>
      </w:pPr>
      <w:bookmarkStart w:id="54" w:name="_Toc322854946"/>
      <w:bookmarkStart w:id="55" w:name="_Toc337150528"/>
      <w:r>
        <w:rPr>
          <w:rFonts w:cs="Times-Roman"/>
          <w:bCs w:val="0"/>
        </w:rPr>
        <w:t>Implications for Leadership Practice</w:t>
      </w:r>
      <w:bookmarkEnd w:id="54"/>
      <w:bookmarkEnd w:id="55"/>
    </w:p>
    <w:p w14:paraId="6489B370" w14:textId="46642844" w:rsidR="00E61711" w:rsidRDefault="00E61711" w:rsidP="00E61711">
      <w:pPr>
        <w:ind w:firstLine="720"/>
      </w:pPr>
      <w:r>
        <w:t xml:space="preserve">Although school systems across the country have made significant investments in new performance-based evaluation tools and processes, considerable evidence shows continued problems with how these new systems function (Hallinger, Heck, &amp; Murphy, 2014).  Reasons for the inability of teacher evaluation to accomplish broad-based goals vary from problems inherent with the observational protocols, flaws with the metrics, misguided performance assumptions, and implementation challenges </w:t>
      </w:r>
      <w:r w:rsidRPr="00330809">
        <w:t>(Polikoff &amp; Porter, 2014; Whitehurst, Chingos, &amp; Lindquist, 2014).</w:t>
      </w:r>
      <w:r>
        <w:t xml:space="preserve"> This study was conceived in order to </w:t>
      </w:r>
      <w:r>
        <w:lastRenderedPageBreak/>
        <w:t>understand if and how organizational structures in schools can contribute to more useful teacher evaluation.</w:t>
      </w:r>
    </w:p>
    <w:p w14:paraId="11B5BD9C" w14:textId="03453D1A" w:rsidR="00E61711" w:rsidRDefault="00E61711" w:rsidP="00E61711">
      <w:pPr>
        <w:ind w:firstLine="720"/>
      </w:pPr>
      <w:r>
        <w:t>Evidence supports the hypotheses that formal structures like formalization and centralization, and informal conditions, like trust in the principal, are associated with teacher perceptions of the evaluation process. Given evidence in bureaucracy and classical management theory, these findings make sense and can be explained by the importance of organizing teaching and learning in ways that balance structure with profes</w:t>
      </w:r>
      <w:r w:rsidR="00BB40A1">
        <w:t xml:space="preserve">sional discretion.  Next, </w:t>
      </w:r>
      <w:r w:rsidR="00531040">
        <w:t xml:space="preserve">two </w:t>
      </w:r>
      <w:r>
        <w:t>implications for how evidence in this study relates to administrative practice are advanced.</w:t>
      </w:r>
    </w:p>
    <w:p w14:paraId="29105EE9" w14:textId="0B699DDC" w:rsidR="00531040" w:rsidRDefault="00E61711" w:rsidP="00531040">
      <w:pPr>
        <w:ind w:firstLine="720"/>
      </w:pPr>
      <w:r>
        <w:t xml:space="preserve">   First, schools should use resources to increase enabling formalization, enabling centralization, and </w:t>
      </w:r>
      <w:proofErr w:type="gramStart"/>
      <w:r>
        <w:t>faculty trust</w:t>
      </w:r>
      <w:proofErr w:type="gramEnd"/>
      <w:r>
        <w:t xml:space="preserve"> in the principal.  Existing research explains how these three conditions affect other aspects of school performance by facilitating collective problem solving, fostering commitment to common goals, and promoting instructional creativity (Hoy &amp; Sweetland, 2001; Tschannen-Moran, 2009).  This study adds to the body of evidence by linking enabling structures to useful teacher evaluation.  While the application of formalization and centralization may not be a panacea for teacher evaluation problems, they provide a starting point that can be achieved with little to no financial resources</w:t>
      </w:r>
      <w:r w:rsidR="00007C55">
        <w:t>.</w:t>
      </w:r>
      <w:r>
        <w:t xml:space="preserve">  </w:t>
      </w:r>
    </w:p>
    <w:p w14:paraId="1D53F995" w14:textId="7D57E9AB" w:rsidR="00E61711" w:rsidRPr="00DA44FF" w:rsidRDefault="00531040" w:rsidP="00DA44FF">
      <w:pPr>
        <w:ind w:firstLine="720"/>
      </w:pPr>
      <w:r>
        <w:t xml:space="preserve">Second, </w:t>
      </w:r>
      <w:r w:rsidR="00007C55">
        <w:t xml:space="preserve">teacher evaluation is a required structural feature of schools.  It can be used in effective or ineffective ways.  And as demonstrated in this study a favorable or unfavorable experience can depend in part on the larger formal environment of the school.  In an </w:t>
      </w:r>
      <w:r w:rsidR="00396C87" w:rsidRPr="00DA44FF">
        <w:t xml:space="preserve">enabling </w:t>
      </w:r>
      <w:r w:rsidR="00007C55">
        <w:t xml:space="preserve">environment, </w:t>
      </w:r>
      <w:r w:rsidR="00396C87" w:rsidRPr="00DA44FF">
        <w:t xml:space="preserve">where teachers perceive rules and procedures </w:t>
      </w:r>
      <w:r w:rsidR="00007C55">
        <w:t xml:space="preserve">as </w:t>
      </w:r>
      <w:r w:rsidR="00396C87" w:rsidRPr="00DA44FF">
        <w:t xml:space="preserve">adaptable to their unique needs, evaluation </w:t>
      </w:r>
      <w:r w:rsidR="00007C55">
        <w:t xml:space="preserve">can be </w:t>
      </w:r>
      <w:r w:rsidR="00396C87" w:rsidRPr="00DA44FF">
        <w:t xml:space="preserve">experienced as supporting teacher </w:t>
      </w:r>
      <w:r w:rsidR="00396C87" w:rsidRPr="00DA44FF">
        <w:lastRenderedPageBreak/>
        <w:t>gr</w:t>
      </w:r>
      <w:r w:rsidR="001F41BB" w:rsidRPr="00DA44FF">
        <w:t xml:space="preserve">owth (Adler &amp; Borys, </w:t>
      </w:r>
      <w:r w:rsidR="001F41BB" w:rsidRPr="00DA44FF">
        <w:rPr>
          <w:rFonts w:cs="Times-Roman"/>
        </w:rPr>
        <w:t xml:space="preserve">1996; </w:t>
      </w:r>
      <w:r w:rsidR="001F41BB" w:rsidRPr="00DA44FF">
        <w:t xml:space="preserve">Hoy &amp; Sweetland, 2001). </w:t>
      </w:r>
      <w:r w:rsidR="00007C55">
        <w:t xml:space="preserve">Teachers need and can benefit from formal structures, but problems tend to arise </w:t>
      </w:r>
      <w:r w:rsidR="004714D5">
        <w:t>when</w:t>
      </w:r>
      <w:r w:rsidR="00007C55">
        <w:t xml:space="preserve"> formal structures constrain the ability of educations to adapt and grow</w:t>
      </w:r>
      <w:r w:rsidR="00E54FF4">
        <w:t xml:space="preserve">.  </w:t>
      </w:r>
    </w:p>
    <w:p w14:paraId="399A7DCE" w14:textId="77777777" w:rsidR="00E61711" w:rsidRDefault="00E61711" w:rsidP="00E61711">
      <w:pPr>
        <w:ind w:firstLine="720"/>
      </w:pPr>
      <w:r>
        <w:t>These implications for practice have potentially significant ramifications in Oklahoma where this research was conducted. This research shows that there are cost effective ways to invest in the growth and development of our teachers that could have implications for improved student learning, primarily by ensuring that new tools and approaches are not dismissed but instead are used to help bolster teacher outcomes. Additionally, the investment in the performance and professional growth of our state’s teachers could have far reaching implications for their satisfaction and morale.</w:t>
      </w:r>
    </w:p>
    <w:p w14:paraId="76D915E8" w14:textId="77777777" w:rsidR="00E61711" w:rsidRPr="00177381" w:rsidRDefault="00E61711" w:rsidP="00E61711">
      <w:pPr>
        <w:pStyle w:val="Heading2"/>
        <w:rPr>
          <w:rFonts w:cs="Times-Roman"/>
          <w:bCs w:val="0"/>
        </w:rPr>
      </w:pPr>
      <w:bookmarkStart w:id="56" w:name="_Toc322854947"/>
      <w:bookmarkStart w:id="57" w:name="_Toc337150529"/>
      <w:r w:rsidRPr="00177381">
        <w:rPr>
          <w:rFonts w:cs="Times-Roman"/>
          <w:bCs w:val="0"/>
        </w:rPr>
        <w:t>Conclusion</w:t>
      </w:r>
      <w:bookmarkEnd w:id="56"/>
      <w:bookmarkEnd w:id="57"/>
    </w:p>
    <w:p w14:paraId="012A6FD4" w14:textId="77777777" w:rsidR="00E61711" w:rsidRDefault="00E61711" w:rsidP="00E61711">
      <w:pPr>
        <w:ind w:firstLine="720"/>
      </w:pPr>
      <w:r>
        <w:t xml:space="preserve">A significant takeaway from this research is that organizational structure has implications for current practice and future research. </w:t>
      </w:r>
      <w:r w:rsidRPr="00856C74">
        <w:t xml:space="preserve">The </w:t>
      </w:r>
      <w:r>
        <w:t>data presented within this study</w:t>
      </w:r>
      <w:r w:rsidRPr="00856C74">
        <w:t xml:space="preserve"> support the</w:t>
      </w:r>
      <w:r>
        <w:t xml:space="preserve"> theoretical connections within the</w:t>
      </w:r>
      <w:r w:rsidRPr="00856C74">
        <w:t xml:space="preserve"> literature </w:t>
      </w:r>
      <w:r>
        <w:t xml:space="preserve">in that </w:t>
      </w:r>
      <w:r w:rsidRPr="00856C74">
        <w:t>conditions of enabling centralization, enabling formalization, and trust are necessary for teachers to perceive the evaluation tool as useful.</w:t>
      </w:r>
      <w:r>
        <w:t xml:space="preserve"> </w:t>
      </w:r>
    </w:p>
    <w:p w14:paraId="5410C5F2" w14:textId="77777777" w:rsidR="00E61711" w:rsidRDefault="00E61711" w:rsidP="00E61711">
      <w:pPr>
        <w:ind w:firstLine="720"/>
      </w:pPr>
      <w:r>
        <w:t xml:space="preserve">If elements of structure and trust can ultimately affect the perception of the success or failure of an evaluation system, it would behoove </w:t>
      </w:r>
      <w:r w:rsidRPr="008D5683">
        <w:t>educators, policy makers, and districts</w:t>
      </w:r>
      <w:r>
        <w:t xml:space="preserve"> to be more mindful in their approach to teacher and leader effectiveness systems in the future.  A great deal of time, money, and human capital is invested in these types of programs, but it may well be that these investments alone are not enough to ensure the perception of success within a system. From this perspective, the implementation of evaluation systems and the cost associated with them becomes a </w:t>
      </w:r>
      <w:r>
        <w:lastRenderedPageBreak/>
        <w:t xml:space="preserve">matter of value.  This is not to say that structure should be the end goal instead if there is a strong evaluation system, backed by clear research and practice, those that implement it should be especially mindful of the effects of the systems into which these evaluation systems will be introduced.  </w:t>
      </w:r>
    </w:p>
    <w:p w14:paraId="2286BC05" w14:textId="77777777" w:rsidR="00E61711" w:rsidRDefault="00E61711" w:rsidP="00E61711">
      <w:pPr>
        <w:ind w:firstLine="720"/>
      </w:pPr>
      <w:r>
        <w:t xml:space="preserve">While this research stops short of a causal relationship between perception of the tool and ultimate change in teacher performance as a result of those perceptions, it would be logical that ongoing discussions about the perceived usefulness of evaluation systems, as opposed to incremental progress to make them better, is ultimately not in the best interest of teachers or administrators.  Furthermore, it creates policy discussions that are then not centered on improving schools and instead on creating tools. </w:t>
      </w:r>
      <w:r w:rsidRPr="008D5683">
        <w:t xml:space="preserve"> </w:t>
      </w:r>
      <w:r>
        <w:t xml:space="preserve">While </w:t>
      </w:r>
      <w:r w:rsidRPr="00B66B26">
        <w:t xml:space="preserve">organizational structure </w:t>
      </w:r>
      <w:r>
        <w:t>alone may be an incomplete</w:t>
      </w:r>
      <w:r w:rsidRPr="00B66B26">
        <w:t xml:space="preserve"> mechanism to ameliorate performance problems in urban sch</w:t>
      </w:r>
      <w:r>
        <w:t xml:space="preserve">ools, coupled with strong tools, the structure may create conditions in which teachers and administrators are more open to the idea of growth and improvement.  At the very least, it appears they will be more open to the idea that these tools can produce positive results.  </w:t>
      </w:r>
    </w:p>
    <w:p w14:paraId="25E7C85C" w14:textId="77777777" w:rsidR="00E61711" w:rsidRDefault="00E61711" w:rsidP="00E61711">
      <w:pPr>
        <w:ind w:firstLine="720"/>
        <w:rPr>
          <w:rFonts w:cs="Times-Roman"/>
          <w:bCs/>
        </w:rPr>
      </w:pPr>
      <w:r>
        <w:rPr>
          <w:rFonts w:cs="Times-Roman"/>
          <w:bCs/>
        </w:rPr>
        <w:t xml:space="preserve">Future research could examine </w:t>
      </w:r>
      <w:r>
        <w:t>whether or not perception affects the measured usefulness of the tool: Do positive perceptions of the tool correlate to better student outcomes?  Are principals whose staff perceives the tool as useful more likely to be happy with their placement?  Are there connections between perception of the tool’s usefulness and other measures of organizational satisfaction?</w:t>
      </w:r>
      <w:r>
        <w:rPr>
          <w:rFonts w:cs="Times-Roman"/>
          <w:bCs/>
        </w:rPr>
        <w:t xml:space="preserve"> This research does not make the leap between teacher perception of the usefulness of the evaluation tool and effectiveness. Further research could analyze this, including the relationship between </w:t>
      </w:r>
      <w:r>
        <w:rPr>
          <w:rFonts w:cs="Times-Roman"/>
          <w:bCs/>
        </w:rPr>
        <w:lastRenderedPageBreak/>
        <w:t xml:space="preserve">teacher level characteristics and perceived usefulness of both school structure and perceived usefulness of the evaluation tool. </w:t>
      </w:r>
    </w:p>
    <w:p w14:paraId="47FE4245" w14:textId="77777777" w:rsidR="00E61711" w:rsidRDefault="00E61711" w:rsidP="00E61711">
      <w:pPr>
        <w:ind w:firstLine="720"/>
        <w:rPr>
          <w:rFonts w:cs="Times-Roman"/>
          <w:bCs/>
        </w:rPr>
      </w:pPr>
      <w:r>
        <w:t xml:space="preserve">While the perception of the tool has plenty of implications, the district should only focus on structure once it has a tool that it knows will work.  Put another way, people may disengage from effective tools in the wrong structure, but the right structure does not mean that the wrong tool gets better; it is the perception of the tool’s usefulness that improves. </w:t>
      </w:r>
      <w:r>
        <w:rPr>
          <w:rFonts w:cs="Times-Roman"/>
          <w:bCs/>
        </w:rPr>
        <w:t xml:space="preserve">This research looked solely at the relationship between perception of structure and perception of one tool – the teacher evaluation tool. It is logical to conclude that the perception of structure has consequences for how all tools and processes within the structure are perceived. In this way, perception of structure has implications beyond this research that extend to how all rules, policies, and practices are perceived and their usefulness. </w:t>
      </w:r>
    </w:p>
    <w:p w14:paraId="61EFE611" w14:textId="77777777" w:rsidR="00141BBD" w:rsidRDefault="00141BBD" w:rsidP="004E615B">
      <w:pPr>
        <w:rPr>
          <w:rFonts w:cs="Times-Roman"/>
          <w:bCs/>
        </w:rPr>
      </w:pPr>
    </w:p>
    <w:p w14:paraId="09554555" w14:textId="77777777" w:rsidR="001B4F0E" w:rsidRDefault="001B4F0E" w:rsidP="004E615B">
      <w:pPr>
        <w:rPr>
          <w:rFonts w:cs="Times-Roman"/>
          <w:bCs/>
        </w:rPr>
      </w:pPr>
    </w:p>
    <w:p w14:paraId="27518853" w14:textId="77777777" w:rsidR="001B4F0E" w:rsidRDefault="001B4F0E" w:rsidP="004E615B">
      <w:pPr>
        <w:rPr>
          <w:rFonts w:cs="Times-Roman"/>
          <w:bCs/>
        </w:rPr>
      </w:pPr>
    </w:p>
    <w:p w14:paraId="7DE7A5B3" w14:textId="77777777" w:rsidR="001B4F0E" w:rsidRDefault="001B4F0E" w:rsidP="004E615B">
      <w:pPr>
        <w:rPr>
          <w:rFonts w:cs="Times-Roman"/>
          <w:bCs/>
        </w:rPr>
      </w:pPr>
    </w:p>
    <w:p w14:paraId="3ACCC428" w14:textId="77777777" w:rsidR="001B4F0E" w:rsidRDefault="001B4F0E" w:rsidP="004E615B">
      <w:pPr>
        <w:rPr>
          <w:rFonts w:cs="Times-Roman"/>
          <w:bCs/>
        </w:rPr>
      </w:pPr>
    </w:p>
    <w:p w14:paraId="5C8DFD62" w14:textId="77777777" w:rsidR="001B4F0E" w:rsidRDefault="001B4F0E" w:rsidP="004E615B">
      <w:pPr>
        <w:rPr>
          <w:rFonts w:cs="Times-Roman"/>
          <w:bCs/>
        </w:rPr>
      </w:pPr>
    </w:p>
    <w:p w14:paraId="4E3E840C" w14:textId="77777777" w:rsidR="001B4F0E" w:rsidRDefault="001B4F0E" w:rsidP="004E615B">
      <w:pPr>
        <w:rPr>
          <w:rFonts w:cs="Times-Roman"/>
          <w:bCs/>
        </w:rPr>
      </w:pPr>
    </w:p>
    <w:p w14:paraId="0CC8B13B" w14:textId="77777777" w:rsidR="00701AF4" w:rsidRDefault="00701AF4">
      <w:pPr>
        <w:spacing w:line="240" w:lineRule="auto"/>
        <w:rPr>
          <w:b/>
          <w:bCs/>
          <w:sz w:val="28"/>
          <w:szCs w:val="32"/>
        </w:rPr>
      </w:pPr>
      <w:r>
        <w:br w:type="page"/>
      </w:r>
    </w:p>
    <w:p w14:paraId="29068EA8" w14:textId="551B20DD" w:rsidR="002F4E3D" w:rsidRPr="002F4E3D" w:rsidRDefault="0014427E" w:rsidP="00EA1215">
      <w:pPr>
        <w:pStyle w:val="Heading1"/>
      </w:pPr>
      <w:bookmarkStart w:id="58" w:name="_Toc337150530"/>
      <w:r w:rsidRPr="008D5683">
        <w:lastRenderedPageBreak/>
        <w:t>References</w:t>
      </w:r>
      <w:bookmarkEnd w:id="58"/>
    </w:p>
    <w:p w14:paraId="7D515559" w14:textId="77777777" w:rsidR="0014427E" w:rsidRPr="008D5683" w:rsidRDefault="0014427E" w:rsidP="00EA1215">
      <w:pPr>
        <w:spacing w:line="240" w:lineRule="auto"/>
      </w:pPr>
      <w:r w:rsidRPr="008D5683">
        <w:t xml:space="preserve">Adler, P. S., &amp; Borys, B. (1996). Two types of bureaucracy: Enabling and coercive. </w:t>
      </w:r>
    </w:p>
    <w:p w14:paraId="34442D92" w14:textId="77777777" w:rsidR="0014427E" w:rsidRPr="008D5683" w:rsidRDefault="0014427E" w:rsidP="00EA1215">
      <w:pPr>
        <w:spacing w:line="240" w:lineRule="auto"/>
        <w:ind w:firstLine="720"/>
      </w:pPr>
      <w:proofErr w:type="gramStart"/>
      <w:r w:rsidRPr="008D5683">
        <w:rPr>
          <w:i/>
        </w:rPr>
        <w:t>Administrative Science Quarterly</w:t>
      </w:r>
      <w:r w:rsidRPr="008D5683">
        <w:t>, 61-89.</w:t>
      </w:r>
      <w:proofErr w:type="gramEnd"/>
    </w:p>
    <w:p w14:paraId="369505CB" w14:textId="77777777" w:rsidR="0014427E" w:rsidRPr="008D5683" w:rsidRDefault="0014427E" w:rsidP="00EA1215">
      <w:pPr>
        <w:pStyle w:val="NoteLevel21"/>
        <w:numPr>
          <w:ilvl w:val="0"/>
          <w:numId w:val="0"/>
        </w:numPr>
        <w:tabs>
          <w:tab w:val="num" w:pos="1800"/>
        </w:tabs>
        <w:rPr>
          <w:rFonts w:ascii="Times New Roman" w:hAnsi="Times New Roman"/>
          <w:sz w:val="24"/>
          <w:shd w:val="clear" w:color="auto" w:fill="FFFFFF"/>
        </w:rPr>
      </w:pPr>
    </w:p>
    <w:p w14:paraId="0E0C08BA" w14:textId="77777777" w:rsidR="0014427E" w:rsidRPr="008D5683" w:rsidRDefault="0014427E" w:rsidP="00EA1215">
      <w:pPr>
        <w:pStyle w:val="NoteLevel21"/>
        <w:numPr>
          <w:ilvl w:val="0"/>
          <w:numId w:val="0"/>
        </w:numPr>
        <w:tabs>
          <w:tab w:val="num" w:pos="1800"/>
        </w:tabs>
        <w:rPr>
          <w:rFonts w:ascii="Times New Roman" w:hAnsi="Times New Roman"/>
          <w:sz w:val="24"/>
          <w:shd w:val="clear" w:color="auto" w:fill="FFFFFF"/>
        </w:rPr>
      </w:pPr>
      <w:r w:rsidRPr="008D5683">
        <w:rPr>
          <w:rFonts w:ascii="Times New Roman" w:hAnsi="Times New Roman"/>
          <w:sz w:val="24"/>
          <w:shd w:val="clear" w:color="auto" w:fill="FFFFFF"/>
        </w:rPr>
        <w:t xml:space="preserve">Borman, G. D., &amp; Kimball, S. M. (2005). Teacher quality and educational equality: Do </w:t>
      </w:r>
    </w:p>
    <w:p w14:paraId="7EB78216" w14:textId="77777777" w:rsidR="0014427E" w:rsidRPr="00313B0B" w:rsidRDefault="0014427E" w:rsidP="00EA1215">
      <w:pPr>
        <w:pStyle w:val="NoteLevel21"/>
        <w:numPr>
          <w:ilvl w:val="0"/>
          <w:numId w:val="0"/>
        </w:numPr>
        <w:tabs>
          <w:tab w:val="num" w:pos="1800"/>
        </w:tabs>
        <w:ind w:left="720"/>
        <w:rPr>
          <w:rFonts w:ascii="Times New Roman" w:hAnsi="Times New Roman"/>
          <w:sz w:val="24"/>
          <w:szCs w:val="24"/>
          <w:shd w:val="clear" w:color="auto" w:fill="FFFFFF"/>
        </w:rPr>
      </w:pPr>
      <w:proofErr w:type="gramStart"/>
      <w:r w:rsidRPr="00313B0B">
        <w:rPr>
          <w:rFonts w:ascii="Times New Roman" w:hAnsi="Times New Roman"/>
          <w:sz w:val="24"/>
          <w:szCs w:val="24"/>
          <w:shd w:val="clear" w:color="auto" w:fill="FFFFFF"/>
        </w:rPr>
        <w:t>teachers</w:t>
      </w:r>
      <w:proofErr w:type="gramEnd"/>
      <w:r w:rsidRPr="00313B0B">
        <w:rPr>
          <w:rFonts w:ascii="Times New Roman" w:hAnsi="Times New Roman"/>
          <w:sz w:val="24"/>
          <w:szCs w:val="24"/>
          <w:shd w:val="clear" w:color="auto" w:fill="FFFFFF"/>
        </w:rPr>
        <w:t xml:space="preserve"> with higher standards based evaluation ratings close student achievement gaps?.</w:t>
      </w:r>
      <w:r w:rsidRPr="00313B0B">
        <w:rPr>
          <w:rStyle w:val="apple-converted-space"/>
          <w:rFonts w:ascii="Times New Roman" w:hAnsi="Times New Roman"/>
          <w:sz w:val="24"/>
          <w:szCs w:val="24"/>
          <w:shd w:val="clear" w:color="auto" w:fill="FFFFFF"/>
        </w:rPr>
        <w:t> </w:t>
      </w:r>
      <w:proofErr w:type="gramStart"/>
      <w:r w:rsidRPr="00313B0B">
        <w:rPr>
          <w:rFonts w:ascii="Times New Roman" w:hAnsi="Times New Roman"/>
          <w:i/>
          <w:iCs/>
          <w:sz w:val="24"/>
          <w:szCs w:val="24"/>
          <w:shd w:val="clear" w:color="auto" w:fill="FFFFFF"/>
        </w:rPr>
        <w:t>The Elementary School Journal</w:t>
      </w:r>
      <w:r w:rsidRPr="00313B0B">
        <w:rPr>
          <w:rFonts w:ascii="Times New Roman" w:hAnsi="Times New Roman"/>
          <w:sz w:val="24"/>
          <w:szCs w:val="24"/>
          <w:shd w:val="clear" w:color="auto" w:fill="FFFFFF"/>
        </w:rPr>
        <w:t>,</w:t>
      </w:r>
      <w:r w:rsidRPr="00313B0B">
        <w:rPr>
          <w:rStyle w:val="apple-converted-space"/>
          <w:rFonts w:ascii="Times New Roman" w:hAnsi="Times New Roman"/>
          <w:sz w:val="24"/>
          <w:szCs w:val="24"/>
          <w:shd w:val="clear" w:color="auto" w:fill="FFFFFF"/>
        </w:rPr>
        <w:t> </w:t>
      </w:r>
      <w:r w:rsidRPr="00313B0B">
        <w:rPr>
          <w:rFonts w:ascii="Times New Roman" w:hAnsi="Times New Roman"/>
          <w:i/>
          <w:iCs/>
          <w:sz w:val="24"/>
          <w:szCs w:val="24"/>
          <w:shd w:val="clear" w:color="auto" w:fill="FFFFFF"/>
        </w:rPr>
        <w:t>106</w:t>
      </w:r>
      <w:r w:rsidRPr="00313B0B">
        <w:rPr>
          <w:rFonts w:ascii="Times New Roman" w:hAnsi="Times New Roman"/>
          <w:sz w:val="24"/>
          <w:szCs w:val="24"/>
          <w:shd w:val="clear" w:color="auto" w:fill="FFFFFF"/>
        </w:rPr>
        <w:t>(1), 3-20.</w:t>
      </w:r>
      <w:proofErr w:type="gramEnd"/>
    </w:p>
    <w:p w14:paraId="610680DF" w14:textId="77777777" w:rsidR="0014427E" w:rsidRPr="00313B0B" w:rsidRDefault="0014427E" w:rsidP="00EA1215">
      <w:pPr>
        <w:pStyle w:val="NoteLevel21"/>
        <w:numPr>
          <w:ilvl w:val="0"/>
          <w:numId w:val="0"/>
        </w:numPr>
        <w:tabs>
          <w:tab w:val="num" w:pos="1800"/>
        </w:tabs>
        <w:rPr>
          <w:rFonts w:ascii="Times New Roman" w:hAnsi="Times New Roman"/>
          <w:sz w:val="24"/>
          <w:szCs w:val="24"/>
          <w:shd w:val="clear" w:color="auto" w:fill="FFFFFF"/>
        </w:rPr>
      </w:pPr>
    </w:p>
    <w:p w14:paraId="4DE8D89A" w14:textId="66E80839" w:rsidR="009A03D3" w:rsidRPr="00EA1215" w:rsidRDefault="009A03D3" w:rsidP="00EA1215">
      <w:pPr>
        <w:spacing w:line="240" w:lineRule="auto"/>
      </w:pPr>
      <w:r w:rsidRPr="00FE64A6">
        <w:rPr>
          <w:color w:val="222222"/>
          <w:shd w:val="clear" w:color="auto" w:fill="FFFFFF"/>
        </w:rPr>
        <w:t>Bush, G. W. (2001). No Child Left Behind.</w:t>
      </w:r>
    </w:p>
    <w:p w14:paraId="17E3786C" w14:textId="77777777" w:rsidR="00EA1215" w:rsidRDefault="00EA1215" w:rsidP="00EA1215">
      <w:pPr>
        <w:spacing w:line="240" w:lineRule="auto"/>
        <w:rPr>
          <w:color w:val="222222"/>
          <w:shd w:val="clear" w:color="auto" w:fill="FFFFFF"/>
        </w:rPr>
      </w:pPr>
    </w:p>
    <w:p w14:paraId="555858F3" w14:textId="77777777" w:rsidR="00313B0B" w:rsidRDefault="00313B0B" w:rsidP="00EA1215">
      <w:pPr>
        <w:spacing w:line="240" w:lineRule="auto"/>
        <w:rPr>
          <w:color w:val="222222"/>
          <w:shd w:val="clear" w:color="auto" w:fill="FFFFFF"/>
        </w:rPr>
      </w:pPr>
      <w:r w:rsidRPr="00313B0B">
        <w:rPr>
          <w:color w:val="222222"/>
          <w:shd w:val="clear" w:color="auto" w:fill="FFFFFF"/>
        </w:rPr>
        <w:t xml:space="preserve">Cavalluzzo, L. C. (2004). Is National Board Certification an Effective Signal of </w:t>
      </w:r>
      <w:proofErr w:type="gramStart"/>
      <w:r w:rsidRPr="00313B0B">
        <w:rPr>
          <w:color w:val="222222"/>
          <w:shd w:val="clear" w:color="auto" w:fill="FFFFFF"/>
        </w:rPr>
        <w:t>Teacher</w:t>
      </w:r>
      <w:proofErr w:type="gramEnd"/>
      <w:r w:rsidRPr="00313B0B">
        <w:rPr>
          <w:color w:val="222222"/>
          <w:shd w:val="clear" w:color="auto" w:fill="FFFFFF"/>
        </w:rPr>
        <w:t xml:space="preserve"> </w:t>
      </w:r>
    </w:p>
    <w:p w14:paraId="22AF3806" w14:textId="39594BED" w:rsidR="00313B0B" w:rsidRPr="00313B0B" w:rsidRDefault="00313B0B" w:rsidP="00EA1215">
      <w:pPr>
        <w:spacing w:line="240" w:lineRule="auto"/>
        <w:ind w:firstLine="720"/>
        <w:rPr>
          <w:rFonts w:ascii="Times" w:hAnsi="Times"/>
          <w:sz w:val="20"/>
          <w:szCs w:val="20"/>
        </w:rPr>
      </w:pPr>
      <w:r w:rsidRPr="00313B0B">
        <w:rPr>
          <w:color w:val="222222"/>
          <w:shd w:val="clear" w:color="auto" w:fill="FFFFFF"/>
        </w:rPr>
        <w:t>Quality</w:t>
      </w:r>
      <w:proofErr w:type="gramStart"/>
      <w:r w:rsidRPr="00313B0B">
        <w:rPr>
          <w:color w:val="222222"/>
          <w:shd w:val="clear" w:color="auto" w:fill="FFFFFF"/>
        </w:rPr>
        <w:t>?.</w:t>
      </w:r>
      <w:proofErr w:type="gramEnd"/>
      <w:r w:rsidRPr="00313B0B">
        <w:rPr>
          <w:color w:val="222222"/>
          <w:shd w:val="clear" w:color="auto" w:fill="FFFFFF"/>
        </w:rPr>
        <w:t> </w:t>
      </w:r>
      <w:r w:rsidRPr="00313B0B">
        <w:rPr>
          <w:i/>
          <w:iCs/>
          <w:color w:val="222222"/>
          <w:shd w:val="clear" w:color="auto" w:fill="FFFFFF"/>
        </w:rPr>
        <w:t>CNA Corporation</w:t>
      </w:r>
      <w:r w:rsidRPr="00313B0B">
        <w:rPr>
          <w:rFonts w:ascii="Arial" w:hAnsi="Arial" w:cs="Arial"/>
          <w:color w:val="222222"/>
          <w:sz w:val="20"/>
          <w:szCs w:val="20"/>
          <w:shd w:val="clear" w:color="auto" w:fill="FFFFFF"/>
        </w:rPr>
        <w:t>.</w:t>
      </w:r>
    </w:p>
    <w:p w14:paraId="3704FC85" w14:textId="77777777" w:rsidR="00313B0B" w:rsidRDefault="00313B0B" w:rsidP="00EA1215">
      <w:pPr>
        <w:pStyle w:val="NoteLevel21"/>
        <w:numPr>
          <w:ilvl w:val="0"/>
          <w:numId w:val="0"/>
        </w:numPr>
        <w:tabs>
          <w:tab w:val="num" w:pos="1800"/>
        </w:tabs>
        <w:rPr>
          <w:rFonts w:ascii="Times New Roman" w:hAnsi="Times New Roman"/>
          <w:sz w:val="24"/>
          <w:shd w:val="clear" w:color="auto" w:fill="FFFFFF"/>
        </w:rPr>
      </w:pPr>
    </w:p>
    <w:p w14:paraId="518AE704" w14:textId="77777777" w:rsidR="0014427E" w:rsidRPr="008D5683" w:rsidRDefault="0014427E" w:rsidP="00EA1215">
      <w:pPr>
        <w:pStyle w:val="NoteLevel21"/>
        <w:numPr>
          <w:ilvl w:val="0"/>
          <w:numId w:val="0"/>
        </w:numPr>
        <w:tabs>
          <w:tab w:val="num" w:pos="1800"/>
        </w:tabs>
        <w:rPr>
          <w:rFonts w:ascii="Times New Roman" w:hAnsi="Times New Roman"/>
          <w:sz w:val="24"/>
          <w:shd w:val="clear" w:color="auto" w:fill="FFFFFF"/>
        </w:rPr>
      </w:pPr>
      <w:r w:rsidRPr="008D5683">
        <w:rPr>
          <w:rFonts w:ascii="Times New Roman" w:hAnsi="Times New Roman"/>
          <w:sz w:val="24"/>
          <w:shd w:val="clear" w:color="auto" w:fill="FFFFFF"/>
        </w:rPr>
        <w:t xml:space="preserve">Coggshall, J., Max, J., &amp; Bassett, K. (2008). Key Issue: Using Performance-Based </w:t>
      </w:r>
    </w:p>
    <w:p w14:paraId="58CD75E5" w14:textId="77777777" w:rsidR="0014427E" w:rsidRPr="008D5683" w:rsidRDefault="0014427E" w:rsidP="00EA1215">
      <w:pPr>
        <w:pStyle w:val="NoteLevel21"/>
        <w:numPr>
          <w:ilvl w:val="0"/>
          <w:numId w:val="0"/>
        </w:numPr>
        <w:tabs>
          <w:tab w:val="num" w:pos="1800"/>
        </w:tabs>
        <w:ind w:left="720"/>
        <w:rPr>
          <w:rFonts w:ascii="Times New Roman" w:hAnsi="Times New Roman"/>
          <w:sz w:val="24"/>
          <w:shd w:val="clear" w:color="auto" w:fill="FFFFFF"/>
        </w:rPr>
      </w:pPr>
      <w:proofErr w:type="gramStart"/>
      <w:r w:rsidRPr="008D5683">
        <w:rPr>
          <w:rFonts w:ascii="Times New Roman" w:hAnsi="Times New Roman"/>
          <w:sz w:val="24"/>
          <w:shd w:val="clear" w:color="auto" w:fill="FFFFFF"/>
        </w:rPr>
        <w:t>Assessment to Identify and Support High-Quality Teachers.</w:t>
      </w:r>
      <w:proofErr w:type="gramEnd"/>
      <w:r w:rsidRPr="008D5683">
        <w:rPr>
          <w:rStyle w:val="apple-converted-space"/>
          <w:rFonts w:ascii="Times New Roman" w:hAnsi="Times New Roman"/>
          <w:sz w:val="24"/>
          <w:shd w:val="clear" w:color="auto" w:fill="FFFFFF"/>
        </w:rPr>
        <w:t> </w:t>
      </w:r>
      <w:r w:rsidRPr="008D5683">
        <w:rPr>
          <w:rFonts w:ascii="Times New Roman" w:hAnsi="Times New Roman"/>
          <w:i/>
          <w:iCs/>
          <w:sz w:val="24"/>
          <w:shd w:val="clear" w:color="auto" w:fill="FFFFFF"/>
        </w:rPr>
        <w:t>National Comprehensive Center for Teacher Quality</w:t>
      </w:r>
      <w:r w:rsidRPr="008D5683">
        <w:rPr>
          <w:rFonts w:ascii="Times New Roman" w:hAnsi="Times New Roman"/>
          <w:sz w:val="24"/>
          <w:shd w:val="clear" w:color="auto" w:fill="FFFFFF"/>
        </w:rPr>
        <w:t>.</w:t>
      </w:r>
    </w:p>
    <w:p w14:paraId="5D30AC2E" w14:textId="77777777" w:rsidR="0014427E" w:rsidRPr="008D5683" w:rsidRDefault="0014427E" w:rsidP="00EA1215">
      <w:pPr>
        <w:pStyle w:val="NoteLevel21"/>
        <w:numPr>
          <w:ilvl w:val="0"/>
          <w:numId w:val="0"/>
        </w:numPr>
        <w:tabs>
          <w:tab w:val="num" w:pos="1800"/>
        </w:tabs>
        <w:rPr>
          <w:rFonts w:ascii="Times New Roman" w:hAnsi="Times New Roman"/>
          <w:sz w:val="24"/>
          <w:shd w:val="clear" w:color="auto" w:fill="FFFFFF"/>
        </w:rPr>
      </w:pPr>
    </w:p>
    <w:p w14:paraId="2F4A4052" w14:textId="1EE8E77F" w:rsidR="0014427E" w:rsidRPr="008D5683" w:rsidRDefault="0014427E" w:rsidP="00EA1215">
      <w:pPr>
        <w:spacing w:line="240" w:lineRule="auto"/>
        <w:rPr>
          <w:shd w:val="clear" w:color="auto" w:fill="FFFFFF"/>
        </w:rPr>
      </w:pPr>
      <w:r w:rsidRPr="006D4226">
        <w:rPr>
          <w:bCs/>
        </w:rPr>
        <w:t xml:space="preserve">Cunningham, W.G. Gresso, D.W. (1993), </w:t>
      </w:r>
      <w:r w:rsidRPr="006D4226">
        <w:rPr>
          <w:bCs/>
          <w:i/>
        </w:rPr>
        <w:t>Cultural leadership</w:t>
      </w:r>
      <w:r w:rsidRPr="006D4226">
        <w:rPr>
          <w:bCs/>
        </w:rPr>
        <w:t>. Boston: Allyn Bacon.</w:t>
      </w:r>
    </w:p>
    <w:p w14:paraId="0C8F91A4" w14:textId="77777777" w:rsidR="00EA1215" w:rsidRDefault="00EA1215" w:rsidP="00EA1215">
      <w:pPr>
        <w:pStyle w:val="NoteLevel21"/>
        <w:numPr>
          <w:ilvl w:val="0"/>
          <w:numId w:val="0"/>
        </w:numPr>
        <w:tabs>
          <w:tab w:val="num" w:pos="1800"/>
        </w:tabs>
        <w:rPr>
          <w:rFonts w:ascii="Times New Roman" w:hAnsi="Times New Roman"/>
          <w:sz w:val="24"/>
          <w:shd w:val="clear" w:color="auto" w:fill="FFFFFF"/>
        </w:rPr>
      </w:pPr>
    </w:p>
    <w:p w14:paraId="4E925AF0" w14:textId="77777777" w:rsidR="0014427E" w:rsidRPr="008D5683" w:rsidRDefault="0014427E" w:rsidP="00EA1215">
      <w:pPr>
        <w:pStyle w:val="NoteLevel21"/>
        <w:numPr>
          <w:ilvl w:val="0"/>
          <w:numId w:val="0"/>
        </w:numPr>
        <w:tabs>
          <w:tab w:val="num" w:pos="1800"/>
        </w:tabs>
        <w:rPr>
          <w:rFonts w:ascii="Times New Roman" w:hAnsi="Times New Roman"/>
          <w:sz w:val="24"/>
          <w:shd w:val="clear" w:color="auto" w:fill="FFFFFF"/>
        </w:rPr>
      </w:pPr>
      <w:r w:rsidRPr="008D5683">
        <w:rPr>
          <w:rFonts w:ascii="Times New Roman" w:hAnsi="Times New Roman"/>
          <w:sz w:val="24"/>
          <w:shd w:val="clear" w:color="auto" w:fill="FFFFFF"/>
        </w:rPr>
        <w:t xml:space="preserve">Daley, G., &amp; Kim, L. (2010). </w:t>
      </w:r>
      <w:proofErr w:type="gramStart"/>
      <w:r w:rsidRPr="008D5683">
        <w:rPr>
          <w:rFonts w:ascii="Times New Roman" w:hAnsi="Times New Roman"/>
          <w:sz w:val="24"/>
          <w:shd w:val="clear" w:color="auto" w:fill="FFFFFF"/>
        </w:rPr>
        <w:t>A Teacher Evaluation System That Works.</w:t>
      </w:r>
      <w:proofErr w:type="gramEnd"/>
      <w:r w:rsidRPr="008D5683">
        <w:rPr>
          <w:rFonts w:ascii="Times New Roman" w:hAnsi="Times New Roman"/>
          <w:sz w:val="24"/>
          <w:shd w:val="clear" w:color="auto" w:fill="FFFFFF"/>
        </w:rPr>
        <w:t xml:space="preserve"> Working </w:t>
      </w:r>
    </w:p>
    <w:p w14:paraId="5FB77829" w14:textId="77777777" w:rsidR="0014427E" w:rsidRPr="008D5683" w:rsidRDefault="0014427E" w:rsidP="00EA1215">
      <w:pPr>
        <w:pStyle w:val="NoteLevel21"/>
        <w:numPr>
          <w:ilvl w:val="0"/>
          <w:numId w:val="0"/>
        </w:numPr>
        <w:tabs>
          <w:tab w:val="num" w:pos="1800"/>
        </w:tabs>
        <w:ind w:firstLine="720"/>
        <w:rPr>
          <w:rFonts w:ascii="Times New Roman" w:hAnsi="Times New Roman"/>
          <w:sz w:val="24"/>
          <w:shd w:val="clear" w:color="auto" w:fill="FFFFFF"/>
        </w:rPr>
      </w:pPr>
      <w:r w:rsidRPr="008D5683">
        <w:rPr>
          <w:rFonts w:ascii="Times New Roman" w:hAnsi="Times New Roman"/>
          <w:sz w:val="24"/>
          <w:shd w:val="clear" w:color="auto" w:fill="FFFFFF"/>
        </w:rPr>
        <w:t>Paper.</w:t>
      </w:r>
      <w:r w:rsidRPr="008D5683">
        <w:rPr>
          <w:rStyle w:val="apple-converted-space"/>
          <w:rFonts w:ascii="Times New Roman" w:hAnsi="Times New Roman"/>
          <w:sz w:val="24"/>
          <w:shd w:val="clear" w:color="auto" w:fill="FFFFFF"/>
        </w:rPr>
        <w:t> </w:t>
      </w:r>
      <w:r w:rsidRPr="008D5683">
        <w:rPr>
          <w:rFonts w:ascii="Times New Roman" w:hAnsi="Times New Roman"/>
          <w:i/>
          <w:iCs/>
          <w:sz w:val="24"/>
          <w:shd w:val="clear" w:color="auto" w:fill="FFFFFF"/>
        </w:rPr>
        <w:t>National Institute for Excellence in Teaching</w:t>
      </w:r>
      <w:r w:rsidRPr="008D5683">
        <w:rPr>
          <w:rFonts w:ascii="Times New Roman" w:hAnsi="Times New Roman"/>
          <w:sz w:val="24"/>
          <w:shd w:val="clear" w:color="auto" w:fill="FFFFFF"/>
        </w:rPr>
        <w:t>.</w:t>
      </w:r>
    </w:p>
    <w:p w14:paraId="1C89A7F8" w14:textId="77777777" w:rsidR="0014427E" w:rsidRPr="008D5683" w:rsidRDefault="0014427E" w:rsidP="00EA1215">
      <w:pPr>
        <w:spacing w:line="240" w:lineRule="auto"/>
      </w:pPr>
    </w:p>
    <w:p w14:paraId="67FD9E39" w14:textId="77777777" w:rsidR="0014427E" w:rsidRPr="008D5683" w:rsidRDefault="0014427E" w:rsidP="00EA1215">
      <w:pPr>
        <w:spacing w:line="240" w:lineRule="auto"/>
      </w:pPr>
      <w:r w:rsidRPr="008D5683">
        <w:t xml:space="preserve">Dalton, D. R., Todor, W. D., Spendolini, M. J., Fielding, G. J., &amp; Porter, L. W. (1980). </w:t>
      </w:r>
    </w:p>
    <w:p w14:paraId="40780016" w14:textId="3D21E3A4" w:rsidR="002F4E3D" w:rsidRPr="002F4E3D" w:rsidRDefault="0014427E" w:rsidP="00EA1215">
      <w:pPr>
        <w:spacing w:line="240" w:lineRule="auto"/>
        <w:ind w:left="720"/>
      </w:pPr>
      <w:r w:rsidRPr="008D5683">
        <w:t xml:space="preserve">Organization structure and performance: A critical review. </w:t>
      </w:r>
      <w:proofErr w:type="gramStart"/>
      <w:r w:rsidRPr="008D5683">
        <w:rPr>
          <w:i/>
        </w:rPr>
        <w:t>Academy of Management Review</w:t>
      </w:r>
      <w:r w:rsidRPr="008D5683">
        <w:t>, 5(1), 49-64.</w:t>
      </w:r>
      <w:proofErr w:type="gramEnd"/>
    </w:p>
    <w:p w14:paraId="56A81040" w14:textId="77777777" w:rsidR="002F4E3D" w:rsidRDefault="002F4E3D" w:rsidP="00EA1215">
      <w:pPr>
        <w:pStyle w:val="NoteLevel21"/>
        <w:numPr>
          <w:ilvl w:val="0"/>
          <w:numId w:val="0"/>
        </w:numPr>
        <w:tabs>
          <w:tab w:val="num" w:pos="1800"/>
        </w:tabs>
        <w:rPr>
          <w:rFonts w:ascii="Times New Roman" w:hAnsi="Times New Roman"/>
          <w:sz w:val="24"/>
          <w:shd w:val="clear" w:color="auto" w:fill="FFFFFF"/>
        </w:rPr>
      </w:pPr>
    </w:p>
    <w:p w14:paraId="124F810E" w14:textId="77777777" w:rsidR="0014427E" w:rsidRPr="008D5683" w:rsidRDefault="0014427E" w:rsidP="00EA1215">
      <w:pPr>
        <w:pStyle w:val="NoteLevel21"/>
        <w:numPr>
          <w:ilvl w:val="0"/>
          <w:numId w:val="0"/>
        </w:numPr>
        <w:tabs>
          <w:tab w:val="num" w:pos="1800"/>
        </w:tabs>
        <w:rPr>
          <w:rFonts w:ascii="Times New Roman" w:hAnsi="Times New Roman"/>
          <w:sz w:val="24"/>
          <w:shd w:val="clear" w:color="auto" w:fill="FFFFFF"/>
        </w:rPr>
      </w:pPr>
      <w:r w:rsidRPr="008D5683">
        <w:rPr>
          <w:rFonts w:ascii="Times New Roman" w:hAnsi="Times New Roman"/>
          <w:sz w:val="24"/>
          <w:shd w:val="clear" w:color="auto" w:fill="FFFFFF"/>
        </w:rPr>
        <w:t>Danielson, C. (2007).</w:t>
      </w:r>
      <w:r w:rsidRPr="008D5683">
        <w:rPr>
          <w:rStyle w:val="apple-converted-space"/>
          <w:rFonts w:ascii="Times New Roman" w:hAnsi="Times New Roman"/>
          <w:sz w:val="24"/>
          <w:shd w:val="clear" w:color="auto" w:fill="FFFFFF"/>
        </w:rPr>
        <w:t> </w:t>
      </w:r>
      <w:r w:rsidRPr="008D5683">
        <w:rPr>
          <w:rFonts w:ascii="Times New Roman" w:hAnsi="Times New Roman"/>
          <w:i/>
          <w:iCs/>
          <w:sz w:val="24"/>
          <w:shd w:val="clear" w:color="auto" w:fill="FFFFFF"/>
        </w:rPr>
        <w:t>Enhancing professional practice: A framework for teaching</w:t>
      </w:r>
      <w:r w:rsidRPr="008D5683">
        <w:rPr>
          <w:rFonts w:ascii="Times New Roman" w:hAnsi="Times New Roman"/>
          <w:sz w:val="24"/>
          <w:shd w:val="clear" w:color="auto" w:fill="FFFFFF"/>
        </w:rPr>
        <w:t xml:space="preserve">. </w:t>
      </w:r>
    </w:p>
    <w:p w14:paraId="0F16AD89" w14:textId="77777777" w:rsidR="0014427E" w:rsidRDefault="0014427E" w:rsidP="00EA1215">
      <w:pPr>
        <w:pStyle w:val="NoteLevel21"/>
        <w:numPr>
          <w:ilvl w:val="0"/>
          <w:numId w:val="0"/>
        </w:numPr>
        <w:tabs>
          <w:tab w:val="num" w:pos="1800"/>
        </w:tabs>
        <w:ind w:firstLine="720"/>
        <w:rPr>
          <w:rFonts w:ascii="Times New Roman" w:hAnsi="Times New Roman"/>
          <w:sz w:val="24"/>
          <w:shd w:val="clear" w:color="auto" w:fill="FFFFFF"/>
        </w:rPr>
      </w:pPr>
      <w:r w:rsidRPr="008D5683">
        <w:rPr>
          <w:rFonts w:ascii="Times New Roman" w:hAnsi="Times New Roman"/>
          <w:sz w:val="24"/>
          <w:shd w:val="clear" w:color="auto" w:fill="FFFFFF"/>
        </w:rPr>
        <w:t>ASCD.</w:t>
      </w:r>
    </w:p>
    <w:p w14:paraId="68F898D0" w14:textId="77777777" w:rsidR="002F4E3D" w:rsidRDefault="002F4E3D" w:rsidP="00EA1215">
      <w:pPr>
        <w:pStyle w:val="NoteLevel21"/>
        <w:numPr>
          <w:ilvl w:val="0"/>
          <w:numId w:val="0"/>
        </w:numPr>
        <w:tabs>
          <w:tab w:val="num" w:pos="1800"/>
        </w:tabs>
        <w:ind w:left="1440" w:hanging="360"/>
        <w:rPr>
          <w:rFonts w:ascii="Times New Roman" w:hAnsi="Times New Roman"/>
          <w:sz w:val="24"/>
          <w:shd w:val="clear" w:color="auto" w:fill="FFFFFF"/>
        </w:rPr>
      </w:pPr>
    </w:p>
    <w:p w14:paraId="63A8EBC1" w14:textId="77777777" w:rsidR="002F4E3D" w:rsidRDefault="002F4E3D" w:rsidP="00EA1215">
      <w:pPr>
        <w:spacing w:line="240" w:lineRule="auto"/>
        <w:rPr>
          <w:color w:val="222222"/>
          <w:shd w:val="clear" w:color="auto" w:fill="FFFFFF"/>
        </w:rPr>
      </w:pPr>
      <w:r w:rsidRPr="00FE64A6">
        <w:rPr>
          <w:color w:val="222222"/>
          <w:shd w:val="clear" w:color="auto" w:fill="FFFFFF"/>
        </w:rPr>
        <w:t xml:space="preserve">Darling-Hammond, L. (1996). What matters most: A competent teacher for every </w:t>
      </w:r>
    </w:p>
    <w:p w14:paraId="77F1E858" w14:textId="376D38A7" w:rsidR="002F4E3D" w:rsidRPr="002F4E3D" w:rsidRDefault="002F4E3D" w:rsidP="00EA1215">
      <w:pPr>
        <w:spacing w:line="240" w:lineRule="auto"/>
        <w:ind w:firstLine="720"/>
      </w:pPr>
      <w:proofErr w:type="gramStart"/>
      <w:r w:rsidRPr="00FE64A6">
        <w:rPr>
          <w:color w:val="222222"/>
          <w:shd w:val="clear" w:color="auto" w:fill="FFFFFF"/>
        </w:rPr>
        <w:t>child</w:t>
      </w:r>
      <w:proofErr w:type="gramEnd"/>
      <w:r w:rsidRPr="00FE64A6">
        <w:rPr>
          <w:color w:val="222222"/>
          <w:shd w:val="clear" w:color="auto" w:fill="FFFFFF"/>
        </w:rPr>
        <w:t>. </w:t>
      </w:r>
      <w:proofErr w:type="gramStart"/>
      <w:r w:rsidRPr="00FE64A6">
        <w:rPr>
          <w:i/>
          <w:iCs/>
          <w:color w:val="222222"/>
          <w:shd w:val="clear" w:color="auto" w:fill="FFFFFF"/>
        </w:rPr>
        <w:t>Phi Delta Kappan</w:t>
      </w:r>
      <w:r w:rsidRPr="00FE64A6">
        <w:rPr>
          <w:color w:val="222222"/>
          <w:shd w:val="clear" w:color="auto" w:fill="FFFFFF"/>
        </w:rPr>
        <w:t>, </w:t>
      </w:r>
      <w:r w:rsidRPr="00FE64A6">
        <w:rPr>
          <w:i/>
          <w:iCs/>
          <w:color w:val="222222"/>
          <w:shd w:val="clear" w:color="auto" w:fill="FFFFFF"/>
        </w:rPr>
        <w:t>78</w:t>
      </w:r>
      <w:r w:rsidRPr="00FE64A6">
        <w:rPr>
          <w:color w:val="222222"/>
          <w:shd w:val="clear" w:color="auto" w:fill="FFFFFF"/>
        </w:rPr>
        <w:t>(3), 193.</w:t>
      </w:r>
      <w:proofErr w:type="gramEnd"/>
    </w:p>
    <w:p w14:paraId="7AD30236" w14:textId="77777777" w:rsidR="00EA1215" w:rsidRDefault="00EA1215" w:rsidP="00EA1215">
      <w:pPr>
        <w:spacing w:line="240" w:lineRule="auto"/>
        <w:rPr>
          <w:color w:val="222222"/>
          <w:shd w:val="clear" w:color="auto" w:fill="FFFFFF"/>
        </w:rPr>
      </w:pPr>
    </w:p>
    <w:p w14:paraId="166B60A5" w14:textId="77777777" w:rsidR="002F4E3D" w:rsidRDefault="002F4E3D" w:rsidP="00EA1215">
      <w:pPr>
        <w:spacing w:line="240" w:lineRule="auto"/>
        <w:rPr>
          <w:color w:val="222222"/>
          <w:shd w:val="clear" w:color="auto" w:fill="FFFFFF"/>
        </w:rPr>
      </w:pPr>
      <w:r w:rsidRPr="00FE64A6">
        <w:rPr>
          <w:color w:val="222222"/>
          <w:shd w:val="clear" w:color="auto" w:fill="FFFFFF"/>
        </w:rPr>
        <w:t>Darling-Hammond, L. (1997). </w:t>
      </w:r>
      <w:r w:rsidRPr="00FE64A6">
        <w:rPr>
          <w:i/>
          <w:iCs/>
          <w:color w:val="222222"/>
          <w:shd w:val="clear" w:color="auto" w:fill="FFFFFF"/>
        </w:rPr>
        <w:t>Doing what matters most: Investing in quality teaching</w:t>
      </w:r>
      <w:r w:rsidRPr="00FE64A6">
        <w:rPr>
          <w:color w:val="222222"/>
          <w:shd w:val="clear" w:color="auto" w:fill="FFFFFF"/>
        </w:rPr>
        <w:t xml:space="preserve">. </w:t>
      </w:r>
    </w:p>
    <w:p w14:paraId="30676A57" w14:textId="77777777" w:rsidR="002F4E3D" w:rsidRPr="00795D20" w:rsidRDefault="002F4E3D" w:rsidP="00EA1215">
      <w:pPr>
        <w:spacing w:line="240" w:lineRule="auto"/>
        <w:ind w:left="720"/>
      </w:pPr>
      <w:r w:rsidRPr="00FE64A6">
        <w:rPr>
          <w:color w:val="222222"/>
          <w:shd w:val="clear" w:color="auto" w:fill="FFFFFF"/>
        </w:rPr>
        <w:t>National Commission on Teaching &amp; America's Future, Kutztown Distribution Center, 15076 Kutztown Road, PO Box 326, Kutztown, PA 19530-0326.</w:t>
      </w:r>
    </w:p>
    <w:p w14:paraId="0A6761A0" w14:textId="77777777" w:rsidR="002F4E3D" w:rsidRPr="00FE64A6" w:rsidRDefault="002F4E3D" w:rsidP="00EA1215">
      <w:pPr>
        <w:spacing w:line="240" w:lineRule="auto"/>
        <w:rPr>
          <w:color w:val="222222"/>
          <w:shd w:val="clear" w:color="auto" w:fill="FFFFFF"/>
        </w:rPr>
      </w:pPr>
    </w:p>
    <w:p w14:paraId="3B18FEAF" w14:textId="77777777" w:rsidR="002F4E3D" w:rsidRDefault="002F4E3D" w:rsidP="00EA1215">
      <w:pPr>
        <w:spacing w:line="240" w:lineRule="auto"/>
        <w:rPr>
          <w:i/>
          <w:iCs/>
          <w:color w:val="222222"/>
          <w:shd w:val="clear" w:color="auto" w:fill="FFFFFF"/>
        </w:rPr>
      </w:pPr>
      <w:r w:rsidRPr="00FE64A6">
        <w:rPr>
          <w:color w:val="222222"/>
          <w:shd w:val="clear" w:color="auto" w:fill="FFFFFF"/>
        </w:rPr>
        <w:t xml:space="preserve">Darling-Hammond, L. (2000). </w:t>
      </w:r>
      <w:proofErr w:type="gramStart"/>
      <w:r w:rsidRPr="00FE64A6">
        <w:rPr>
          <w:color w:val="222222"/>
          <w:shd w:val="clear" w:color="auto" w:fill="FFFFFF"/>
        </w:rPr>
        <w:t>Teacher quality and student achievement.</w:t>
      </w:r>
      <w:proofErr w:type="gramEnd"/>
      <w:r w:rsidRPr="00FE64A6">
        <w:rPr>
          <w:color w:val="222222"/>
          <w:shd w:val="clear" w:color="auto" w:fill="FFFFFF"/>
        </w:rPr>
        <w:t xml:space="preserve"> </w:t>
      </w:r>
      <w:r w:rsidRPr="00FE64A6">
        <w:rPr>
          <w:i/>
          <w:iCs/>
          <w:color w:val="222222"/>
          <w:shd w:val="clear" w:color="auto" w:fill="FFFFFF"/>
        </w:rPr>
        <w:t xml:space="preserve">Education </w:t>
      </w:r>
    </w:p>
    <w:p w14:paraId="1E354C7D" w14:textId="239D1A8D" w:rsidR="002F4E3D" w:rsidRPr="002F4E3D" w:rsidRDefault="002F4E3D" w:rsidP="00EA1215">
      <w:pPr>
        <w:spacing w:line="240" w:lineRule="auto"/>
        <w:ind w:firstLine="720"/>
        <w:rPr>
          <w:color w:val="222222"/>
          <w:shd w:val="clear" w:color="auto" w:fill="FFFFFF"/>
        </w:rPr>
      </w:pPr>
      <w:proofErr w:type="gramStart"/>
      <w:r w:rsidRPr="00FE64A6">
        <w:rPr>
          <w:i/>
          <w:iCs/>
          <w:color w:val="222222"/>
          <w:shd w:val="clear" w:color="auto" w:fill="FFFFFF"/>
        </w:rPr>
        <w:t>policy</w:t>
      </w:r>
      <w:proofErr w:type="gramEnd"/>
      <w:r w:rsidRPr="00FE64A6">
        <w:rPr>
          <w:i/>
          <w:iCs/>
          <w:color w:val="222222"/>
          <w:shd w:val="clear" w:color="auto" w:fill="FFFFFF"/>
        </w:rPr>
        <w:t xml:space="preserve"> analysis archives</w:t>
      </w:r>
      <w:r w:rsidRPr="00FE64A6">
        <w:rPr>
          <w:color w:val="222222"/>
          <w:shd w:val="clear" w:color="auto" w:fill="FFFFFF"/>
        </w:rPr>
        <w:t>, </w:t>
      </w:r>
      <w:r w:rsidRPr="00FE64A6">
        <w:rPr>
          <w:i/>
          <w:iCs/>
          <w:color w:val="222222"/>
          <w:shd w:val="clear" w:color="auto" w:fill="FFFFFF"/>
        </w:rPr>
        <w:t>8</w:t>
      </w:r>
      <w:r w:rsidRPr="00FE64A6">
        <w:rPr>
          <w:color w:val="222222"/>
          <w:shd w:val="clear" w:color="auto" w:fill="FFFFFF"/>
        </w:rPr>
        <w:t>, 1</w:t>
      </w:r>
      <w:r>
        <w:rPr>
          <w:color w:val="222222"/>
          <w:shd w:val="clear" w:color="auto" w:fill="FFFFFF"/>
        </w:rPr>
        <w:t>.</w:t>
      </w:r>
    </w:p>
    <w:p w14:paraId="0C08D652" w14:textId="77777777" w:rsidR="00EA1215" w:rsidRDefault="00EA1215" w:rsidP="00EA1215">
      <w:pPr>
        <w:spacing w:line="240" w:lineRule="auto"/>
        <w:rPr>
          <w:color w:val="222222"/>
          <w:shd w:val="clear" w:color="auto" w:fill="FFFFFF"/>
        </w:rPr>
      </w:pPr>
    </w:p>
    <w:p w14:paraId="7DC416F2" w14:textId="77777777" w:rsidR="002F4E3D" w:rsidRDefault="002F4E3D" w:rsidP="00EA1215">
      <w:pPr>
        <w:spacing w:line="240" w:lineRule="auto"/>
        <w:rPr>
          <w:color w:val="222222"/>
          <w:shd w:val="clear" w:color="auto" w:fill="FFFFFF"/>
        </w:rPr>
      </w:pPr>
      <w:r w:rsidRPr="00FE64A6">
        <w:rPr>
          <w:color w:val="222222"/>
          <w:shd w:val="clear" w:color="auto" w:fill="FFFFFF"/>
        </w:rPr>
        <w:t xml:space="preserve">Darling-Hammond, L. (2003). Keeping Good Teachers: Why It Matters, What Leaders </w:t>
      </w:r>
    </w:p>
    <w:p w14:paraId="740C2421" w14:textId="5D106352" w:rsidR="0014427E" w:rsidRPr="008D5683" w:rsidRDefault="002F4E3D" w:rsidP="00EA1215">
      <w:pPr>
        <w:spacing w:line="240" w:lineRule="auto"/>
        <w:ind w:firstLine="720"/>
        <w:rPr>
          <w:rStyle w:val="citationjournal"/>
        </w:rPr>
      </w:pPr>
      <w:r w:rsidRPr="00FE64A6">
        <w:rPr>
          <w:color w:val="222222"/>
          <w:shd w:val="clear" w:color="auto" w:fill="FFFFFF"/>
        </w:rPr>
        <w:t>Can Do. </w:t>
      </w:r>
      <w:r w:rsidRPr="00FE64A6">
        <w:rPr>
          <w:i/>
          <w:iCs/>
          <w:color w:val="222222"/>
          <w:shd w:val="clear" w:color="auto" w:fill="FFFFFF"/>
        </w:rPr>
        <w:t>Educational leadership</w:t>
      </w:r>
      <w:r w:rsidRPr="00FE64A6">
        <w:rPr>
          <w:color w:val="222222"/>
          <w:shd w:val="clear" w:color="auto" w:fill="FFFFFF"/>
        </w:rPr>
        <w:t>, </w:t>
      </w:r>
      <w:r w:rsidRPr="00FE64A6">
        <w:rPr>
          <w:i/>
          <w:iCs/>
          <w:color w:val="222222"/>
          <w:shd w:val="clear" w:color="auto" w:fill="FFFFFF"/>
        </w:rPr>
        <w:t>60</w:t>
      </w:r>
      <w:r w:rsidRPr="00FE64A6">
        <w:rPr>
          <w:color w:val="222222"/>
          <w:shd w:val="clear" w:color="auto" w:fill="FFFFFF"/>
        </w:rPr>
        <w:t>(8), 6-13.</w:t>
      </w:r>
    </w:p>
    <w:p w14:paraId="4A12AF47" w14:textId="77777777" w:rsidR="00EA1215" w:rsidRDefault="00EA1215" w:rsidP="00EA1215">
      <w:pPr>
        <w:spacing w:line="240" w:lineRule="auto"/>
        <w:rPr>
          <w:rStyle w:val="citationjournal"/>
        </w:rPr>
      </w:pPr>
    </w:p>
    <w:p w14:paraId="77664D16" w14:textId="77777777" w:rsidR="00E36DCA" w:rsidRDefault="00E36DCA" w:rsidP="00E36DCA">
      <w:pPr>
        <w:spacing w:line="240" w:lineRule="auto"/>
        <w:rPr>
          <w:color w:val="222222"/>
          <w:szCs w:val="20"/>
          <w:shd w:val="clear" w:color="auto" w:fill="FFFFFF"/>
        </w:rPr>
      </w:pPr>
      <w:r w:rsidRPr="00E36DCA">
        <w:rPr>
          <w:color w:val="222222"/>
          <w:szCs w:val="20"/>
          <w:shd w:val="clear" w:color="auto" w:fill="FFFFFF"/>
        </w:rPr>
        <w:t>Darling-Hammond, Linda, Arthur E. Wise, and Sara R</w:t>
      </w:r>
      <w:r>
        <w:rPr>
          <w:color w:val="222222"/>
          <w:szCs w:val="20"/>
          <w:shd w:val="clear" w:color="auto" w:fill="FFFFFF"/>
        </w:rPr>
        <w:t>. Pease. "Teacher evaluation in</w:t>
      </w:r>
    </w:p>
    <w:p w14:paraId="1BE4C126" w14:textId="2AA84AF7" w:rsidR="00E36DCA" w:rsidRPr="00E36DCA" w:rsidRDefault="00E36DCA" w:rsidP="00E36DCA">
      <w:pPr>
        <w:spacing w:line="240" w:lineRule="auto"/>
        <w:ind w:left="720"/>
        <w:rPr>
          <w:szCs w:val="20"/>
        </w:rPr>
      </w:pPr>
      <w:proofErr w:type="gramStart"/>
      <w:r w:rsidRPr="00E36DCA">
        <w:rPr>
          <w:color w:val="222222"/>
          <w:szCs w:val="20"/>
          <w:shd w:val="clear" w:color="auto" w:fill="FFFFFF"/>
        </w:rPr>
        <w:t>the</w:t>
      </w:r>
      <w:proofErr w:type="gramEnd"/>
      <w:r w:rsidRPr="00E36DCA">
        <w:rPr>
          <w:color w:val="222222"/>
          <w:szCs w:val="20"/>
          <w:shd w:val="clear" w:color="auto" w:fill="FFFFFF"/>
        </w:rPr>
        <w:t xml:space="preserve"> organizational context: A review of the literature." </w:t>
      </w:r>
      <w:proofErr w:type="gramStart"/>
      <w:r w:rsidRPr="00E36DCA">
        <w:rPr>
          <w:i/>
          <w:iCs/>
          <w:color w:val="222222"/>
          <w:szCs w:val="20"/>
          <w:shd w:val="clear" w:color="auto" w:fill="FFFFFF"/>
        </w:rPr>
        <w:t>Review of educational research</w:t>
      </w:r>
      <w:r w:rsidRPr="00E36DCA">
        <w:rPr>
          <w:color w:val="222222"/>
          <w:szCs w:val="20"/>
          <w:shd w:val="clear" w:color="auto" w:fill="FFFFFF"/>
        </w:rPr>
        <w:t> 53.3 (1983): 285-328.</w:t>
      </w:r>
      <w:proofErr w:type="gramEnd"/>
    </w:p>
    <w:p w14:paraId="2CE58428" w14:textId="77777777" w:rsidR="00E36DCA" w:rsidRDefault="00E36DCA" w:rsidP="00EA1215">
      <w:pPr>
        <w:spacing w:line="240" w:lineRule="auto"/>
        <w:rPr>
          <w:rStyle w:val="citationjournal"/>
        </w:rPr>
      </w:pPr>
    </w:p>
    <w:p w14:paraId="10D2EB25" w14:textId="77777777" w:rsidR="0014427E" w:rsidRPr="008D5683" w:rsidRDefault="0014427E" w:rsidP="00EA1215">
      <w:pPr>
        <w:spacing w:line="240" w:lineRule="auto"/>
        <w:rPr>
          <w:rStyle w:val="citationjournal"/>
          <w:rFonts w:ascii="Calibri" w:hAnsi="Calibri"/>
          <w:sz w:val="22"/>
        </w:rPr>
      </w:pPr>
      <w:r w:rsidRPr="008D5683">
        <w:rPr>
          <w:rStyle w:val="citationjournal"/>
        </w:rPr>
        <w:t xml:space="preserve">Dawes, John (2008). Do data characteristics change according to the number of </w:t>
      </w:r>
      <w:proofErr w:type="gramStart"/>
      <w:r w:rsidRPr="008D5683">
        <w:rPr>
          <w:rStyle w:val="citationjournal"/>
        </w:rPr>
        <w:t>scale</w:t>
      </w:r>
      <w:proofErr w:type="gramEnd"/>
      <w:r w:rsidRPr="008D5683">
        <w:rPr>
          <w:rStyle w:val="citationjournal"/>
        </w:rPr>
        <w:t xml:space="preserve"> </w:t>
      </w:r>
    </w:p>
    <w:p w14:paraId="0693A650" w14:textId="77777777" w:rsidR="0014427E" w:rsidRPr="008D5683" w:rsidRDefault="0014427E" w:rsidP="00EA1215">
      <w:pPr>
        <w:spacing w:line="240" w:lineRule="auto"/>
        <w:ind w:firstLine="720"/>
        <w:rPr>
          <w:rStyle w:val="citationjournal"/>
        </w:rPr>
      </w:pPr>
      <w:proofErr w:type="gramStart"/>
      <w:r w:rsidRPr="008D5683">
        <w:rPr>
          <w:rStyle w:val="citationjournal"/>
        </w:rPr>
        <w:t>points</w:t>
      </w:r>
      <w:proofErr w:type="gramEnd"/>
      <w:r w:rsidRPr="008D5683">
        <w:rPr>
          <w:rStyle w:val="citationjournal"/>
        </w:rPr>
        <w:t xml:space="preserve"> used? </w:t>
      </w:r>
      <w:proofErr w:type="gramStart"/>
      <w:r w:rsidRPr="008D5683">
        <w:rPr>
          <w:rStyle w:val="citationjournal"/>
        </w:rPr>
        <w:t>An experiment using 5-point, 7-point and 10-point scales.</w:t>
      </w:r>
      <w:proofErr w:type="gramEnd"/>
      <w:r w:rsidRPr="008D5683">
        <w:rPr>
          <w:rStyle w:val="citationjournal"/>
        </w:rPr>
        <w:t xml:space="preserve"> </w:t>
      </w:r>
    </w:p>
    <w:p w14:paraId="6960038E" w14:textId="77777777" w:rsidR="0014427E" w:rsidRPr="008D5683" w:rsidRDefault="0014427E" w:rsidP="00EA1215">
      <w:pPr>
        <w:spacing w:line="240" w:lineRule="auto"/>
        <w:ind w:firstLine="720"/>
      </w:pPr>
      <w:r w:rsidRPr="008D5683">
        <w:rPr>
          <w:rStyle w:val="citationjournal"/>
          <w:i/>
        </w:rPr>
        <w:t>International Journal of Market Research</w:t>
      </w:r>
      <w:r w:rsidRPr="008D5683">
        <w:rPr>
          <w:rStyle w:val="citationjournal"/>
        </w:rPr>
        <w:t xml:space="preserve"> 50 (1): 61–77.</w:t>
      </w:r>
    </w:p>
    <w:p w14:paraId="23755D24" w14:textId="77777777" w:rsidR="0014427E" w:rsidRPr="006D4226" w:rsidRDefault="0014427E" w:rsidP="00EA1215">
      <w:pPr>
        <w:spacing w:line="240" w:lineRule="auto"/>
        <w:rPr>
          <w:bCs/>
        </w:rPr>
      </w:pPr>
    </w:p>
    <w:p w14:paraId="6882FFE6" w14:textId="77777777" w:rsidR="0014427E" w:rsidRPr="008D5683" w:rsidRDefault="0014427E" w:rsidP="00EA1215">
      <w:pPr>
        <w:spacing w:line="240" w:lineRule="auto"/>
      </w:pPr>
      <w:r w:rsidRPr="006D4226">
        <w:rPr>
          <w:bCs/>
        </w:rPr>
        <w:t>Diez Roux, A.V.  (2002)</w:t>
      </w:r>
      <w:proofErr w:type="gramStart"/>
      <w:r w:rsidRPr="006D4226">
        <w:rPr>
          <w:bCs/>
        </w:rPr>
        <w:t>.  A glossary for multilevel analysis.</w:t>
      </w:r>
      <w:proofErr w:type="gramEnd"/>
      <w:r w:rsidRPr="006D4226">
        <w:rPr>
          <w:bCs/>
        </w:rPr>
        <w:t xml:space="preserve">  </w:t>
      </w:r>
      <w:proofErr w:type="gramStart"/>
      <w:r w:rsidRPr="006D4226">
        <w:rPr>
          <w:i/>
        </w:rPr>
        <w:t xml:space="preserve">Journal of Epidemiology </w:t>
      </w:r>
      <w:r w:rsidRPr="006D4226">
        <w:rPr>
          <w:i/>
        </w:rPr>
        <w:tab/>
        <w:t>and Community Health, 56</w:t>
      </w:r>
      <w:r w:rsidRPr="006D4226">
        <w:t>(8), 588-594.</w:t>
      </w:r>
      <w:proofErr w:type="gramEnd"/>
    </w:p>
    <w:p w14:paraId="04A001E2" w14:textId="77777777" w:rsidR="0014427E" w:rsidRPr="008D5683" w:rsidRDefault="0014427E" w:rsidP="00EA1215">
      <w:pPr>
        <w:spacing w:line="240" w:lineRule="auto"/>
      </w:pPr>
    </w:p>
    <w:p w14:paraId="09750117" w14:textId="77777777" w:rsidR="0014427E" w:rsidRPr="008D5683" w:rsidRDefault="0014427E" w:rsidP="00EA1215">
      <w:pPr>
        <w:spacing w:line="240" w:lineRule="auto"/>
      </w:pPr>
      <w:proofErr w:type="gramStart"/>
      <w:r w:rsidRPr="008D5683">
        <w:t>Finlay, W., Martin, J. K., Roman, P. M., &amp; Blum, T. C. (1995).</w:t>
      </w:r>
      <w:proofErr w:type="gramEnd"/>
      <w:r w:rsidRPr="008D5683">
        <w:t xml:space="preserve"> Organizational structure </w:t>
      </w:r>
    </w:p>
    <w:p w14:paraId="68B7757E" w14:textId="77777777" w:rsidR="0014427E" w:rsidRPr="008D5683" w:rsidRDefault="0014427E" w:rsidP="00EA1215">
      <w:pPr>
        <w:spacing w:line="240" w:lineRule="auto"/>
        <w:ind w:left="720"/>
      </w:pPr>
      <w:proofErr w:type="gramStart"/>
      <w:r w:rsidRPr="008D5683">
        <w:t>and</w:t>
      </w:r>
      <w:proofErr w:type="gramEnd"/>
      <w:r w:rsidRPr="008D5683">
        <w:t xml:space="preserve"> job satisfaction do bureaucratic organizations produce more satisfied employees?. </w:t>
      </w:r>
      <w:proofErr w:type="gramStart"/>
      <w:r w:rsidRPr="008D5683">
        <w:rPr>
          <w:i/>
          <w:iCs/>
        </w:rPr>
        <w:t>Administration &amp; Society</w:t>
      </w:r>
      <w:r w:rsidRPr="008D5683">
        <w:rPr>
          <w:i/>
        </w:rPr>
        <w:t>,</w:t>
      </w:r>
      <w:r w:rsidRPr="008D5683">
        <w:t xml:space="preserve"> </w:t>
      </w:r>
      <w:r w:rsidRPr="008D5683">
        <w:rPr>
          <w:iCs/>
        </w:rPr>
        <w:t>27</w:t>
      </w:r>
      <w:r w:rsidRPr="008D5683">
        <w:t>(3), 427-450.</w:t>
      </w:r>
      <w:proofErr w:type="gramEnd"/>
    </w:p>
    <w:p w14:paraId="61234E12" w14:textId="77777777" w:rsidR="0014427E" w:rsidRPr="008D5683" w:rsidRDefault="0014427E" w:rsidP="00EA1215">
      <w:pPr>
        <w:spacing w:line="240" w:lineRule="auto"/>
      </w:pPr>
    </w:p>
    <w:p w14:paraId="2276E694" w14:textId="77777777" w:rsidR="0014427E" w:rsidRPr="008D5683" w:rsidRDefault="0014427E" w:rsidP="00EA1215">
      <w:pPr>
        <w:spacing w:line="240" w:lineRule="auto"/>
      </w:pPr>
      <w:r w:rsidRPr="008D5683">
        <w:t xml:space="preserve">Ford, R. N. (1973). Job enrichment lessons from AT&amp;T. </w:t>
      </w:r>
      <w:r w:rsidRPr="008D5683">
        <w:rPr>
          <w:i/>
        </w:rPr>
        <w:t>Harvard Business Review</w:t>
      </w:r>
      <w:r w:rsidRPr="008D5683">
        <w:t xml:space="preserve">, </w:t>
      </w:r>
    </w:p>
    <w:p w14:paraId="46786DAB" w14:textId="77777777" w:rsidR="0014427E" w:rsidRPr="008D5683" w:rsidRDefault="0014427E" w:rsidP="00EA1215">
      <w:pPr>
        <w:spacing w:line="240" w:lineRule="auto"/>
        <w:ind w:firstLine="720"/>
      </w:pPr>
      <w:proofErr w:type="gramStart"/>
      <w:r w:rsidRPr="008D5683">
        <w:t>51(1), 96-106.</w:t>
      </w:r>
      <w:proofErr w:type="gramEnd"/>
    </w:p>
    <w:p w14:paraId="6A6DC985" w14:textId="77777777" w:rsidR="0089745C" w:rsidRDefault="008856BC" w:rsidP="008856BC">
      <w:pPr>
        <w:spacing w:line="240" w:lineRule="auto"/>
        <w:rPr>
          <w:color w:val="000000"/>
          <w:shd w:val="clear" w:color="auto" w:fill="FFFFFF"/>
        </w:rPr>
      </w:pPr>
      <w:r w:rsidRPr="008856BC">
        <w:rPr>
          <w:rFonts w:ascii="Times" w:hAnsi="Times"/>
          <w:sz w:val="20"/>
          <w:szCs w:val="20"/>
        </w:rPr>
        <w:br/>
      </w:r>
      <w:r w:rsidR="0089745C">
        <w:rPr>
          <w:color w:val="000000"/>
          <w:shd w:val="clear" w:color="auto" w:fill="FFFFFF"/>
        </w:rPr>
        <w:t xml:space="preserve">Ford, R., &amp; Johnson, C. (1998). The perception of power: Dependence and legitimacy </w:t>
      </w:r>
    </w:p>
    <w:p w14:paraId="3D75CE8C" w14:textId="10D8D3E7" w:rsidR="0089745C" w:rsidRPr="0089745C" w:rsidRDefault="0089745C" w:rsidP="0089745C">
      <w:pPr>
        <w:spacing w:line="240" w:lineRule="auto"/>
        <w:ind w:firstLine="720"/>
        <w:rPr>
          <w:color w:val="000000"/>
          <w:shd w:val="clear" w:color="auto" w:fill="FFFFFF"/>
        </w:rPr>
      </w:pPr>
      <w:proofErr w:type="gramStart"/>
      <w:r>
        <w:rPr>
          <w:color w:val="000000"/>
          <w:shd w:val="clear" w:color="auto" w:fill="FFFFFF"/>
        </w:rPr>
        <w:t>in</w:t>
      </w:r>
      <w:proofErr w:type="gramEnd"/>
      <w:r>
        <w:rPr>
          <w:color w:val="000000"/>
          <w:shd w:val="clear" w:color="auto" w:fill="FFFFFF"/>
        </w:rPr>
        <w:t xml:space="preserve"> conflict. </w:t>
      </w:r>
      <w:proofErr w:type="gramStart"/>
      <w:r>
        <w:rPr>
          <w:i/>
          <w:color w:val="000000"/>
          <w:shd w:val="clear" w:color="auto" w:fill="FFFFFF"/>
        </w:rPr>
        <w:t xml:space="preserve">Social Psychology Quarterly, 61, </w:t>
      </w:r>
      <w:r>
        <w:rPr>
          <w:color w:val="000000"/>
          <w:shd w:val="clear" w:color="auto" w:fill="FFFFFF"/>
        </w:rPr>
        <w:t>16-32.</w:t>
      </w:r>
      <w:proofErr w:type="gramEnd"/>
    </w:p>
    <w:p w14:paraId="69925A48" w14:textId="77777777" w:rsidR="0089745C" w:rsidRDefault="0089745C" w:rsidP="008856BC">
      <w:pPr>
        <w:spacing w:line="240" w:lineRule="auto"/>
        <w:rPr>
          <w:color w:val="000000"/>
          <w:shd w:val="clear" w:color="auto" w:fill="FFFFFF"/>
        </w:rPr>
      </w:pPr>
    </w:p>
    <w:p w14:paraId="682D1382" w14:textId="6B81B1E4" w:rsidR="008856BC" w:rsidRDefault="008856BC" w:rsidP="008856BC">
      <w:pPr>
        <w:spacing w:line="240" w:lineRule="auto"/>
        <w:rPr>
          <w:color w:val="000000"/>
          <w:shd w:val="clear" w:color="auto" w:fill="FFFFFF"/>
        </w:rPr>
      </w:pPr>
      <w:r w:rsidRPr="008856BC">
        <w:rPr>
          <w:color w:val="000000"/>
          <w:shd w:val="clear" w:color="auto" w:fill="FFFFFF"/>
        </w:rPr>
        <w:t>Forsyth, P. B., &amp; </w:t>
      </w:r>
      <w:r w:rsidRPr="008856BC">
        <w:rPr>
          <w:bCs/>
          <w:color w:val="000000"/>
          <w:shd w:val="clear" w:color="auto" w:fill="FFFFFF"/>
        </w:rPr>
        <w:t>Adams, C. M</w:t>
      </w:r>
      <w:r w:rsidRPr="008856BC">
        <w:rPr>
          <w:color w:val="000000"/>
          <w:shd w:val="clear" w:color="auto" w:fill="FFFFFF"/>
        </w:rPr>
        <w:t xml:space="preserve">. (2014). The school principal and organizational </w:t>
      </w:r>
    </w:p>
    <w:p w14:paraId="11A453BC" w14:textId="2452559E" w:rsidR="008856BC" w:rsidRPr="008856BC" w:rsidRDefault="008856BC" w:rsidP="008856BC">
      <w:pPr>
        <w:spacing w:line="240" w:lineRule="auto"/>
        <w:ind w:left="720"/>
        <w:rPr>
          <w:rFonts w:ascii="Times" w:hAnsi="Times"/>
          <w:sz w:val="20"/>
          <w:szCs w:val="20"/>
        </w:rPr>
      </w:pPr>
      <w:proofErr w:type="gramStart"/>
      <w:r w:rsidRPr="008856BC">
        <w:rPr>
          <w:color w:val="000000"/>
          <w:shd w:val="clear" w:color="auto" w:fill="FFFFFF"/>
        </w:rPr>
        <w:t>predictability</w:t>
      </w:r>
      <w:proofErr w:type="gramEnd"/>
      <w:r w:rsidRPr="008856BC">
        <w:rPr>
          <w:color w:val="000000"/>
          <w:shd w:val="clear" w:color="auto" w:fill="FFFFFF"/>
        </w:rPr>
        <w:t xml:space="preserve">. </w:t>
      </w:r>
      <w:proofErr w:type="gramStart"/>
      <w:r w:rsidRPr="008856BC">
        <w:rPr>
          <w:color w:val="000000"/>
          <w:shd w:val="clear" w:color="auto" w:fill="FFFFFF"/>
        </w:rPr>
        <w:t>In D. Van Maele, P. Forsyth, and M. Van Houtte (Eds.), </w:t>
      </w:r>
      <w:r w:rsidRPr="008856BC">
        <w:rPr>
          <w:i/>
          <w:iCs/>
          <w:color w:val="000000"/>
          <w:shd w:val="clear" w:color="auto" w:fill="FFFFFF"/>
        </w:rPr>
        <w:t>Trust relationships and school life</w:t>
      </w:r>
      <w:r w:rsidRPr="008856BC">
        <w:rPr>
          <w:color w:val="000000"/>
          <w:shd w:val="clear" w:color="auto" w:fill="FFFFFF"/>
        </w:rPr>
        <w:t>, Springer.</w:t>
      </w:r>
      <w:proofErr w:type="gramEnd"/>
    </w:p>
    <w:p w14:paraId="3878B34D" w14:textId="77777777" w:rsidR="008856BC" w:rsidRDefault="008856BC" w:rsidP="00EA1215">
      <w:pPr>
        <w:spacing w:line="240" w:lineRule="auto"/>
      </w:pPr>
    </w:p>
    <w:p w14:paraId="4FF9BAE8" w14:textId="765F2BD6" w:rsidR="008856BC" w:rsidRDefault="0014427E" w:rsidP="00EA1215">
      <w:pPr>
        <w:spacing w:line="240" w:lineRule="auto"/>
      </w:pPr>
      <w:r w:rsidRPr="006D4226">
        <w:t xml:space="preserve">Forsyth, P.B., Adams, C.M., &amp; Hoy, W.K. (2011). </w:t>
      </w:r>
      <w:r w:rsidRPr="006D4226">
        <w:rPr>
          <w:i/>
        </w:rPr>
        <w:t xml:space="preserve">Collective trust: Why schools can’t </w:t>
      </w:r>
      <w:r w:rsidRPr="006D4226">
        <w:rPr>
          <w:i/>
        </w:rPr>
        <w:tab/>
        <w:t>improve without it.</w:t>
      </w:r>
      <w:r w:rsidRPr="006D4226">
        <w:t xml:space="preserve"> New York: Teachers College.</w:t>
      </w:r>
    </w:p>
    <w:p w14:paraId="3A8435AA" w14:textId="77777777" w:rsidR="008856BC" w:rsidRDefault="008856BC" w:rsidP="00EA1215">
      <w:pPr>
        <w:spacing w:line="240" w:lineRule="auto"/>
      </w:pPr>
    </w:p>
    <w:p w14:paraId="68F76790" w14:textId="77777777" w:rsidR="0014427E" w:rsidRPr="008D5683" w:rsidRDefault="0014427E" w:rsidP="00EA1215">
      <w:pPr>
        <w:spacing w:line="240" w:lineRule="auto"/>
      </w:pPr>
      <w:proofErr w:type="gramStart"/>
      <w:r w:rsidRPr="008D5683">
        <w:t>Forsyth, P. B., Barnes, L. L., &amp; Adams, C. M. (2006).</w:t>
      </w:r>
      <w:proofErr w:type="gramEnd"/>
      <w:r w:rsidRPr="008D5683">
        <w:t xml:space="preserve"> Trust-effectiveness patterns in </w:t>
      </w:r>
    </w:p>
    <w:p w14:paraId="764CFC5D" w14:textId="77777777" w:rsidR="0014427E" w:rsidRDefault="0014427E" w:rsidP="00EA1215">
      <w:pPr>
        <w:spacing w:line="240" w:lineRule="auto"/>
        <w:ind w:firstLine="720"/>
      </w:pPr>
      <w:proofErr w:type="gramStart"/>
      <w:r w:rsidRPr="008D5683">
        <w:t>schools</w:t>
      </w:r>
      <w:proofErr w:type="gramEnd"/>
      <w:r w:rsidRPr="008D5683">
        <w:t xml:space="preserve">.  </w:t>
      </w:r>
      <w:proofErr w:type="gramStart"/>
      <w:r w:rsidRPr="008D5683">
        <w:rPr>
          <w:i/>
        </w:rPr>
        <w:t>Journal of Educational Administration,</w:t>
      </w:r>
      <w:r w:rsidRPr="008D5683">
        <w:t xml:space="preserve"> 44(2), 122-141.</w:t>
      </w:r>
      <w:proofErr w:type="gramEnd"/>
    </w:p>
    <w:p w14:paraId="6473A0E1" w14:textId="77777777" w:rsidR="009A03D3" w:rsidRDefault="009A03D3" w:rsidP="00EA1215">
      <w:pPr>
        <w:spacing w:line="240" w:lineRule="auto"/>
        <w:ind w:firstLine="720"/>
      </w:pPr>
    </w:p>
    <w:p w14:paraId="68F0F22C" w14:textId="77777777" w:rsidR="00EA1215" w:rsidRDefault="009A03D3" w:rsidP="00EA1215">
      <w:pPr>
        <w:spacing w:line="240" w:lineRule="auto"/>
        <w:rPr>
          <w:color w:val="222222"/>
          <w:shd w:val="clear" w:color="auto" w:fill="FFFFFF"/>
        </w:rPr>
      </w:pPr>
      <w:r w:rsidRPr="00FE64A6">
        <w:rPr>
          <w:color w:val="222222"/>
          <w:shd w:val="clear" w:color="auto" w:fill="FFFFFF"/>
        </w:rPr>
        <w:t>Fullan, M. (2011). Whole system ref</w:t>
      </w:r>
      <w:r w:rsidR="00EA1215">
        <w:rPr>
          <w:color w:val="222222"/>
          <w:shd w:val="clear" w:color="auto" w:fill="FFFFFF"/>
        </w:rPr>
        <w:t xml:space="preserve">orm for innovative teaching and </w:t>
      </w:r>
    </w:p>
    <w:p w14:paraId="4AD0C9CC" w14:textId="73FFFA20" w:rsidR="009A03D3" w:rsidRDefault="009A03D3" w:rsidP="00EA1215">
      <w:pPr>
        <w:spacing w:line="240" w:lineRule="auto"/>
        <w:ind w:left="720"/>
        <w:rPr>
          <w:color w:val="222222"/>
          <w:shd w:val="clear" w:color="auto" w:fill="FFFFFF"/>
        </w:rPr>
      </w:pPr>
      <w:proofErr w:type="gramStart"/>
      <w:r w:rsidRPr="00FE64A6">
        <w:rPr>
          <w:color w:val="222222"/>
          <w:shd w:val="clear" w:color="auto" w:fill="FFFFFF"/>
        </w:rPr>
        <w:t>learning</w:t>
      </w:r>
      <w:proofErr w:type="gramEnd"/>
      <w:r w:rsidRPr="00FE64A6">
        <w:rPr>
          <w:color w:val="222222"/>
          <w:shd w:val="clear" w:color="auto" w:fill="FFFFFF"/>
        </w:rPr>
        <w:t>.</w:t>
      </w:r>
      <w:r w:rsidR="0003237F">
        <w:rPr>
          <w:color w:val="222222"/>
          <w:shd w:val="clear" w:color="auto" w:fill="FFFFFF"/>
        </w:rPr>
        <w:t xml:space="preserve"> </w:t>
      </w:r>
      <w:r w:rsidRPr="00FE64A6">
        <w:rPr>
          <w:i/>
          <w:iCs/>
          <w:color w:val="222222"/>
          <w:shd w:val="clear" w:color="auto" w:fill="FFFFFF"/>
        </w:rPr>
        <w:t>Microsoft-ITL Research (Ed.), Innovative Teaching and Learning Research</w:t>
      </w:r>
      <w:r w:rsidRPr="00FE64A6">
        <w:rPr>
          <w:color w:val="222222"/>
          <w:shd w:val="clear" w:color="auto" w:fill="FFFFFF"/>
        </w:rPr>
        <w:t>, 30-39.</w:t>
      </w:r>
    </w:p>
    <w:p w14:paraId="03C4F1CB" w14:textId="77777777" w:rsidR="0003237F" w:rsidRDefault="0003237F" w:rsidP="00EA1215">
      <w:pPr>
        <w:spacing w:line="240" w:lineRule="auto"/>
        <w:ind w:left="720"/>
        <w:rPr>
          <w:color w:val="222222"/>
          <w:shd w:val="clear" w:color="auto" w:fill="FFFFFF"/>
        </w:rPr>
      </w:pPr>
    </w:p>
    <w:p w14:paraId="43BC6006" w14:textId="77777777" w:rsidR="0003237F" w:rsidRDefault="0003237F" w:rsidP="0003237F">
      <w:pPr>
        <w:spacing w:line="240" w:lineRule="auto"/>
        <w:rPr>
          <w:color w:val="222222"/>
          <w:shd w:val="clear" w:color="auto" w:fill="FFFFFF"/>
        </w:rPr>
      </w:pPr>
      <w:r>
        <w:rPr>
          <w:color w:val="222222"/>
          <w:shd w:val="clear" w:color="auto" w:fill="FFFFFF"/>
        </w:rPr>
        <w:t xml:space="preserve">Fullan, M. (2011a). Choosing the wrong drivers for whole system reform. Seminar </w:t>
      </w:r>
    </w:p>
    <w:p w14:paraId="46A6299A" w14:textId="71A9378C" w:rsidR="0003237F" w:rsidRDefault="0003237F" w:rsidP="0003237F">
      <w:pPr>
        <w:spacing w:line="240" w:lineRule="auto"/>
        <w:ind w:firstLine="720"/>
        <w:rPr>
          <w:i/>
          <w:iCs/>
          <w:color w:val="222222"/>
          <w:shd w:val="clear" w:color="auto" w:fill="FFFFFF"/>
        </w:rPr>
      </w:pPr>
      <w:r>
        <w:rPr>
          <w:color w:val="222222"/>
          <w:shd w:val="clear" w:color="auto" w:fill="FFFFFF"/>
        </w:rPr>
        <w:t xml:space="preserve">Series 204. Melbourne, AU: Centre for Strategic Education. </w:t>
      </w:r>
    </w:p>
    <w:p w14:paraId="357CBD02" w14:textId="77777777" w:rsidR="0003237F" w:rsidRDefault="0003237F" w:rsidP="00EA1215">
      <w:pPr>
        <w:spacing w:line="240" w:lineRule="auto"/>
      </w:pPr>
    </w:p>
    <w:p w14:paraId="64B90919" w14:textId="77777777" w:rsidR="009A03D3" w:rsidRDefault="009A03D3" w:rsidP="00EA1215">
      <w:pPr>
        <w:spacing w:line="240" w:lineRule="auto"/>
        <w:rPr>
          <w:i/>
          <w:iCs/>
          <w:color w:val="222222"/>
          <w:shd w:val="clear" w:color="auto" w:fill="FFFFFF"/>
        </w:rPr>
      </w:pPr>
      <w:r w:rsidRPr="00FE64A6">
        <w:rPr>
          <w:color w:val="222222"/>
          <w:shd w:val="clear" w:color="auto" w:fill="FFFFFF"/>
        </w:rPr>
        <w:t>Fullan, M. (2011, October). Choosing the wrong drivers. In </w:t>
      </w:r>
      <w:r w:rsidRPr="00FE64A6">
        <w:rPr>
          <w:i/>
          <w:iCs/>
          <w:color w:val="222222"/>
          <w:shd w:val="clear" w:color="auto" w:fill="FFFFFF"/>
        </w:rPr>
        <w:t xml:space="preserve">Center for Strategic </w:t>
      </w:r>
    </w:p>
    <w:p w14:paraId="3EA05790" w14:textId="061B93DE" w:rsidR="009A03D3" w:rsidRPr="00EA1215" w:rsidRDefault="009A03D3" w:rsidP="00EA1215">
      <w:pPr>
        <w:spacing w:line="240" w:lineRule="auto"/>
        <w:ind w:left="720"/>
        <w:rPr>
          <w:color w:val="222222"/>
          <w:shd w:val="clear" w:color="auto" w:fill="FFFFFF"/>
        </w:rPr>
      </w:pPr>
      <w:proofErr w:type="gramStart"/>
      <w:r w:rsidRPr="00FE64A6">
        <w:rPr>
          <w:i/>
          <w:iCs/>
          <w:color w:val="222222"/>
          <w:shd w:val="clear" w:color="auto" w:fill="FFFFFF"/>
        </w:rPr>
        <w:t>Education, Seminar for Studies in Education, University of Toronto, Toronto, Canada.</w:t>
      </w:r>
      <w:proofErr w:type="gramEnd"/>
      <w:r w:rsidRPr="00FE64A6">
        <w:rPr>
          <w:i/>
          <w:iCs/>
          <w:color w:val="222222"/>
          <w:shd w:val="clear" w:color="auto" w:fill="FFFFFF"/>
        </w:rPr>
        <w:t xml:space="preserve"> </w:t>
      </w:r>
      <w:proofErr w:type="gramStart"/>
      <w:r w:rsidRPr="00FE64A6">
        <w:rPr>
          <w:i/>
          <w:iCs/>
          <w:color w:val="222222"/>
          <w:shd w:val="clear" w:color="auto" w:fill="FFFFFF"/>
        </w:rPr>
        <w:t>Series Paper</w:t>
      </w:r>
      <w:r w:rsidRPr="00FE64A6">
        <w:rPr>
          <w:color w:val="222222"/>
          <w:shd w:val="clear" w:color="auto" w:fill="FFFFFF"/>
        </w:rPr>
        <w:t> (No. 204, p. 5).</w:t>
      </w:r>
      <w:proofErr w:type="gramEnd"/>
    </w:p>
    <w:p w14:paraId="027A8210" w14:textId="77777777" w:rsidR="0014427E" w:rsidRPr="008D5683" w:rsidRDefault="0014427E" w:rsidP="00EA1215">
      <w:pPr>
        <w:pStyle w:val="NoteLevel21"/>
        <w:numPr>
          <w:ilvl w:val="0"/>
          <w:numId w:val="0"/>
        </w:numPr>
        <w:tabs>
          <w:tab w:val="num" w:pos="1800"/>
        </w:tabs>
        <w:rPr>
          <w:rFonts w:ascii="Times New Roman" w:hAnsi="Times New Roman"/>
          <w:sz w:val="24"/>
        </w:rPr>
      </w:pPr>
    </w:p>
    <w:p w14:paraId="30DC401C" w14:textId="77777777" w:rsidR="0014427E" w:rsidRPr="008D5683" w:rsidRDefault="0014427E" w:rsidP="00EA1215">
      <w:pPr>
        <w:pStyle w:val="NoteLevel21"/>
        <w:numPr>
          <w:ilvl w:val="0"/>
          <w:numId w:val="0"/>
        </w:numPr>
        <w:tabs>
          <w:tab w:val="num" w:pos="1800"/>
        </w:tabs>
        <w:rPr>
          <w:rFonts w:ascii="Times New Roman" w:hAnsi="Times New Roman"/>
          <w:sz w:val="24"/>
        </w:rPr>
      </w:pPr>
      <w:r w:rsidRPr="008D5683">
        <w:rPr>
          <w:rFonts w:ascii="Times New Roman" w:hAnsi="Times New Roman"/>
          <w:sz w:val="24"/>
        </w:rPr>
        <w:t>Gates Foundation. (2013)</w:t>
      </w:r>
      <w:proofErr w:type="gramStart"/>
      <w:r w:rsidRPr="008D5683">
        <w:rPr>
          <w:rFonts w:ascii="Times New Roman" w:hAnsi="Times New Roman"/>
          <w:sz w:val="24"/>
        </w:rPr>
        <w:t>. Measures of effective teaching (MET).</w:t>
      </w:r>
      <w:proofErr w:type="gramEnd"/>
      <w:r w:rsidRPr="008D5683">
        <w:rPr>
          <w:rFonts w:ascii="Times New Roman" w:hAnsi="Times New Roman"/>
          <w:sz w:val="24"/>
        </w:rPr>
        <w:t xml:space="preserve"> Downloaded January </w:t>
      </w:r>
    </w:p>
    <w:p w14:paraId="0C9430AB" w14:textId="13FD3DB9" w:rsidR="0014427E" w:rsidRPr="008D5683" w:rsidRDefault="0014427E" w:rsidP="00EA1215">
      <w:pPr>
        <w:pStyle w:val="NoteLevel21"/>
        <w:numPr>
          <w:ilvl w:val="0"/>
          <w:numId w:val="0"/>
        </w:numPr>
        <w:tabs>
          <w:tab w:val="num" w:pos="1800"/>
        </w:tabs>
        <w:ind w:left="720"/>
        <w:rPr>
          <w:rFonts w:ascii="Times New Roman" w:hAnsi="Times New Roman"/>
          <w:sz w:val="24"/>
        </w:rPr>
      </w:pPr>
      <w:proofErr w:type="gramStart"/>
      <w:r w:rsidRPr="008D5683">
        <w:rPr>
          <w:rFonts w:ascii="Times New Roman" w:hAnsi="Times New Roman"/>
          <w:sz w:val="24"/>
        </w:rPr>
        <w:t xml:space="preserve">14, 2013 from </w:t>
      </w:r>
      <w:r w:rsidRPr="000E0CC4">
        <w:rPr>
          <w:rFonts w:ascii="Times New Roman" w:hAnsi="Times New Roman"/>
          <w:sz w:val="24"/>
          <w:szCs w:val="24"/>
        </w:rPr>
        <w:t>http://www.gatesfoundation.org/united-states/Pages/measures-of-</w:t>
      </w:r>
      <w:r w:rsidRPr="0025078A">
        <w:rPr>
          <w:rFonts w:ascii="Times New Roman" w:hAnsi="Times New Roman"/>
          <w:sz w:val="24"/>
          <w:szCs w:val="24"/>
        </w:rPr>
        <w:t>effective-teaching-fact-sheet.aspx.</w:t>
      </w:r>
      <w:proofErr w:type="gramEnd"/>
    </w:p>
    <w:p w14:paraId="2C1BC6F8" w14:textId="77777777" w:rsidR="0014427E" w:rsidRPr="008D5683" w:rsidRDefault="0014427E" w:rsidP="00EA1215">
      <w:pPr>
        <w:pStyle w:val="NoteLevel21"/>
        <w:numPr>
          <w:ilvl w:val="0"/>
          <w:numId w:val="0"/>
        </w:numPr>
        <w:tabs>
          <w:tab w:val="num" w:pos="1800"/>
        </w:tabs>
        <w:rPr>
          <w:rFonts w:ascii="Times New Roman" w:hAnsi="Times New Roman"/>
          <w:sz w:val="24"/>
        </w:rPr>
      </w:pPr>
    </w:p>
    <w:p w14:paraId="40ACF06F" w14:textId="77777777" w:rsidR="0014427E" w:rsidRPr="008D5683" w:rsidRDefault="0014427E" w:rsidP="00EA1215">
      <w:pPr>
        <w:pStyle w:val="NoteLevel21"/>
        <w:numPr>
          <w:ilvl w:val="0"/>
          <w:numId w:val="0"/>
        </w:numPr>
        <w:tabs>
          <w:tab w:val="num" w:pos="1800"/>
        </w:tabs>
        <w:rPr>
          <w:rFonts w:ascii="Times New Roman" w:hAnsi="Times New Roman"/>
          <w:sz w:val="24"/>
        </w:rPr>
      </w:pPr>
      <w:proofErr w:type="gramStart"/>
      <w:r w:rsidRPr="008D5683">
        <w:rPr>
          <w:rFonts w:ascii="Times New Roman" w:hAnsi="Times New Roman"/>
          <w:sz w:val="24"/>
        </w:rPr>
        <w:t>Gardner, D. P. (1983).</w:t>
      </w:r>
      <w:proofErr w:type="gramEnd"/>
      <w:r w:rsidRPr="008D5683">
        <w:rPr>
          <w:rFonts w:ascii="Times New Roman" w:hAnsi="Times New Roman"/>
          <w:sz w:val="24"/>
        </w:rPr>
        <w:t xml:space="preserve"> A Nation At Risk: The Imperative For Educational Reform. An </w:t>
      </w:r>
    </w:p>
    <w:p w14:paraId="4590B215" w14:textId="77777777" w:rsidR="0014427E" w:rsidRPr="008D5683" w:rsidRDefault="0014427E" w:rsidP="00EA1215">
      <w:pPr>
        <w:pStyle w:val="NoteLevel21"/>
        <w:numPr>
          <w:ilvl w:val="0"/>
          <w:numId w:val="0"/>
        </w:numPr>
        <w:tabs>
          <w:tab w:val="num" w:pos="1800"/>
        </w:tabs>
        <w:ind w:left="720"/>
        <w:rPr>
          <w:rFonts w:ascii="Times New Roman" w:hAnsi="Times New Roman"/>
          <w:sz w:val="24"/>
        </w:rPr>
      </w:pPr>
      <w:proofErr w:type="gramStart"/>
      <w:r w:rsidRPr="008D5683">
        <w:rPr>
          <w:rFonts w:ascii="Times New Roman" w:hAnsi="Times New Roman"/>
          <w:sz w:val="24"/>
        </w:rPr>
        <w:t>Open Letter to the American People.</w:t>
      </w:r>
      <w:proofErr w:type="gramEnd"/>
      <w:r w:rsidRPr="008D5683">
        <w:rPr>
          <w:rFonts w:ascii="Times New Roman" w:hAnsi="Times New Roman"/>
          <w:sz w:val="24"/>
        </w:rPr>
        <w:t xml:space="preserve"> </w:t>
      </w:r>
      <w:proofErr w:type="gramStart"/>
      <w:r w:rsidRPr="008D5683">
        <w:rPr>
          <w:rFonts w:ascii="Times New Roman" w:hAnsi="Times New Roman"/>
          <w:i/>
          <w:sz w:val="24"/>
        </w:rPr>
        <w:t>A Report to the Nation and the Secretary of Education</w:t>
      </w:r>
      <w:r w:rsidRPr="008D5683">
        <w:rPr>
          <w:rFonts w:ascii="Times New Roman" w:hAnsi="Times New Roman"/>
          <w:sz w:val="24"/>
        </w:rPr>
        <w:t>.</w:t>
      </w:r>
      <w:proofErr w:type="gramEnd"/>
    </w:p>
    <w:p w14:paraId="5B0CAEB6" w14:textId="77777777" w:rsidR="0014427E" w:rsidRPr="008D5683" w:rsidRDefault="0014427E" w:rsidP="00EA1215">
      <w:pPr>
        <w:pStyle w:val="NoteLevel21"/>
        <w:numPr>
          <w:ilvl w:val="0"/>
          <w:numId w:val="0"/>
        </w:numPr>
        <w:tabs>
          <w:tab w:val="num" w:pos="1800"/>
        </w:tabs>
        <w:rPr>
          <w:rFonts w:ascii="Times New Roman" w:hAnsi="Times New Roman"/>
          <w:sz w:val="24"/>
          <w:shd w:val="clear" w:color="auto" w:fill="FFFFFF"/>
        </w:rPr>
      </w:pPr>
    </w:p>
    <w:p w14:paraId="10976937" w14:textId="77777777" w:rsidR="0014427E" w:rsidRPr="008D5683" w:rsidRDefault="0014427E" w:rsidP="00EA1215">
      <w:pPr>
        <w:pStyle w:val="NoteLevel21"/>
        <w:numPr>
          <w:ilvl w:val="0"/>
          <w:numId w:val="0"/>
        </w:numPr>
        <w:tabs>
          <w:tab w:val="num" w:pos="1800"/>
        </w:tabs>
        <w:rPr>
          <w:rFonts w:ascii="Times New Roman" w:hAnsi="Times New Roman"/>
          <w:i/>
          <w:iCs/>
          <w:sz w:val="24"/>
          <w:shd w:val="clear" w:color="auto" w:fill="FFFFFF"/>
        </w:rPr>
      </w:pPr>
      <w:r w:rsidRPr="008D5683">
        <w:rPr>
          <w:rFonts w:ascii="Times New Roman" w:hAnsi="Times New Roman"/>
          <w:sz w:val="24"/>
          <w:shd w:val="clear" w:color="auto" w:fill="FFFFFF"/>
        </w:rPr>
        <w:lastRenderedPageBreak/>
        <w:t xml:space="preserve">Goe, L., &amp; Croft, A. (2009). </w:t>
      </w:r>
      <w:proofErr w:type="gramStart"/>
      <w:r w:rsidRPr="008D5683">
        <w:rPr>
          <w:rFonts w:ascii="Times New Roman" w:hAnsi="Times New Roman"/>
          <w:sz w:val="24"/>
          <w:shd w:val="clear" w:color="auto" w:fill="FFFFFF"/>
        </w:rPr>
        <w:t>Methods of evaluating teacher effectiveness.</w:t>
      </w:r>
      <w:proofErr w:type="gramEnd"/>
      <w:r w:rsidRPr="008D5683">
        <w:rPr>
          <w:rFonts w:ascii="Times New Roman" w:hAnsi="Times New Roman"/>
          <w:sz w:val="24"/>
          <w:shd w:val="clear" w:color="auto" w:fill="FFFFFF"/>
        </w:rPr>
        <w:t xml:space="preserve"> </w:t>
      </w:r>
      <w:r w:rsidRPr="008D5683">
        <w:rPr>
          <w:rFonts w:ascii="Times New Roman" w:hAnsi="Times New Roman"/>
          <w:i/>
          <w:iCs/>
          <w:sz w:val="24"/>
          <w:shd w:val="clear" w:color="auto" w:fill="FFFFFF"/>
        </w:rPr>
        <w:t xml:space="preserve">Washington, </w:t>
      </w:r>
    </w:p>
    <w:p w14:paraId="1BAC2871" w14:textId="77777777" w:rsidR="0014427E" w:rsidRPr="00E63F31" w:rsidRDefault="0014427E" w:rsidP="00EA1215">
      <w:pPr>
        <w:pStyle w:val="NoteLevel21"/>
        <w:numPr>
          <w:ilvl w:val="0"/>
          <w:numId w:val="0"/>
        </w:numPr>
        <w:tabs>
          <w:tab w:val="num" w:pos="1800"/>
        </w:tabs>
        <w:ind w:firstLine="720"/>
        <w:rPr>
          <w:rFonts w:ascii="Times New Roman" w:hAnsi="Times New Roman"/>
          <w:sz w:val="24"/>
          <w:szCs w:val="24"/>
          <w:shd w:val="clear" w:color="auto" w:fill="FFFFFF"/>
        </w:rPr>
      </w:pPr>
      <w:r w:rsidRPr="00E63F31">
        <w:rPr>
          <w:rFonts w:ascii="Times New Roman" w:hAnsi="Times New Roman"/>
          <w:i/>
          <w:iCs/>
          <w:sz w:val="24"/>
          <w:szCs w:val="24"/>
          <w:shd w:val="clear" w:color="auto" w:fill="FFFFFF"/>
        </w:rPr>
        <w:t>DC: National Comprehensive Center for Teacher Quality</w:t>
      </w:r>
      <w:r w:rsidRPr="00E63F31">
        <w:rPr>
          <w:rFonts w:ascii="Times New Roman" w:hAnsi="Times New Roman"/>
          <w:sz w:val="24"/>
          <w:szCs w:val="24"/>
          <w:shd w:val="clear" w:color="auto" w:fill="FFFFFF"/>
        </w:rPr>
        <w:t>.</w:t>
      </w:r>
    </w:p>
    <w:p w14:paraId="7E2EE263" w14:textId="77777777" w:rsidR="00E63F31" w:rsidRDefault="00E63F31" w:rsidP="00EA1215">
      <w:pPr>
        <w:spacing w:line="240" w:lineRule="auto"/>
        <w:rPr>
          <w:rStyle w:val="authors"/>
        </w:rPr>
      </w:pPr>
    </w:p>
    <w:p w14:paraId="321A53BF" w14:textId="77777777" w:rsidR="00E477EC" w:rsidRDefault="00E477EC" w:rsidP="00EA1215">
      <w:pPr>
        <w:spacing w:line="240" w:lineRule="auto"/>
        <w:rPr>
          <w:color w:val="222222"/>
          <w:szCs w:val="20"/>
          <w:shd w:val="clear" w:color="auto" w:fill="FFFFFF"/>
        </w:rPr>
      </w:pPr>
      <w:r w:rsidRPr="00E477EC">
        <w:rPr>
          <w:color w:val="222222"/>
          <w:szCs w:val="20"/>
          <w:shd w:val="clear" w:color="auto" w:fill="FFFFFF"/>
        </w:rPr>
        <w:t xml:space="preserve">Goldhaber, D., &amp; Anthony, E. (2007). Can teacher quality be effectively assessed? </w:t>
      </w:r>
    </w:p>
    <w:p w14:paraId="066901CC" w14:textId="370B8421" w:rsidR="00E477EC" w:rsidRPr="00E477EC" w:rsidRDefault="00E477EC" w:rsidP="00EA1215">
      <w:pPr>
        <w:spacing w:line="240" w:lineRule="auto"/>
        <w:ind w:left="720"/>
        <w:rPr>
          <w:szCs w:val="20"/>
        </w:rPr>
      </w:pPr>
      <w:proofErr w:type="gramStart"/>
      <w:r w:rsidRPr="00E477EC">
        <w:rPr>
          <w:color w:val="222222"/>
          <w:szCs w:val="20"/>
          <w:shd w:val="clear" w:color="auto" w:fill="FFFFFF"/>
        </w:rPr>
        <w:t>National board certification as a signal of effective teaching.</w:t>
      </w:r>
      <w:proofErr w:type="gramEnd"/>
      <w:r w:rsidRPr="00E477EC">
        <w:rPr>
          <w:color w:val="222222"/>
          <w:szCs w:val="20"/>
          <w:shd w:val="clear" w:color="auto" w:fill="FFFFFF"/>
        </w:rPr>
        <w:t> </w:t>
      </w:r>
      <w:proofErr w:type="gramStart"/>
      <w:r w:rsidRPr="00E477EC">
        <w:rPr>
          <w:i/>
          <w:iCs/>
          <w:color w:val="222222"/>
          <w:szCs w:val="20"/>
          <w:shd w:val="clear" w:color="auto" w:fill="FFFFFF"/>
        </w:rPr>
        <w:t>The Review of Economics and Statistics</w:t>
      </w:r>
      <w:r w:rsidRPr="00E477EC">
        <w:rPr>
          <w:color w:val="222222"/>
          <w:szCs w:val="20"/>
          <w:shd w:val="clear" w:color="auto" w:fill="FFFFFF"/>
        </w:rPr>
        <w:t>, </w:t>
      </w:r>
      <w:r w:rsidRPr="00E477EC">
        <w:rPr>
          <w:i/>
          <w:iCs/>
          <w:color w:val="222222"/>
          <w:szCs w:val="20"/>
          <w:shd w:val="clear" w:color="auto" w:fill="FFFFFF"/>
        </w:rPr>
        <w:t>89</w:t>
      </w:r>
      <w:r w:rsidRPr="00E477EC">
        <w:rPr>
          <w:color w:val="222222"/>
          <w:szCs w:val="20"/>
          <w:shd w:val="clear" w:color="auto" w:fill="FFFFFF"/>
        </w:rPr>
        <w:t>(1), 134-150.</w:t>
      </w:r>
      <w:proofErr w:type="gramEnd"/>
    </w:p>
    <w:p w14:paraId="05769AB9" w14:textId="47610F6A" w:rsidR="00E477EC" w:rsidRDefault="00E477EC" w:rsidP="00EA1215">
      <w:pPr>
        <w:spacing w:line="240" w:lineRule="auto"/>
        <w:rPr>
          <w:rStyle w:val="authors"/>
        </w:rPr>
      </w:pPr>
      <w:r>
        <w:rPr>
          <w:rStyle w:val="authors"/>
        </w:rPr>
        <w:tab/>
      </w:r>
    </w:p>
    <w:p w14:paraId="08D4D580" w14:textId="77777777" w:rsidR="0014427E" w:rsidRPr="008D5683" w:rsidRDefault="0014427E" w:rsidP="00EA1215">
      <w:pPr>
        <w:spacing w:line="240" w:lineRule="auto"/>
        <w:rPr>
          <w:rStyle w:val="authors"/>
        </w:rPr>
      </w:pPr>
      <w:r w:rsidRPr="008D5683">
        <w:rPr>
          <w:rStyle w:val="authors"/>
        </w:rPr>
        <w:t xml:space="preserve">Gouldner, A.W. (1954). </w:t>
      </w:r>
      <w:proofErr w:type="gramStart"/>
      <w:r w:rsidRPr="009879C3">
        <w:rPr>
          <w:rStyle w:val="Emphasis"/>
          <w:b w:val="0"/>
        </w:rPr>
        <w:t>Patterns of industrial bureaucracy</w:t>
      </w:r>
      <w:r w:rsidRPr="009879C3">
        <w:rPr>
          <w:rStyle w:val="authors"/>
          <w:b/>
        </w:rPr>
        <w:t>.</w:t>
      </w:r>
      <w:proofErr w:type="gramEnd"/>
      <w:r w:rsidRPr="008D5683">
        <w:rPr>
          <w:rStyle w:val="authors"/>
        </w:rPr>
        <w:t xml:space="preserve"> Glencoe, IL: Free Press.</w:t>
      </w:r>
    </w:p>
    <w:p w14:paraId="680F448C" w14:textId="77777777" w:rsidR="0014427E" w:rsidRPr="008D5683" w:rsidRDefault="0014427E" w:rsidP="00EA1215">
      <w:pPr>
        <w:spacing w:line="240" w:lineRule="auto"/>
        <w:rPr>
          <w:rStyle w:val="authors"/>
        </w:rPr>
      </w:pPr>
    </w:p>
    <w:p w14:paraId="2CC59FC7" w14:textId="77777777" w:rsidR="0014427E" w:rsidRPr="008D5683" w:rsidRDefault="0014427E" w:rsidP="00EA1215">
      <w:pPr>
        <w:spacing w:line="240" w:lineRule="auto"/>
        <w:rPr>
          <w:rStyle w:val="authors"/>
          <w:rFonts w:ascii="Calibri" w:hAnsi="Calibri"/>
          <w:sz w:val="22"/>
        </w:rPr>
      </w:pPr>
      <w:proofErr w:type="gramStart"/>
      <w:r w:rsidRPr="006D4226">
        <w:t>Goddard, R.D., Tschannen-Moran, M., &amp; Hoy, W.K.</w:t>
      </w:r>
      <w:proofErr w:type="gramEnd"/>
      <w:r w:rsidRPr="006D4226">
        <w:t xml:space="preserve">  (2001)</w:t>
      </w:r>
      <w:proofErr w:type="gramStart"/>
      <w:r w:rsidRPr="006D4226">
        <w:t xml:space="preserve">. A multilevel examination </w:t>
      </w:r>
      <w:r w:rsidRPr="006D4226">
        <w:tab/>
        <w:t xml:space="preserve">of the distribution and effects of teacher trust in students and parents in urban </w:t>
      </w:r>
      <w:r w:rsidRPr="006D4226">
        <w:tab/>
        <w:t>elementary schools.</w:t>
      </w:r>
      <w:proofErr w:type="gramEnd"/>
      <w:r w:rsidRPr="006D4226">
        <w:t xml:space="preserve">  </w:t>
      </w:r>
      <w:proofErr w:type="gramStart"/>
      <w:r w:rsidRPr="006D4226">
        <w:rPr>
          <w:i/>
        </w:rPr>
        <w:t>The Elementary School Journal, 102</w:t>
      </w:r>
      <w:r w:rsidRPr="006D4226">
        <w:t>(1), 3-17.</w:t>
      </w:r>
      <w:proofErr w:type="gramEnd"/>
      <w:r w:rsidRPr="006D4226">
        <w:t xml:space="preserve"> </w:t>
      </w:r>
    </w:p>
    <w:p w14:paraId="348F64DE" w14:textId="77777777" w:rsidR="0014427E" w:rsidRPr="008D5683" w:rsidRDefault="0014427E" w:rsidP="00EA1215">
      <w:pPr>
        <w:spacing w:line="240" w:lineRule="auto"/>
      </w:pPr>
    </w:p>
    <w:p w14:paraId="7C1D6EBD" w14:textId="77777777" w:rsidR="0014427E" w:rsidRPr="008D5683" w:rsidRDefault="0014427E" w:rsidP="00EA1215">
      <w:pPr>
        <w:spacing w:line="240" w:lineRule="auto"/>
      </w:pPr>
      <w:r w:rsidRPr="008D5683">
        <w:t xml:space="preserve">Hackman, J. R. (1980). Work redesign and motivation. </w:t>
      </w:r>
      <w:r w:rsidRPr="008D5683">
        <w:rPr>
          <w:i/>
        </w:rPr>
        <w:t>Professional Psychology</w:t>
      </w:r>
      <w:r w:rsidRPr="008D5683">
        <w:t xml:space="preserve">, </w:t>
      </w:r>
      <w:r w:rsidRPr="008D5683">
        <w:rPr>
          <w:i/>
        </w:rPr>
        <w:t>11</w:t>
      </w:r>
      <w:r w:rsidRPr="008D5683">
        <w:t xml:space="preserve">(3), </w:t>
      </w:r>
    </w:p>
    <w:p w14:paraId="102E3D8D" w14:textId="77777777" w:rsidR="0014427E" w:rsidRPr="008D5683" w:rsidRDefault="0014427E" w:rsidP="00EA1215">
      <w:pPr>
        <w:spacing w:line="240" w:lineRule="auto"/>
        <w:ind w:firstLine="720"/>
      </w:pPr>
      <w:r w:rsidRPr="008D5683">
        <w:t>445.</w:t>
      </w:r>
    </w:p>
    <w:p w14:paraId="58FC0B7C" w14:textId="77777777" w:rsidR="0014427E" w:rsidRPr="008D5683" w:rsidRDefault="0014427E" w:rsidP="00EA1215">
      <w:pPr>
        <w:spacing w:line="240" w:lineRule="auto"/>
      </w:pPr>
    </w:p>
    <w:p w14:paraId="585175E7" w14:textId="77777777" w:rsidR="0014427E" w:rsidRPr="008D5683" w:rsidRDefault="0014427E" w:rsidP="00EA1215">
      <w:pPr>
        <w:spacing w:line="240" w:lineRule="auto"/>
      </w:pPr>
      <w:r w:rsidRPr="008D5683">
        <w:t xml:space="preserve">Hackman, J. R., Oldham, G., Janson, R., &amp; Purdy, K. (1975). A new strategy for job </w:t>
      </w:r>
    </w:p>
    <w:p w14:paraId="4825014C" w14:textId="77777777" w:rsidR="0014427E" w:rsidRPr="008D5683" w:rsidRDefault="0014427E" w:rsidP="00EA1215">
      <w:pPr>
        <w:spacing w:line="240" w:lineRule="auto"/>
        <w:ind w:firstLine="720"/>
      </w:pPr>
      <w:proofErr w:type="gramStart"/>
      <w:r w:rsidRPr="008D5683">
        <w:t>enrichment</w:t>
      </w:r>
      <w:proofErr w:type="gramEnd"/>
      <w:r w:rsidRPr="008D5683">
        <w:t xml:space="preserve">. </w:t>
      </w:r>
      <w:proofErr w:type="gramStart"/>
      <w:r w:rsidRPr="008D5683">
        <w:rPr>
          <w:i/>
        </w:rPr>
        <w:t>California Management Review</w:t>
      </w:r>
      <w:r w:rsidRPr="008D5683">
        <w:t>, 17(4), 57-71.</w:t>
      </w:r>
      <w:proofErr w:type="gramEnd"/>
    </w:p>
    <w:p w14:paraId="4EAFAD68" w14:textId="77777777" w:rsidR="0014427E" w:rsidRPr="008D5683" w:rsidRDefault="0014427E" w:rsidP="00EA1215">
      <w:pPr>
        <w:pStyle w:val="NoteLevel21"/>
        <w:numPr>
          <w:ilvl w:val="0"/>
          <w:numId w:val="0"/>
        </w:numPr>
        <w:tabs>
          <w:tab w:val="num" w:pos="1800"/>
        </w:tabs>
        <w:rPr>
          <w:rFonts w:ascii="Times New Roman" w:hAnsi="Times New Roman"/>
          <w:sz w:val="24"/>
          <w:shd w:val="clear" w:color="auto" w:fill="FFFFFF"/>
        </w:rPr>
      </w:pPr>
    </w:p>
    <w:p w14:paraId="449C3EBB" w14:textId="77777777" w:rsidR="0014427E" w:rsidRPr="008D5683" w:rsidRDefault="0014427E" w:rsidP="00EA1215">
      <w:pPr>
        <w:pStyle w:val="NoteLevel21"/>
        <w:numPr>
          <w:ilvl w:val="0"/>
          <w:numId w:val="0"/>
        </w:numPr>
        <w:tabs>
          <w:tab w:val="num" w:pos="1800"/>
        </w:tabs>
        <w:rPr>
          <w:rFonts w:ascii="Times New Roman" w:hAnsi="Times New Roman"/>
          <w:sz w:val="24"/>
          <w:shd w:val="clear" w:color="auto" w:fill="FFFFFF"/>
        </w:rPr>
      </w:pPr>
      <w:r w:rsidRPr="008D5683">
        <w:rPr>
          <w:rFonts w:ascii="Times New Roman" w:hAnsi="Times New Roman"/>
          <w:sz w:val="24"/>
          <w:shd w:val="clear" w:color="auto" w:fill="FFFFFF"/>
        </w:rPr>
        <w:t xml:space="preserve">Haertel, E. H. (2013). Reliability and validity of inferences about teachers based on </w:t>
      </w:r>
    </w:p>
    <w:p w14:paraId="391F5E81" w14:textId="77777777" w:rsidR="0014427E" w:rsidRPr="008D5683" w:rsidRDefault="0014427E" w:rsidP="00EA1215">
      <w:pPr>
        <w:pStyle w:val="NoteLevel21"/>
        <w:numPr>
          <w:ilvl w:val="0"/>
          <w:numId w:val="0"/>
        </w:numPr>
        <w:tabs>
          <w:tab w:val="num" w:pos="1800"/>
        </w:tabs>
        <w:ind w:firstLine="720"/>
        <w:rPr>
          <w:rFonts w:ascii="Times New Roman" w:hAnsi="Times New Roman"/>
          <w:sz w:val="24"/>
          <w:shd w:val="clear" w:color="auto" w:fill="FFFFFF"/>
        </w:rPr>
      </w:pPr>
      <w:proofErr w:type="gramStart"/>
      <w:r w:rsidRPr="008D5683">
        <w:rPr>
          <w:rFonts w:ascii="Times New Roman" w:hAnsi="Times New Roman"/>
          <w:sz w:val="24"/>
          <w:shd w:val="clear" w:color="auto" w:fill="FFFFFF"/>
        </w:rPr>
        <w:t>student</w:t>
      </w:r>
      <w:proofErr w:type="gramEnd"/>
      <w:r w:rsidRPr="008D5683">
        <w:rPr>
          <w:rFonts w:ascii="Times New Roman" w:hAnsi="Times New Roman"/>
          <w:sz w:val="24"/>
          <w:shd w:val="clear" w:color="auto" w:fill="FFFFFF"/>
        </w:rPr>
        <w:t xml:space="preserve"> test scores.</w:t>
      </w:r>
    </w:p>
    <w:p w14:paraId="03795B26" w14:textId="77777777" w:rsidR="0014427E" w:rsidRPr="008D5683" w:rsidRDefault="0014427E" w:rsidP="00EA1215">
      <w:pPr>
        <w:spacing w:line="240" w:lineRule="auto"/>
        <w:rPr>
          <w:rStyle w:val="authors"/>
        </w:rPr>
      </w:pPr>
    </w:p>
    <w:p w14:paraId="61AA83F0" w14:textId="77777777" w:rsidR="0014427E" w:rsidRPr="008D5683" w:rsidRDefault="0014427E" w:rsidP="00EA1215">
      <w:pPr>
        <w:spacing w:line="240" w:lineRule="auto"/>
        <w:rPr>
          <w:rStyle w:val="authors"/>
          <w:rFonts w:ascii="Calibri" w:hAnsi="Calibri"/>
          <w:sz w:val="22"/>
        </w:rPr>
      </w:pPr>
      <w:r w:rsidRPr="008D5683">
        <w:rPr>
          <w:rStyle w:val="authors"/>
        </w:rPr>
        <w:t xml:space="preserve">Hage, J. (1965). </w:t>
      </w:r>
      <w:proofErr w:type="gramStart"/>
      <w:r w:rsidRPr="008D5683">
        <w:rPr>
          <w:rStyle w:val="authors"/>
        </w:rPr>
        <w:t>An axiomatic theory of organizations.</w:t>
      </w:r>
      <w:proofErr w:type="gramEnd"/>
      <w:r w:rsidRPr="008D5683">
        <w:rPr>
          <w:rStyle w:val="authors"/>
        </w:rPr>
        <w:t xml:space="preserve"> </w:t>
      </w:r>
      <w:r w:rsidRPr="008D5683">
        <w:rPr>
          <w:rStyle w:val="authors"/>
          <w:i/>
        </w:rPr>
        <w:t xml:space="preserve">Administrative Science </w:t>
      </w:r>
    </w:p>
    <w:p w14:paraId="659484CC" w14:textId="77777777" w:rsidR="0014427E" w:rsidRPr="008D5683" w:rsidRDefault="0014427E" w:rsidP="00EA1215">
      <w:pPr>
        <w:spacing w:line="240" w:lineRule="auto"/>
        <w:ind w:firstLine="720"/>
      </w:pPr>
      <w:proofErr w:type="gramStart"/>
      <w:r w:rsidRPr="008D5683">
        <w:rPr>
          <w:rStyle w:val="authors"/>
          <w:i/>
        </w:rPr>
        <w:t>Quarterly</w:t>
      </w:r>
      <w:r w:rsidRPr="008D5683">
        <w:rPr>
          <w:rStyle w:val="authors"/>
        </w:rPr>
        <w:t>, 10, 289-320.</w:t>
      </w:r>
      <w:proofErr w:type="gramEnd"/>
    </w:p>
    <w:p w14:paraId="0DB7748F" w14:textId="77777777" w:rsidR="0014427E" w:rsidRPr="008D5683" w:rsidRDefault="0014427E" w:rsidP="00EA1215">
      <w:pPr>
        <w:spacing w:line="240" w:lineRule="auto"/>
      </w:pPr>
    </w:p>
    <w:p w14:paraId="51FF3B62" w14:textId="77777777" w:rsidR="0014427E" w:rsidRPr="008D5683" w:rsidRDefault="0014427E" w:rsidP="00EA1215">
      <w:pPr>
        <w:spacing w:line="240" w:lineRule="auto"/>
        <w:rPr>
          <w:i/>
        </w:rPr>
      </w:pPr>
      <w:r w:rsidRPr="008D5683">
        <w:t xml:space="preserve">Hall, R. H. (1968). </w:t>
      </w:r>
      <w:proofErr w:type="gramStart"/>
      <w:r w:rsidRPr="008D5683">
        <w:t>Professionalization and bureaucratization.</w:t>
      </w:r>
      <w:proofErr w:type="gramEnd"/>
      <w:r w:rsidRPr="008D5683">
        <w:t xml:space="preserve"> </w:t>
      </w:r>
      <w:r w:rsidRPr="008D5683">
        <w:rPr>
          <w:i/>
        </w:rPr>
        <w:t xml:space="preserve">American Sociological </w:t>
      </w:r>
    </w:p>
    <w:p w14:paraId="47960999" w14:textId="77777777" w:rsidR="0014427E" w:rsidRPr="008D5683" w:rsidRDefault="0014427E" w:rsidP="00EA1215">
      <w:pPr>
        <w:spacing w:line="240" w:lineRule="auto"/>
        <w:ind w:firstLine="720"/>
      </w:pPr>
      <w:proofErr w:type="gramStart"/>
      <w:r w:rsidRPr="008D5683">
        <w:rPr>
          <w:i/>
        </w:rPr>
        <w:t>Review</w:t>
      </w:r>
      <w:r w:rsidRPr="008D5683">
        <w:t>, 92-104.</w:t>
      </w:r>
      <w:proofErr w:type="gramEnd"/>
    </w:p>
    <w:p w14:paraId="61FB1B1B" w14:textId="77777777" w:rsidR="0014427E" w:rsidRPr="008D5683" w:rsidRDefault="0014427E" w:rsidP="00EA1215">
      <w:pPr>
        <w:spacing w:line="240" w:lineRule="auto"/>
        <w:rPr>
          <w:shd w:val="clear" w:color="auto" w:fill="FFFFFF"/>
        </w:rPr>
      </w:pPr>
    </w:p>
    <w:p w14:paraId="794BC38E" w14:textId="77777777" w:rsidR="0014427E" w:rsidRPr="008D5683" w:rsidRDefault="0014427E" w:rsidP="00EA1215">
      <w:pPr>
        <w:spacing w:line="240" w:lineRule="auto"/>
        <w:rPr>
          <w:shd w:val="clear" w:color="auto" w:fill="FFFFFF"/>
        </w:rPr>
      </w:pPr>
      <w:r w:rsidRPr="008D5683">
        <w:rPr>
          <w:shd w:val="clear" w:color="auto" w:fill="FFFFFF"/>
        </w:rPr>
        <w:t xml:space="preserve">Hallinger, P., Heck, R. H., &amp; Murphy, J. (2014). Teacher evaluation and school </w:t>
      </w:r>
    </w:p>
    <w:p w14:paraId="6A9A1C3D" w14:textId="77777777" w:rsidR="0014427E" w:rsidRPr="008D5683" w:rsidRDefault="0014427E" w:rsidP="00EA1215">
      <w:pPr>
        <w:spacing w:line="240" w:lineRule="auto"/>
        <w:ind w:left="720"/>
        <w:rPr>
          <w:shd w:val="clear" w:color="auto" w:fill="FFFFFF"/>
        </w:rPr>
      </w:pPr>
      <w:proofErr w:type="gramStart"/>
      <w:r w:rsidRPr="008D5683">
        <w:rPr>
          <w:shd w:val="clear" w:color="auto" w:fill="FFFFFF"/>
        </w:rPr>
        <w:t>improvement</w:t>
      </w:r>
      <w:proofErr w:type="gramEnd"/>
      <w:r w:rsidRPr="008D5683">
        <w:rPr>
          <w:shd w:val="clear" w:color="auto" w:fill="FFFFFF"/>
        </w:rPr>
        <w:t>: An analysis of the evidence.</w:t>
      </w:r>
      <w:r w:rsidRPr="008D5683">
        <w:rPr>
          <w:rStyle w:val="apple-converted-space"/>
          <w:shd w:val="clear" w:color="auto" w:fill="FFFFFF"/>
        </w:rPr>
        <w:t> </w:t>
      </w:r>
      <w:r w:rsidRPr="008D5683">
        <w:rPr>
          <w:i/>
          <w:iCs/>
          <w:shd w:val="clear" w:color="auto" w:fill="FFFFFF"/>
        </w:rPr>
        <w:t>Educational Assessment, Evaluation and Accountability</w:t>
      </w:r>
      <w:r w:rsidRPr="008D5683">
        <w:rPr>
          <w:shd w:val="clear" w:color="auto" w:fill="FFFFFF"/>
        </w:rPr>
        <w:t>,</w:t>
      </w:r>
      <w:r w:rsidRPr="008D5683">
        <w:rPr>
          <w:rStyle w:val="apple-converted-space"/>
          <w:shd w:val="clear" w:color="auto" w:fill="FFFFFF"/>
        </w:rPr>
        <w:t> </w:t>
      </w:r>
      <w:r w:rsidRPr="008D5683">
        <w:rPr>
          <w:i/>
          <w:iCs/>
          <w:shd w:val="clear" w:color="auto" w:fill="FFFFFF"/>
        </w:rPr>
        <w:t>26</w:t>
      </w:r>
      <w:r w:rsidRPr="008D5683">
        <w:rPr>
          <w:shd w:val="clear" w:color="auto" w:fill="FFFFFF"/>
        </w:rPr>
        <w:t>(1), 5-28.</w:t>
      </w:r>
    </w:p>
    <w:p w14:paraId="353A4187" w14:textId="77777777" w:rsidR="0014427E" w:rsidRPr="005B7C64" w:rsidRDefault="0014427E" w:rsidP="00EA1215">
      <w:pPr>
        <w:spacing w:line="240" w:lineRule="auto"/>
      </w:pPr>
    </w:p>
    <w:p w14:paraId="53C24796" w14:textId="0D2090BC" w:rsidR="005B7C64" w:rsidRDefault="00780ACD" w:rsidP="00EA1215">
      <w:pPr>
        <w:spacing w:line="240" w:lineRule="auto"/>
      </w:pPr>
      <w:r w:rsidRPr="005B7C64">
        <w:t>Hoy, W.K. (2002), “Faculty trust: a key to student achievement</w:t>
      </w:r>
      <w:r w:rsidR="005B7C64">
        <w:t>,”</w:t>
      </w:r>
      <w:r w:rsidRPr="005B7C64">
        <w:t xml:space="preserve"> Journal of School </w:t>
      </w:r>
    </w:p>
    <w:p w14:paraId="0F08765F" w14:textId="5F412DB7" w:rsidR="00780ACD" w:rsidRPr="005B7C64" w:rsidRDefault="00780ACD" w:rsidP="005B7C64">
      <w:pPr>
        <w:spacing w:line="240" w:lineRule="auto"/>
        <w:ind w:firstLine="720"/>
      </w:pPr>
      <w:r w:rsidRPr="005B7C64">
        <w:t>Public Relations, Vol. 23 No. 2, pp. 88-103.</w:t>
      </w:r>
    </w:p>
    <w:p w14:paraId="09A87B0D" w14:textId="77777777" w:rsidR="00780ACD" w:rsidRPr="005B7C64" w:rsidRDefault="00780ACD" w:rsidP="00EA1215">
      <w:pPr>
        <w:spacing w:line="240" w:lineRule="auto"/>
      </w:pPr>
    </w:p>
    <w:p w14:paraId="7ABA6D44" w14:textId="52B1CA3D" w:rsidR="0014427E" w:rsidRPr="005B7C64" w:rsidRDefault="0014427E" w:rsidP="00EA1215">
      <w:pPr>
        <w:spacing w:line="240" w:lineRule="auto"/>
      </w:pPr>
      <w:r w:rsidRPr="005B7C64">
        <w:t xml:space="preserve">Hoy, W. K., &amp; Sweetland, S. R. (2001). Designing better schools: The meaning and </w:t>
      </w:r>
    </w:p>
    <w:p w14:paraId="5CFEC290" w14:textId="77777777" w:rsidR="0014427E" w:rsidRPr="008D5683" w:rsidRDefault="0014427E" w:rsidP="00EA1215">
      <w:pPr>
        <w:spacing w:line="240" w:lineRule="auto"/>
        <w:ind w:left="720"/>
      </w:pPr>
      <w:proofErr w:type="gramStart"/>
      <w:r w:rsidRPr="008D5683">
        <w:t>measure</w:t>
      </w:r>
      <w:proofErr w:type="gramEnd"/>
      <w:r w:rsidRPr="008D5683">
        <w:t xml:space="preserve"> of enabling school structures. </w:t>
      </w:r>
      <w:proofErr w:type="gramStart"/>
      <w:r w:rsidRPr="008D5683">
        <w:rPr>
          <w:i/>
        </w:rPr>
        <w:t>Educational Administration Quarterly,</w:t>
      </w:r>
      <w:r w:rsidRPr="008D5683">
        <w:t xml:space="preserve"> 37(3), 296-321.</w:t>
      </w:r>
      <w:proofErr w:type="gramEnd"/>
    </w:p>
    <w:p w14:paraId="347AE7B4" w14:textId="77777777" w:rsidR="0014427E" w:rsidRDefault="0014427E" w:rsidP="00EA1215">
      <w:pPr>
        <w:spacing w:line="240" w:lineRule="auto"/>
        <w:rPr>
          <w:color w:val="141413"/>
        </w:rPr>
      </w:pPr>
    </w:p>
    <w:p w14:paraId="6A17B29D" w14:textId="77777777" w:rsidR="0014427E" w:rsidRPr="006D4226" w:rsidRDefault="0014427E" w:rsidP="00EA1215">
      <w:pPr>
        <w:spacing w:line="240" w:lineRule="auto"/>
        <w:rPr>
          <w:bCs/>
        </w:rPr>
      </w:pPr>
      <w:r w:rsidRPr="00682F2F">
        <w:rPr>
          <w:bCs/>
        </w:rPr>
        <w:t xml:space="preserve">Hoy, W. K., Tarter, C. J., &amp; Witkoskie, L. (1992). </w:t>
      </w:r>
      <w:proofErr w:type="gramStart"/>
      <w:r w:rsidRPr="006D4226">
        <w:rPr>
          <w:bCs/>
        </w:rPr>
        <w:t>Faculty trust</w:t>
      </w:r>
      <w:proofErr w:type="gramEnd"/>
      <w:r w:rsidRPr="006D4226">
        <w:rPr>
          <w:bCs/>
        </w:rPr>
        <w:t xml:space="preserve"> in colleagues: Linking </w:t>
      </w:r>
    </w:p>
    <w:p w14:paraId="2A2C2327" w14:textId="77777777" w:rsidR="0014427E" w:rsidRPr="00217F10" w:rsidRDefault="0014427E" w:rsidP="00EA1215">
      <w:pPr>
        <w:spacing w:line="240" w:lineRule="auto"/>
        <w:ind w:left="720"/>
      </w:pPr>
      <w:proofErr w:type="gramStart"/>
      <w:r w:rsidRPr="006D4226">
        <w:rPr>
          <w:bCs/>
        </w:rPr>
        <w:t>the</w:t>
      </w:r>
      <w:proofErr w:type="gramEnd"/>
      <w:r w:rsidRPr="006D4226">
        <w:rPr>
          <w:bCs/>
        </w:rPr>
        <w:t xml:space="preserve"> principal with school effectiveness. </w:t>
      </w:r>
      <w:proofErr w:type="gramStart"/>
      <w:r w:rsidRPr="006D4226">
        <w:rPr>
          <w:bCs/>
          <w:i/>
        </w:rPr>
        <w:t>Journal of Research and Development in Education, 26</w:t>
      </w:r>
      <w:r w:rsidRPr="006D4226">
        <w:rPr>
          <w:bCs/>
        </w:rPr>
        <w:t>(1), 38-45.</w:t>
      </w:r>
      <w:proofErr w:type="gramEnd"/>
    </w:p>
    <w:p w14:paraId="5E1D2AD3" w14:textId="77777777" w:rsidR="00880BAA" w:rsidRDefault="00880BAA" w:rsidP="00EA1215">
      <w:pPr>
        <w:spacing w:line="240" w:lineRule="auto"/>
        <w:rPr>
          <w:color w:val="141413"/>
        </w:rPr>
      </w:pPr>
    </w:p>
    <w:p w14:paraId="7A4D5B24" w14:textId="77777777" w:rsidR="0014427E" w:rsidRDefault="0014427E" w:rsidP="00EA1215">
      <w:pPr>
        <w:spacing w:line="240" w:lineRule="auto"/>
        <w:rPr>
          <w:color w:val="141413"/>
        </w:rPr>
      </w:pPr>
      <w:r>
        <w:rPr>
          <w:color w:val="141413"/>
        </w:rPr>
        <w:t xml:space="preserve">Hoy, W.K., &amp; Tschannen-Moran, M. (1999), Five faces of trust: an empirical </w:t>
      </w:r>
    </w:p>
    <w:p w14:paraId="04AE7B54" w14:textId="77777777" w:rsidR="0014427E" w:rsidRDefault="0014427E" w:rsidP="00EA1215">
      <w:pPr>
        <w:spacing w:line="240" w:lineRule="auto"/>
        <w:ind w:left="720"/>
        <w:rPr>
          <w:color w:val="141413"/>
        </w:rPr>
      </w:pPr>
      <w:proofErr w:type="gramStart"/>
      <w:r>
        <w:rPr>
          <w:color w:val="141413"/>
        </w:rPr>
        <w:t>confirmation</w:t>
      </w:r>
      <w:proofErr w:type="gramEnd"/>
      <w:r>
        <w:rPr>
          <w:color w:val="141413"/>
        </w:rPr>
        <w:t xml:space="preserve"> in urban elementary schools, </w:t>
      </w:r>
      <w:r w:rsidRPr="00D1673B">
        <w:rPr>
          <w:i/>
          <w:color w:val="141413"/>
        </w:rPr>
        <w:t>Journal of School Leadership</w:t>
      </w:r>
      <w:r>
        <w:rPr>
          <w:color w:val="141413"/>
        </w:rPr>
        <w:t>, Vol. 9 (3), 184-208.</w:t>
      </w:r>
    </w:p>
    <w:p w14:paraId="763CC2FF" w14:textId="77777777" w:rsidR="0014427E" w:rsidRPr="008D5683" w:rsidRDefault="0014427E" w:rsidP="00EA1215">
      <w:pPr>
        <w:pStyle w:val="NoteLevel21"/>
        <w:numPr>
          <w:ilvl w:val="0"/>
          <w:numId w:val="0"/>
        </w:numPr>
        <w:tabs>
          <w:tab w:val="num" w:pos="1800"/>
        </w:tabs>
        <w:rPr>
          <w:rFonts w:ascii="Times New Roman" w:hAnsi="Times New Roman"/>
          <w:sz w:val="24"/>
          <w:shd w:val="clear" w:color="auto" w:fill="FFFFFF"/>
        </w:rPr>
      </w:pPr>
    </w:p>
    <w:p w14:paraId="14119DF6" w14:textId="77777777" w:rsidR="0014427E" w:rsidRPr="008D5683" w:rsidRDefault="0014427E" w:rsidP="00EA1215">
      <w:pPr>
        <w:pStyle w:val="NoteLevel21"/>
        <w:numPr>
          <w:ilvl w:val="0"/>
          <w:numId w:val="0"/>
        </w:numPr>
        <w:tabs>
          <w:tab w:val="num" w:pos="1800"/>
        </w:tabs>
        <w:rPr>
          <w:rFonts w:ascii="Times New Roman" w:hAnsi="Times New Roman"/>
          <w:sz w:val="24"/>
          <w:shd w:val="clear" w:color="auto" w:fill="FFFFFF"/>
        </w:rPr>
      </w:pPr>
      <w:r w:rsidRPr="008D5683">
        <w:rPr>
          <w:rFonts w:ascii="Times New Roman" w:hAnsi="Times New Roman"/>
          <w:sz w:val="24"/>
          <w:shd w:val="clear" w:color="auto" w:fill="FFFFFF"/>
        </w:rPr>
        <w:t xml:space="preserve">Jacob, B. A., &amp; Lefgren, L. (2008). Can principals identify effective teachers? Evidence </w:t>
      </w:r>
    </w:p>
    <w:p w14:paraId="02E59A72" w14:textId="77777777" w:rsidR="0014427E" w:rsidRPr="008D5683" w:rsidRDefault="0014427E" w:rsidP="00EA1215">
      <w:pPr>
        <w:pStyle w:val="NoteLevel21"/>
        <w:numPr>
          <w:ilvl w:val="0"/>
          <w:numId w:val="0"/>
        </w:numPr>
        <w:tabs>
          <w:tab w:val="num" w:pos="1800"/>
        </w:tabs>
        <w:ind w:left="720"/>
        <w:rPr>
          <w:rFonts w:ascii="Times New Roman" w:hAnsi="Times New Roman"/>
          <w:sz w:val="24"/>
          <w:shd w:val="clear" w:color="auto" w:fill="FFFFFF"/>
        </w:rPr>
      </w:pPr>
      <w:proofErr w:type="gramStart"/>
      <w:r w:rsidRPr="008D5683">
        <w:rPr>
          <w:rFonts w:ascii="Times New Roman" w:hAnsi="Times New Roman"/>
          <w:sz w:val="24"/>
          <w:shd w:val="clear" w:color="auto" w:fill="FFFFFF"/>
        </w:rPr>
        <w:t>on</w:t>
      </w:r>
      <w:proofErr w:type="gramEnd"/>
      <w:r w:rsidRPr="008D5683">
        <w:rPr>
          <w:rFonts w:ascii="Times New Roman" w:hAnsi="Times New Roman"/>
          <w:sz w:val="24"/>
          <w:shd w:val="clear" w:color="auto" w:fill="FFFFFF"/>
        </w:rPr>
        <w:t xml:space="preserve"> subjective performance evaluation in education.</w:t>
      </w:r>
      <w:r w:rsidRPr="008D5683">
        <w:rPr>
          <w:rStyle w:val="apple-converted-space"/>
          <w:rFonts w:ascii="Times New Roman" w:hAnsi="Times New Roman"/>
          <w:sz w:val="24"/>
          <w:shd w:val="clear" w:color="auto" w:fill="FFFFFF"/>
        </w:rPr>
        <w:t> </w:t>
      </w:r>
      <w:proofErr w:type="gramStart"/>
      <w:r w:rsidRPr="008D5683">
        <w:rPr>
          <w:rFonts w:ascii="Times New Roman" w:hAnsi="Times New Roman"/>
          <w:i/>
          <w:iCs/>
          <w:sz w:val="24"/>
          <w:shd w:val="clear" w:color="auto" w:fill="FFFFFF"/>
        </w:rPr>
        <w:t>Journal of Labor Economics</w:t>
      </w:r>
      <w:r w:rsidRPr="008D5683">
        <w:rPr>
          <w:rFonts w:ascii="Times New Roman" w:hAnsi="Times New Roman"/>
          <w:sz w:val="24"/>
          <w:shd w:val="clear" w:color="auto" w:fill="FFFFFF"/>
        </w:rPr>
        <w:t>,</w:t>
      </w:r>
      <w:r w:rsidRPr="008D5683">
        <w:rPr>
          <w:rStyle w:val="apple-converted-space"/>
          <w:rFonts w:ascii="Times New Roman" w:hAnsi="Times New Roman"/>
          <w:sz w:val="24"/>
          <w:shd w:val="clear" w:color="auto" w:fill="FFFFFF"/>
        </w:rPr>
        <w:t> </w:t>
      </w:r>
      <w:r w:rsidRPr="008D5683">
        <w:rPr>
          <w:rFonts w:ascii="Times New Roman" w:hAnsi="Times New Roman"/>
          <w:i/>
          <w:iCs/>
          <w:sz w:val="24"/>
          <w:shd w:val="clear" w:color="auto" w:fill="FFFFFF"/>
        </w:rPr>
        <w:t>26</w:t>
      </w:r>
      <w:r w:rsidRPr="008D5683">
        <w:rPr>
          <w:rFonts w:ascii="Times New Roman" w:hAnsi="Times New Roman"/>
          <w:sz w:val="24"/>
          <w:shd w:val="clear" w:color="auto" w:fill="FFFFFF"/>
        </w:rPr>
        <w:t>(1), 101-136.</w:t>
      </w:r>
      <w:proofErr w:type="gramEnd"/>
    </w:p>
    <w:p w14:paraId="3D62C41B" w14:textId="77777777" w:rsidR="0014427E" w:rsidRPr="008D5683" w:rsidRDefault="0014427E" w:rsidP="00EA1215">
      <w:pPr>
        <w:pStyle w:val="NoteLevel21"/>
        <w:numPr>
          <w:ilvl w:val="0"/>
          <w:numId w:val="0"/>
        </w:numPr>
        <w:tabs>
          <w:tab w:val="num" w:pos="1800"/>
        </w:tabs>
        <w:rPr>
          <w:rFonts w:ascii="Times New Roman" w:hAnsi="Times New Roman"/>
          <w:sz w:val="24"/>
          <w:shd w:val="clear" w:color="auto" w:fill="FFFFFF"/>
        </w:rPr>
      </w:pPr>
    </w:p>
    <w:p w14:paraId="7AC082BF" w14:textId="77777777" w:rsidR="00DE32C2" w:rsidRDefault="00DE32C2" w:rsidP="00EA1215">
      <w:pPr>
        <w:pStyle w:val="NoteLevel21"/>
        <w:numPr>
          <w:ilvl w:val="0"/>
          <w:numId w:val="0"/>
        </w:numPr>
        <w:tabs>
          <w:tab w:val="num" w:pos="1800"/>
        </w:tabs>
        <w:rPr>
          <w:rFonts w:ascii="Times New Roman" w:hAnsi="Times New Roman"/>
          <w:sz w:val="24"/>
          <w:shd w:val="clear" w:color="auto" w:fill="FFFFFF"/>
        </w:rPr>
      </w:pPr>
      <w:r>
        <w:rPr>
          <w:rFonts w:ascii="Times New Roman" w:hAnsi="Times New Roman"/>
          <w:sz w:val="24"/>
          <w:shd w:val="clear" w:color="auto" w:fill="FFFFFF"/>
        </w:rPr>
        <w:t xml:space="preserve">Johnson, C., &amp; Ford, R. (1996). </w:t>
      </w:r>
      <w:proofErr w:type="gramStart"/>
      <w:r>
        <w:rPr>
          <w:rFonts w:ascii="Times New Roman" w:hAnsi="Times New Roman"/>
          <w:sz w:val="24"/>
          <w:shd w:val="clear" w:color="auto" w:fill="FFFFFF"/>
        </w:rPr>
        <w:t>Dependence, power, legitimacy, and tactical choice.</w:t>
      </w:r>
      <w:proofErr w:type="gramEnd"/>
      <w:r>
        <w:rPr>
          <w:rFonts w:ascii="Times New Roman" w:hAnsi="Times New Roman"/>
          <w:sz w:val="24"/>
          <w:shd w:val="clear" w:color="auto" w:fill="FFFFFF"/>
        </w:rPr>
        <w:t xml:space="preserve"> </w:t>
      </w:r>
    </w:p>
    <w:p w14:paraId="028B24C5" w14:textId="5FE8278A" w:rsidR="00DE32C2" w:rsidRDefault="00DE32C2" w:rsidP="00DE32C2">
      <w:pPr>
        <w:pStyle w:val="NoteLevel21"/>
        <w:numPr>
          <w:ilvl w:val="0"/>
          <w:numId w:val="0"/>
        </w:numPr>
        <w:tabs>
          <w:tab w:val="num" w:pos="810"/>
        </w:tabs>
        <w:rPr>
          <w:rFonts w:ascii="Times New Roman" w:hAnsi="Times New Roman"/>
          <w:sz w:val="24"/>
          <w:shd w:val="clear" w:color="auto" w:fill="FFFFFF"/>
        </w:rPr>
      </w:pPr>
      <w:r>
        <w:rPr>
          <w:rFonts w:ascii="Times New Roman" w:hAnsi="Times New Roman"/>
          <w:i/>
          <w:sz w:val="24"/>
          <w:shd w:val="clear" w:color="auto" w:fill="FFFFFF"/>
        </w:rPr>
        <w:tab/>
      </w:r>
      <w:proofErr w:type="gramStart"/>
      <w:r>
        <w:rPr>
          <w:rFonts w:ascii="Times New Roman" w:hAnsi="Times New Roman"/>
          <w:i/>
          <w:sz w:val="24"/>
          <w:shd w:val="clear" w:color="auto" w:fill="FFFFFF"/>
        </w:rPr>
        <w:t xml:space="preserve">Social Psychology Quarterly, 59, </w:t>
      </w:r>
      <w:r>
        <w:rPr>
          <w:rFonts w:ascii="Times New Roman" w:hAnsi="Times New Roman"/>
          <w:sz w:val="24"/>
          <w:shd w:val="clear" w:color="auto" w:fill="FFFFFF"/>
        </w:rPr>
        <w:t>129-139.</w:t>
      </w:r>
      <w:proofErr w:type="gramEnd"/>
    </w:p>
    <w:p w14:paraId="42512745" w14:textId="77777777" w:rsidR="00DE32C2" w:rsidRPr="00DE32C2" w:rsidRDefault="00DE32C2" w:rsidP="00EA1215">
      <w:pPr>
        <w:pStyle w:val="NoteLevel21"/>
        <w:numPr>
          <w:ilvl w:val="0"/>
          <w:numId w:val="0"/>
        </w:numPr>
        <w:tabs>
          <w:tab w:val="num" w:pos="1800"/>
        </w:tabs>
        <w:rPr>
          <w:rFonts w:ascii="Times New Roman" w:hAnsi="Times New Roman"/>
          <w:sz w:val="24"/>
          <w:shd w:val="clear" w:color="auto" w:fill="FFFFFF"/>
        </w:rPr>
      </w:pPr>
    </w:p>
    <w:p w14:paraId="110A1E99" w14:textId="77777777" w:rsidR="0014427E" w:rsidRPr="008D5683" w:rsidRDefault="0014427E" w:rsidP="00EA1215">
      <w:pPr>
        <w:pStyle w:val="NoteLevel21"/>
        <w:numPr>
          <w:ilvl w:val="0"/>
          <w:numId w:val="0"/>
        </w:numPr>
        <w:tabs>
          <w:tab w:val="num" w:pos="1800"/>
        </w:tabs>
        <w:rPr>
          <w:rFonts w:ascii="Times New Roman" w:hAnsi="Times New Roman"/>
          <w:i/>
          <w:iCs/>
          <w:sz w:val="24"/>
          <w:shd w:val="clear" w:color="auto" w:fill="FFFFFF"/>
        </w:rPr>
      </w:pPr>
      <w:r w:rsidRPr="008D5683">
        <w:rPr>
          <w:rFonts w:ascii="Times New Roman" w:hAnsi="Times New Roman"/>
          <w:sz w:val="24"/>
          <w:shd w:val="clear" w:color="auto" w:fill="FFFFFF"/>
        </w:rPr>
        <w:t>Kane, T. J., &amp; Staiger, D. O. (2008).</w:t>
      </w:r>
      <w:r w:rsidRPr="008D5683">
        <w:rPr>
          <w:rStyle w:val="apple-converted-space"/>
          <w:rFonts w:ascii="Times New Roman" w:hAnsi="Times New Roman"/>
          <w:sz w:val="24"/>
          <w:shd w:val="clear" w:color="auto" w:fill="FFFFFF"/>
        </w:rPr>
        <w:t> </w:t>
      </w:r>
      <w:r w:rsidRPr="008D5683">
        <w:rPr>
          <w:rFonts w:ascii="Times New Roman" w:hAnsi="Times New Roman"/>
          <w:i/>
          <w:iCs/>
          <w:sz w:val="24"/>
          <w:shd w:val="clear" w:color="auto" w:fill="FFFFFF"/>
        </w:rPr>
        <w:t xml:space="preserve">Estimating teacher impacts on student </w:t>
      </w:r>
    </w:p>
    <w:p w14:paraId="4C449572" w14:textId="77777777" w:rsidR="0014427E" w:rsidRPr="008D5683" w:rsidRDefault="0014427E" w:rsidP="00EA1215">
      <w:pPr>
        <w:pStyle w:val="NoteLevel21"/>
        <w:numPr>
          <w:ilvl w:val="0"/>
          <w:numId w:val="0"/>
        </w:numPr>
        <w:tabs>
          <w:tab w:val="num" w:pos="1800"/>
        </w:tabs>
        <w:ind w:left="720"/>
        <w:rPr>
          <w:rFonts w:ascii="Times New Roman" w:hAnsi="Times New Roman"/>
          <w:sz w:val="24"/>
          <w:shd w:val="clear" w:color="auto" w:fill="FFFFFF"/>
        </w:rPr>
      </w:pPr>
      <w:proofErr w:type="gramStart"/>
      <w:r w:rsidRPr="008D5683">
        <w:rPr>
          <w:rFonts w:ascii="Times New Roman" w:hAnsi="Times New Roman"/>
          <w:i/>
          <w:iCs/>
          <w:sz w:val="24"/>
          <w:shd w:val="clear" w:color="auto" w:fill="FFFFFF"/>
        </w:rPr>
        <w:t>achievement</w:t>
      </w:r>
      <w:proofErr w:type="gramEnd"/>
      <w:r w:rsidRPr="008D5683">
        <w:rPr>
          <w:rFonts w:ascii="Times New Roman" w:hAnsi="Times New Roman"/>
          <w:i/>
          <w:iCs/>
          <w:sz w:val="24"/>
          <w:shd w:val="clear" w:color="auto" w:fill="FFFFFF"/>
        </w:rPr>
        <w:t>: An experimental evaluation</w:t>
      </w:r>
      <w:r w:rsidRPr="008D5683">
        <w:rPr>
          <w:rStyle w:val="apple-converted-space"/>
          <w:rFonts w:ascii="Times New Roman" w:hAnsi="Times New Roman"/>
          <w:sz w:val="24"/>
          <w:shd w:val="clear" w:color="auto" w:fill="FFFFFF"/>
        </w:rPr>
        <w:t> </w:t>
      </w:r>
      <w:r w:rsidRPr="008D5683">
        <w:rPr>
          <w:rFonts w:ascii="Times New Roman" w:hAnsi="Times New Roman"/>
          <w:sz w:val="24"/>
          <w:shd w:val="clear" w:color="auto" w:fill="FFFFFF"/>
        </w:rPr>
        <w:t xml:space="preserve">(No. 14607). </w:t>
      </w:r>
      <w:proofErr w:type="gramStart"/>
      <w:r w:rsidRPr="008D5683">
        <w:rPr>
          <w:rFonts w:ascii="Times New Roman" w:hAnsi="Times New Roman"/>
          <w:sz w:val="24"/>
          <w:shd w:val="clear" w:color="auto" w:fill="FFFFFF"/>
        </w:rPr>
        <w:t>National Bureau of Economic Research.</w:t>
      </w:r>
      <w:proofErr w:type="gramEnd"/>
    </w:p>
    <w:p w14:paraId="7E260349" w14:textId="77777777" w:rsidR="0014427E" w:rsidRPr="008D5683" w:rsidRDefault="0014427E" w:rsidP="00EA1215">
      <w:pPr>
        <w:pStyle w:val="NoteLevel21"/>
        <w:numPr>
          <w:ilvl w:val="0"/>
          <w:numId w:val="0"/>
        </w:numPr>
        <w:tabs>
          <w:tab w:val="num" w:pos="1800"/>
        </w:tabs>
        <w:rPr>
          <w:rFonts w:ascii="Times New Roman" w:hAnsi="Times New Roman"/>
          <w:sz w:val="24"/>
          <w:shd w:val="clear" w:color="auto" w:fill="FFFFFF"/>
        </w:rPr>
      </w:pPr>
    </w:p>
    <w:p w14:paraId="135915A9" w14:textId="77777777" w:rsidR="0014427E" w:rsidRPr="008D5683" w:rsidRDefault="0014427E" w:rsidP="00EA1215">
      <w:pPr>
        <w:pStyle w:val="NoteLevel21"/>
        <w:numPr>
          <w:ilvl w:val="0"/>
          <w:numId w:val="0"/>
        </w:numPr>
        <w:tabs>
          <w:tab w:val="num" w:pos="1800"/>
        </w:tabs>
        <w:rPr>
          <w:rFonts w:ascii="Times New Roman" w:hAnsi="Times New Roman"/>
          <w:sz w:val="24"/>
          <w:shd w:val="clear" w:color="auto" w:fill="FFFFFF"/>
        </w:rPr>
      </w:pPr>
      <w:r w:rsidRPr="008D5683">
        <w:rPr>
          <w:rFonts w:ascii="Times New Roman" w:hAnsi="Times New Roman"/>
          <w:sz w:val="24"/>
          <w:shd w:val="clear" w:color="auto" w:fill="FFFFFF"/>
        </w:rPr>
        <w:t xml:space="preserve">Kane, T. J., Rockoff, J. E., &amp; Staiger, D. O. (2008). What does certification tell us </w:t>
      </w:r>
      <w:proofErr w:type="gramStart"/>
      <w:r w:rsidRPr="008D5683">
        <w:rPr>
          <w:rFonts w:ascii="Times New Roman" w:hAnsi="Times New Roman"/>
          <w:sz w:val="24"/>
          <w:shd w:val="clear" w:color="auto" w:fill="FFFFFF"/>
        </w:rPr>
        <w:t>about</w:t>
      </w:r>
      <w:proofErr w:type="gramEnd"/>
      <w:r w:rsidRPr="008D5683">
        <w:rPr>
          <w:rFonts w:ascii="Times New Roman" w:hAnsi="Times New Roman"/>
          <w:sz w:val="24"/>
          <w:shd w:val="clear" w:color="auto" w:fill="FFFFFF"/>
        </w:rPr>
        <w:t xml:space="preserve"> </w:t>
      </w:r>
    </w:p>
    <w:p w14:paraId="5BA0BDE6" w14:textId="77777777" w:rsidR="0014427E" w:rsidRPr="008D5683" w:rsidRDefault="0014427E" w:rsidP="00EA1215">
      <w:pPr>
        <w:pStyle w:val="NoteLevel21"/>
        <w:numPr>
          <w:ilvl w:val="0"/>
          <w:numId w:val="0"/>
        </w:numPr>
        <w:tabs>
          <w:tab w:val="num" w:pos="1800"/>
        </w:tabs>
        <w:ind w:left="720"/>
        <w:rPr>
          <w:rFonts w:ascii="Times New Roman" w:hAnsi="Times New Roman"/>
          <w:sz w:val="24"/>
          <w:shd w:val="clear" w:color="auto" w:fill="FFFFFF"/>
        </w:rPr>
      </w:pPr>
      <w:proofErr w:type="gramStart"/>
      <w:r w:rsidRPr="008D5683">
        <w:rPr>
          <w:rFonts w:ascii="Times New Roman" w:hAnsi="Times New Roman"/>
          <w:sz w:val="24"/>
          <w:shd w:val="clear" w:color="auto" w:fill="FFFFFF"/>
        </w:rPr>
        <w:t>teacher</w:t>
      </w:r>
      <w:proofErr w:type="gramEnd"/>
      <w:r w:rsidRPr="008D5683">
        <w:rPr>
          <w:rFonts w:ascii="Times New Roman" w:hAnsi="Times New Roman"/>
          <w:sz w:val="24"/>
          <w:shd w:val="clear" w:color="auto" w:fill="FFFFFF"/>
        </w:rPr>
        <w:t xml:space="preserve"> effectiveness? </w:t>
      </w:r>
      <w:proofErr w:type="gramStart"/>
      <w:r w:rsidRPr="008D5683">
        <w:rPr>
          <w:rFonts w:ascii="Times New Roman" w:hAnsi="Times New Roman"/>
          <w:sz w:val="24"/>
          <w:shd w:val="clear" w:color="auto" w:fill="FFFFFF"/>
        </w:rPr>
        <w:t>Evidence from New York City.</w:t>
      </w:r>
      <w:proofErr w:type="gramEnd"/>
      <w:r w:rsidRPr="008D5683">
        <w:rPr>
          <w:rStyle w:val="apple-converted-space"/>
          <w:rFonts w:ascii="Times New Roman" w:hAnsi="Times New Roman"/>
          <w:sz w:val="24"/>
          <w:shd w:val="clear" w:color="auto" w:fill="FFFFFF"/>
        </w:rPr>
        <w:t> </w:t>
      </w:r>
      <w:proofErr w:type="gramStart"/>
      <w:r w:rsidRPr="008D5683">
        <w:rPr>
          <w:rFonts w:ascii="Times New Roman" w:hAnsi="Times New Roman"/>
          <w:i/>
          <w:iCs/>
          <w:sz w:val="24"/>
          <w:shd w:val="clear" w:color="auto" w:fill="FFFFFF"/>
        </w:rPr>
        <w:t>Economics of Education Review</w:t>
      </w:r>
      <w:r w:rsidRPr="008D5683">
        <w:rPr>
          <w:rFonts w:ascii="Times New Roman" w:hAnsi="Times New Roman"/>
          <w:sz w:val="24"/>
          <w:shd w:val="clear" w:color="auto" w:fill="FFFFFF"/>
        </w:rPr>
        <w:t>,</w:t>
      </w:r>
      <w:r w:rsidRPr="008D5683">
        <w:rPr>
          <w:rStyle w:val="apple-converted-space"/>
          <w:rFonts w:ascii="Times New Roman" w:hAnsi="Times New Roman"/>
          <w:sz w:val="24"/>
          <w:shd w:val="clear" w:color="auto" w:fill="FFFFFF"/>
        </w:rPr>
        <w:t> </w:t>
      </w:r>
      <w:r w:rsidRPr="008D5683">
        <w:rPr>
          <w:rFonts w:ascii="Times New Roman" w:hAnsi="Times New Roman"/>
          <w:i/>
          <w:iCs/>
          <w:sz w:val="24"/>
          <w:shd w:val="clear" w:color="auto" w:fill="FFFFFF"/>
        </w:rPr>
        <w:t>27</w:t>
      </w:r>
      <w:r w:rsidRPr="008D5683">
        <w:rPr>
          <w:rFonts w:ascii="Times New Roman" w:hAnsi="Times New Roman"/>
          <w:sz w:val="24"/>
          <w:shd w:val="clear" w:color="auto" w:fill="FFFFFF"/>
        </w:rPr>
        <w:t>(6), 615-631.</w:t>
      </w:r>
      <w:proofErr w:type="gramEnd"/>
    </w:p>
    <w:p w14:paraId="40A201A9" w14:textId="77777777" w:rsidR="0014427E" w:rsidRPr="008D5683" w:rsidRDefault="0014427E" w:rsidP="00EA1215">
      <w:pPr>
        <w:pStyle w:val="NoteLevel21"/>
        <w:numPr>
          <w:ilvl w:val="0"/>
          <w:numId w:val="0"/>
        </w:numPr>
        <w:tabs>
          <w:tab w:val="num" w:pos="1800"/>
        </w:tabs>
        <w:rPr>
          <w:rFonts w:ascii="Times New Roman" w:hAnsi="Times New Roman"/>
          <w:sz w:val="24"/>
          <w:shd w:val="clear" w:color="auto" w:fill="FFFFFF"/>
        </w:rPr>
      </w:pPr>
    </w:p>
    <w:p w14:paraId="222699D2" w14:textId="77777777" w:rsidR="0014427E" w:rsidRPr="008D5683" w:rsidRDefault="0014427E" w:rsidP="00EA1215">
      <w:pPr>
        <w:pStyle w:val="NoteLevel21"/>
        <w:numPr>
          <w:ilvl w:val="0"/>
          <w:numId w:val="0"/>
        </w:numPr>
        <w:tabs>
          <w:tab w:val="num" w:pos="1800"/>
        </w:tabs>
        <w:rPr>
          <w:rFonts w:ascii="Times New Roman" w:hAnsi="Times New Roman"/>
          <w:sz w:val="24"/>
          <w:shd w:val="clear" w:color="auto" w:fill="FFFFFF"/>
        </w:rPr>
      </w:pPr>
      <w:r w:rsidRPr="008D5683">
        <w:rPr>
          <w:rFonts w:ascii="Times New Roman" w:hAnsi="Times New Roman"/>
          <w:sz w:val="24"/>
          <w:shd w:val="clear" w:color="auto" w:fill="FFFFFF"/>
        </w:rPr>
        <w:t xml:space="preserve">Kimball, S. M., White, B., Milanowski, A. T., &amp; Borman, G. (2004). Examining the </w:t>
      </w:r>
    </w:p>
    <w:p w14:paraId="3DE7D692" w14:textId="77777777" w:rsidR="0014427E" w:rsidRPr="008D5683" w:rsidRDefault="0014427E" w:rsidP="00EA1215">
      <w:pPr>
        <w:pStyle w:val="NoteLevel21"/>
        <w:numPr>
          <w:ilvl w:val="0"/>
          <w:numId w:val="0"/>
        </w:numPr>
        <w:tabs>
          <w:tab w:val="num" w:pos="1800"/>
        </w:tabs>
        <w:ind w:left="720"/>
        <w:rPr>
          <w:rFonts w:ascii="Times New Roman" w:hAnsi="Times New Roman"/>
          <w:sz w:val="24"/>
          <w:shd w:val="clear" w:color="auto" w:fill="FFFFFF"/>
        </w:rPr>
      </w:pPr>
      <w:proofErr w:type="gramStart"/>
      <w:r w:rsidRPr="008D5683">
        <w:rPr>
          <w:rFonts w:ascii="Times New Roman" w:hAnsi="Times New Roman"/>
          <w:sz w:val="24"/>
          <w:shd w:val="clear" w:color="auto" w:fill="FFFFFF"/>
        </w:rPr>
        <w:t>relationship</w:t>
      </w:r>
      <w:proofErr w:type="gramEnd"/>
      <w:r w:rsidRPr="008D5683">
        <w:rPr>
          <w:rFonts w:ascii="Times New Roman" w:hAnsi="Times New Roman"/>
          <w:sz w:val="24"/>
          <w:shd w:val="clear" w:color="auto" w:fill="FFFFFF"/>
        </w:rPr>
        <w:t xml:space="preserve"> between teacher evaluation and student assessment results in Washoe County.</w:t>
      </w:r>
      <w:r w:rsidRPr="008D5683">
        <w:rPr>
          <w:rStyle w:val="apple-converted-space"/>
          <w:rFonts w:ascii="Times New Roman" w:hAnsi="Times New Roman"/>
          <w:sz w:val="24"/>
          <w:shd w:val="clear" w:color="auto" w:fill="FFFFFF"/>
        </w:rPr>
        <w:t> </w:t>
      </w:r>
      <w:proofErr w:type="gramStart"/>
      <w:r w:rsidRPr="008D5683">
        <w:rPr>
          <w:rFonts w:ascii="Times New Roman" w:hAnsi="Times New Roman"/>
          <w:i/>
          <w:iCs/>
          <w:sz w:val="24"/>
          <w:shd w:val="clear" w:color="auto" w:fill="FFFFFF"/>
        </w:rPr>
        <w:t>Peabody Journal of Education</w:t>
      </w:r>
      <w:r w:rsidRPr="008D5683">
        <w:rPr>
          <w:rFonts w:ascii="Times New Roman" w:hAnsi="Times New Roman"/>
          <w:sz w:val="24"/>
          <w:shd w:val="clear" w:color="auto" w:fill="FFFFFF"/>
        </w:rPr>
        <w:t>,</w:t>
      </w:r>
      <w:r w:rsidRPr="008D5683">
        <w:rPr>
          <w:rStyle w:val="apple-converted-space"/>
          <w:rFonts w:ascii="Times New Roman" w:hAnsi="Times New Roman"/>
          <w:sz w:val="24"/>
          <w:shd w:val="clear" w:color="auto" w:fill="FFFFFF"/>
        </w:rPr>
        <w:t> </w:t>
      </w:r>
      <w:r w:rsidRPr="008D5683">
        <w:rPr>
          <w:rFonts w:ascii="Times New Roman" w:hAnsi="Times New Roman"/>
          <w:i/>
          <w:iCs/>
          <w:sz w:val="24"/>
          <w:shd w:val="clear" w:color="auto" w:fill="FFFFFF"/>
        </w:rPr>
        <w:t>79</w:t>
      </w:r>
      <w:r w:rsidRPr="008D5683">
        <w:rPr>
          <w:rFonts w:ascii="Times New Roman" w:hAnsi="Times New Roman"/>
          <w:sz w:val="24"/>
          <w:shd w:val="clear" w:color="auto" w:fill="FFFFFF"/>
        </w:rPr>
        <w:t>(4), 54-78.</w:t>
      </w:r>
      <w:proofErr w:type="gramEnd"/>
    </w:p>
    <w:p w14:paraId="021F6B3F" w14:textId="77777777" w:rsidR="0014427E" w:rsidRPr="008D5683" w:rsidRDefault="0014427E" w:rsidP="00EA1215">
      <w:pPr>
        <w:spacing w:line="240" w:lineRule="auto"/>
      </w:pPr>
    </w:p>
    <w:p w14:paraId="0A61F8F3" w14:textId="77777777" w:rsidR="0014427E" w:rsidRPr="008D5683" w:rsidRDefault="0014427E" w:rsidP="00EA1215">
      <w:pPr>
        <w:spacing w:line="240" w:lineRule="auto"/>
        <w:rPr>
          <w:i/>
        </w:rPr>
      </w:pPr>
      <w:proofErr w:type="gramStart"/>
      <w:r w:rsidRPr="008D5683">
        <w:t>Kohn, M. L. (1971).</w:t>
      </w:r>
      <w:proofErr w:type="gramEnd"/>
      <w:r w:rsidRPr="008D5683">
        <w:t xml:space="preserve"> Bureaucratic man: A portrait and an interpretation. </w:t>
      </w:r>
      <w:r w:rsidRPr="008D5683">
        <w:rPr>
          <w:i/>
        </w:rPr>
        <w:t xml:space="preserve">American </w:t>
      </w:r>
    </w:p>
    <w:p w14:paraId="6B984A6F" w14:textId="77777777" w:rsidR="0014427E" w:rsidRPr="008D5683" w:rsidRDefault="0014427E" w:rsidP="00EA1215">
      <w:pPr>
        <w:spacing w:line="240" w:lineRule="auto"/>
        <w:ind w:firstLine="720"/>
      </w:pPr>
      <w:proofErr w:type="gramStart"/>
      <w:r w:rsidRPr="008D5683">
        <w:rPr>
          <w:i/>
        </w:rPr>
        <w:t>Sociological Review</w:t>
      </w:r>
      <w:r w:rsidRPr="008D5683">
        <w:t>, 461-474.</w:t>
      </w:r>
      <w:proofErr w:type="gramEnd"/>
    </w:p>
    <w:p w14:paraId="4C6C7216" w14:textId="77777777" w:rsidR="0014427E" w:rsidRPr="008D5683" w:rsidRDefault="0014427E" w:rsidP="00EA1215">
      <w:pPr>
        <w:pStyle w:val="NoteLevel21"/>
        <w:numPr>
          <w:ilvl w:val="0"/>
          <w:numId w:val="0"/>
        </w:numPr>
        <w:tabs>
          <w:tab w:val="num" w:pos="1800"/>
        </w:tabs>
        <w:rPr>
          <w:rFonts w:ascii="Times New Roman" w:hAnsi="Times New Roman"/>
          <w:sz w:val="24"/>
          <w:shd w:val="clear" w:color="auto" w:fill="FFFFFF"/>
        </w:rPr>
      </w:pPr>
    </w:p>
    <w:p w14:paraId="77618497" w14:textId="77777777" w:rsidR="0014427E" w:rsidRPr="008D5683" w:rsidRDefault="0014427E" w:rsidP="00EA1215">
      <w:pPr>
        <w:pStyle w:val="NoteLevel21"/>
        <w:numPr>
          <w:ilvl w:val="0"/>
          <w:numId w:val="0"/>
        </w:numPr>
        <w:tabs>
          <w:tab w:val="num" w:pos="1800"/>
        </w:tabs>
        <w:rPr>
          <w:rFonts w:ascii="Times New Roman" w:hAnsi="Times New Roman"/>
          <w:sz w:val="24"/>
          <w:shd w:val="clear" w:color="auto" w:fill="FFFFFF"/>
        </w:rPr>
      </w:pPr>
      <w:r w:rsidRPr="008D5683">
        <w:rPr>
          <w:rFonts w:ascii="Times New Roman" w:hAnsi="Times New Roman"/>
          <w:sz w:val="24"/>
          <w:shd w:val="clear" w:color="auto" w:fill="FFFFFF"/>
        </w:rPr>
        <w:t xml:space="preserve">Koretz, D. (2008). </w:t>
      </w:r>
      <w:proofErr w:type="gramStart"/>
      <w:r w:rsidRPr="008D5683">
        <w:rPr>
          <w:rFonts w:ascii="Times New Roman" w:hAnsi="Times New Roman"/>
          <w:sz w:val="24"/>
          <w:shd w:val="clear" w:color="auto" w:fill="FFFFFF"/>
        </w:rPr>
        <w:t>A measured approach.</w:t>
      </w:r>
      <w:proofErr w:type="gramEnd"/>
      <w:r w:rsidRPr="008D5683">
        <w:rPr>
          <w:rStyle w:val="apple-converted-space"/>
          <w:rFonts w:ascii="Times New Roman" w:hAnsi="Times New Roman"/>
          <w:sz w:val="24"/>
          <w:shd w:val="clear" w:color="auto" w:fill="FFFFFF"/>
        </w:rPr>
        <w:t> </w:t>
      </w:r>
      <w:proofErr w:type="gramStart"/>
      <w:r w:rsidRPr="008D5683">
        <w:rPr>
          <w:rFonts w:ascii="Times New Roman" w:hAnsi="Times New Roman"/>
          <w:i/>
          <w:iCs/>
          <w:sz w:val="24"/>
          <w:shd w:val="clear" w:color="auto" w:fill="FFFFFF"/>
        </w:rPr>
        <w:t>American Educator</w:t>
      </w:r>
      <w:r w:rsidRPr="008D5683">
        <w:rPr>
          <w:rFonts w:ascii="Times New Roman" w:hAnsi="Times New Roman"/>
          <w:sz w:val="24"/>
          <w:shd w:val="clear" w:color="auto" w:fill="FFFFFF"/>
        </w:rPr>
        <w:t>,</w:t>
      </w:r>
      <w:r w:rsidRPr="008D5683">
        <w:rPr>
          <w:rStyle w:val="apple-converted-space"/>
          <w:rFonts w:ascii="Times New Roman" w:hAnsi="Times New Roman"/>
          <w:sz w:val="24"/>
          <w:shd w:val="clear" w:color="auto" w:fill="FFFFFF"/>
        </w:rPr>
        <w:t> </w:t>
      </w:r>
      <w:r w:rsidRPr="008D5683">
        <w:rPr>
          <w:rFonts w:ascii="Times New Roman" w:hAnsi="Times New Roman"/>
          <w:i/>
          <w:iCs/>
          <w:sz w:val="24"/>
          <w:shd w:val="clear" w:color="auto" w:fill="FFFFFF"/>
        </w:rPr>
        <w:t>32</w:t>
      </w:r>
      <w:r w:rsidRPr="008D5683">
        <w:rPr>
          <w:rFonts w:ascii="Times New Roman" w:hAnsi="Times New Roman"/>
          <w:sz w:val="24"/>
          <w:shd w:val="clear" w:color="auto" w:fill="FFFFFF"/>
        </w:rPr>
        <w:t>(2), 18-39.</w:t>
      </w:r>
      <w:proofErr w:type="gramEnd"/>
    </w:p>
    <w:p w14:paraId="73288372" w14:textId="77777777" w:rsidR="0014427E" w:rsidRPr="008D5683" w:rsidRDefault="0014427E" w:rsidP="00EA1215">
      <w:pPr>
        <w:pStyle w:val="NoteLevel21"/>
        <w:numPr>
          <w:ilvl w:val="0"/>
          <w:numId w:val="0"/>
        </w:numPr>
        <w:tabs>
          <w:tab w:val="num" w:pos="1800"/>
        </w:tabs>
        <w:ind w:left="720"/>
        <w:rPr>
          <w:rFonts w:ascii="Times New Roman" w:hAnsi="Times New Roman"/>
          <w:sz w:val="24"/>
          <w:shd w:val="clear" w:color="auto" w:fill="FFFFFF"/>
        </w:rPr>
      </w:pPr>
      <w:r w:rsidRPr="008D5683">
        <w:rPr>
          <w:rFonts w:ascii="Times New Roman" w:hAnsi="Times New Roman"/>
          <w:sz w:val="24"/>
          <w:shd w:val="clear" w:color="auto" w:fill="FFFFFF"/>
        </w:rPr>
        <w:t xml:space="preserve">Milanowski, A. (2004). The relationship between teacher performance evaluation scores and student achievement: Evidence from Cincinnati. </w:t>
      </w:r>
      <w:proofErr w:type="gramStart"/>
      <w:r w:rsidRPr="008D5683">
        <w:rPr>
          <w:rFonts w:ascii="Times New Roman" w:hAnsi="Times New Roman"/>
          <w:sz w:val="24"/>
          <w:shd w:val="clear" w:color="auto" w:fill="FFFFFF"/>
        </w:rPr>
        <w:t>P</w:t>
      </w:r>
      <w:r w:rsidRPr="008D5683">
        <w:rPr>
          <w:rFonts w:ascii="Times New Roman" w:hAnsi="Times New Roman"/>
          <w:i/>
          <w:iCs/>
          <w:sz w:val="24"/>
          <w:shd w:val="clear" w:color="auto" w:fill="FFFFFF"/>
        </w:rPr>
        <w:t>eabody Journal of Education</w:t>
      </w:r>
      <w:r w:rsidRPr="008D5683">
        <w:rPr>
          <w:rFonts w:ascii="Times New Roman" w:hAnsi="Times New Roman"/>
          <w:sz w:val="24"/>
          <w:shd w:val="clear" w:color="auto" w:fill="FFFFFF"/>
        </w:rPr>
        <w:t>,</w:t>
      </w:r>
      <w:r w:rsidRPr="008D5683">
        <w:rPr>
          <w:rStyle w:val="apple-converted-space"/>
          <w:rFonts w:ascii="Times New Roman" w:hAnsi="Times New Roman"/>
          <w:sz w:val="24"/>
          <w:shd w:val="clear" w:color="auto" w:fill="FFFFFF"/>
        </w:rPr>
        <w:t> </w:t>
      </w:r>
      <w:r w:rsidRPr="008D5683">
        <w:rPr>
          <w:rFonts w:ascii="Times New Roman" w:hAnsi="Times New Roman"/>
          <w:i/>
          <w:iCs/>
          <w:sz w:val="24"/>
          <w:shd w:val="clear" w:color="auto" w:fill="FFFFFF"/>
        </w:rPr>
        <w:t>79</w:t>
      </w:r>
      <w:r w:rsidRPr="008D5683">
        <w:rPr>
          <w:rFonts w:ascii="Times New Roman" w:hAnsi="Times New Roman"/>
          <w:sz w:val="24"/>
          <w:shd w:val="clear" w:color="auto" w:fill="FFFFFF"/>
        </w:rPr>
        <w:t>(4), 33-53.</w:t>
      </w:r>
      <w:proofErr w:type="gramEnd"/>
    </w:p>
    <w:p w14:paraId="7447B083" w14:textId="77777777" w:rsidR="0014427E" w:rsidRPr="008D5683" w:rsidRDefault="0014427E" w:rsidP="00EA1215">
      <w:pPr>
        <w:spacing w:line="240" w:lineRule="auto"/>
      </w:pPr>
    </w:p>
    <w:p w14:paraId="7DE6B870" w14:textId="77777777" w:rsidR="00A14AD1" w:rsidRDefault="00A14AD1" w:rsidP="00EA1215">
      <w:pPr>
        <w:spacing w:line="240" w:lineRule="auto"/>
        <w:rPr>
          <w:color w:val="222222"/>
          <w:shd w:val="clear" w:color="auto" w:fill="FFFFFF"/>
        </w:rPr>
      </w:pPr>
      <w:r w:rsidRPr="00A14AD1">
        <w:rPr>
          <w:color w:val="222222"/>
          <w:shd w:val="clear" w:color="auto" w:fill="FFFFFF"/>
        </w:rPr>
        <w:t xml:space="preserve">Lustick, D., &amp; Sykes, G. (2006). National board certification as professional </w:t>
      </w:r>
    </w:p>
    <w:p w14:paraId="1B974AAD" w14:textId="173E9EA5" w:rsidR="00A14AD1" w:rsidRDefault="00A14AD1" w:rsidP="00EA1215">
      <w:pPr>
        <w:spacing w:line="240" w:lineRule="auto"/>
        <w:ind w:firstLine="720"/>
        <w:rPr>
          <w:color w:val="222222"/>
          <w:shd w:val="clear" w:color="auto" w:fill="FFFFFF"/>
        </w:rPr>
      </w:pPr>
      <w:proofErr w:type="gramStart"/>
      <w:r w:rsidRPr="00A14AD1">
        <w:rPr>
          <w:color w:val="222222"/>
          <w:shd w:val="clear" w:color="auto" w:fill="FFFFFF"/>
        </w:rPr>
        <w:t>development</w:t>
      </w:r>
      <w:proofErr w:type="gramEnd"/>
      <w:r w:rsidRPr="00A14AD1">
        <w:rPr>
          <w:color w:val="222222"/>
          <w:shd w:val="clear" w:color="auto" w:fill="FFFFFF"/>
        </w:rPr>
        <w:t>: What are teachers learning?.</w:t>
      </w:r>
    </w:p>
    <w:p w14:paraId="544062D8" w14:textId="77777777" w:rsidR="009A03D3" w:rsidRDefault="009A03D3" w:rsidP="00EA1215">
      <w:pPr>
        <w:spacing w:line="240" w:lineRule="auto"/>
      </w:pPr>
    </w:p>
    <w:p w14:paraId="3B179F53" w14:textId="77777777" w:rsidR="009A03D3" w:rsidRDefault="009A03D3" w:rsidP="00EA1215">
      <w:pPr>
        <w:spacing w:line="240" w:lineRule="auto"/>
        <w:rPr>
          <w:color w:val="222222"/>
          <w:shd w:val="clear" w:color="auto" w:fill="FFFFFF"/>
        </w:rPr>
      </w:pPr>
      <w:r w:rsidRPr="00FE64A6">
        <w:rPr>
          <w:color w:val="222222"/>
          <w:shd w:val="clear" w:color="auto" w:fill="FFFFFF"/>
        </w:rPr>
        <w:t xml:space="preserve">Milanowski, A. (2004). The relationship between teacher performance evaluation scores </w:t>
      </w:r>
    </w:p>
    <w:p w14:paraId="1447FC83" w14:textId="77777777" w:rsidR="009A03D3" w:rsidRPr="00FE64A6" w:rsidRDefault="009A03D3" w:rsidP="00EA1215">
      <w:pPr>
        <w:spacing w:line="240" w:lineRule="auto"/>
        <w:ind w:left="720"/>
      </w:pPr>
      <w:proofErr w:type="gramStart"/>
      <w:r w:rsidRPr="00FE64A6">
        <w:rPr>
          <w:color w:val="222222"/>
          <w:shd w:val="clear" w:color="auto" w:fill="FFFFFF"/>
        </w:rPr>
        <w:t>and</w:t>
      </w:r>
      <w:proofErr w:type="gramEnd"/>
      <w:r w:rsidRPr="00FE64A6">
        <w:rPr>
          <w:color w:val="222222"/>
          <w:shd w:val="clear" w:color="auto" w:fill="FFFFFF"/>
        </w:rPr>
        <w:t xml:space="preserve"> student achievement: Evidence from Cincinnati. </w:t>
      </w:r>
      <w:proofErr w:type="gramStart"/>
      <w:r w:rsidRPr="00FE64A6">
        <w:rPr>
          <w:i/>
          <w:iCs/>
          <w:color w:val="222222"/>
          <w:shd w:val="clear" w:color="auto" w:fill="FFFFFF"/>
        </w:rPr>
        <w:t>peabody</w:t>
      </w:r>
      <w:proofErr w:type="gramEnd"/>
      <w:r w:rsidRPr="00FE64A6">
        <w:rPr>
          <w:i/>
          <w:iCs/>
          <w:color w:val="222222"/>
          <w:shd w:val="clear" w:color="auto" w:fill="FFFFFF"/>
        </w:rPr>
        <w:t xml:space="preserve"> Journal of Education</w:t>
      </w:r>
      <w:r w:rsidRPr="00FE64A6">
        <w:rPr>
          <w:color w:val="222222"/>
          <w:shd w:val="clear" w:color="auto" w:fill="FFFFFF"/>
        </w:rPr>
        <w:t>, </w:t>
      </w:r>
      <w:r w:rsidRPr="00FE64A6">
        <w:rPr>
          <w:i/>
          <w:iCs/>
          <w:color w:val="222222"/>
          <w:shd w:val="clear" w:color="auto" w:fill="FFFFFF"/>
        </w:rPr>
        <w:t>79</w:t>
      </w:r>
      <w:r w:rsidRPr="00FE64A6">
        <w:rPr>
          <w:color w:val="222222"/>
          <w:shd w:val="clear" w:color="auto" w:fill="FFFFFF"/>
        </w:rPr>
        <w:t>(4), 33-53.</w:t>
      </w:r>
    </w:p>
    <w:p w14:paraId="56FD465B" w14:textId="77777777" w:rsidR="009A03D3" w:rsidRPr="00FE64A6" w:rsidRDefault="009A03D3" w:rsidP="00EA1215">
      <w:pPr>
        <w:spacing w:line="240" w:lineRule="auto"/>
      </w:pPr>
    </w:p>
    <w:p w14:paraId="4D80FFF4" w14:textId="77777777" w:rsidR="009A03D3" w:rsidRDefault="009A03D3" w:rsidP="00EA1215">
      <w:pPr>
        <w:spacing w:line="240" w:lineRule="auto"/>
        <w:rPr>
          <w:color w:val="222222"/>
          <w:shd w:val="clear" w:color="auto" w:fill="FFFFFF"/>
        </w:rPr>
      </w:pPr>
      <w:r w:rsidRPr="00FE64A6">
        <w:rPr>
          <w:color w:val="222222"/>
          <w:shd w:val="clear" w:color="auto" w:fill="FFFFFF"/>
        </w:rPr>
        <w:t xml:space="preserve">Milanowski, A. T., Kimball, S. M., &amp; Odden, A. (2005). Teacher accountability </w:t>
      </w:r>
    </w:p>
    <w:p w14:paraId="68E806E2" w14:textId="77777777" w:rsidR="009A03D3" w:rsidRPr="00FE64A6" w:rsidRDefault="009A03D3" w:rsidP="00EA1215">
      <w:pPr>
        <w:spacing w:line="240" w:lineRule="auto"/>
        <w:ind w:left="720"/>
      </w:pPr>
      <w:proofErr w:type="gramStart"/>
      <w:r w:rsidRPr="00FE64A6">
        <w:rPr>
          <w:color w:val="222222"/>
          <w:shd w:val="clear" w:color="auto" w:fill="FFFFFF"/>
        </w:rPr>
        <w:t>measures</w:t>
      </w:r>
      <w:proofErr w:type="gramEnd"/>
      <w:r w:rsidRPr="00FE64A6">
        <w:rPr>
          <w:color w:val="222222"/>
          <w:shd w:val="clear" w:color="auto" w:fill="FFFFFF"/>
        </w:rPr>
        <w:t xml:space="preserve"> and links to learning. </w:t>
      </w:r>
      <w:r w:rsidRPr="00FE64A6">
        <w:rPr>
          <w:i/>
          <w:iCs/>
          <w:color w:val="222222"/>
          <w:shd w:val="clear" w:color="auto" w:fill="FFFFFF"/>
        </w:rPr>
        <w:t>Measuring school performance and efficiency: Implications for practice and research</w:t>
      </w:r>
      <w:r w:rsidRPr="00FE64A6">
        <w:rPr>
          <w:color w:val="222222"/>
          <w:shd w:val="clear" w:color="auto" w:fill="FFFFFF"/>
        </w:rPr>
        <w:t>, 137-161.</w:t>
      </w:r>
    </w:p>
    <w:p w14:paraId="5ADD3EFC" w14:textId="77777777" w:rsidR="0003237F" w:rsidRDefault="0003237F" w:rsidP="00EA1215">
      <w:pPr>
        <w:spacing w:line="240" w:lineRule="auto"/>
        <w:rPr>
          <w:color w:val="222222"/>
          <w:shd w:val="clear" w:color="auto" w:fill="FFFFFF"/>
        </w:rPr>
      </w:pPr>
    </w:p>
    <w:p w14:paraId="58E855FE" w14:textId="77777777" w:rsidR="00F2761C" w:rsidRDefault="008344C7" w:rsidP="00EA1215">
      <w:pPr>
        <w:spacing w:line="240" w:lineRule="auto"/>
        <w:rPr>
          <w:color w:val="222222"/>
          <w:szCs w:val="20"/>
          <w:shd w:val="clear" w:color="auto" w:fill="FFFFFF"/>
        </w:rPr>
      </w:pPr>
      <w:r w:rsidRPr="008344C7">
        <w:rPr>
          <w:color w:val="222222"/>
          <w:szCs w:val="20"/>
          <w:shd w:val="clear" w:color="auto" w:fill="FFFFFF"/>
        </w:rPr>
        <w:t xml:space="preserve">Murphy, R. (2013). Testing teachers: what works best for teacher evaluation and </w:t>
      </w:r>
    </w:p>
    <w:p w14:paraId="5B4AD2B6" w14:textId="6437C4AB" w:rsidR="008344C7" w:rsidRPr="008344C7" w:rsidRDefault="008344C7" w:rsidP="00F2761C">
      <w:pPr>
        <w:spacing w:line="240" w:lineRule="auto"/>
        <w:ind w:firstLine="720"/>
        <w:rPr>
          <w:szCs w:val="20"/>
        </w:rPr>
      </w:pPr>
      <w:proofErr w:type="gramStart"/>
      <w:r w:rsidRPr="008344C7">
        <w:rPr>
          <w:color w:val="222222"/>
          <w:szCs w:val="20"/>
          <w:shd w:val="clear" w:color="auto" w:fill="FFFFFF"/>
        </w:rPr>
        <w:t>appraisal</w:t>
      </w:r>
      <w:proofErr w:type="gramEnd"/>
      <w:r w:rsidRPr="008344C7">
        <w:rPr>
          <w:color w:val="222222"/>
          <w:szCs w:val="20"/>
          <w:shd w:val="clear" w:color="auto" w:fill="FFFFFF"/>
        </w:rPr>
        <w:t>.</w:t>
      </w:r>
    </w:p>
    <w:p w14:paraId="6082671B" w14:textId="77777777" w:rsidR="008344C7" w:rsidRDefault="008344C7" w:rsidP="00EA1215">
      <w:pPr>
        <w:spacing w:line="240" w:lineRule="auto"/>
        <w:rPr>
          <w:color w:val="222222"/>
          <w:shd w:val="clear" w:color="auto" w:fill="FFFFFF"/>
        </w:rPr>
      </w:pPr>
    </w:p>
    <w:p w14:paraId="58F1CD01" w14:textId="77777777" w:rsidR="009A03D3" w:rsidRDefault="009A03D3" w:rsidP="00EA1215">
      <w:pPr>
        <w:spacing w:line="240" w:lineRule="auto"/>
        <w:rPr>
          <w:color w:val="222222"/>
          <w:shd w:val="clear" w:color="auto" w:fill="FFFFFF"/>
        </w:rPr>
      </w:pPr>
      <w:r w:rsidRPr="00FE64A6">
        <w:rPr>
          <w:color w:val="222222"/>
          <w:shd w:val="clear" w:color="auto" w:fill="FFFFFF"/>
        </w:rPr>
        <w:t xml:space="preserve">Odden, A., &amp; Wallace, M. (2008). How to achieve </w:t>
      </w:r>
      <w:proofErr w:type="gramStart"/>
      <w:r w:rsidRPr="00FE64A6">
        <w:rPr>
          <w:color w:val="222222"/>
          <w:shd w:val="clear" w:color="auto" w:fill="FFFFFF"/>
        </w:rPr>
        <w:t>world class</w:t>
      </w:r>
      <w:proofErr w:type="gramEnd"/>
      <w:r w:rsidRPr="00FE64A6">
        <w:rPr>
          <w:color w:val="222222"/>
          <w:shd w:val="clear" w:color="auto" w:fill="FFFFFF"/>
        </w:rPr>
        <w:t xml:space="preserve"> teacher </w:t>
      </w:r>
    </w:p>
    <w:p w14:paraId="451CD155" w14:textId="74C62EFF" w:rsidR="009A03D3" w:rsidRDefault="009A03D3" w:rsidP="0003237F">
      <w:pPr>
        <w:spacing w:line="240" w:lineRule="auto"/>
        <w:ind w:left="720"/>
      </w:pPr>
      <w:proofErr w:type="gramStart"/>
      <w:r w:rsidRPr="00FE64A6">
        <w:rPr>
          <w:color w:val="222222"/>
          <w:shd w:val="clear" w:color="auto" w:fill="FFFFFF"/>
        </w:rPr>
        <w:t>compensation</w:t>
      </w:r>
      <w:proofErr w:type="gramEnd"/>
      <w:r w:rsidRPr="00FE64A6">
        <w:rPr>
          <w:color w:val="222222"/>
          <w:shd w:val="clear" w:color="auto" w:fill="FFFFFF"/>
        </w:rPr>
        <w:t>. </w:t>
      </w:r>
      <w:r w:rsidRPr="00FE64A6">
        <w:rPr>
          <w:i/>
          <w:iCs/>
          <w:color w:val="222222"/>
          <w:shd w:val="clear" w:color="auto" w:fill="FFFFFF"/>
        </w:rPr>
        <w:t>Indianapolis: Freeload. Popham, W</w:t>
      </w:r>
      <w:proofErr w:type="gramStart"/>
      <w:r w:rsidRPr="00FE64A6">
        <w:rPr>
          <w:i/>
          <w:iCs/>
          <w:color w:val="222222"/>
          <w:shd w:val="clear" w:color="auto" w:fill="FFFFFF"/>
        </w:rPr>
        <w:t>.(</w:t>
      </w:r>
      <w:proofErr w:type="gramEnd"/>
      <w:r w:rsidRPr="00FE64A6">
        <w:rPr>
          <w:i/>
          <w:iCs/>
          <w:color w:val="222222"/>
          <w:shd w:val="clear" w:color="auto" w:fill="FFFFFF"/>
        </w:rPr>
        <w:t xml:space="preserve">1988). </w:t>
      </w:r>
      <w:proofErr w:type="gramStart"/>
      <w:r w:rsidRPr="00FE64A6">
        <w:rPr>
          <w:i/>
          <w:iCs/>
          <w:color w:val="222222"/>
          <w:shd w:val="clear" w:color="auto" w:fill="FFFFFF"/>
        </w:rPr>
        <w:t>The dysfunctional marriage of formative and summative teacher evaluation.</w:t>
      </w:r>
      <w:proofErr w:type="gramEnd"/>
      <w:r w:rsidRPr="00FE64A6">
        <w:rPr>
          <w:i/>
          <w:iCs/>
          <w:color w:val="222222"/>
          <w:shd w:val="clear" w:color="auto" w:fill="FFFFFF"/>
        </w:rPr>
        <w:t xml:space="preserve"> Journal of</w:t>
      </w:r>
      <w:r w:rsidRPr="00FE64A6">
        <w:rPr>
          <w:color w:val="222222"/>
          <w:shd w:val="clear" w:color="auto" w:fill="FFFFFF"/>
        </w:rPr>
        <w:t>.</w:t>
      </w:r>
    </w:p>
    <w:p w14:paraId="7D97940D" w14:textId="77777777" w:rsidR="009A03D3" w:rsidRDefault="009A03D3" w:rsidP="00EA1215">
      <w:pPr>
        <w:spacing w:line="240" w:lineRule="auto"/>
      </w:pPr>
    </w:p>
    <w:p w14:paraId="7D4B746B" w14:textId="137F23DF" w:rsidR="0014427E" w:rsidRPr="008D5683" w:rsidRDefault="0014427E" w:rsidP="00EA1215">
      <w:pPr>
        <w:spacing w:line="240" w:lineRule="auto"/>
      </w:pPr>
      <w:proofErr w:type="gramStart"/>
      <w:r w:rsidRPr="008D5683">
        <w:lastRenderedPageBreak/>
        <w:t>Organ, D. W., &amp; Greene, C. N. (1981).</w:t>
      </w:r>
      <w:proofErr w:type="gramEnd"/>
      <w:r w:rsidRPr="008D5683">
        <w:t xml:space="preserve"> The effects of formalization on professional </w:t>
      </w:r>
    </w:p>
    <w:p w14:paraId="52BE1D30" w14:textId="77777777" w:rsidR="0014427E" w:rsidRDefault="0014427E" w:rsidP="00EA1215">
      <w:pPr>
        <w:spacing w:line="240" w:lineRule="auto"/>
        <w:ind w:left="720"/>
      </w:pPr>
      <w:proofErr w:type="gramStart"/>
      <w:r w:rsidRPr="008D5683">
        <w:t>involvement</w:t>
      </w:r>
      <w:proofErr w:type="gramEnd"/>
      <w:r w:rsidRPr="008D5683">
        <w:t xml:space="preserve">: A compensatory process. </w:t>
      </w:r>
      <w:proofErr w:type="gramStart"/>
      <w:r w:rsidRPr="008D5683">
        <w:rPr>
          <w:i/>
        </w:rPr>
        <w:t>Administrative Science Quarterly</w:t>
      </w:r>
      <w:r w:rsidRPr="008D5683">
        <w:t>, 26, 237-252.</w:t>
      </w:r>
      <w:proofErr w:type="gramEnd"/>
    </w:p>
    <w:p w14:paraId="62729F10" w14:textId="77777777" w:rsidR="0014427E" w:rsidRPr="008D5683" w:rsidRDefault="0014427E" w:rsidP="00EA1215">
      <w:pPr>
        <w:spacing w:line="240" w:lineRule="auto"/>
      </w:pPr>
    </w:p>
    <w:p w14:paraId="624D26D7" w14:textId="77777777" w:rsidR="0014427E" w:rsidRPr="008D5683" w:rsidRDefault="0014427E" w:rsidP="00EA1215">
      <w:pPr>
        <w:spacing w:line="240" w:lineRule="auto"/>
      </w:pPr>
      <w:proofErr w:type="gramStart"/>
      <w:r w:rsidRPr="008D5683">
        <w:t>Pheysey, D. C., Payne, R., &amp; Pugh, D. A. (1971).</w:t>
      </w:r>
      <w:proofErr w:type="gramEnd"/>
      <w:r w:rsidRPr="008D5683">
        <w:t xml:space="preserve"> The influence of structure at </w:t>
      </w:r>
    </w:p>
    <w:p w14:paraId="44D7F3E0" w14:textId="77777777" w:rsidR="0014427E" w:rsidRPr="008D5683" w:rsidRDefault="0014427E" w:rsidP="00EA1215">
      <w:pPr>
        <w:spacing w:line="240" w:lineRule="auto"/>
        <w:ind w:firstLine="720"/>
      </w:pPr>
      <w:proofErr w:type="gramStart"/>
      <w:r w:rsidRPr="008D5683">
        <w:t>organizational</w:t>
      </w:r>
      <w:proofErr w:type="gramEnd"/>
      <w:r w:rsidRPr="008D5683">
        <w:t xml:space="preserve"> and group levels. </w:t>
      </w:r>
      <w:proofErr w:type="gramStart"/>
      <w:r w:rsidRPr="008D5683">
        <w:rPr>
          <w:i/>
        </w:rPr>
        <w:t>Administrative Science Quarterly,</w:t>
      </w:r>
      <w:r w:rsidRPr="008D5683">
        <w:t xml:space="preserve"> 156, 61-73.</w:t>
      </w:r>
      <w:proofErr w:type="gramEnd"/>
      <w:r w:rsidRPr="008D5683">
        <w:t xml:space="preserve"> </w:t>
      </w:r>
    </w:p>
    <w:p w14:paraId="2BB3B630" w14:textId="77777777" w:rsidR="0014427E" w:rsidRPr="008D5683" w:rsidRDefault="0014427E" w:rsidP="00EA1215">
      <w:pPr>
        <w:spacing w:line="240" w:lineRule="auto"/>
      </w:pPr>
    </w:p>
    <w:p w14:paraId="286112CD" w14:textId="77777777" w:rsidR="0014427E" w:rsidRPr="008D5683" w:rsidRDefault="0014427E" w:rsidP="00EA1215">
      <w:pPr>
        <w:spacing w:line="240" w:lineRule="auto"/>
        <w:rPr>
          <w:i/>
        </w:rPr>
      </w:pPr>
      <w:r w:rsidRPr="008D5683">
        <w:t xml:space="preserve">Pierce, J. L., &amp; Dunham, R. B. (1976). Task design: A literature review. </w:t>
      </w:r>
      <w:r w:rsidRPr="008D5683">
        <w:rPr>
          <w:i/>
        </w:rPr>
        <w:t xml:space="preserve">Academy of </w:t>
      </w:r>
    </w:p>
    <w:p w14:paraId="2F1B0144" w14:textId="77777777" w:rsidR="0014427E" w:rsidRPr="008D5683" w:rsidRDefault="0014427E" w:rsidP="00EA1215">
      <w:pPr>
        <w:spacing w:line="240" w:lineRule="auto"/>
        <w:ind w:firstLine="720"/>
      </w:pPr>
      <w:proofErr w:type="gramStart"/>
      <w:r w:rsidRPr="008D5683">
        <w:rPr>
          <w:i/>
        </w:rPr>
        <w:t>Management Review,</w:t>
      </w:r>
      <w:r w:rsidRPr="008D5683">
        <w:t xml:space="preserve"> 1 (4), 83-97.</w:t>
      </w:r>
      <w:proofErr w:type="gramEnd"/>
      <w:r w:rsidRPr="008D5683">
        <w:t xml:space="preserve"> </w:t>
      </w:r>
    </w:p>
    <w:p w14:paraId="75692451" w14:textId="77777777" w:rsidR="00E61711" w:rsidRPr="00E61711" w:rsidRDefault="00E61711" w:rsidP="00EA1215">
      <w:pPr>
        <w:spacing w:line="240" w:lineRule="auto"/>
        <w:rPr>
          <w:sz w:val="32"/>
        </w:rPr>
      </w:pPr>
    </w:p>
    <w:p w14:paraId="6E3D1DC2" w14:textId="77777777" w:rsidR="00E61711" w:rsidRDefault="00E61711" w:rsidP="00E61711">
      <w:pPr>
        <w:spacing w:line="240" w:lineRule="auto"/>
        <w:rPr>
          <w:color w:val="222222"/>
          <w:szCs w:val="20"/>
          <w:shd w:val="clear" w:color="auto" w:fill="FFFFFF"/>
        </w:rPr>
      </w:pPr>
      <w:r w:rsidRPr="00E61711">
        <w:rPr>
          <w:color w:val="222222"/>
          <w:szCs w:val="20"/>
          <w:shd w:val="clear" w:color="auto" w:fill="FFFFFF"/>
        </w:rPr>
        <w:t xml:space="preserve">Polikoff, M. S., &amp; Porter, A. C. (2014). Instructional alignment as a measure of teaching </w:t>
      </w:r>
    </w:p>
    <w:p w14:paraId="5A352640" w14:textId="705826A3" w:rsidR="00E61711" w:rsidRPr="00E61711" w:rsidRDefault="00E61711" w:rsidP="00E61711">
      <w:pPr>
        <w:spacing w:line="240" w:lineRule="auto"/>
        <w:ind w:firstLine="720"/>
        <w:rPr>
          <w:szCs w:val="20"/>
        </w:rPr>
      </w:pPr>
      <w:proofErr w:type="gramStart"/>
      <w:r w:rsidRPr="00E61711">
        <w:rPr>
          <w:color w:val="222222"/>
          <w:szCs w:val="20"/>
          <w:shd w:val="clear" w:color="auto" w:fill="FFFFFF"/>
        </w:rPr>
        <w:t>quality</w:t>
      </w:r>
      <w:proofErr w:type="gramEnd"/>
      <w:r w:rsidRPr="00E61711">
        <w:rPr>
          <w:color w:val="222222"/>
          <w:szCs w:val="20"/>
          <w:shd w:val="clear" w:color="auto" w:fill="FFFFFF"/>
        </w:rPr>
        <w:t>. </w:t>
      </w:r>
      <w:r w:rsidRPr="00E61711">
        <w:rPr>
          <w:i/>
          <w:iCs/>
          <w:color w:val="222222"/>
          <w:szCs w:val="20"/>
          <w:shd w:val="clear" w:color="auto" w:fill="FFFFFF"/>
        </w:rPr>
        <w:t>Educational Evaluation and Policy Analysis</w:t>
      </w:r>
      <w:r w:rsidRPr="00E61711">
        <w:rPr>
          <w:color w:val="222222"/>
          <w:szCs w:val="20"/>
          <w:shd w:val="clear" w:color="auto" w:fill="FFFFFF"/>
        </w:rPr>
        <w:t>.</w:t>
      </w:r>
    </w:p>
    <w:p w14:paraId="44094D40" w14:textId="77777777" w:rsidR="00E61711" w:rsidRDefault="00E61711" w:rsidP="00EA1215">
      <w:pPr>
        <w:spacing w:line="240" w:lineRule="auto"/>
      </w:pPr>
    </w:p>
    <w:p w14:paraId="04698529" w14:textId="77777777" w:rsidR="0014427E" w:rsidRPr="008D5683" w:rsidRDefault="0014427E" w:rsidP="00EA1215">
      <w:pPr>
        <w:spacing w:line="240" w:lineRule="auto"/>
      </w:pPr>
      <w:r w:rsidRPr="008D5683">
        <w:t xml:space="preserve">Prichard, R. D., &amp; Karasick, B. W. (1973). The effects of organizational climate on </w:t>
      </w:r>
    </w:p>
    <w:p w14:paraId="5F262FF6" w14:textId="77777777" w:rsidR="0014427E" w:rsidRDefault="0014427E" w:rsidP="00EA1215">
      <w:pPr>
        <w:spacing w:line="240" w:lineRule="auto"/>
        <w:ind w:left="720"/>
      </w:pPr>
      <w:proofErr w:type="gramStart"/>
      <w:r w:rsidRPr="008D5683">
        <w:t>managerial</w:t>
      </w:r>
      <w:proofErr w:type="gramEnd"/>
      <w:r w:rsidRPr="008D5683">
        <w:t xml:space="preserve"> job performance and job satisfaction. </w:t>
      </w:r>
      <w:r w:rsidRPr="008D5683">
        <w:rPr>
          <w:i/>
        </w:rPr>
        <w:t>Organizational Behavior and Human Performance,</w:t>
      </w:r>
      <w:r w:rsidRPr="008D5683">
        <w:t xml:space="preserve"> 9, 126-146. </w:t>
      </w:r>
    </w:p>
    <w:p w14:paraId="6F991ADD" w14:textId="77777777" w:rsidR="005465E7" w:rsidRDefault="005465E7" w:rsidP="00EA1215">
      <w:pPr>
        <w:spacing w:line="240" w:lineRule="auto"/>
        <w:ind w:left="720"/>
      </w:pPr>
    </w:p>
    <w:p w14:paraId="31D9B98D" w14:textId="77777777" w:rsidR="005465E7" w:rsidRDefault="005465E7" w:rsidP="005465E7">
      <w:pPr>
        <w:spacing w:line="240" w:lineRule="auto"/>
      </w:pPr>
      <w:r>
        <w:t xml:space="preserve">Public School revenue Sources. (2015, May). Retrieved November 16, 2015, from </w:t>
      </w:r>
    </w:p>
    <w:p w14:paraId="51531664" w14:textId="1B70DD56" w:rsidR="005465E7" w:rsidRPr="008D5683" w:rsidRDefault="005465E7" w:rsidP="005465E7">
      <w:pPr>
        <w:spacing w:line="240" w:lineRule="auto"/>
        <w:ind w:firstLine="720"/>
      </w:pPr>
      <w:r>
        <w:t>http</w:t>
      </w:r>
      <w:proofErr w:type="gramStart"/>
      <w:r>
        <w:t>:nces.ed.gov</w:t>
      </w:r>
      <w:proofErr w:type="gramEnd"/>
      <w:r>
        <w:t>/.</w:t>
      </w:r>
    </w:p>
    <w:p w14:paraId="41A7D036" w14:textId="77777777" w:rsidR="005465E7" w:rsidRDefault="005465E7" w:rsidP="00EA1215">
      <w:pPr>
        <w:spacing w:line="240" w:lineRule="auto"/>
      </w:pPr>
    </w:p>
    <w:p w14:paraId="586B91D7" w14:textId="77777777" w:rsidR="0014427E" w:rsidRPr="008D5683" w:rsidRDefault="0014427E" w:rsidP="00EA1215">
      <w:pPr>
        <w:spacing w:line="240" w:lineRule="auto"/>
      </w:pPr>
      <w:r w:rsidRPr="006D4226">
        <w:t>Raudenbush, S.W., &amp; Bryk, A.S.  (2002)</w:t>
      </w:r>
      <w:proofErr w:type="gramStart"/>
      <w:r w:rsidRPr="006D4226">
        <w:t xml:space="preserve">. </w:t>
      </w:r>
      <w:r w:rsidRPr="006D4226">
        <w:rPr>
          <w:i/>
        </w:rPr>
        <w:t>Hierarchial linear models</w:t>
      </w:r>
      <w:r w:rsidRPr="006D4226">
        <w:t xml:space="preserve"> (2</w:t>
      </w:r>
      <w:r w:rsidRPr="006D4226">
        <w:rPr>
          <w:vertAlign w:val="superscript"/>
        </w:rPr>
        <w:t>nd</w:t>
      </w:r>
      <w:r w:rsidRPr="006D4226">
        <w:t xml:space="preserve"> ed.).</w:t>
      </w:r>
      <w:proofErr w:type="gramEnd"/>
      <w:r w:rsidRPr="006D4226">
        <w:t xml:space="preserve"> Thousand </w:t>
      </w:r>
      <w:r w:rsidRPr="006D4226">
        <w:tab/>
        <w:t xml:space="preserve">Oaks, CA: Sage. </w:t>
      </w:r>
    </w:p>
    <w:p w14:paraId="7205EA97" w14:textId="77777777" w:rsidR="0003237F" w:rsidRDefault="0003237F" w:rsidP="00EA1215">
      <w:pPr>
        <w:spacing w:line="240" w:lineRule="auto"/>
      </w:pPr>
    </w:p>
    <w:p w14:paraId="33CB56BB" w14:textId="77777777" w:rsidR="0014427E" w:rsidRPr="008D5683" w:rsidRDefault="0014427E" w:rsidP="00EA1215">
      <w:pPr>
        <w:spacing w:line="240" w:lineRule="auto"/>
        <w:rPr>
          <w:i/>
        </w:rPr>
      </w:pPr>
      <w:proofErr w:type="gramStart"/>
      <w:r w:rsidRPr="008D5683">
        <w:t>Reynolds, C. R., Livingston, R. B., Willson, V. L., &amp; Willson, V. (2010).</w:t>
      </w:r>
      <w:proofErr w:type="gramEnd"/>
      <w:r w:rsidRPr="008D5683">
        <w:t xml:space="preserve"> </w:t>
      </w:r>
      <w:r w:rsidRPr="008D5683">
        <w:rPr>
          <w:i/>
        </w:rPr>
        <w:t xml:space="preserve">Measurement </w:t>
      </w:r>
    </w:p>
    <w:p w14:paraId="1ACB05B9" w14:textId="77777777" w:rsidR="0014427E" w:rsidRPr="008D5683" w:rsidRDefault="0014427E" w:rsidP="00EA1215">
      <w:pPr>
        <w:spacing w:line="240" w:lineRule="auto"/>
        <w:ind w:firstLine="720"/>
      </w:pPr>
      <w:proofErr w:type="gramStart"/>
      <w:r w:rsidRPr="008D5683">
        <w:rPr>
          <w:i/>
        </w:rPr>
        <w:t>and</w:t>
      </w:r>
      <w:proofErr w:type="gramEnd"/>
      <w:r w:rsidRPr="008D5683">
        <w:rPr>
          <w:i/>
        </w:rPr>
        <w:t xml:space="preserve"> Assessment in Education</w:t>
      </w:r>
      <w:r w:rsidRPr="008D5683">
        <w:t xml:space="preserve">. </w:t>
      </w:r>
      <w:proofErr w:type="gramStart"/>
      <w:r w:rsidRPr="008D5683">
        <w:t>Pearson Education International.</w:t>
      </w:r>
      <w:proofErr w:type="gramEnd"/>
    </w:p>
    <w:p w14:paraId="0C31D8DF" w14:textId="77777777" w:rsidR="008E34CB" w:rsidRDefault="008E34CB" w:rsidP="00EA1215">
      <w:pPr>
        <w:pStyle w:val="NoteLevel21"/>
        <w:numPr>
          <w:ilvl w:val="0"/>
          <w:numId w:val="0"/>
        </w:numPr>
        <w:tabs>
          <w:tab w:val="num" w:pos="1800"/>
        </w:tabs>
        <w:rPr>
          <w:rFonts w:ascii="Times New Roman" w:hAnsi="Times New Roman"/>
          <w:sz w:val="24"/>
          <w:shd w:val="clear" w:color="auto" w:fill="FFFFFF"/>
        </w:rPr>
      </w:pPr>
    </w:p>
    <w:p w14:paraId="469E42AB" w14:textId="77777777" w:rsidR="008E34CB" w:rsidRDefault="008E34CB" w:rsidP="00EA1215">
      <w:pPr>
        <w:pStyle w:val="NoteLevel21"/>
        <w:numPr>
          <w:ilvl w:val="0"/>
          <w:numId w:val="0"/>
        </w:numPr>
        <w:tabs>
          <w:tab w:val="num" w:pos="1800"/>
        </w:tabs>
        <w:rPr>
          <w:rFonts w:ascii="Times New Roman" w:hAnsi="Times New Roman"/>
          <w:sz w:val="24"/>
          <w:shd w:val="clear" w:color="auto" w:fill="FFFFFF"/>
        </w:rPr>
      </w:pPr>
      <w:r>
        <w:rPr>
          <w:rFonts w:ascii="Times New Roman" w:hAnsi="Times New Roman"/>
          <w:sz w:val="24"/>
          <w:shd w:val="clear" w:color="auto" w:fill="FFFFFF"/>
        </w:rPr>
        <w:t xml:space="preserve">Ridgeway, C. (1989). Understanding legitimation in informal status orders. In J. Berger, </w:t>
      </w:r>
    </w:p>
    <w:p w14:paraId="08AAFC84" w14:textId="77777777" w:rsidR="008E34CB" w:rsidRDefault="008E34CB" w:rsidP="008E34CB">
      <w:pPr>
        <w:pStyle w:val="NoteLevel21"/>
        <w:numPr>
          <w:ilvl w:val="0"/>
          <w:numId w:val="0"/>
        </w:numPr>
        <w:tabs>
          <w:tab w:val="num" w:pos="720"/>
        </w:tabs>
        <w:rPr>
          <w:rFonts w:ascii="Times New Roman" w:hAnsi="Times New Roman"/>
          <w:i/>
          <w:sz w:val="24"/>
          <w:shd w:val="clear" w:color="auto" w:fill="FFFFFF"/>
        </w:rPr>
      </w:pPr>
      <w:r>
        <w:rPr>
          <w:rFonts w:ascii="Times New Roman" w:hAnsi="Times New Roman"/>
          <w:sz w:val="24"/>
          <w:shd w:val="clear" w:color="auto" w:fill="FFFFFF"/>
        </w:rPr>
        <w:tab/>
        <w:t xml:space="preserve">M. Zelditch, Jr., &amp; B. Anderson (Eds.), </w:t>
      </w:r>
      <w:r>
        <w:rPr>
          <w:rFonts w:ascii="Times New Roman" w:hAnsi="Times New Roman"/>
          <w:i/>
          <w:sz w:val="24"/>
          <w:shd w:val="clear" w:color="auto" w:fill="FFFFFF"/>
        </w:rPr>
        <w:t xml:space="preserve">Sociological theories in progress: New </w:t>
      </w:r>
    </w:p>
    <w:p w14:paraId="17619EA9" w14:textId="77777777" w:rsidR="008E34CB" w:rsidRDefault="008E34CB" w:rsidP="008E34CB">
      <w:pPr>
        <w:pStyle w:val="NoteLevel21"/>
        <w:numPr>
          <w:ilvl w:val="0"/>
          <w:numId w:val="0"/>
        </w:numPr>
        <w:tabs>
          <w:tab w:val="num" w:pos="720"/>
        </w:tabs>
        <w:rPr>
          <w:rFonts w:ascii="Times New Roman" w:hAnsi="Times New Roman"/>
          <w:i/>
          <w:sz w:val="24"/>
          <w:shd w:val="clear" w:color="auto" w:fill="FFFFFF"/>
        </w:rPr>
      </w:pPr>
      <w:r>
        <w:rPr>
          <w:rFonts w:ascii="Times New Roman" w:hAnsi="Times New Roman"/>
          <w:i/>
          <w:sz w:val="24"/>
          <w:shd w:val="clear" w:color="auto" w:fill="FFFFFF"/>
        </w:rPr>
        <w:tab/>
      </w:r>
      <w:proofErr w:type="gramStart"/>
      <w:r>
        <w:rPr>
          <w:rFonts w:ascii="Times New Roman" w:hAnsi="Times New Roman"/>
          <w:i/>
          <w:sz w:val="24"/>
          <w:shd w:val="clear" w:color="auto" w:fill="FFFFFF"/>
        </w:rPr>
        <w:t>formulations</w:t>
      </w:r>
      <w:proofErr w:type="gramEnd"/>
      <w:r>
        <w:rPr>
          <w:rFonts w:ascii="Times New Roman" w:hAnsi="Times New Roman"/>
          <w:i/>
          <w:sz w:val="24"/>
          <w:shd w:val="clear" w:color="auto" w:fill="FFFFFF"/>
        </w:rPr>
        <w:t xml:space="preserve"> </w:t>
      </w:r>
      <w:r w:rsidRPr="008E34CB">
        <w:rPr>
          <w:rFonts w:ascii="Times New Roman" w:hAnsi="Times New Roman"/>
          <w:sz w:val="24"/>
          <w:shd w:val="clear" w:color="auto" w:fill="FFFFFF"/>
        </w:rPr>
        <w:t>(pp. 131-159). London: Sage Publications.</w:t>
      </w:r>
      <w:r>
        <w:rPr>
          <w:rFonts w:ascii="Times New Roman" w:hAnsi="Times New Roman"/>
          <w:i/>
          <w:sz w:val="24"/>
          <w:shd w:val="clear" w:color="auto" w:fill="FFFFFF"/>
        </w:rPr>
        <w:t xml:space="preserve"> </w:t>
      </w:r>
    </w:p>
    <w:p w14:paraId="6CD9F0EC" w14:textId="77777777" w:rsidR="008E34CB" w:rsidRDefault="008E34CB" w:rsidP="008E34CB">
      <w:pPr>
        <w:pStyle w:val="NoteLevel21"/>
        <w:numPr>
          <w:ilvl w:val="0"/>
          <w:numId w:val="0"/>
        </w:numPr>
        <w:tabs>
          <w:tab w:val="num" w:pos="720"/>
        </w:tabs>
        <w:rPr>
          <w:rFonts w:ascii="Times New Roman" w:hAnsi="Times New Roman"/>
          <w:i/>
          <w:sz w:val="24"/>
          <w:shd w:val="clear" w:color="auto" w:fill="FFFFFF"/>
        </w:rPr>
      </w:pPr>
    </w:p>
    <w:p w14:paraId="22B9546F" w14:textId="7FFC7C66" w:rsidR="0014427E" w:rsidRPr="008E34CB" w:rsidRDefault="0014427E" w:rsidP="008E34CB">
      <w:pPr>
        <w:pStyle w:val="NoteLevel21"/>
        <w:numPr>
          <w:ilvl w:val="0"/>
          <w:numId w:val="0"/>
        </w:numPr>
        <w:tabs>
          <w:tab w:val="num" w:pos="720"/>
        </w:tabs>
        <w:rPr>
          <w:rFonts w:ascii="Times New Roman" w:hAnsi="Times New Roman"/>
          <w:sz w:val="24"/>
          <w:shd w:val="clear" w:color="auto" w:fill="FFFFFF"/>
        </w:rPr>
      </w:pPr>
      <w:proofErr w:type="gramStart"/>
      <w:r w:rsidRPr="008D5683">
        <w:rPr>
          <w:rFonts w:ascii="Times New Roman" w:hAnsi="Times New Roman"/>
          <w:sz w:val="24"/>
          <w:shd w:val="clear" w:color="auto" w:fill="FFFFFF"/>
        </w:rPr>
        <w:t>Sanders, W. L., &amp; Horn, S. P. (1998).</w:t>
      </w:r>
      <w:proofErr w:type="gramEnd"/>
      <w:r w:rsidRPr="008D5683">
        <w:rPr>
          <w:rFonts w:ascii="Times New Roman" w:hAnsi="Times New Roman"/>
          <w:sz w:val="24"/>
          <w:shd w:val="clear" w:color="auto" w:fill="FFFFFF"/>
        </w:rPr>
        <w:t xml:space="preserve"> Research findings from the Tennessee Value-</w:t>
      </w:r>
    </w:p>
    <w:p w14:paraId="3AE8EF61" w14:textId="77777777" w:rsidR="0014427E" w:rsidRPr="008D5683" w:rsidRDefault="0014427E" w:rsidP="00EA1215">
      <w:pPr>
        <w:pStyle w:val="NoteLevel21"/>
        <w:numPr>
          <w:ilvl w:val="0"/>
          <w:numId w:val="0"/>
        </w:numPr>
        <w:tabs>
          <w:tab w:val="num" w:pos="1800"/>
        </w:tabs>
        <w:ind w:left="720"/>
        <w:rPr>
          <w:rFonts w:ascii="Times New Roman" w:hAnsi="Times New Roman"/>
          <w:sz w:val="24"/>
          <w:shd w:val="clear" w:color="auto" w:fill="FFFFFF"/>
        </w:rPr>
      </w:pPr>
      <w:r w:rsidRPr="008D5683">
        <w:rPr>
          <w:rFonts w:ascii="Times New Roman" w:hAnsi="Times New Roman"/>
          <w:sz w:val="24"/>
          <w:shd w:val="clear" w:color="auto" w:fill="FFFFFF"/>
        </w:rPr>
        <w:t>Added Assessment System (TVAAS) database: Implications for educational evaluation and research.</w:t>
      </w:r>
      <w:r w:rsidRPr="008D5683">
        <w:rPr>
          <w:rStyle w:val="apple-converted-space"/>
          <w:rFonts w:ascii="Times New Roman" w:hAnsi="Times New Roman"/>
          <w:sz w:val="24"/>
          <w:shd w:val="clear" w:color="auto" w:fill="FFFFFF"/>
        </w:rPr>
        <w:t> </w:t>
      </w:r>
      <w:proofErr w:type="gramStart"/>
      <w:r w:rsidRPr="008D5683">
        <w:rPr>
          <w:rFonts w:ascii="Times New Roman" w:hAnsi="Times New Roman"/>
          <w:i/>
          <w:iCs/>
          <w:sz w:val="24"/>
          <w:shd w:val="clear" w:color="auto" w:fill="FFFFFF"/>
        </w:rPr>
        <w:t>Journal of Personnel Evaluation in Education</w:t>
      </w:r>
      <w:r w:rsidRPr="008D5683">
        <w:rPr>
          <w:rFonts w:ascii="Times New Roman" w:hAnsi="Times New Roman"/>
          <w:sz w:val="24"/>
          <w:shd w:val="clear" w:color="auto" w:fill="FFFFFF"/>
        </w:rPr>
        <w:t>,</w:t>
      </w:r>
      <w:r w:rsidRPr="008D5683">
        <w:rPr>
          <w:rStyle w:val="apple-converted-space"/>
          <w:rFonts w:ascii="Times New Roman" w:hAnsi="Times New Roman"/>
          <w:sz w:val="24"/>
          <w:shd w:val="clear" w:color="auto" w:fill="FFFFFF"/>
        </w:rPr>
        <w:t> </w:t>
      </w:r>
      <w:r w:rsidRPr="008D5683">
        <w:rPr>
          <w:rFonts w:ascii="Times New Roman" w:hAnsi="Times New Roman"/>
          <w:i/>
          <w:iCs/>
          <w:sz w:val="24"/>
          <w:shd w:val="clear" w:color="auto" w:fill="FFFFFF"/>
        </w:rPr>
        <w:t>12</w:t>
      </w:r>
      <w:r w:rsidRPr="008D5683">
        <w:rPr>
          <w:rFonts w:ascii="Times New Roman" w:hAnsi="Times New Roman"/>
          <w:sz w:val="24"/>
          <w:shd w:val="clear" w:color="auto" w:fill="FFFFFF"/>
        </w:rPr>
        <w:t>(3), 247-256.</w:t>
      </w:r>
      <w:proofErr w:type="gramEnd"/>
    </w:p>
    <w:p w14:paraId="153439E7" w14:textId="77777777" w:rsidR="0014427E" w:rsidRPr="008D5683" w:rsidRDefault="0014427E" w:rsidP="00EA1215">
      <w:pPr>
        <w:spacing w:line="240" w:lineRule="auto"/>
      </w:pPr>
    </w:p>
    <w:p w14:paraId="0F9E0858" w14:textId="77777777" w:rsidR="0014427E" w:rsidRPr="008D5683" w:rsidRDefault="0014427E" w:rsidP="00EA1215">
      <w:pPr>
        <w:spacing w:line="240" w:lineRule="auto"/>
      </w:pPr>
      <w:proofErr w:type="gramStart"/>
      <w:r w:rsidRPr="008D5683">
        <w:t>Sanders, W. L., Wright, S. P., &amp; Horn, S. P. (1997).</w:t>
      </w:r>
      <w:proofErr w:type="gramEnd"/>
      <w:r w:rsidRPr="008D5683">
        <w:t xml:space="preserve"> Teacher and classroom context </w:t>
      </w:r>
    </w:p>
    <w:p w14:paraId="3CB2DF00" w14:textId="77777777" w:rsidR="0014427E" w:rsidRPr="008D5683" w:rsidRDefault="0014427E" w:rsidP="00EA1215">
      <w:pPr>
        <w:spacing w:line="240" w:lineRule="auto"/>
        <w:ind w:left="720"/>
      </w:pPr>
      <w:proofErr w:type="gramStart"/>
      <w:r w:rsidRPr="008D5683">
        <w:t>effects</w:t>
      </w:r>
      <w:proofErr w:type="gramEnd"/>
      <w:r w:rsidRPr="008D5683">
        <w:t xml:space="preserve"> on student achievement: Implications for teacher evaluation. </w:t>
      </w:r>
      <w:proofErr w:type="gramStart"/>
      <w:r w:rsidRPr="008D5683">
        <w:rPr>
          <w:i/>
        </w:rPr>
        <w:t>Journal of Personnel Evaluation in Education</w:t>
      </w:r>
      <w:r w:rsidRPr="008D5683">
        <w:t xml:space="preserve">, </w:t>
      </w:r>
      <w:r w:rsidRPr="008D5683">
        <w:rPr>
          <w:i/>
        </w:rPr>
        <w:t>11</w:t>
      </w:r>
      <w:r w:rsidRPr="008D5683">
        <w:t>(1), 57-67.</w:t>
      </w:r>
      <w:proofErr w:type="gramEnd"/>
    </w:p>
    <w:p w14:paraId="3521E455" w14:textId="77777777" w:rsidR="0014427E" w:rsidRPr="008D5683" w:rsidRDefault="0014427E" w:rsidP="00EA1215">
      <w:pPr>
        <w:spacing w:line="240" w:lineRule="auto"/>
      </w:pPr>
    </w:p>
    <w:p w14:paraId="715D99EC" w14:textId="77777777" w:rsidR="00AF23CB" w:rsidRDefault="00AF23CB" w:rsidP="00EA1215">
      <w:pPr>
        <w:spacing w:line="240" w:lineRule="auto"/>
        <w:rPr>
          <w:color w:val="222222"/>
          <w:shd w:val="clear" w:color="auto" w:fill="FFFFFF"/>
        </w:rPr>
      </w:pPr>
      <w:proofErr w:type="gramStart"/>
      <w:r w:rsidRPr="00AF23CB">
        <w:rPr>
          <w:color w:val="222222"/>
          <w:shd w:val="clear" w:color="auto" w:fill="FFFFFF"/>
        </w:rPr>
        <w:t>Sato, M., Wei, R. C., &amp; Darling-Hammond, L. (2008).</w:t>
      </w:r>
      <w:proofErr w:type="gramEnd"/>
      <w:r w:rsidRPr="00AF23CB">
        <w:rPr>
          <w:color w:val="222222"/>
          <w:shd w:val="clear" w:color="auto" w:fill="FFFFFF"/>
        </w:rPr>
        <w:t xml:space="preserve"> Improving teachers’ assessment </w:t>
      </w:r>
    </w:p>
    <w:p w14:paraId="70A1AEB1" w14:textId="2EE6EC45" w:rsidR="00AF23CB" w:rsidRPr="00AF23CB" w:rsidRDefault="00AF23CB" w:rsidP="00EA1215">
      <w:pPr>
        <w:spacing w:line="240" w:lineRule="auto"/>
        <w:ind w:left="720"/>
      </w:pPr>
      <w:proofErr w:type="gramStart"/>
      <w:r w:rsidRPr="00AF23CB">
        <w:rPr>
          <w:color w:val="222222"/>
          <w:shd w:val="clear" w:color="auto" w:fill="FFFFFF"/>
        </w:rPr>
        <w:t>practices</w:t>
      </w:r>
      <w:proofErr w:type="gramEnd"/>
      <w:r w:rsidRPr="00AF23CB">
        <w:rPr>
          <w:color w:val="222222"/>
          <w:shd w:val="clear" w:color="auto" w:fill="FFFFFF"/>
        </w:rPr>
        <w:t xml:space="preserve"> through professional development: The case of National Board Certification. </w:t>
      </w:r>
      <w:proofErr w:type="gramStart"/>
      <w:r w:rsidRPr="00AF23CB">
        <w:rPr>
          <w:i/>
          <w:iCs/>
          <w:color w:val="222222"/>
          <w:shd w:val="clear" w:color="auto" w:fill="FFFFFF"/>
        </w:rPr>
        <w:t>American Educational Research Journal</w:t>
      </w:r>
      <w:r w:rsidRPr="00AF23CB">
        <w:rPr>
          <w:color w:val="222222"/>
          <w:shd w:val="clear" w:color="auto" w:fill="FFFFFF"/>
        </w:rPr>
        <w:t>, </w:t>
      </w:r>
      <w:r w:rsidRPr="00AF23CB">
        <w:rPr>
          <w:i/>
          <w:iCs/>
          <w:color w:val="222222"/>
          <w:shd w:val="clear" w:color="auto" w:fill="FFFFFF"/>
        </w:rPr>
        <w:t>45</w:t>
      </w:r>
      <w:r w:rsidRPr="00AF23CB">
        <w:rPr>
          <w:color w:val="222222"/>
          <w:shd w:val="clear" w:color="auto" w:fill="FFFFFF"/>
        </w:rPr>
        <w:t>(3), 669-700.</w:t>
      </w:r>
      <w:proofErr w:type="gramEnd"/>
    </w:p>
    <w:p w14:paraId="05B7A5BB" w14:textId="77777777" w:rsidR="00AF23CB" w:rsidRDefault="00AF23CB" w:rsidP="00EA1215">
      <w:pPr>
        <w:spacing w:line="240" w:lineRule="auto"/>
      </w:pPr>
    </w:p>
    <w:p w14:paraId="704168D8" w14:textId="77777777" w:rsidR="0014427E" w:rsidRPr="008D5683" w:rsidRDefault="0014427E" w:rsidP="00EA1215">
      <w:pPr>
        <w:spacing w:line="240" w:lineRule="auto"/>
      </w:pPr>
      <w:r w:rsidRPr="008D5683">
        <w:t xml:space="preserve">Shepard, J. M. (1970). </w:t>
      </w:r>
      <w:proofErr w:type="gramStart"/>
      <w:r w:rsidRPr="008D5683">
        <w:t>Functional specialization, alienation, and job satisfaction.</w:t>
      </w:r>
      <w:proofErr w:type="gramEnd"/>
      <w:r w:rsidRPr="008D5683">
        <w:t xml:space="preserve"> </w:t>
      </w:r>
    </w:p>
    <w:p w14:paraId="186009C0" w14:textId="77777777" w:rsidR="0014427E" w:rsidRPr="008D5683" w:rsidRDefault="0014427E" w:rsidP="00EA1215">
      <w:pPr>
        <w:spacing w:line="240" w:lineRule="auto"/>
        <w:ind w:firstLine="720"/>
      </w:pPr>
      <w:proofErr w:type="gramStart"/>
      <w:r w:rsidRPr="008D5683">
        <w:rPr>
          <w:i/>
        </w:rPr>
        <w:t>Industrial and Labor Relations Review</w:t>
      </w:r>
      <w:r w:rsidRPr="008D5683">
        <w:t>, 23, 207-219.</w:t>
      </w:r>
      <w:proofErr w:type="gramEnd"/>
      <w:r w:rsidRPr="008D5683">
        <w:t xml:space="preserve"> </w:t>
      </w:r>
    </w:p>
    <w:p w14:paraId="3762D827" w14:textId="77777777" w:rsidR="0014427E" w:rsidRPr="008D5683" w:rsidRDefault="0014427E" w:rsidP="00EA1215">
      <w:pPr>
        <w:spacing w:line="240" w:lineRule="auto"/>
      </w:pPr>
    </w:p>
    <w:p w14:paraId="660B1BFE" w14:textId="77777777" w:rsidR="0014427E" w:rsidRPr="008D5683" w:rsidRDefault="0014427E" w:rsidP="00EA1215">
      <w:pPr>
        <w:spacing w:line="240" w:lineRule="auto"/>
      </w:pPr>
      <w:r w:rsidRPr="008D5683">
        <w:lastRenderedPageBreak/>
        <w:t xml:space="preserve">Sims, H. P., Szilagyi, A. D., &amp; Keller, R. T. (1976). The measurement of job </w:t>
      </w:r>
    </w:p>
    <w:p w14:paraId="533DD895" w14:textId="77777777" w:rsidR="0014427E" w:rsidRPr="008D5683" w:rsidRDefault="0014427E" w:rsidP="00EA1215">
      <w:pPr>
        <w:spacing w:line="240" w:lineRule="auto"/>
        <w:ind w:firstLine="720"/>
      </w:pPr>
      <w:proofErr w:type="gramStart"/>
      <w:r w:rsidRPr="008D5683">
        <w:t>characteristics</w:t>
      </w:r>
      <w:proofErr w:type="gramEnd"/>
      <w:r w:rsidRPr="008D5683">
        <w:t xml:space="preserve">. </w:t>
      </w:r>
      <w:proofErr w:type="gramStart"/>
      <w:r w:rsidRPr="008D5683">
        <w:rPr>
          <w:i/>
        </w:rPr>
        <w:t>Academy of Management Journal</w:t>
      </w:r>
      <w:r w:rsidRPr="008D5683">
        <w:t xml:space="preserve">, </w:t>
      </w:r>
      <w:r w:rsidRPr="008D5683">
        <w:rPr>
          <w:i/>
        </w:rPr>
        <w:t>19</w:t>
      </w:r>
      <w:r w:rsidRPr="008D5683">
        <w:t>(2), 195-212.</w:t>
      </w:r>
      <w:proofErr w:type="gramEnd"/>
    </w:p>
    <w:p w14:paraId="06AAA8E5" w14:textId="77777777" w:rsidR="0014427E" w:rsidRPr="008D5683" w:rsidRDefault="0014427E" w:rsidP="00EA1215">
      <w:pPr>
        <w:spacing w:line="240" w:lineRule="auto"/>
      </w:pPr>
    </w:p>
    <w:p w14:paraId="5C1E07B8" w14:textId="77777777" w:rsidR="0014427E" w:rsidRPr="008D5683" w:rsidRDefault="0014427E" w:rsidP="00EA1215">
      <w:pPr>
        <w:spacing w:line="240" w:lineRule="auto"/>
      </w:pPr>
      <w:r w:rsidRPr="008D5683">
        <w:t xml:space="preserve">Sinden, J. E., Hoy, W. K., &amp; Sweetland, S. R. (2004). An analysis of enabling school </w:t>
      </w:r>
    </w:p>
    <w:p w14:paraId="071B1655" w14:textId="77777777" w:rsidR="0014427E" w:rsidRPr="008D5683" w:rsidRDefault="0014427E" w:rsidP="00EA1215">
      <w:pPr>
        <w:spacing w:line="240" w:lineRule="auto"/>
        <w:ind w:left="720"/>
      </w:pPr>
      <w:proofErr w:type="gramStart"/>
      <w:r w:rsidRPr="008D5683">
        <w:t>structure</w:t>
      </w:r>
      <w:proofErr w:type="gramEnd"/>
      <w:r w:rsidRPr="008D5683">
        <w:t xml:space="preserve">: Theoretical, empirical, and research considerations. </w:t>
      </w:r>
      <w:proofErr w:type="gramStart"/>
      <w:r w:rsidRPr="008D5683">
        <w:rPr>
          <w:i/>
        </w:rPr>
        <w:t xml:space="preserve">Journal of Educational Administration, </w:t>
      </w:r>
      <w:r w:rsidRPr="008D5683">
        <w:t>42(4), 462-478.</w:t>
      </w:r>
      <w:proofErr w:type="gramEnd"/>
    </w:p>
    <w:p w14:paraId="41853E71" w14:textId="77777777" w:rsidR="00AF23CB" w:rsidRDefault="00AF23CB" w:rsidP="00EA1215">
      <w:pPr>
        <w:spacing w:line="240" w:lineRule="auto"/>
      </w:pPr>
    </w:p>
    <w:p w14:paraId="37ED658F" w14:textId="77777777" w:rsidR="0014427E" w:rsidRPr="008D5683" w:rsidRDefault="0014427E" w:rsidP="00EA1215">
      <w:pPr>
        <w:spacing w:line="240" w:lineRule="auto"/>
      </w:pPr>
      <w:proofErr w:type="gramStart"/>
      <w:r w:rsidRPr="008D5683">
        <w:t>Stevens, F., Philipsen, H., &amp; Diedericks, J. (1992).</w:t>
      </w:r>
      <w:proofErr w:type="gramEnd"/>
      <w:r w:rsidRPr="008D5683">
        <w:t xml:space="preserve"> Organizational and professional </w:t>
      </w:r>
    </w:p>
    <w:p w14:paraId="295DECF4" w14:textId="77777777" w:rsidR="0014427E" w:rsidRPr="008D5683" w:rsidRDefault="0014427E" w:rsidP="00EA1215">
      <w:pPr>
        <w:spacing w:line="240" w:lineRule="auto"/>
        <w:ind w:firstLine="720"/>
      </w:pPr>
      <w:proofErr w:type="gramStart"/>
      <w:r w:rsidRPr="008D5683">
        <w:t>predictors</w:t>
      </w:r>
      <w:proofErr w:type="gramEnd"/>
      <w:r w:rsidRPr="008D5683">
        <w:t xml:space="preserve"> of physician satisfaction. </w:t>
      </w:r>
      <w:proofErr w:type="gramStart"/>
      <w:r w:rsidRPr="008D5683">
        <w:rPr>
          <w:i/>
        </w:rPr>
        <w:t>Organization Studies,</w:t>
      </w:r>
      <w:r w:rsidRPr="008D5683">
        <w:t xml:space="preserve"> 13, 35-49.</w:t>
      </w:r>
      <w:proofErr w:type="gramEnd"/>
    </w:p>
    <w:p w14:paraId="1358037E" w14:textId="77777777" w:rsidR="0014427E" w:rsidRPr="008D5683" w:rsidRDefault="0014427E" w:rsidP="00EA1215">
      <w:pPr>
        <w:spacing w:line="240" w:lineRule="auto"/>
        <w:outlineLvl w:val="0"/>
      </w:pPr>
    </w:p>
    <w:p w14:paraId="328AAAC0" w14:textId="77777777" w:rsidR="0014427E" w:rsidRPr="008D5683" w:rsidRDefault="0014427E" w:rsidP="00EA1215">
      <w:pPr>
        <w:spacing w:line="240" w:lineRule="auto"/>
        <w:outlineLvl w:val="0"/>
      </w:pPr>
      <w:r w:rsidRPr="008D5683">
        <w:t xml:space="preserve">Stone, E. F., &amp; Porter, L. W. (1975). Job characteristics and job attitudes: A </w:t>
      </w:r>
    </w:p>
    <w:p w14:paraId="0CC56783" w14:textId="77777777" w:rsidR="0014427E" w:rsidRPr="008D5683" w:rsidRDefault="0014427E" w:rsidP="00EA1215">
      <w:pPr>
        <w:spacing w:line="240" w:lineRule="auto"/>
        <w:ind w:firstLine="720"/>
        <w:outlineLvl w:val="0"/>
      </w:pPr>
      <w:proofErr w:type="gramStart"/>
      <w:r w:rsidRPr="008D5683">
        <w:t>multivariate</w:t>
      </w:r>
      <w:proofErr w:type="gramEnd"/>
      <w:r w:rsidRPr="008D5683">
        <w:t xml:space="preserve"> study. </w:t>
      </w:r>
      <w:proofErr w:type="gramStart"/>
      <w:r w:rsidRPr="008D5683">
        <w:rPr>
          <w:i/>
        </w:rPr>
        <w:t>Journal of Applied Psychology,</w:t>
      </w:r>
      <w:r w:rsidRPr="008D5683">
        <w:t xml:space="preserve"> 60(1), 57.</w:t>
      </w:r>
      <w:proofErr w:type="gramEnd"/>
    </w:p>
    <w:p w14:paraId="0C20C550" w14:textId="77777777" w:rsidR="0014427E" w:rsidRPr="008D5683" w:rsidRDefault="0014427E" w:rsidP="00EA1215">
      <w:pPr>
        <w:pStyle w:val="NoteLevel21"/>
        <w:numPr>
          <w:ilvl w:val="0"/>
          <w:numId w:val="0"/>
        </w:numPr>
        <w:tabs>
          <w:tab w:val="num" w:pos="1800"/>
        </w:tabs>
        <w:rPr>
          <w:rFonts w:ascii="Times New Roman" w:hAnsi="Times New Roman"/>
          <w:sz w:val="24"/>
          <w:shd w:val="clear" w:color="auto" w:fill="FFFFFF"/>
        </w:rPr>
      </w:pPr>
    </w:p>
    <w:p w14:paraId="603E54CB" w14:textId="77777777" w:rsidR="0014427E" w:rsidRPr="008D5683" w:rsidRDefault="0014427E" w:rsidP="00EA1215">
      <w:pPr>
        <w:pStyle w:val="NoteLevel21"/>
        <w:numPr>
          <w:ilvl w:val="0"/>
          <w:numId w:val="0"/>
        </w:numPr>
        <w:tabs>
          <w:tab w:val="num" w:pos="1800"/>
        </w:tabs>
        <w:rPr>
          <w:rFonts w:ascii="Times New Roman" w:hAnsi="Times New Roman"/>
          <w:sz w:val="24"/>
          <w:shd w:val="clear" w:color="auto" w:fill="FFFFFF"/>
        </w:rPr>
      </w:pPr>
      <w:r w:rsidRPr="008D5683">
        <w:rPr>
          <w:rFonts w:ascii="Times New Roman" w:hAnsi="Times New Roman"/>
          <w:sz w:val="24"/>
          <w:shd w:val="clear" w:color="auto" w:fill="FFFFFF"/>
        </w:rPr>
        <w:t xml:space="preserve">Sweetland, S. R., &amp; Hoy, W. K. (2000). School characteristics and educational </w:t>
      </w:r>
    </w:p>
    <w:p w14:paraId="5247DB91" w14:textId="77777777" w:rsidR="0014427E" w:rsidRPr="008D5683" w:rsidRDefault="0014427E" w:rsidP="00EA1215">
      <w:pPr>
        <w:pStyle w:val="NoteLevel21"/>
        <w:numPr>
          <w:ilvl w:val="0"/>
          <w:numId w:val="0"/>
        </w:numPr>
        <w:tabs>
          <w:tab w:val="num" w:pos="1800"/>
        </w:tabs>
        <w:ind w:left="720"/>
        <w:rPr>
          <w:rFonts w:ascii="Times New Roman" w:hAnsi="Times New Roman"/>
          <w:sz w:val="24"/>
          <w:shd w:val="clear" w:color="auto" w:fill="FFFFFF"/>
        </w:rPr>
      </w:pPr>
      <w:proofErr w:type="gramStart"/>
      <w:r w:rsidRPr="008D5683">
        <w:rPr>
          <w:rFonts w:ascii="Times New Roman" w:hAnsi="Times New Roman"/>
          <w:sz w:val="24"/>
          <w:shd w:val="clear" w:color="auto" w:fill="FFFFFF"/>
        </w:rPr>
        <w:t>outcomes</w:t>
      </w:r>
      <w:proofErr w:type="gramEnd"/>
      <w:r w:rsidRPr="008D5683">
        <w:rPr>
          <w:rFonts w:ascii="Times New Roman" w:hAnsi="Times New Roman"/>
          <w:sz w:val="24"/>
          <w:shd w:val="clear" w:color="auto" w:fill="FFFFFF"/>
        </w:rPr>
        <w:t>: Toward an organizational model of student achievement in middle schools.</w:t>
      </w:r>
      <w:r w:rsidRPr="008D5683">
        <w:rPr>
          <w:rStyle w:val="apple-converted-space"/>
          <w:rFonts w:ascii="Times New Roman" w:hAnsi="Times New Roman"/>
          <w:sz w:val="24"/>
          <w:shd w:val="clear" w:color="auto" w:fill="FFFFFF"/>
        </w:rPr>
        <w:t> </w:t>
      </w:r>
      <w:proofErr w:type="gramStart"/>
      <w:r w:rsidRPr="008D5683">
        <w:rPr>
          <w:rFonts w:ascii="Times New Roman" w:hAnsi="Times New Roman"/>
          <w:i/>
          <w:iCs/>
          <w:sz w:val="24"/>
          <w:shd w:val="clear" w:color="auto" w:fill="FFFFFF"/>
        </w:rPr>
        <w:t>Educational Administration Quarterly</w:t>
      </w:r>
      <w:r w:rsidRPr="008D5683">
        <w:rPr>
          <w:rFonts w:ascii="Times New Roman" w:hAnsi="Times New Roman"/>
          <w:sz w:val="24"/>
          <w:shd w:val="clear" w:color="auto" w:fill="FFFFFF"/>
        </w:rPr>
        <w:t>,</w:t>
      </w:r>
      <w:r w:rsidRPr="008D5683">
        <w:rPr>
          <w:rStyle w:val="apple-converted-space"/>
          <w:rFonts w:ascii="Times New Roman" w:hAnsi="Times New Roman"/>
          <w:sz w:val="24"/>
          <w:shd w:val="clear" w:color="auto" w:fill="FFFFFF"/>
        </w:rPr>
        <w:t> </w:t>
      </w:r>
      <w:r w:rsidRPr="008D5683">
        <w:rPr>
          <w:rFonts w:ascii="Times New Roman" w:hAnsi="Times New Roman"/>
          <w:i/>
          <w:iCs/>
          <w:sz w:val="24"/>
          <w:shd w:val="clear" w:color="auto" w:fill="FFFFFF"/>
        </w:rPr>
        <w:t>36</w:t>
      </w:r>
      <w:r w:rsidRPr="008D5683">
        <w:rPr>
          <w:rFonts w:ascii="Times New Roman" w:hAnsi="Times New Roman"/>
          <w:sz w:val="24"/>
          <w:shd w:val="clear" w:color="auto" w:fill="FFFFFF"/>
        </w:rPr>
        <w:t>(5), 703-729.</w:t>
      </w:r>
      <w:proofErr w:type="gramEnd"/>
    </w:p>
    <w:p w14:paraId="29BF3221" w14:textId="77777777" w:rsidR="0014427E" w:rsidRPr="008D5683" w:rsidRDefault="0014427E" w:rsidP="00EA1215">
      <w:pPr>
        <w:pStyle w:val="NoteLevel21"/>
        <w:numPr>
          <w:ilvl w:val="0"/>
          <w:numId w:val="0"/>
        </w:numPr>
        <w:tabs>
          <w:tab w:val="num" w:pos="1800"/>
        </w:tabs>
        <w:rPr>
          <w:rFonts w:ascii="Times New Roman" w:hAnsi="Times New Roman"/>
          <w:sz w:val="24"/>
          <w:shd w:val="clear" w:color="auto" w:fill="FFFFFF"/>
        </w:rPr>
      </w:pPr>
    </w:p>
    <w:p w14:paraId="3BAE766B" w14:textId="6CE35388" w:rsidR="0014427E" w:rsidRDefault="0014427E" w:rsidP="00EA1215">
      <w:pPr>
        <w:spacing w:line="240" w:lineRule="auto"/>
        <w:rPr>
          <w:bCs/>
        </w:rPr>
      </w:pPr>
      <w:proofErr w:type="gramStart"/>
      <w:r w:rsidRPr="00B73E0F">
        <w:rPr>
          <w:bCs/>
        </w:rPr>
        <w:t>Tarter, C. J., Sabo, D., &amp; Hoy, W. K. (1995).</w:t>
      </w:r>
      <w:proofErr w:type="gramEnd"/>
      <w:r w:rsidRPr="00B73E0F">
        <w:rPr>
          <w:bCs/>
        </w:rPr>
        <w:t xml:space="preserve"> </w:t>
      </w:r>
      <w:r w:rsidRPr="006D4226">
        <w:rPr>
          <w:bCs/>
        </w:rPr>
        <w:t xml:space="preserve">Middle school climate, faculty trust and </w:t>
      </w:r>
      <w:r w:rsidRPr="006D4226">
        <w:rPr>
          <w:bCs/>
        </w:rPr>
        <w:tab/>
        <w:t xml:space="preserve">effectiveness: A path analysis. </w:t>
      </w:r>
      <w:proofErr w:type="gramStart"/>
      <w:r w:rsidRPr="006D4226">
        <w:rPr>
          <w:bCs/>
          <w:i/>
        </w:rPr>
        <w:t xml:space="preserve">Journal of Research and Development in </w:t>
      </w:r>
      <w:r w:rsidRPr="006D4226">
        <w:rPr>
          <w:bCs/>
          <w:i/>
        </w:rPr>
        <w:tab/>
        <w:t>Education, 29</w:t>
      </w:r>
      <w:r w:rsidRPr="006D4226">
        <w:rPr>
          <w:bCs/>
        </w:rPr>
        <w:t>(1), 41-49.</w:t>
      </w:r>
      <w:proofErr w:type="gramEnd"/>
    </w:p>
    <w:p w14:paraId="0241D025" w14:textId="77777777" w:rsidR="009A03D3" w:rsidRDefault="009A03D3" w:rsidP="00EA1215">
      <w:pPr>
        <w:spacing w:line="240" w:lineRule="auto"/>
      </w:pPr>
    </w:p>
    <w:p w14:paraId="68515842" w14:textId="77777777" w:rsidR="009A03D3" w:rsidRDefault="009A03D3" w:rsidP="00EA1215">
      <w:pPr>
        <w:spacing w:line="240" w:lineRule="auto"/>
        <w:rPr>
          <w:color w:val="222222"/>
          <w:shd w:val="clear" w:color="auto" w:fill="FFFFFF"/>
        </w:rPr>
      </w:pPr>
      <w:proofErr w:type="gramStart"/>
      <w:r w:rsidRPr="00FE64A6">
        <w:rPr>
          <w:color w:val="222222"/>
          <w:shd w:val="clear" w:color="auto" w:fill="FFFFFF"/>
        </w:rPr>
        <w:t>Toch, T., &amp; Rothman, R. (2008).</w:t>
      </w:r>
      <w:proofErr w:type="gramEnd"/>
      <w:r w:rsidRPr="00FE64A6">
        <w:rPr>
          <w:color w:val="222222"/>
          <w:shd w:val="clear" w:color="auto" w:fill="FFFFFF"/>
        </w:rPr>
        <w:t xml:space="preserve"> Rush to Judgment: Teacher Evaluation in Public </w:t>
      </w:r>
    </w:p>
    <w:p w14:paraId="31DAC4BA" w14:textId="680589BB" w:rsidR="009A03D3" w:rsidRPr="0027457D" w:rsidRDefault="009A03D3" w:rsidP="0003237F">
      <w:pPr>
        <w:spacing w:line="240" w:lineRule="auto"/>
        <w:ind w:firstLine="720"/>
        <w:rPr>
          <w:color w:val="222222"/>
          <w:shd w:val="clear" w:color="auto" w:fill="FFFFFF"/>
        </w:rPr>
      </w:pPr>
      <w:r w:rsidRPr="0027457D">
        <w:rPr>
          <w:color w:val="222222"/>
          <w:shd w:val="clear" w:color="auto" w:fill="FFFFFF"/>
        </w:rPr>
        <w:t>Education. Education Sector Reports. </w:t>
      </w:r>
      <w:r w:rsidRPr="0027457D">
        <w:rPr>
          <w:i/>
          <w:iCs/>
          <w:color w:val="222222"/>
          <w:shd w:val="clear" w:color="auto" w:fill="FFFFFF"/>
        </w:rPr>
        <w:t>Education Sector</w:t>
      </w:r>
      <w:r w:rsidRPr="0027457D">
        <w:rPr>
          <w:color w:val="222222"/>
          <w:shd w:val="clear" w:color="auto" w:fill="FFFFFF"/>
        </w:rPr>
        <w:t>.</w:t>
      </w:r>
    </w:p>
    <w:p w14:paraId="5F3F7B0C" w14:textId="77777777" w:rsidR="0027457D" w:rsidRPr="0027457D" w:rsidRDefault="0027457D" w:rsidP="0003237F">
      <w:pPr>
        <w:spacing w:line="240" w:lineRule="auto"/>
        <w:ind w:firstLine="720"/>
      </w:pPr>
    </w:p>
    <w:p w14:paraId="5977AD48" w14:textId="77777777" w:rsidR="0027457D" w:rsidRPr="0027457D" w:rsidRDefault="0027457D" w:rsidP="0027457D">
      <w:pPr>
        <w:spacing w:line="240" w:lineRule="auto"/>
      </w:pPr>
      <w:proofErr w:type="gramStart"/>
      <w:r w:rsidRPr="0027457D">
        <w:rPr>
          <w:color w:val="222222"/>
          <w:shd w:val="clear" w:color="auto" w:fill="FFFFFF"/>
        </w:rPr>
        <w:t>Thompson Victor, A. (1961).</w:t>
      </w:r>
      <w:proofErr w:type="gramEnd"/>
      <w:r w:rsidRPr="0027457D">
        <w:rPr>
          <w:color w:val="222222"/>
          <w:shd w:val="clear" w:color="auto" w:fill="FFFFFF"/>
        </w:rPr>
        <w:t xml:space="preserve"> Modern Organization.</w:t>
      </w:r>
    </w:p>
    <w:p w14:paraId="7F16706E" w14:textId="77777777" w:rsidR="006E370F" w:rsidRDefault="006E370F" w:rsidP="006E370F">
      <w:pPr>
        <w:spacing w:line="240" w:lineRule="auto"/>
      </w:pPr>
    </w:p>
    <w:p w14:paraId="50FF77BF" w14:textId="77777777" w:rsidR="006E370F" w:rsidRDefault="006E370F" w:rsidP="006E370F">
      <w:pPr>
        <w:spacing w:line="240" w:lineRule="auto"/>
        <w:rPr>
          <w:i/>
        </w:rPr>
      </w:pPr>
      <w:proofErr w:type="gramStart"/>
      <w:r>
        <w:t>Tulsa Public Schools (2012).</w:t>
      </w:r>
      <w:proofErr w:type="gramEnd"/>
      <w:r>
        <w:t xml:space="preserve"> </w:t>
      </w:r>
      <w:r w:rsidRPr="006E370F">
        <w:rPr>
          <w:i/>
        </w:rPr>
        <w:t xml:space="preserve">2014-2015 Master Contract Tulsa Public Schools and </w:t>
      </w:r>
    </w:p>
    <w:p w14:paraId="7A82F05E" w14:textId="73A1C1B6" w:rsidR="006E370F" w:rsidRDefault="006E370F" w:rsidP="006E370F">
      <w:pPr>
        <w:spacing w:line="240" w:lineRule="auto"/>
        <w:ind w:left="720"/>
      </w:pPr>
      <w:proofErr w:type="gramStart"/>
      <w:r w:rsidRPr="006E370F">
        <w:rPr>
          <w:i/>
        </w:rPr>
        <w:t>Tulsa Classroom Teachers Association</w:t>
      </w:r>
      <w:r>
        <w:t>.</w:t>
      </w:r>
      <w:proofErr w:type="gramEnd"/>
      <w:r>
        <w:t xml:space="preserve"> Retrieved from </w:t>
      </w:r>
      <w:r w:rsidRPr="006E370F">
        <w:t>http://www.tulsaschools.org/1_Administration/03_STAFF_MEMBERS/_DEPARTMENTS/human_capital/_documents/pdf/MasterContract.pdf</w:t>
      </w:r>
      <w:r>
        <w:t xml:space="preserve">. </w:t>
      </w:r>
    </w:p>
    <w:p w14:paraId="074B4731" w14:textId="77777777" w:rsidR="00FB1D9B" w:rsidRPr="006E370F" w:rsidRDefault="00FB1D9B" w:rsidP="006E370F">
      <w:pPr>
        <w:spacing w:line="240" w:lineRule="auto"/>
        <w:ind w:left="720"/>
        <w:rPr>
          <w:i/>
        </w:rPr>
      </w:pPr>
    </w:p>
    <w:p w14:paraId="444282AA" w14:textId="77777777" w:rsidR="00FB1D9B" w:rsidRDefault="00FB1D9B" w:rsidP="00FB1D9B">
      <w:pPr>
        <w:spacing w:line="240" w:lineRule="auto"/>
        <w:rPr>
          <w:i/>
          <w:color w:val="000000"/>
          <w:szCs w:val="18"/>
          <w:shd w:val="clear" w:color="auto" w:fill="FFFFFF"/>
        </w:rPr>
      </w:pPr>
      <w:proofErr w:type="gramStart"/>
      <w:r w:rsidRPr="00FB1D9B">
        <w:rPr>
          <w:color w:val="000000"/>
          <w:szCs w:val="18"/>
          <w:shd w:val="clear" w:color="auto" w:fill="FFFFFF"/>
        </w:rPr>
        <w:t>Tulsa Public Schools (October 2014).</w:t>
      </w:r>
      <w:proofErr w:type="gramEnd"/>
      <w:r w:rsidRPr="00FB1D9B">
        <w:rPr>
          <w:color w:val="000000"/>
          <w:szCs w:val="18"/>
          <w:shd w:val="clear" w:color="auto" w:fill="FFFFFF"/>
        </w:rPr>
        <w:t xml:space="preserve"> </w:t>
      </w:r>
      <w:r w:rsidRPr="00FB1D9B">
        <w:rPr>
          <w:i/>
          <w:color w:val="000000"/>
          <w:szCs w:val="18"/>
          <w:shd w:val="clear" w:color="auto" w:fill="FFFFFF"/>
        </w:rPr>
        <w:t xml:space="preserve">Frequently asked questions about value-added </w:t>
      </w:r>
    </w:p>
    <w:p w14:paraId="25F53152" w14:textId="7D9E3EFB" w:rsidR="00FB1D9B" w:rsidRDefault="00FB1D9B" w:rsidP="00FB1D9B">
      <w:pPr>
        <w:spacing w:line="240" w:lineRule="auto"/>
        <w:ind w:firstLine="720"/>
        <w:rPr>
          <w:color w:val="000000"/>
          <w:szCs w:val="18"/>
          <w:shd w:val="clear" w:color="auto" w:fill="FFFFFF"/>
        </w:rPr>
      </w:pPr>
      <w:proofErr w:type="gramStart"/>
      <w:r w:rsidRPr="00FB1D9B">
        <w:rPr>
          <w:i/>
          <w:color w:val="000000"/>
          <w:szCs w:val="18"/>
          <w:shd w:val="clear" w:color="auto" w:fill="FFFFFF"/>
        </w:rPr>
        <w:t>analysis</w:t>
      </w:r>
      <w:proofErr w:type="gramEnd"/>
      <w:r w:rsidRPr="00FB1D9B">
        <w:rPr>
          <w:i/>
          <w:color w:val="000000"/>
          <w:szCs w:val="18"/>
          <w:shd w:val="clear" w:color="auto" w:fill="FFFFFF"/>
        </w:rPr>
        <w:t xml:space="preserve">. </w:t>
      </w:r>
      <w:r w:rsidRPr="00FB1D9B">
        <w:rPr>
          <w:color w:val="000000"/>
          <w:szCs w:val="18"/>
          <w:shd w:val="clear" w:color="auto" w:fill="FFFFFF"/>
        </w:rPr>
        <w:t>Retrieved from file:///Users/elizabethvereecke/Downloads/-documents-</w:t>
      </w:r>
    </w:p>
    <w:p w14:paraId="65B236C0" w14:textId="451C1A91" w:rsidR="006E370F" w:rsidRPr="00FB1D9B" w:rsidRDefault="00FB1D9B" w:rsidP="00FB1D9B">
      <w:pPr>
        <w:spacing w:line="240" w:lineRule="auto"/>
        <w:ind w:firstLine="720"/>
        <w:rPr>
          <w:sz w:val="28"/>
          <w:szCs w:val="20"/>
        </w:rPr>
      </w:pPr>
      <w:proofErr w:type="gramStart"/>
      <w:r w:rsidRPr="00FB1D9B">
        <w:rPr>
          <w:color w:val="000000"/>
          <w:szCs w:val="18"/>
          <w:shd w:val="clear" w:color="auto" w:fill="FFFFFF"/>
        </w:rPr>
        <w:t>tulsa</w:t>
      </w:r>
      <w:proofErr w:type="gramEnd"/>
      <w:r w:rsidRPr="00FB1D9B">
        <w:rPr>
          <w:color w:val="000000"/>
          <w:szCs w:val="18"/>
          <w:shd w:val="clear" w:color="auto" w:fill="FFFFFF"/>
        </w:rPr>
        <w:t>-FrequentlyAskedQuestions-Updated_10-22-14%20(1).pdf</w:t>
      </w:r>
      <w:r w:rsidR="00D61E51">
        <w:rPr>
          <w:color w:val="000000"/>
          <w:szCs w:val="18"/>
          <w:shd w:val="clear" w:color="auto" w:fill="FFFFFF"/>
        </w:rPr>
        <w:t>.</w:t>
      </w:r>
    </w:p>
    <w:p w14:paraId="4592C715" w14:textId="77777777" w:rsidR="00FB1D9B" w:rsidRDefault="00FB1D9B" w:rsidP="00EA1215">
      <w:pPr>
        <w:spacing w:line="240" w:lineRule="auto"/>
      </w:pPr>
    </w:p>
    <w:p w14:paraId="5B9BEECE" w14:textId="163AD6F2" w:rsidR="00D61E51" w:rsidRDefault="00D61E51" w:rsidP="00EA1215">
      <w:pPr>
        <w:spacing w:line="240" w:lineRule="auto"/>
        <w:rPr>
          <w:i/>
        </w:rPr>
      </w:pPr>
      <w:proofErr w:type="gramStart"/>
      <w:r>
        <w:t>Tulsa Public Schools (</w:t>
      </w:r>
      <w:r w:rsidR="00F87F54">
        <w:t>March 2016).</w:t>
      </w:r>
      <w:proofErr w:type="gramEnd"/>
      <w:r w:rsidR="00F87F54">
        <w:t xml:space="preserve"> </w:t>
      </w:r>
      <w:r>
        <w:rPr>
          <w:i/>
        </w:rPr>
        <w:t xml:space="preserve">TPS seeks community input on funding priorities. </w:t>
      </w:r>
    </w:p>
    <w:p w14:paraId="2D14AB55" w14:textId="7ED9DF6B" w:rsidR="00D61E51" w:rsidRDefault="00D61E51" w:rsidP="00D61E51">
      <w:pPr>
        <w:spacing w:line="240" w:lineRule="auto"/>
        <w:ind w:firstLine="720"/>
        <w:rPr>
          <w:i/>
        </w:rPr>
      </w:pPr>
      <w:r w:rsidRPr="00D61E51">
        <w:rPr>
          <w:i/>
        </w:rPr>
        <w:t>http://www.tulsaschools.org/2_News/01_PUBLIC_INFO/news_item.asp</w:t>
      </w:r>
      <w:proofErr w:type="gramStart"/>
      <w:r w:rsidRPr="00D61E51">
        <w:rPr>
          <w:i/>
        </w:rPr>
        <w:t>?ID</w:t>
      </w:r>
      <w:proofErr w:type="gramEnd"/>
      <w:r w:rsidRPr="00D61E51">
        <w:rPr>
          <w:i/>
        </w:rPr>
        <w:t>=15</w:t>
      </w:r>
    </w:p>
    <w:p w14:paraId="60EE6944" w14:textId="4FA9EDFE" w:rsidR="00F87F54" w:rsidRPr="00D61E51" w:rsidRDefault="00D61E51" w:rsidP="00D61E51">
      <w:pPr>
        <w:spacing w:line="240" w:lineRule="auto"/>
        <w:ind w:firstLine="720"/>
        <w:rPr>
          <w:i/>
        </w:rPr>
      </w:pPr>
      <w:r w:rsidRPr="00D61E51">
        <w:rPr>
          <w:i/>
        </w:rPr>
        <w:t>429</w:t>
      </w:r>
      <w:r>
        <w:rPr>
          <w:i/>
        </w:rPr>
        <w:t>.</w:t>
      </w:r>
    </w:p>
    <w:p w14:paraId="57916C8D" w14:textId="77777777" w:rsidR="00F87F54" w:rsidRDefault="00F87F54" w:rsidP="00EA1215">
      <w:pPr>
        <w:spacing w:line="240" w:lineRule="auto"/>
      </w:pPr>
    </w:p>
    <w:p w14:paraId="2F01BD1D" w14:textId="35494965" w:rsidR="0014427E" w:rsidRPr="006D4226" w:rsidRDefault="0014427E" w:rsidP="00EA1215">
      <w:pPr>
        <w:spacing w:line="240" w:lineRule="auto"/>
        <w:rPr>
          <w:i/>
        </w:rPr>
      </w:pPr>
      <w:proofErr w:type="gramStart"/>
      <w:r w:rsidRPr="006D4226">
        <w:t>Tschannen-Moran, M. (2004, November).</w:t>
      </w:r>
      <w:proofErr w:type="gramEnd"/>
      <w:r w:rsidRPr="006D4226">
        <w:t xml:space="preserve"> </w:t>
      </w:r>
      <w:r w:rsidRPr="006D4226">
        <w:rPr>
          <w:i/>
        </w:rPr>
        <w:t xml:space="preserve">What’s trust got to do with it? The role of </w:t>
      </w:r>
    </w:p>
    <w:p w14:paraId="70C0DDFE" w14:textId="77777777" w:rsidR="0014427E" w:rsidRPr="006D4226" w:rsidRDefault="0014427E" w:rsidP="00EA1215">
      <w:pPr>
        <w:spacing w:line="240" w:lineRule="auto"/>
        <w:ind w:firstLine="720"/>
      </w:pPr>
      <w:proofErr w:type="gramStart"/>
      <w:r w:rsidRPr="006D4226">
        <w:rPr>
          <w:i/>
        </w:rPr>
        <w:t>faculty</w:t>
      </w:r>
      <w:proofErr w:type="gramEnd"/>
      <w:r w:rsidRPr="006D4226">
        <w:rPr>
          <w:i/>
        </w:rPr>
        <w:t xml:space="preserve"> and principal trust in fostering student achievement.</w:t>
      </w:r>
      <w:r w:rsidRPr="006D4226">
        <w:t xml:space="preserve">  Paper presented at </w:t>
      </w:r>
    </w:p>
    <w:p w14:paraId="5F77257F" w14:textId="65D96C6D" w:rsidR="0014427E" w:rsidRDefault="0014427E" w:rsidP="0003237F">
      <w:pPr>
        <w:spacing w:line="240" w:lineRule="auto"/>
        <w:ind w:left="720"/>
      </w:pPr>
      <w:proofErr w:type="gramStart"/>
      <w:r w:rsidRPr="006D4226">
        <w:t>the</w:t>
      </w:r>
      <w:proofErr w:type="gramEnd"/>
      <w:r w:rsidRPr="006D4226">
        <w:t xml:space="preserve"> meeting of the University Council for Educational Administration, Kansas</w:t>
      </w:r>
      <w:r w:rsidR="0003237F">
        <w:t xml:space="preserve"> </w:t>
      </w:r>
      <w:r w:rsidRPr="006D4226">
        <w:t>City, MO.</w:t>
      </w:r>
    </w:p>
    <w:p w14:paraId="3C3D4219" w14:textId="77777777" w:rsidR="009A03D3" w:rsidRPr="00780ACD" w:rsidRDefault="009A03D3" w:rsidP="00EA1215">
      <w:pPr>
        <w:pStyle w:val="NoteLevel21"/>
        <w:numPr>
          <w:ilvl w:val="0"/>
          <w:numId w:val="0"/>
        </w:numPr>
        <w:tabs>
          <w:tab w:val="num" w:pos="1800"/>
        </w:tabs>
        <w:rPr>
          <w:rFonts w:ascii="Times New Roman" w:hAnsi="Times New Roman"/>
          <w:sz w:val="28"/>
          <w:shd w:val="clear" w:color="auto" w:fill="FFFFFF"/>
        </w:rPr>
      </w:pPr>
    </w:p>
    <w:p w14:paraId="0CFC9A7B" w14:textId="5AEC5769" w:rsidR="00780ACD" w:rsidRDefault="00780ACD" w:rsidP="00EA1215">
      <w:pPr>
        <w:pStyle w:val="NoteLevel21"/>
        <w:numPr>
          <w:ilvl w:val="0"/>
          <w:numId w:val="0"/>
        </w:numPr>
        <w:tabs>
          <w:tab w:val="num" w:pos="1800"/>
        </w:tabs>
        <w:rPr>
          <w:rFonts w:ascii="Times New Roman" w:hAnsi="Times New Roman"/>
          <w:sz w:val="24"/>
        </w:rPr>
      </w:pPr>
      <w:r w:rsidRPr="00780ACD">
        <w:rPr>
          <w:rFonts w:ascii="Times New Roman" w:hAnsi="Times New Roman"/>
          <w:sz w:val="24"/>
        </w:rPr>
        <w:t>Tschannen-Moran, M. and Hoy, W.K. (1998), “Trust in schools: a conceptual analysis</w:t>
      </w:r>
      <w:r>
        <w:rPr>
          <w:rFonts w:ascii="Times New Roman" w:hAnsi="Times New Roman"/>
          <w:sz w:val="24"/>
        </w:rPr>
        <w:t>,”</w:t>
      </w:r>
      <w:r w:rsidRPr="00780ACD">
        <w:rPr>
          <w:rFonts w:ascii="Times New Roman" w:hAnsi="Times New Roman"/>
          <w:sz w:val="24"/>
        </w:rPr>
        <w:t xml:space="preserve"> </w:t>
      </w:r>
    </w:p>
    <w:p w14:paraId="6D3B2E0D" w14:textId="1B60C59A" w:rsidR="00780ACD" w:rsidRPr="00780ACD" w:rsidRDefault="00780ACD" w:rsidP="00780ACD">
      <w:pPr>
        <w:pStyle w:val="NoteLevel21"/>
        <w:numPr>
          <w:ilvl w:val="0"/>
          <w:numId w:val="0"/>
        </w:numPr>
        <w:tabs>
          <w:tab w:val="num" w:pos="1800"/>
        </w:tabs>
        <w:ind w:left="720"/>
        <w:rPr>
          <w:rFonts w:ascii="Times New Roman" w:hAnsi="Times New Roman"/>
          <w:sz w:val="24"/>
        </w:rPr>
      </w:pPr>
      <w:r w:rsidRPr="00780ACD">
        <w:rPr>
          <w:rFonts w:ascii="Times New Roman" w:hAnsi="Times New Roman"/>
          <w:sz w:val="24"/>
        </w:rPr>
        <w:t>Journal of Educational Administration, Vol. 36, pp. 334-5.</w:t>
      </w:r>
    </w:p>
    <w:p w14:paraId="6C762F2C" w14:textId="77777777" w:rsidR="00780ACD" w:rsidRDefault="00780ACD" w:rsidP="00EA1215">
      <w:pPr>
        <w:pStyle w:val="NoteLevel21"/>
        <w:numPr>
          <w:ilvl w:val="0"/>
          <w:numId w:val="0"/>
        </w:numPr>
        <w:tabs>
          <w:tab w:val="num" w:pos="1800"/>
        </w:tabs>
        <w:rPr>
          <w:rFonts w:ascii="Times New Roman" w:hAnsi="Times New Roman"/>
          <w:sz w:val="24"/>
          <w:shd w:val="clear" w:color="auto" w:fill="FFFFFF"/>
        </w:rPr>
      </w:pPr>
    </w:p>
    <w:p w14:paraId="7FA12127" w14:textId="77777777" w:rsidR="00780ACD" w:rsidRDefault="009A03D3" w:rsidP="00780ACD">
      <w:pPr>
        <w:spacing w:line="240" w:lineRule="auto"/>
      </w:pPr>
      <w:r w:rsidRPr="00FE64A6">
        <w:t xml:space="preserve">US Department of Education (2010a) </w:t>
      </w:r>
      <w:r w:rsidRPr="00FE64A6">
        <w:rPr>
          <w:i/>
          <w:iCs/>
        </w:rPr>
        <w:t>A Blueprint for Reform</w:t>
      </w:r>
      <w:r w:rsidR="00780ACD">
        <w:t xml:space="preserve">, US Department of </w:t>
      </w:r>
    </w:p>
    <w:p w14:paraId="782233CD" w14:textId="6381E4F4" w:rsidR="009A03D3" w:rsidRDefault="00780ACD" w:rsidP="00780ACD">
      <w:pPr>
        <w:spacing w:line="240" w:lineRule="auto"/>
        <w:ind w:firstLine="720"/>
      </w:pPr>
      <w:proofErr w:type="gramStart"/>
      <w:r>
        <w:t>Education, Washington, DC.</w:t>
      </w:r>
      <w:proofErr w:type="gramEnd"/>
      <w:r>
        <w:t xml:space="preserve"> </w:t>
      </w:r>
    </w:p>
    <w:p w14:paraId="548C55BB" w14:textId="77777777" w:rsidR="00780ACD" w:rsidRPr="0003237F" w:rsidRDefault="00780ACD" w:rsidP="00780ACD">
      <w:pPr>
        <w:spacing w:line="240" w:lineRule="auto"/>
        <w:ind w:firstLine="720"/>
      </w:pPr>
    </w:p>
    <w:p w14:paraId="30923B2A" w14:textId="01B9290E" w:rsidR="009E48A9" w:rsidRPr="009E48A9" w:rsidRDefault="009E48A9" w:rsidP="009E48A9">
      <w:pPr>
        <w:spacing w:line="240" w:lineRule="auto"/>
        <w:rPr>
          <w:szCs w:val="20"/>
        </w:rPr>
      </w:pPr>
      <w:proofErr w:type="gramStart"/>
      <w:r w:rsidRPr="009E48A9">
        <w:rPr>
          <w:color w:val="222222"/>
          <w:szCs w:val="20"/>
          <w:shd w:val="clear" w:color="auto" w:fill="FFFFFF"/>
        </w:rPr>
        <w:t>Vogt, W. P. (2007).</w:t>
      </w:r>
      <w:proofErr w:type="gramEnd"/>
      <w:r w:rsidRPr="009E48A9">
        <w:rPr>
          <w:color w:val="222222"/>
          <w:szCs w:val="20"/>
          <w:shd w:val="clear" w:color="auto" w:fill="FFFFFF"/>
        </w:rPr>
        <w:t> </w:t>
      </w:r>
      <w:proofErr w:type="gramStart"/>
      <w:r w:rsidRPr="009E48A9">
        <w:rPr>
          <w:i/>
          <w:iCs/>
          <w:color w:val="222222"/>
          <w:szCs w:val="20"/>
          <w:shd w:val="clear" w:color="auto" w:fill="FFFFFF"/>
        </w:rPr>
        <w:t>Quantitative research methods for professionals</w:t>
      </w:r>
      <w:r w:rsidRPr="009E48A9">
        <w:rPr>
          <w:color w:val="222222"/>
          <w:szCs w:val="20"/>
          <w:shd w:val="clear" w:color="auto" w:fill="FFFFFF"/>
        </w:rPr>
        <w:t>.</w:t>
      </w:r>
      <w:proofErr w:type="gramEnd"/>
      <w:r w:rsidRPr="009E48A9">
        <w:rPr>
          <w:color w:val="222222"/>
          <w:szCs w:val="20"/>
          <w:shd w:val="clear" w:color="auto" w:fill="FFFFFF"/>
        </w:rPr>
        <w:t xml:space="preserve"> </w:t>
      </w:r>
      <w:proofErr w:type="gramStart"/>
      <w:r w:rsidRPr="009E48A9">
        <w:rPr>
          <w:color w:val="222222"/>
          <w:szCs w:val="20"/>
          <w:shd w:val="clear" w:color="auto" w:fill="FFFFFF"/>
        </w:rPr>
        <w:t>Allyn &amp; Bacon.</w:t>
      </w:r>
      <w:proofErr w:type="gramEnd"/>
    </w:p>
    <w:p w14:paraId="74F481E3" w14:textId="77777777" w:rsidR="009E48A9" w:rsidRDefault="009E48A9" w:rsidP="00EA1215">
      <w:pPr>
        <w:pStyle w:val="NoteLevel21"/>
        <w:numPr>
          <w:ilvl w:val="0"/>
          <w:numId w:val="0"/>
        </w:numPr>
        <w:tabs>
          <w:tab w:val="num" w:pos="1800"/>
        </w:tabs>
        <w:rPr>
          <w:rFonts w:ascii="Times New Roman" w:hAnsi="Times New Roman"/>
          <w:sz w:val="24"/>
          <w:shd w:val="clear" w:color="auto" w:fill="FFFFFF"/>
        </w:rPr>
      </w:pPr>
    </w:p>
    <w:p w14:paraId="384EE3E1" w14:textId="77777777" w:rsidR="0014427E" w:rsidRPr="008D5683" w:rsidRDefault="0014427E" w:rsidP="00EA1215">
      <w:pPr>
        <w:pStyle w:val="NoteLevel21"/>
        <w:numPr>
          <w:ilvl w:val="0"/>
          <w:numId w:val="0"/>
        </w:numPr>
        <w:tabs>
          <w:tab w:val="num" w:pos="1800"/>
        </w:tabs>
        <w:rPr>
          <w:rFonts w:ascii="Times New Roman" w:hAnsi="Times New Roman"/>
          <w:sz w:val="24"/>
          <w:shd w:val="clear" w:color="auto" w:fill="FFFFFF"/>
        </w:rPr>
      </w:pPr>
      <w:proofErr w:type="gramStart"/>
      <w:r w:rsidRPr="008D5683">
        <w:rPr>
          <w:rFonts w:ascii="Times New Roman" w:hAnsi="Times New Roman"/>
          <w:sz w:val="24"/>
          <w:shd w:val="clear" w:color="auto" w:fill="FFFFFF"/>
        </w:rPr>
        <w:t>Wang, M. C., Haertel, G. D., &amp; Walberg, H. J. (1993).</w:t>
      </w:r>
      <w:proofErr w:type="gramEnd"/>
      <w:r w:rsidRPr="008D5683">
        <w:rPr>
          <w:rFonts w:ascii="Times New Roman" w:hAnsi="Times New Roman"/>
          <w:sz w:val="24"/>
          <w:shd w:val="clear" w:color="auto" w:fill="FFFFFF"/>
        </w:rPr>
        <w:t xml:space="preserve"> Toward a knowledge base for </w:t>
      </w:r>
    </w:p>
    <w:p w14:paraId="458902E2" w14:textId="77777777" w:rsidR="0014427E" w:rsidRPr="008D5683" w:rsidRDefault="0014427E" w:rsidP="00EA1215">
      <w:pPr>
        <w:pStyle w:val="NoteLevel21"/>
        <w:numPr>
          <w:ilvl w:val="0"/>
          <w:numId w:val="0"/>
        </w:numPr>
        <w:tabs>
          <w:tab w:val="num" w:pos="1800"/>
        </w:tabs>
        <w:ind w:firstLine="720"/>
        <w:rPr>
          <w:rFonts w:ascii="Times New Roman" w:hAnsi="Times New Roman"/>
          <w:sz w:val="24"/>
          <w:shd w:val="clear" w:color="auto" w:fill="FFFFFF"/>
        </w:rPr>
      </w:pPr>
      <w:proofErr w:type="gramStart"/>
      <w:r w:rsidRPr="008D5683">
        <w:rPr>
          <w:rFonts w:ascii="Times New Roman" w:hAnsi="Times New Roman"/>
          <w:sz w:val="24"/>
          <w:shd w:val="clear" w:color="auto" w:fill="FFFFFF"/>
        </w:rPr>
        <w:t>school</w:t>
      </w:r>
      <w:proofErr w:type="gramEnd"/>
      <w:r w:rsidRPr="008D5683">
        <w:rPr>
          <w:rFonts w:ascii="Times New Roman" w:hAnsi="Times New Roman"/>
          <w:sz w:val="24"/>
          <w:shd w:val="clear" w:color="auto" w:fill="FFFFFF"/>
        </w:rPr>
        <w:t xml:space="preserve"> learning.</w:t>
      </w:r>
      <w:r w:rsidRPr="008D5683">
        <w:rPr>
          <w:rStyle w:val="apple-converted-space"/>
          <w:rFonts w:ascii="Times New Roman" w:hAnsi="Times New Roman"/>
          <w:sz w:val="24"/>
          <w:shd w:val="clear" w:color="auto" w:fill="FFFFFF"/>
        </w:rPr>
        <w:t> </w:t>
      </w:r>
      <w:proofErr w:type="gramStart"/>
      <w:r w:rsidRPr="008D5683">
        <w:rPr>
          <w:rFonts w:ascii="Times New Roman" w:hAnsi="Times New Roman"/>
          <w:i/>
          <w:iCs/>
          <w:sz w:val="24"/>
          <w:shd w:val="clear" w:color="auto" w:fill="FFFFFF"/>
        </w:rPr>
        <w:t>Review of Educational Research</w:t>
      </w:r>
      <w:r w:rsidRPr="008D5683">
        <w:rPr>
          <w:rFonts w:ascii="Times New Roman" w:hAnsi="Times New Roman"/>
          <w:sz w:val="24"/>
          <w:shd w:val="clear" w:color="auto" w:fill="FFFFFF"/>
        </w:rPr>
        <w:t>,</w:t>
      </w:r>
      <w:r w:rsidRPr="008D5683">
        <w:rPr>
          <w:rStyle w:val="apple-converted-space"/>
          <w:rFonts w:ascii="Times New Roman" w:hAnsi="Times New Roman"/>
          <w:sz w:val="24"/>
          <w:shd w:val="clear" w:color="auto" w:fill="FFFFFF"/>
        </w:rPr>
        <w:t> </w:t>
      </w:r>
      <w:r w:rsidRPr="008D5683">
        <w:rPr>
          <w:rFonts w:ascii="Times New Roman" w:hAnsi="Times New Roman"/>
          <w:i/>
          <w:iCs/>
          <w:sz w:val="24"/>
          <w:shd w:val="clear" w:color="auto" w:fill="FFFFFF"/>
        </w:rPr>
        <w:t>63</w:t>
      </w:r>
      <w:r w:rsidRPr="008D5683">
        <w:rPr>
          <w:rFonts w:ascii="Times New Roman" w:hAnsi="Times New Roman"/>
          <w:sz w:val="24"/>
          <w:shd w:val="clear" w:color="auto" w:fill="FFFFFF"/>
        </w:rPr>
        <w:t>(3), 249-294.</w:t>
      </w:r>
      <w:proofErr w:type="gramEnd"/>
    </w:p>
    <w:p w14:paraId="34407144" w14:textId="77777777" w:rsidR="0014427E" w:rsidRPr="008D5683" w:rsidRDefault="0014427E" w:rsidP="00EA1215">
      <w:pPr>
        <w:pStyle w:val="NoteLevel21"/>
        <w:numPr>
          <w:ilvl w:val="0"/>
          <w:numId w:val="0"/>
        </w:numPr>
        <w:tabs>
          <w:tab w:val="num" w:pos="1800"/>
        </w:tabs>
        <w:rPr>
          <w:rFonts w:ascii="Times New Roman" w:hAnsi="Times New Roman"/>
          <w:sz w:val="24"/>
          <w:shd w:val="clear" w:color="auto" w:fill="FFFFFF"/>
        </w:rPr>
      </w:pPr>
    </w:p>
    <w:p w14:paraId="717B285A" w14:textId="77777777" w:rsidR="009D114F" w:rsidRDefault="009A03D3" w:rsidP="00EA1215">
      <w:pPr>
        <w:spacing w:line="240" w:lineRule="auto"/>
        <w:rPr>
          <w:color w:val="222222"/>
          <w:shd w:val="clear" w:color="auto" w:fill="FFFFFF"/>
        </w:rPr>
      </w:pPr>
      <w:r w:rsidRPr="00FE64A6">
        <w:rPr>
          <w:color w:val="222222"/>
          <w:shd w:val="clear" w:color="auto" w:fill="FFFFFF"/>
        </w:rPr>
        <w:t>Weber, M. (1978). </w:t>
      </w:r>
      <w:r w:rsidRPr="00FE64A6">
        <w:rPr>
          <w:i/>
          <w:iCs/>
          <w:color w:val="222222"/>
          <w:shd w:val="clear" w:color="auto" w:fill="FFFFFF"/>
        </w:rPr>
        <w:t>Economy and society: An outline of interpretive sociology</w:t>
      </w:r>
      <w:r w:rsidRPr="00FE64A6">
        <w:rPr>
          <w:color w:val="222222"/>
          <w:shd w:val="clear" w:color="auto" w:fill="FFFFFF"/>
        </w:rPr>
        <w:t xml:space="preserve">. </w:t>
      </w:r>
    </w:p>
    <w:p w14:paraId="280D8B5B" w14:textId="1CC80413" w:rsidR="009A03D3" w:rsidRPr="009A03D3" w:rsidRDefault="009A03D3" w:rsidP="009D114F">
      <w:pPr>
        <w:spacing w:line="240" w:lineRule="auto"/>
        <w:ind w:firstLine="720"/>
        <w:rPr>
          <w:color w:val="222222"/>
          <w:shd w:val="clear" w:color="auto" w:fill="FFFFFF"/>
        </w:rPr>
      </w:pPr>
      <w:proofErr w:type="gramStart"/>
      <w:r w:rsidRPr="00FE64A6">
        <w:rPr>
          <w:color w:val="222222"/>
          <w:shd w:val="clear" w:color="auto" w:fill="FFFFFF"/>
        </w:rPr>
        <w:t>Univ</w:t>
      </w:r>
      <w:r>
        <w:rPr>
          <w:color w:val="222222"/>
          <w:shd w:val="clear" w:color="auto" w:fill="FFFFFF"/>
        </w:rPr>
        <w:t>ersity</w:t>
      </w:r>
      <w:r w:rsidRPr="00FE64A6">
        <w:rPr>
          <w:color w:val="222222"/>
          <w:shd w:val="clear" w:color="auto" w:fill="FFFFFF"/>
        </w:rPr>
        <w:t xml:space="preserve"> of California Press.</w:t>
      </w:r>
      <w:proofErr w:type="gramEnd"/>
    </w:p>
    <w:p w14:paraId="5AAD7327" w14:textId="77777777" w:rsidR="0003237F" w:rsidRDefault="0003237F" w:rsidP="00EA1215">
      <w:pPr>
        <w:pStyle w:val="NoteLevel21"/>
        <w:numPr>
          <w:ilvl w:val="0"/>
          <w:numId w:val="0"/>
        </w:numPr>
        <w:tabs>
          <w:tab w:val="num" w:pos="1800"/>
        </w:tabs>
        <w:rPr>
          <w:rFonts w:ascii="Times New Roman" w:hAnsi="Times New Roman"/>
          <w:sz w:val="24"/>
          <w:shd w:val="clear" w:color="auto" w:fill="FFFFFF"/>
        </w:rPr>
      </w:pPr>
    </w:p>
    <w:p w14:paraId="27461D63" w14:textId="77777777" w:rsidR="0014427E" w:rsidRPr="008D5683" w:rsidRDefault="0014427E" w:rsidP="00EA1215">
      <w:pPr>
        <w:pStyle w:val="NoteLevel21"/>
        <w:numPr>
          <w:ilvl w:val="0"/>
          <w:numId w:val="0"/>
        </w:numPr>
        <w:tabs>
          <w:tab w:val="num" w:pos="1800"/>
        </w:tabs>
        <w:rPr>
          <w:rFonts w:ascii="Times New Roman" w:hAnsi="Times New Roman"/>
          <w:i/>
          <w:sz w:val="24"/>
          <w:shd w:val="clear" w:color="auto" w:fill="FFFFFF"/>
        </w:rPr>
      </w:pPr>
      <w:r w:rsidRPr="008D5683">
        <w:rPr>
          <w:rFonts w:ascii="Times New Roman" w:hAnsi="Times New Roman"/>
          <w:sz w:val="24"/>
          <w:shd w:val="clear" w:color="auto" w:fill="FFFFFF"/>
        </w:rPr>
        <w:t xml:space="preserve">Webster, W. J., &amp; Mendro, R. L. (1997). </w:t>
      </w:r>
      <w:r w:rsidRPr="008D5683">
        <w:rPr>
          <w:rFonts w:ascii="Times New Roman" w:hAnsi="Times New Roman"/>
          <w:i/>
          <w:sz w:val="24"/>
          <w:shd w:val="clear" w:color="auto" w:fill="FFFFFF"/>
        </w:rPr>
        <w:t xml:space="preserve">The Dallas value-added accountability </w:t>
      </w:r>
    </w:p>
    <w:p w14:paraId="47E23715" w14:textId="77777777" w:rsidR="0014427E" w:rsidRPr="008D5683" w:rsidRDefault="0014427E" w:rsidP="00EA1215">
      <w:pPr>
        <w:pStyle w:val="NoteLevel21"/>
        <w:numPr>
          <w:ilvl w:val="0"/>
          <w:numId w:val="0"/>
        </w:numPr>
        <w:tabs>
          <w:tab w:val="num" w:pos="1800"/>
        </w:tabs>
        <w:ind w:left="720"/>
        <w:rPr>
          <w:rFonts w:ascii="Times New Roman" w:hAnsi="Times New Roman"/>
          <w:sz w:val="24"/>
          <w:shd w:val="clear" w:color="auto" w:fill="FFFFFF"/>
        </w:rPr>
      </w:pPr>
      <w:proofErr w:type="gramStart"/>
      <w:r w:rsidRPr="008D5683">
        <w:rPr>
          <w:rFonts w:ascii="Times New Roman" w:hAnsi="Times New Roman"/>
          <w:i/>
          <w:sz w:val="24"/>
          <w:shd w:val="clear" w:color="auto" w:fill="FFFFFF"/>
        </w:rPr>
        <w:t>system</w:t>
      </w:r>
      <w:proofErr w:type="gramEnd"/>
      <w:r w:rsidRPr="008D5683">
        <w:rPr>
          <w:rFonts w:ascii="Times New Roman" w:hAnsi="Times New Roman"/>
          <w:i/>
          <w:sz w:val="24"/>
          <w:shd w:val="clear" w:color="auto" w:fill="FFFFFF"/>
        </w:rPr>
        <w:t>:</w:t>
      </w:r>
      <w:r w:rsidRPr="008D5683">
        <w:rPr>
          <w:rStyle w:val="apple-converted-space"/>
          <w:rFonts w:ascii="Times New Roman" w:hAnsi="Times New Roman"/>
          <w:i/>
          <w:sz w:val="24"/>
          <w:shd w:val="clear" w:color="auto" w:fill="FFFFFF"/>
        </w:rPr>
        <w:t> </w:t>
      </w:r>
      <w:r w:rsidRPr="008D5683">
        <w:rPr>
          <w:rFonts w:ascii="Times New Roman" w:hAnsi="Times New Roman"/>
          <w:i/>
          <w:iCs/>
          <w:sz w:val="24"/>
          <w:shd w:val="clear" w:color="auto" w:fill="FFFFFF"/>
        </w:rPr>
        <w:t>Grading teachers, grading schools: Is student achievement a valid evaluation measure</w:t>
      </w:r>
      <w:r w:rsidRPr="008D5683">
        <w:rPr>
          <w:rFonts w:ascii="Times New Roman" w:hAnsi="Times New Roman"/>
          <w:sz w:val="24"/>
          <w:shd w:val="clear" w:color="auto" w:fill="FFFFFF"/>
        </w:rPr>
        <w:t xml:space="preserve">, Sage Publications Company: Thousand Oaks, CA.  </w:t>
      </w:r>
    </w:p>
    <w:p w14:paraId="4C67EB7B" w14:textId="77777777" w:rsidR="0014427E" w:rsidRPr="008D5683" w:rsidRDefault="0014427E" w:rsidP="00EA1215">
      <w:pPr>
        <w:spacing w:line="240" w:lineRule="auto"/>
        <w:outlineLvl w:val="0"/>
      </w:pPr>
    </w:p>
    <w:p w14:paraId="49C1B921" w14:textId="77777777" w:rsidR="0014427E" w:rsidRPr="008D5683" w:rsidRDefault="0014427E" w:rsidP="00EA1215">
      <w:pPr>
        <w:spacing w:line="240" w:lineRule="auto"/>
        <w:outlineLvl w:val="0"/>
        <w:rPr>
          <w:i/>
        </w:rPr>
      </w:pPr>
      <w:proofErr w:type="gramStart"/>
      <w:r w:rsidRPr="008D5683">
        <w:t>Weed, E. D. (1971).</w:t>
      </w:r>
      <w:proofErr w:type="gramEnd"/>
      <w:r w:rsidRPr="008D5683">
        <w:t xml:space="preserve"> Job enrichment clean up at Texas Instruments. </w:t>
      </w:r>
      <w:r w:rsidRPr="008D5683">
        <w:rPr>
          <w:i/>
        </w:rPr>
        <w:t xml:space="preserve">New Perspectives in </w:t>
      </w:r>
    </w:p>
    <w:p w14:paraId="27E812F6" w14:textId="77777777" w:rsidR="0014427E" w:rsidRPr="008D5683" w:rsidRDefault="0014427E" w:rsidP="00EA1215">
      <w:pPr>
        <w:spacing w:line="240" w:lineRule="auto"/>
        <w:ind w:firstLine="720"/>
        <w:outlineLvl w:val="0"/>
        <w:rPr>
          <w:i/>
        </w:rPr>
      </w:pPr>
      <w:r w:rsidRPr="008D5683">
        <w:rPr>
          <w:i/>
        </w:rPr>
        <w:t xml:space="preserve">Job Enrichment. </w:t>
      </w:r>
      <w:r w:rsidRPr="008D5683">
        <w:t xml:space="preserve">New York. </w:t>
      </w:r>
    </w:p>
    <w:p w14:paraId="0D2C3765" w14:textId="77777777" w:rsidR="0014427E" w:rsidRPr="008D5683" w:rsidRDefault="0014427E" w:rsidP="00EA1215">
      <w:pPr>
        <w:pStyle w:val="NoteLevel21"/>
        <w:numPr>
          <w:ilvl w:val="0"/>
          <w:numId w:val="0"/>
        </w:numPr>
        <w:tabs>
          <w:tab w:val="num" w:pos="1800"/>
        </w:tabs>
        <w:rPr>
          <w:rFonts w:ascii="Times New Roman" w:hAnsi="Times New Roman"/>
          <w:sz w:val="24"/>
          <w:shd w:val="clear" w:color="auto" w:fill="FFFFFF"/>
        </w:rPr>
      </w:pPr>
    </w:p>
    <w:p w14:paraId="7455D0DD" w14:textId="77777777" w:rsidR="0014427E" w:rsidRPr="008D5683" w:rsidRDefault="0014427E" w:rsidP="00EA1215">
      <w:pPr>
        <w:pStyle w:val="NoteLevel21"/>
        <w:numPr>
          <w:ilvl w:val="0"/>
          <w:numId w:val="0"/>
        </w:numPr>
        <w:tabs>
          <w:tab w:val="num" w:pos="1800"/>
        </w:tabs>
        <w:rPr>
          <w:rFonts w:ascii="Times New Roman" w:hAnsi="Times New Roman"/>
          <w:sz w:val="24"/>
          <w:shd w:val="clear" w:color="auto" w:fill="FFFFFF"/>
        </w:rPr>
      </w:pPr>
      <w:r w:rsidRPr="008D5683">
        <w:rPr>
          <w:rFonts w:ascii="Times New Roman" w:hAnsi="Times New Roman"/>
          <w:sz w:val="24"/>
          <w:shd w:val="clear" w:color="auto" w:fill="FFFFFF"/>
        </w:rPr>
        <w:t xml:space="preserve">White, B. (2004). The relationship between teacher evaluation scores and student </w:t>
      </w:r>
    </w:p>
    <w:p w14:paraId="1B3AB0D0" w14:textId="77777777" w:rsidR="0014427E" w:rsidRPr="008D5683" w:rsidRDefault="0014427E" w:rsidP="00EA1215">
      <w:pPr>
        <w:pStyle w:val="NoteLevel21"/>
        <w:numPr>
          <w:ilvl w:val="0"/>
          <w:numId w:val="0"/>
        </w:numPr>
        <w:tabs>
          <w:tab w:val="num" w:pos="1800"/>
        </w:tabs>
        <w:ind w:left="720"/>
        <w:rPr>
          <w:rFonts w:ascii="Times New Roman" w:hAnsi="Times New Roman"/>
          <w:sz w:val="24"/>
          <w:shd w:val="clear" w:color="auto" w:fill="FFFFFF"/>
        </w:rPr>
      </w:pPr>
      <w:proofErr w:type="gramStart"/>
      <w:r w:rsidRPr="008D5683">
        <w:rPr>
          <w:rFonts w:ascii="Times New Roman" w:hAnsi="Times New Roman"/>
          <w:sz w:val="24"/>
          <w:shd w:val="clear" w:color="auto" w:fill="FFFFFF"/>
        </w:rPr>
        <w:t>achievement</w:t>
      </w:r>
      <w:proofErr w:type="gramEnd"/>
      <w:r w:rsidRPr="008D5683">
        <w:rPr>
          <w:rFonts w:ascii="Times New Roman" w:hAnsi="Times New Roman"/>
          <w:sz w:val="24"/>
          <w:shd w:val="clear" w:color="auto" w:fill="FFFFFF"/>
        </w:rPr>
        <w:t>: evidence from Coventry, RI</w:t>
      </w:r>
      <w:r w:rsidRPr="008D5683">
        <w:rPr>
          <w:rFonts w:ascii="Times New Roman" w:hAnsi="Times New Roman"/>
          <w:i/>
          <w:sz w:val="24"/>
          <w:shd w:val="clear" w:color="auto" w:fill="FFFFFF"/>
        </w:rPr>
        <w:t xml:space="preserve">. </w:t>
      </w:r>
      <w:r w:rsidRPr="008D5683">
        <w:rPr>
          <w:rFonts w:ascii="Times New Roman" w:hAnsi="Times New Roman"/>
          <w:sz w:val="24"/>
          <w:shd w:val="clear" w:color="auto" w:fill="FFFFFF"/>
        </w:rPr>
        <w:t xml:space="preserve"> </w:t>
      </w:r>
      <w:proofErr w:type="gramStart"/>
      <w:r w:rsidRPr="008D5683">
        <w:rPr>
          <w:rFonts w:ascii="Times New Roman" w:hAnsi="Times New Roman"/>
          <w:i/>
          <w:sz w:val="24"/>
          <w:shd w:val="clear" w:color="auto" w:fill="FFFFFF"/>
        </w:rPr>
        <w:t>CPRE-UW Working Paper Series</w:t>
      </w:r>
      <w:r w:rsidRPr="008D5683">
        <w:rPr>
          <w:rFonts w:ascii="Times New Roman" w:hAnsi="Times New Roman"/>
          <w:sz w:val="24"/>
          <w:shd w:val="clear" w:color="auto" w:fill="FFFFFF"/>
        </w:rPr>
        <w:t>.</w:t>
      </w:r>
      <w:proofErr w:type="gramEnd"/>
      <w:r w:rsidRPr="008D5683">
        <w:rPr>
          <w:rFonts w:ascii="Times New Roman" w:hAnsi="Times New Roman"/>
          <w:sz w:val="24"/>
          <w:shd w:val="clear" w:color="auto" w:fill="FFFFFF"/>
        </w:rPr>
        <w:t xml:space="preserve"> Madison, WI: University of Wisconsin-Madison, Wisconsin Center for Education Research, Consortium for Policy Research in Education, San Diego, CA. </w:t>
      </w:r>
    </w:p>
    <w:p w14:paraId="359DDF39" w14:textId="77777777" w:rsidR="0014427E" w:rsidRPr="008D5683" w:rsidRDefault="0014427E" w:rsidP="00EA1215">
      <w:pPr>
        <w:pStyle w:val="NoteLevel21"/>
        <w:numPr>
          <w:ilvl w:val="0"/>
          <w:numId w:val="0"/>
        </w:numPr>
        <w:tabs>
          <w:tab w:val="num" w:pos="1800"/>
        </w:tabs>
        <w:rPr>
          <w:rFonts w:ascii="Times New Roman" w:hAnsi="Times New Roman"/>
          <w:sz w:val="24"/>
          <w:shd w:val="clear" w:color="auto" w:fill="FFFFFF"/>
        </w:rPr>
      </w:pPr>
    </w:p>
    <w:p w14:paraId="7243CB9C" w14:textId="77777777" w:rsidR="006605C9" w:rsidRDefault="006605C9" w:rsidP="006605C9">
      <w:pPr>
        <w:spacing w:line="240" w:lineRule="auto"/>
        <w:rPr>
          <w:color w:val="222222"/>
          <w:szCs w:val="20"/>
          <w:shd w:val="clear" w:color="auto" w:fill="FFFFFF"/>
        </w:rPr>
      </w:pPr>
      <w:r w:rsidRPr="006605C9">
        <w:rPr>
          <w:color w:val="222222"/>
          <w:szCs w:val="20"/>
          <w:shd w:val="clear" w:color="auto" w:fill="FFFFFF"/>
        </w:rPr>
        <w:t xml:space="preserve">Whitehurst, G. J. R., Chingos, M. M., &amp; Lindquist, K. M. (2014). Evaluating teachers </w:t>
      </w:r>
    </w:p>
    <w:p w14:paraId="6758E01E" w14:textId="2543276E" w:rsidR="006605C9" w:rsidRPr="006605C9" w:rsidRDefault="006605C9" w:rsidP="006605C9">
      <w:pPr>
        <w:spacing w:line="240" w:lineRule="auto"/>
        <w:ind w:left="720"/>
        <w:rPr>
          <w:szCs w:val="20"/>
        </w:rPr>
      </w:pPr>
      <w:proofErr w:type="gramStart"/>
      <w:r w:rsidRPr="006605C9">
        <w:rPr>
          <w:color w:val="222222"/>
          <w:szCs w:val="20"/>
          <w:shd w:val="clear" w:color="auto" w:fill="FFFFFF"/>
        </w:rPr>
        <w:t>with</w:t>
      </w:r>
      <w:proofErr w:type="gramEnd"/>
      <w:r w:rsidRPr="006605C9">
        <w:rPr>
          <w:color w:val="222222"/>
          <w:szCs w:val="20"/>
          <w:shd w:val="clear" w:color="auto" w:fill="FFFFFF"/>
        </w:rPr>
        <w:t xml:space="preserve"> classroom observations. </w:t>
      </w:r>
      <w:r w:rsidRPr="006605C9">
        <w:rPr>
          <w:i/>
          <w:iCs/>
          <w:color w:val="222222"/>
          <w:szCs w:val="20"/>
          <w:shd w:val="clear" w:color="auto" w:fill="FFFFFF"/>
        </w:rPr>
        <w:t>Brown Center on Education Policy: Brookings Institute</w:t>
      </w:r>
      <w:r w:rsidRPr="006605C9">
        <w:rPr>
          <w:color w:val="222222"/>
          <w:szCs w:val="20"/>
          <w:shd w:val="clear" w:color="auto" w:fill="FFFFFF"/>
        </w:rPr>
        <w:t>.</w:t>
      </w:r>
    </w:p>
    <w:p w14:paraId="579AD642" w14:textId="77777777" w:rsidR="006605C9" w:rsidRDefault="006605C9" w:rsidP="00EA1215">
      <w:pPr>
        <w:pStyle w:val="NoteLevel21"/>
        <w:numPr>
          <w:ilvl w:val="0"/>
          <w:numId w:val="0"/>
        </w:numPr>
        <w:tabs>
          <w:tab w:val="num" w:pos="1800"/>
        </w:tabs>
        <w:rPr>
          <w:rFonts w:ascii="Times New Roman" w:hAnsi="Times New Roman"/>
          <w:sz w:val="24"/>
          <w:shd w:val="clear" w:color="auto" w:fill="FFFFFF"/>
        </w:rPr>
      </w:pPr>
    </w:p>
    <w:p w14:paraId="04896860" w14:textId="77777777" w:rsidR="0014427E" w:rsidRPr="008D5683" w:rsidRDefault="0014427E" w:rsidP="00EA1215">
      <w:pPr>
        <w:pStyle w:val="NoteLevel21"/>
        <w:numPr>
          <w:ilvl w:val="0"/>
          <w:numId w:val="0"/>
        </w:numPr>
        <w:tabs>
          <w:tab w:val="num" w:pos="1800"/>
        </w:tabs>
        <w:rPr>
          <w:rFonts w:ascii="Times New Roman" w:hAnsi="Times New Roman"/>
          <w:sz w:val="24"/>
          <w:shd w:val="clear" w:color="auto" w:fill="FFFFFF"/>
        </w:rPr>
      </w:pPr>
      <w:r w:rsidRPr="008D5683">
        <w:rPr>
          <w:rFonts w:ascii="Times New Roman" w:hAnsi="Times New Roman"/>
          <w:sz w:val="24"/>
          <w:shd w:val="clear" w:color="auto" w:fill="FFFFFF"/>
        </w:rPr>
        <w:t xml:space="preserve">Wise, A. E., Darling-Hammond, L., McLaughlin, M. W., &amp; Bernstein, H. T. (1985). </w:t>
      </w:r>
    </w:p>
    <w:p w14:paraId="2675D61C" w14:textId="77777777" w:rsidR="0014427E" w:rsidRPr="008D5683" w:rsidRDefault="0014427E" w:rsidP="00EA1215">
      <w:pPr>
        <w:pStyle w:val="NoteLevel21"/>
        <w:numPr>
          <w:ilvl w:val="0"/>
          <w:numId w:val="0"/>
        </w:numPr>
        <w:tabs>
          <w:tab w:val="num" w:pos="1800"/>
        </w:tabs>
        <w:ind w:left="720"/>
        <w:rPr>
          <w:rFonts w:ascii="Times New Roman" w:hAnsi="Times New Roman"/>
          <w:sz w:val="24"/>
          <w:shd w:val="clear" w:color="auto" w:fill="FFFFFF"/>
        </w:rPr>
      </w:pPr>
      <w:r w:rsidRPr="008D5683">
        <w:rPr>
          <w:rFonts w:ascii="Times New Roman" w:hAnsi="Times New Roman"/>
          <w:sz w:val="24"/>
          <w:shd w:val="clear" w:color="auto" w:fill="FFFFFF"/>
        </w:rPr>
        <w:t>Teacher evaluation: A study of effective practices.</w:t>
      </w:r>
      <w:r w:rsidRPr="008D5683">
        <w:rPr>
          <w:rStyle w:val="apple-converted-space"/>
          <w:rFonts w:ascii="Times New Roman" w:hAnsi="Times New Roman"/>
          <w:sz w:val="24"/>
          <w:shd w:val="clear" w:color="auto" w:fill="FFFFFF"/>
        </w:rPr>
        <w:t> </w:t>
      </w:r>
      <w:proofErr w:type="gramStart"/>
      <w:r w:rsidRPr="008D5683">
        <w:rPr>
          <w:rFonts w:ascii="Times New Roman" w:hAnsi="Times New Roman"/>
          <w:i/>
          <w:iCs/>
          <w:sz w:val="24"/>
          <w:shd w:val="clear" w:color="auto" w:fill="FFFFFF"/>
        </w:rPr>
        <w:t>The Elementary School Journal</w:t>
      </w:r>
      <w:r w:rsidRPr="008D5683">
        <w:rPr>
          <w:rFonts w:ascii="Times New Roman" w:hAnsi="Times New Roman"/>
          <w:sz w:val="24"/>
          <w:shd w:val="clear" w:color="auto" w:fill="FFFFFF"/>
        </w:rPr>
        <w:t>, 61-121.</w:t>
      </w:r>
      <w:proofErr w:type="gramEnd"/>
    </w:p>
    <w:p w14:paraId="11A3C299" w14:textId="77777777" w:rsidR="0014427E" w:rsidRPr="00D1673B" w:rsidRDefault="0014427E" w:rsidP="00EA1215">
      <w:pPr>
        <w:pStyle w:val="NoteLevel21"/>
        <w:numPr>
          <w:ilvl w:val="0"/>
          <w:numId w:val="0"/>
        </w:numPr>
        <w:tabs>
          <w:tab w:val="num" w:pos="1800"/>
        </w:tabs>
        <w:rPr>
          <w:rFonts w:ascii="Times New Roman" w:hAnsi="Times New Roman"/>
          <w:sz w:val="24"/>
          <w:shd w:val="clear" w:color="auto" w:fill="FFFFFF"/>
        </w:rPr>
      </w:pPr>
    </w:p>
    <w:p w14:paraId="526D1390" w14:textId="77777777" w:rsidR="0014427E" w:rsidRPr="00D1673B" w:rsidRDefault="0014427E" w:rsidP="00EA1215">
      <w:pPr>
        <w:pStyle w:val="NoteLevel21"/>
        <w:numPr>
          <w:ilvl w:val="0"/>
          <w:numId w:val="0"/>
        </w:numPr>
        <w:tabs>
          <w:tab w:val="num" w:pos="1800"/>
        </w:tabs>
        <w:rPr>
          <w:rFonts w:ascii="Times New Roman" w:hAnsi="Times New Roman"/>
          <w:sz w:val="24"/>
          <w:shd w:val="clear" w:color="auto" w:fill="FFFFFF"/>
        </w:rPr>
      </w:pPr>
      <w:r w:rsidRPr="00D1673B">
        <w:rPr>
          <w:rFonts w:ascii="Times New Roman" w:hAnsi="Times New Roman"/>
          <w:sz w:val="24"/>
          <w:shd w:val="clear" w:color="auto" w:fill="FFFFFF"/>
        </w:rPr>
        <w:t xml:space="preserve">Wolf, K. (1997). </w:t>
      </w:r>
      <w:proofErr w:type="gramStart"/>
      <w:r w:rsidRPr="00D1673B">
        <w:rPr>
          <w:rFonts w:ascii="Times New Roman" w:hAnsi="Times New Roman"/>
          <w:sz w:val="24"/>
          <w:shd w:val="clear" w:color="auto" w:fill="FFFFFF"/>
        </w:rPr>
        <w:t>Portfolios in teacher evaluation.</w:t>
      </w:r>
      <w:proofErr w:type="gramEnd"/>
      <w:r w:rsidRPr="00D1673B">
        <w:rPr>
          <w:rFonts w:ascii="Times New Roman" w:hAnsi="Times New Roman"/>
          <w:sz w:val="24"/>
          <w:shd w:val="clear" w:color="auto" w:fill="FFFFFF"/>
        </w:rPr>
        <w:t xml:space="preserve">  ERIC, March 1997. </w:t>
      </w:r>
    </w:p>
    <w:p w14:paraId="3D946D0E" w14:textId="77777777" w:rsidR="0014427E" w:rsidRPr="00D1673B" w:rsidRDefault="0014427E" w:rsidP="00EA1215">
      <w:pPr>
        <w:spacing w:line="240" w:lineRule="auto"/>
        <w:ind w:firstLine="720"/>
      </w:pPr>
      <w:proofErr w:type="gramStart"/>
      <w:r w:rsidRPr="00D1673B">
        <w:t>Woltman, H., Feldstain, A., MacKay, J. C., &amp; Rocchi, M. (2012).</w:t>
      </w:r>
      <w:proofErr w:type="gramEnd"/>
      <w:r w:rsidRPr="00D1673B">
        <w:t xml:space="preserve"> An </w:t>
      </w:r>
    </w:p>
    <w:p w14:paraId="02288197" w14:textId="77777777" w:rsidR="0014427E" w:rsidRPr="00D1673B" w:rsidRDefault="0014427E" w:rsidP="00EA1215">
      <w:pPr>
        <w:spacing w:line="240" w:lineRule="auto"/>
        <w:ind w:firstLine="720"/>
        <w:rPr>
          <w:i/>
        </w:rPr>
      </w:pPr>
      <w:proofErr w:type="gramStart"/>
      <w:r w:rsidRPr="00D1673B">
        <w:t>introduction</w:t>
      </w:r>
      <w:proofErr w:type="gramEnd"/>
      <w:r w:rsidRPr="00D1673B">
        <w:t xml:space="preserve"> to hierarchical</w:t>
      </w:r>
      <w:r w:rsidRPr="00D1673B">
        <w:tab/>
        <w:t xml:space="preserve">linear modeling. </w:t>
      </w:r>
      <w:r w:rsidRPr="00D1673B">
        <w:rPr>
          <w:i/>
        </w:rPr>
        <w:t xml:space="preserve">Tutorials in Quantitative </w:t>
      </w:r>
    </w:p>
    <w:p w14:paraId="6700269D" w14:textId="77777777" w:rsidR="0014427E" w:rsidRPr="00D1673B" w:rsidRDefault="0014427E" w:rsidP="00EA1215">
      <w:pPr>
        <w:spacing w:line="240" w:lineRule="auto"/>
        <w:ind w:firstLine="720"/>
      </w:pPr>
      <w:proofErr w:type="gramStart"/>
      <w:r w:rsidRPr="00D1673B">
        <w:rPr>
          <w:i/>
        </w:rPr>
        <w:t>Methods for Psychology</w:t>
      </w:r>
      <w:r w:rsidRPr="00D1673B">
        <w:t xml:space="preserve">, </w:t>
      </w:r>
      <w:r w:rsidRPr="00D1673B">
        <w:rPr>
          <w:i/>
        </w:rPr>
        <w:t>8</w:t>
      </w:r>
      <w:r w:rsidRPr="00D1673B">
        <w:t>(1), 52-69.</w:t>
      </w:r>
      <w:proofErr w:type="gramEnd"/>
    </w:p>
    <w:p w14:paraId="0BD64E0D" w14:textId="77777777" w:rsidR="0014427E" w:rsidRPr="00D1673B" w:rsidRDefault="0014427E" w:rsidP="00EA1215">
      <w:pPr>
        <w:spacing w:line="240" w:lineRule="auto"/>
        <w:outlineLvl w:val="0"/>
      </w:pPr>
    </w:p>
    <w:p w14:paraId="377CFA40" w14:textId="77777777" w:rsidR="0014427E" w:rsidRPr="00D1673B" w:rsidRDefault="0014427E" w:rsidP="00EA1215">
      <w:pPr>
        <w:spacing w:line="240" w:lineRule="auto"/>
        <w:outlineLvl w:val="0"/>
      </w:pPr>
      <w:r w:rsidRPr="00D1673B">
        <w:t xml:space="preserve">Zeitz, G. (1983). Structural and individual determinants of organization morale and </w:t>
      </w:r>
    </w:p>
    <w:p w14:paraId="50994590" w14:textId="77777777" w:rsidR="0014427E" w:rsidRPr="00D1673B" w:rsidRDefault="0014427E" w:rsidP="00EA1215">
      <w:pPr>
        <w:spacing w:line="240" w:lineRule="auto"/>
        <w:ind w:firstLine="720"/>
        <w:outlineLvl w:val="0"/>
      </w:pPr>
      <w:proofErr w:type="gramStart"/>
      <w:r w:rsidRPr="00D1673B">
        <w:t>satisfaction</w:t>
      </w:r>
      <w:proofErr w:type="gramEnd"/>
      <w:r w:rsidRPr="00D1673B">
        <w:t xml:space="preserve">. </w:t>
      </w:r>
      <w:proofErr w:type="gramStart"/>
      <w:r w:rsidRPr="00D1673B">
        <w:rPr>
          <w:i/>
        </w:rPr>
        <w:t>Social Forces,</w:t>
      </w:r>
      <w:r w:rsidRPr="00D1673B">
        <w:t xml:space="preserve"> 61, 1008-1108.</w:t>
      </w:r>
      <w:proofErr w:type="gramEnd"/>
      <w:r w:rsidRPr="00D1673B">
        <w:t xml:space="preserve"> </w:t>
      </w:r>
    </w:p>
    <w:p w14:paraId="230E76C3" w14:textId="77777777" w:rsidR="0014427E" w:rsidRPr="008D5683" w:rsidRDefault="0014427E" w:rsidP="00EA1215">
      <w:pPr>
        <w:spacing w:line="240" w:lineRule="auto"/>
        <w:outlineLvl w:val="0"/>
      </w:pPr>
    </w:p>
    <w:p w14:paraId="7CEEDB52" w14:textId="77777777" w:rsidR="0014427E" w:rsidRPr="008F589B" w:rsidRDefault="0014427E" w:rsidP="00EA1215">
      <w:pPr>
        <w:spacing w:line="240" w:lineRule="auto"/>
        <w:outlineLvl w:val="0"/>
      </w:pPr>
      <w:r w:rsidRPr="008F589B">
        <w:t xml:space="preserve">Zeitz, G. (1984). Bureaucratic role characteristics and member affective response in </w:t>
      </w:r>
    </w:p>
    <w:p w14:paraId="7260D9BD" w14:textId="77777777" w:rsidR="0014427E" w:rsidRPr="008F589B" w:rsidRDefault="0014427E" w:rsidP="00EA1215">
      <w:pPr>
        <w:spacing w:line="240" w:lineRule="auto"/>
        <w:ind w:firstLine="720"/>
        <w:outlineLvl w:val="0"/>
      </w:pPr>
      <w:proofErr w:type="gramStart"/>
      <w:r w:rsidRPr="008F589B">
        <w:t>organizations</w:t>
      </w:r>
      <w:proofErr w:type="gramEnd"/>
      <w:r w:rsidRPr="008F589B">
        <w:t xml:space="preserve">. </w:t>
      </w:r>
      <w:r w:rsidRPr="008F589B">
        <w:rPr>
          <w:i/>
        </w:rPr>
        <w:t>Sociological Quarterly</w:t>
      </w:r>
      <w:r w:rsidRPr="008F589B">
        <w:t xml:space="preserve">, 25, 301-318. </w:t>
      </w:r>
    </w:p>
    <w:p w14:paraId="3A89CE57" w14:textId="77777777" w:rsidR="008F589B" w:rsidRPr="008F589B" w:rsidRDefault="008F589B" w:rsidP="008F589B">
      <w:pPr>
        <w:spacing w:line="240" w:lineRule="auto"/>
        <w:outlineLvl w:val="0"/>
      </w:pPr>
    </w:p>
    <w:p w14:paraId="6A80AA5D" w14:textId="77777777" w:rsidR="008F589B" w:rsidRDefault="008F589B" w:rsidP="008F589B">
      <w:pPr>
        <w:spacing w:line="240" w:lineRule="auto"/>
        <w:rPr>
          <w:color w:val="222222"/>
          <w:shd w:val="clear" w:color="auto" w:fill="FFFFFF"/>
        </w:rPr>
      </w:pPr>
      <w:r w:rsidRPr="008F589B">
        <w:rPr>
          <w:color w:val="222222"/>
          <w:shd w:val="clear" w:color="auto" w:fill="FFFFFF"/>
        </w:rPr>
        <w:t xml:space="preserve">Zelditch Jr, M., &amp; Walker, H. A. (1984). Legitimacy and the Stability of </w:t>
      </w:r>
    </w:p>
    <w:p w14:paraId="3FC9EA7C" w14:textId="5D3AC38D" w:rsidR="00500509" w:rsidRDefault="008F589B" w:rsidP="00560DB0">
      <w:pPr>
        <w:spacing w:line="240" w:lineRule="auto"/>
        <w:ind w:firstLine="720"/>
      </w:pPr>
      <w:r w:rsidRPr="008F589B">
        <w:rPr>
          <w:color w:val="222222"/>
          <w:shd w:val="clear" w:color="auto" w:fill="FFFFFF"/>
        </w:rPr>
        <w:t>Authority. </w:t>
      </w:r>
      <w:r w:rsidRPr="008F589B">
        <w:rPr>
          <w:i/>
          <w:iCs/>
          <w:color w:val="222222"/>
          <w:shd w:val="clear" w:color="auto" w:fill="FFFFFF"/>
        </w:rPr>
        <w:t>Advances in group processes</w:t>
      </w:r>
      <w:r w:rsidRPr="008F589B">
        <w:rPr>
          <w:color w:val="222222"/>
          <w:shd w:val="clear" w:color="auto" w:fill="FFFFFF"/>
        </w:rPr>
        <w:t>, </w:t>
      </w:r>
      <w:r w:rsidRPr="008F589B">
        <w:rPr>
          <w:i/>
          <w:iCs/>
          <w:color w:val="222222"/>
          <w:shd w:val="clear" w:color="auto" w:fill="FFFFFF"/>
        </w:rPr>
        <w:t>1</w:t>
      </w:r>
      <w:r w:rsidRPr="008F589B">
        <w:rPr>
          <w:color w:val="222222"/>
          <w:shd w:val="clear" w:color="auto" w:fill="FFFFFF"/>
        </w:rPr>
        <w:t>, 1-25.</w:t>
      </w:r>
    </w:p>
    <w:p w14:paraId="723ABEA3" w14:textId="77777777" w:rsidR="00F568DE" w:rsidRDefault="00F568DE" w:rsidP="009879C3">
      <w:pPr>
        <w:pStyle w:val="Heading1"/>
      </w:pPr>
    </w:p>
    <w:p w14:paraId="61627139" w14:textId="77777777" w:rsidR="0014427E" w:rsidRPr="00B66B26" w:rsidRDefault="0014427E" w:rsidP="009879C3">
      <w:pPr>
        <w:pStyle w:val="Heading1"/>
      </w:pPr>
      <w:bookmarkStart w:id="59" w:name="_Toc337150531"/>
      <w:r w:rsidRPr="00B66B26">
        <w:lastRenderedPageBreak/>
        <w:t>Appendix A</w:t>
      </w:r>
      <w:bookmarkEnd w:id="59"/>
    </w:p>
    <w:p w14:paraId="189E74FF" w14:textId="77777777" w:rsidR="0014427E" w:rsidRPr="00B66B26" w:rsidRDefault="0014427E" w:rsidP="009879C3">
      <w:pPr>
        <w:pStyle w:val="Heading2"/>
      </w:pPr>
      <w:bookmarkStart w:id="60" w:name="_Toc337150532"/>
      <w:r w:rsidRPr="00B66B26">
        <w:t>Exploratory Factor Analysis</w:t>
      </w:r>
      <w:bookmarkEnd w:id="60"/>
    </w:p>
    <w:p w14:paraId="652D8332" w14:textId="77777777" w:rsidR="00881723" w:rsidRPr="00B66B26" w:rsidRDefault="00881723" w:rsidP="00881723">
      <w:pPr>
        <w:pStyle w:val="Heading3"/>
      </w:pPr>
      <w:bookmarkStart w:id="61" w:name="_Toc327480478"/>
      <w:bookmarkStart w:id="62" w:name="_Toc328410646"/>
      <w:bookmarkStart w:id="63" w:name="_Toc337150533"/>
      <w:r w:rsidRPr="00B66B26">
        <w:t>Faculty Trust in Principal</w:t>
      </w:r>
      <w:bookmarkEnd w:id="61"/>
      <w:bookmarkEnd w:id="62"/>
      <w:bookmarkEnd w:id="63"/>
    </w:p>
    <w:p w14:paraId="1E0EF6B9" w14:textId="77777777" w:rsidR="00881723" w:rsidRPr="00B66B26" w:rsidRDefault="00881723" w:rsidP="00881723">
      <w:r w:rsidRPr="00B66B26">
        <w:t>Total Variance Explained</w:t>
      </w:r>
    </w:p>
    <w:tbl>
      <w:tblPr>
        <w:tblW w:w="7574" w:type="dxa"/>
        <w:tblLook w:val="00A0" w:firstRow="1" w:lastRow="0" w:firstColumn="1" w:lastColumn="0" w:noHBand="0" w:noVBand="0"/>
      </w:tblPr>
      <w:tblGrid>
        <w:gridCol w:w="876"/>
        <w:gridCol w:w="798"/>
        <w:gridCol w:w="1143"/>
        <w:gridCol w:w="1408"/>
        <w:gridCol w:w="798"/>
        <w:gridCol w:w="1143"/>
        <w:gridCol w:w="1408"/>
      </w:tblGrid>
      <w:tr w:rsidR="00881723" w:rsidRPr="001B3AA0" w14:paraId="50057C85" w14:textId="77777777" w:rsidTr="00D02D14">
        <w:trPr>
          <w:trHeight w:val="738"/>
        </w:trPr>
        <w:tc>
          <w:tcPr>
            <w:tcW w:w="876" w:type="dxa"/>
            <w:tcBorders>
              <w:top w:val="single" w:sz="4" w:space="0" w:color="auto"/>
              <w:bottom w:val="single" w:sz="4" w:space="0" w:color="auto"/>
            </w:tcBorders>
            <w:vAlign w:val="center"/>
          </w:tcPr>
          <w:p w14:paraId="3F1BDDB7" w14:textId="77777777" w:rsidR="00881723" w:rsidRPr="001B3AA0" w:rsidRDefault="00881723" w:rsidP="007976F2">
            <w:pPr>
              <w:jc w:val="center"/>
            </w:pPr>
          </w:p>
        </w:tc>
        <w:tc>
          <w:tcPr>
            <w:tcW w:w="3349" w:type="dxa"/>
            <w:gridSpan w:val="3"/>
            <w:tcBorders>
              <w:top w:val="single" w:sz="4" w:space="0" w:color="auto"/>
              <w:bottom w:val="single" w:sz="4" w:space="0" w:color="auto"/>
            </w:tcBorders>
            <w:vAlign w:val="center"/>
          </w:tcPr>
          <w:p w14:paraId="2B158C66" w14:textId="77777777" w:rsidR="00881723" w:rsidRPr="001B3AA0" w:rsidRDefault="00881723" w:rsidP="007976F2">
            <w:pPr>
              <w:jc w:val="center"/>
            </w:pPr>
            <w:r w:rsidRPr="001B3AA0">
              <w:t>Initial Eigenvalues</w:t>
            </w:r>
          </w:p>
        </w:tc>
        <w:tc>
          <w:tcPr>
            <w:tcW w:w="3349" w:type="dxa"/>
            <w:gridSpan w:val="3"/>
            <w:tcBorders>
              <w:top w:val="single" w:sz="4" w:space="0" w:color="auto"/>
              <w:bottom w:val="single" w:sz="4" w:space="0" w:color="auto"/>
            </w:tcBorders>
            <w:vAlign w:val="center"/>
          </w:tcPr>
          <w:p w14:paraId="74B7F380" w14:textId="77777777" w:rsidR="00881723" w:rsidRPr="001B3AA0" w:rsidRDefault="00881723" w:rsidP="007976F2">
            <w:pPr>
              <w:jc w:val="center"/>
            </w:pPr>
            <w:r w:rsidRPr="001B3AA0">
              <w:t>Extraction Sums of Squared Loadings</w:t>
            </w:r>
          </w:p>
        </w:tc>
      </w:tr>
      <w:tr w:rsidR="00881723" w:rsidRPr="001B3AA0" w14:paraId="5295A3C7" w14:textId="77777777" w:rsidTr="00D02D14">
        <w:trPr>
          <w:trHeight w:val="1026"/>
        </w:trPr>
        <w:tc>
          <w:tcPr>
            <w:tcW w:w="876" w:type="dxa"/>
            <w:tcBorders>
              <w:top w:val="single" w:sz="4" w:space="0" w:color="auto"/>
              <w:bottom w:val="single" w:sz="4" w:space="0" w:color="auto"/>
            </w:tcBorders>
            <w:vAlign w:val="center"/>
          </w:tcPr>
          <w:p w14:paraId="7D86E071" w14:textId="77777777" w:rsidR="00881723" w:rsidRPr="001B3AA0" w:rsidRDefault="00881723" w:rsidP="007976F2">
            <w:pPr>
              <w:spacing w:line="240" w:lineRule="auto"/>
              <w:jc w:val="center"/>
            </w:pPr>
            <w:r w:rsidRPr="001B3AA0">
              <w:t>Factor</w:t>
            </w:r>
          </w:p>
        </w:tc>
        <w:tc>
          <w:tcPr>
            <w:tcW w:w="798" w:type="dxa"/>
            <w:tcBorders>
              <w:top w:val="single" w:sz="4" w:space="0" w:color="auto"/>
              <w:bottom w:val="single" w:sz="4" w:space="0" w:color="auto"/>
            </w:tcBorders>
            <w:vAlign w:val="center"/>
          </w:tcPr>
          <w:p w14:paraId="3A5D3EFF" w14:textId="77777777" w:rsidR="00881723" w:rsidRPr="001B3AA0" w:rsidRDefault="00881723" w:rsidP="007976F2">
            <w:pPr>
              <w:spacing w:line="240" w:lineRule="auto"/>
              <w:jc w:val="center"/>
            </w:pPr>
            <w:r w:rsidRPr="001B3AA0">
              <w:t>Total</w:t>
            </w:r>
          </w:p>
        </w:tc>
        <w:tc>
          <w:tcPr>
            <w:tcW w:w="1143" w:type="dxa"/>
            <w:tcBorders>
              <w:top w:val="single" w:sz="4" w:space="0" w:color="auto"/>
              <w:bottom w:val="single" w:sz="4" w:space="0" w:color="auto"/>
            </w:tcBorders>
            <w:vAlign w:val="center"/>
          </w:tcPr>
          <w:p w14:paraId="26467E80" w14:textId="77777777" w:rsidR="00881723" w:rsidRPr="001B3AA0" w:rsidRDefault="00881723" w:rsidP="007976F2">
            <w:pPr>
              <w:spacing w:line="240" w:lineRule="auto"/>
              <w:jc w:val="center"/>
            </w:pPr>
            <w:r w:rsidRPr="001B3AA0">
              <w:t>% of Variance</w:t>
            </w:r>
          </w:p>
        </w:tc>
        <w:tc>
          <w:tcPr>
            <w:tcW w:w="1408" w:type="dxa"/>
            <w:tcBorders>
              <w:top w:val="single" w:sz="4" w:space="0" w:color="auto"/>
              <w:bottom w:val="single" w:sz="4" w:space="0" w:color="auto"/>
            </w:tcBorders>
            <w:vAlign w:val="center"/>
          </w:tcPr>
          <w:p w14:paraId="796FC160" w14:textId="77777777" w:rsidR="00881723" w:rsidRPr="001B3AA0" w:rsidRDefault="00881723" w:rsidP="007976F2">
            <w:pPr>
              <w:spacing w:line="240" w:lineRule="auto"/>
              <w:jc w:val="center"/>
            </w:pPr>
            <w:r w:rsidRPr="001B3AA0">
              <w:t>Cumulative %</w:t>
            </w:r>
          </w:p>
        </w:tc>
        <w:tc>
          <w:tcPr>
            <w:tcW w:w="798" w:type="dxa"/>
            <w:tcBorders>
              <w:top w:val="single" w:sz="4" w:space="0" w:color="auto"/>
              <w:bottom w:val="single" w:sz="4" w:space="0" w:color="auto"/>
            </w:tcBorders>
            <w:vAlign w:val="center"/>
          </w:tcPr>
          <w:p w14:paraId="4F5A67A6" w14:textId="77777777" w:rsidR="00881723" w:rsidRPr="001B3AA0" w:rsidRDefault="00881723" w:rsidP="007976F2">
            <w:pPr>
              <w:spacing w:line="240" w:lineRule="auto"/>
              <w:jc w:val="center"/>
            </w:pPr>
            <w:r w:rsidRPr="001B3AA0">
              <w:t>Total</w:t>
            </w:r>
          </w:p>
        </w:tc>
        <w:tc>
          <w:tcPr>
            <w:tcW w:w="1143" w:type="dxa"/>
            <w:tcBorders>
              <w:top w:val="single" w:sz="4" w:space="0" w:color="auto"/>
              <w:bottom w:val="single" w:sz="4" w:space="0" w:color="auto"/>
            </w:tcBorders>
            <w:vAlign w:val="center"/>
          </w:tcPr>
          <w:p w14:paraId="5A473B2C" w14:textId="77777777" w:rsidR="00881723" w:rsidRPr="001B3AA0" w:rsidRDefault="00881723" w:rsidP="007976F2">
            <w:pPr>
              <w:spacing w:line="240" w:lineRule="auto"/>
              <w:jc w:val="center"/>
            </w:pPr>
            <w:r w:rsidRPr="001B3AA0">
              <w:t>% Variance</w:t>
            </w:r>
          </w:p>
        </w:tc>
        <w:tc>
          <w:tcPr>
            <w:tcW w:w="1408" w:type="dxa"/>
            <w:tcBorders>
              <w:top w:val="single" w:sz="4" w:space="0" w:color="auto"/>
              <w:bottom w:val="single" w:sz="4" w:space="0" w:color="auto"/>
            </w:tcBorders>
            <w:vAlign w:val="center"/>
          </w:tcPr>
          <w:p w14:paraId="79B5E817" w14:textId="77777777" w:rsidR="00881723" w:rsidRPr="001B3AA0" w:rsidRDefault="00881723" w:rsidP="007976F2">
            <w:pPr>
              <w:spacing w:line="240" w:lineRule="auto"/>
              <w:jc w:val="center"/>
            </w:pPr>
            <w:r w:rsidRPr="001B3AA0">
              <w:t>Cumulative %</w:t>
            </w:r>
          </w:p>
        </w:tc>
      </w:tr>
      <w:tr w:rsidR="00881723" w:rsidRPr="001B3AA0" w14:paraId="2B5CD481" w14:textId="77777777" w:rsidTr="00D02D14">
        <w:trPr>
          <w:trHeight w:val="469"/>
        </w:trPr>
        <w:tc>
          <w:tcPr>
            <w:tcW w:w="876" w:type="dxa"/>
            <w:tcBorders>
              <w:top w:val="single" w:sz="4" w:space="0" w:color="auto"/>
            </w:tcBorders>
          </w:tcPr>
          <w:p w14:paraId="51B8F903" w14:textId="77777777" w:rsidR="00881723" w:rsidRPr="001B3AA0" w:rsidRDefault="00881723" w:rsidP="007976F2">
            <w:r w:rsidRPr="001B3AA0">
              <w:t>1</w:t>
            </w:r>
          </w:p>
        </w:tc>
        <w:tc>
          <w:tcPr>
            <w:tcW w:w="798" w:type="dxa"/>
            <w:tcBorders>
              <w:top w:val="single" w:sz="4" w:space="0" w:color="auto"/>
            </w:tcBorders>
          </w:tcPr>
          <w:p w14:paraId="4035BB43" w14:textId="77777777" w:rsidR="00881723" w:rsidRPr="001B3AA0" w:rsidRDefault="00881723" w:rsidP="007976F2">
            <w:r w:rsidRPr="001B3AA0">
              <w:t>6.269</w:t>
            </w:r>
          </w:p>
        </w:tc>
        <w:tc>
          <w:tcPr>
            <w:tcW w:w="1143" w:type="dxa"/>
            <w:tcBorders>
              <w:top w:val="single" w:sz="4" w:space="0" w:color="auto"/>
            </w:tcBorders>
          </w:tcPr>
          <w:p w14:paraId="685DC4A4" w14:textId="77777777" w:rsidR="00881723" w:rsidRPr="001B3AA0" w:rsidRDefault="00881723" w:rsidP="007976F2">
            <w:r w:rsidRPr="001B3AA0">
              <w:t>78.359</w:t>
            </w:r>
          </w:p>
        </w:tc>
        <w:tc>
          <w:tcPr>
            <w:tcW w:w="1408" w:type="dxa"/>
            <w:tcBorders>
              <w:top w:val="single" w:sz="4" w:space="0" w:color="auto"/>
            </w:tcBorders>
          </w:tcPr>
          <w:p w14:paraId="704DB678" w14:textId="77777777" w:rsidR="00881723" w:rsidRPr="001B3AA0" w:rsidRDefault="00881723" w:rsidP="007976F2">
            <w:r w:rsidRPr="001B3AA0">
              <w:t xml:space="preserve"> 78.359</w:t>
            </w:r>
          </w:p>
        </w:tc>
        <w:tc>
          <w:tcPr>
            <w:tcW w:w="798" w:type="dxa"/>
            <w:tcBorders>
              <w:top w:val="single" w:sz="4" w:space="0" w:color="auto"/>
            </w:tcBorders>
          </w:tcPr>
          <w:p w14:paraId="705E1333" w14:textId="77777777" w:rsidR="00881723" w:rsidRPr="001B3AA0" w:rsidRDefault="00881723" w:rsidP="007976F2">
            <w:r w:rsidRPr="001B3AA0">
              <w:t>6.039</w:t>
            </w:r>
          </w:p>
        </w:tc>
        <w:tc>
          <w:tcPr>
            <w:tcW w:w="1143" w:type="dxa"/>
            <w:tcBorders>
              <w:top w:val="single" w:sz="4" w:space="0" w:color="auto"/>
            </w:tcBorders>
          </w:tcPr>
          <w:p w14:paraId="6413843C" w14:textId="77777777" w:rsidR="00881723" w:rsidRPr="001B3AA0" w:rsidRDefault="00881723" w:rsidP="007976F2">
            <w:r w:rsidRPr="001B3AA0">
              <w:t>75.482</w:t>
            </w:r>
          </w:p>
        </w:tc>
        <w:tc>
          <w:tcPr>
            <w:tcW w:w="1408" w:type="dxa"/>
            <w:tcBorders>
              <w:top w:val="single" w:sz="4" w:space="0" w:color="auto"/>
            </w:tcBorders>
          </w:tcPr>
          <w:p w14:paraId="5BC4E39D" w14:textId="77777777" w:rsidR="00881723" w:rsidRPr="001B3AA0" w:rsidRDefault="00881723" w:rsidP="007976F2">
            <w:r w:rsidRPr="001B3AA0">
              <w:t>75.482</w:t>
            </w:r>
          </w:p>
        </w:tc>
      </w:tr>
      <w:tr w:rsidR="00881723" w:rsidRPr="001B3AA0" w14:paraId="74BFFAC3" w14:textId="77777777" w:rsidTr="00D02D14">
        <w:trPr>
          <w:trHeight w:val="450"/>
        </w:trPr>
        <w:tc>
          <w:tcPr>
            <w:tcW w:w="876" w:type="dxa"/>
          </w:tcPr>
          <w:p w14:paraId="235123DE" w14:textId="77777777" w:rsidR="00881723" w:rsidRPr="001B3AA0" w:rsidRDefault="00881723" w:rsidP="007976F2">
            <w:r w:rsidRPr="001B3AA0">
              <w:t>2</w:t>
            </w:r>
          </w:p>
        </w:tc>
        <w:tc>
          <w:tcPr>
            <w:tcW w:w="798" w:type="dxa"/>
          </w:tcPr>
          <w:p w14:paraId="7AD9CEAA" w14:textId="77777777" w:rsidR="00881723" w:rsidRPr="001B3AA0" w:rsidRDefault="00881723" w:rsidP="007976F2">
            <w:r w:rsidRPr="001B3AA0">
              <w:t>.455</w:t>
            </w:r>
          </w:p>
        </w:tc>
        <w:tc>
          <w:tcPr>
            <w:tcW w:w="1143" w:type="dxa"/>
          </w:tcPr>
          <w:p w14:paraId="10DA59DB" w14:textId="77777777" w:rsidR="00881723" w:rsidRPr="001B3AA0" w:rsidRDefault="00881723" w:rsidP="007976F2">
            <w:r w:rsidRPr="001B3AA0">
              <w:t>5.687</w:t>
            </w:r>
          </w:p>
        </w:tc>
        <w:tc>
          <w:tcPr>
            <w:tcW w:w="1408" w:type="dxa"/>
          </w:tcPr>
          <w:p w14:paraId="23B5D10C" w14:textId="77777777" w:rsidR="00881723" w:rsidRPr="001B3AA0" w:rsidRDefault="00881723" w:rsidP="007976F2">
            <w:r w:rsidRPr="001B3AA0">
              <w:t xml:space="preserve"> 84.046</w:t>
            </w:r>
          </w:p>
        </w:tc>
        <w:tc>
          <w:tcPr>
            <w:tcW w:w="798" w:type="dxa"/>
          </w:tcPr>
          <w:p w14:paraId="11216C77" w14:textId="77777777" w:rsidR="00881723" w:rsidRPr="001B3AA0" w:rsidRDefault="00881723" w:rsidP="007976F2"/>
        </w:tc>
        <w:tc>
          <w:tcPr>
            <w:tcW w:w="1143" w:type="dxa"/>
          </w:tcPr>
          <w:p w14:paraId="4A4AC00F" w14:textId="77777777" w:rsidR="00881723" w:rsidRPr="001B3AA0" w:rsidRDefault="00881723" w:rsidP="007976F2"/>
        </w:tc>
        <w:tc>
          <w:tcPr>
            <w:tcW w:w="1408" w:type="dxa"/>
          </w:tcPr>
          <w:p w14:paraId="30B6ED72" w14:textId="77777777" w:rsidR="00881723" w:rsidRPr="001B3AA0" w:rsidRDefault="00881723" w:rsidP="007976F2"/>
        </w:tc>
      </w:tr>
      <w:tr w:rsidR="00881723" w:rsidRPr="001B3AA0" w14:paraId="7437BA00" w14:textId="77777777" w:rsidTr="00D02D14">
        <w:trPr>
          <w:trHeight w:val="450"/>
        </w:trPr>
        <w:tc>
          <w:tcPr>
            <w:tcW w:w="876" w:type="dxa"/>
          </w:tcPr>
          <w:p w14:paraId="04040E91" w14:textId="77777777" w:rsidR="00881723" w:rsidRPr="001B3AA0" w:rsidRDefault="00881723" w:rsidP="007976F2">
            <w:r w:rsidRPr="001B3AA0">
              <w:t>3</w:t>
            </w:r>
          </w:p>
        </w:tc>
        <w:tc>
          <w:tcPr>
            <w:tcW w:w="798" w:type="dxa"/>
          </w:tcPr>
          <w:p w14:paraId="2AAF90BE" w14:textId="77777777" w:rsidR="00881723" w:rsidRPr="001B3AA0" w:rsidRDefault="00881723" w:rsidP="007976F2">
            <w:r w:rsidRPr="001B3AA0">
              <w:t>.410</w:t>
            </w:r>
          </w:p>
        </w:tc>
        <w:tc>
          <w:tcPr>
            <w:tcW w:w="1143" w:type="dxa"/>
          </w:tcPr>
          <w:p w14:paraId="2C50881D" w14:textId="77777777" w:rsidR="00881723" w:rsidRPr="001B3AA0" w:rsidRDefault="00881723" w:rsidP="007976F2">
            <w:r w:rsidRPr="001B3AA0">
              <w:t>5.119</w:t>
            </w:r>
          </w:p>
        </w:tc>
        <w:tc>
          <w:tcPr>
            <w:tcW w:w="1408" w:type="dxa"/>
          </w:tcPr>
          <w:p w14:paraId="28829821" w14:textId="77777777" w:rsidR="00881723" w:rsidRPr="001B3AA0" w:rsidRDefault="00881723" w:rsidP="007976F2">
            <w:r w:rsidRPr="001B3AA0">
              <w:t xml:space="preserve"> 89.165</w:t>
            </w:r>
          </w:p>
        </w:tc>
        <w:tc>
          <w:tcPr>
            <w:tcW w:w="798" w:type="dxa"/>
          </w:tcPr>
          <w:p w14:paraId="3512EA6D" w14:textId="77777777" w:rsidR="00881723" w:rsidRPr="001B3AA0" w:rsidRDefault="00881723" w:rsidP="007976F2"/>
        </w:tc>
        <w:tc>
          <w:tcPr>
            <w:tcW w:w="1143" w:type="dxa"/>
          </w:tcPr>
          <w:p w14:paraId="31B83988" w14:textId="77777777" w:rsidR="00881723" w:rsidRPr="001B3AA0" w:rsidRDefault="00881723" w:rsidP="007976F2"/>
        </w:tc>
        <w:tc>
          <w:tcPr>
            <w:tcW w:w="1408" w:type="dxa"/>
          </w:tcPr>
          <w:p w14:paraId="0383D965" w14:textId="77777777" w:rsidR="00881723" w:rsidRPr="001B3AA0" w:rsidRDefault="00881723" w:rsidP="007976F2"/>
        </w:tc>
      </w:tr>
      <w:tr w:rsidR="00881723" w:rsidRPr="001B3AA0" w14:paraId="0C466E71" w14:textId="77777777" w:rsidTr="00D02D14">
        <w:trPr>
          <w:trHeight w:val="469"/>
        </w:trPr>
        <w:tc>
          <w:tcPr>
            <w:tcW w:w="876" w:type="dxa"/>
          </w:tcPr>
          <w:p w14:paraId="18E788B0" w14:textId="77777777" w:rsidR="00881723" w:rsidRPr="001B3AA0" w:rsidRDefault="00881723" w:rsidP="007976F2">
            <w:r w:rsidRPr="001B3AA0">
              <w:t>4</w:t>
            </w:r>
          </w:p>
        </w:tc>
        <w:tc>
          <w:tcPr>
            <w:tcW w:w="798" w:type="dxa"/>
          </w:tcPr>
          <w:p w14:paraId="057396FE" w14:textId="77777777" w:rsidR="00881723" w:rsidRPr="001B3AA0" w:rsidRDefault="00881723" w:rsidP="007976F2">
            <w:r w:rsidRPr="001B3AA0">
              <w:t>.291</w:t>
            </w:r>
          </w:p>
        </w:tc>
        <w:tc>
          <w:tcPr>
            <w:tcW w:w="1143" w:type="dxa"/>
          </w:tcPr>
          <w:p w14:paraId="3E743397" w14:textId="77777777" w:rsidR="00881723" w:rsidRPr="001B3AA0" w:rsidRDefault="00881723" w:rsidP="007976F2">
            <w:r w:rsidRPr="001B3AA0">
              <w:t>3.636</w:t>
            </w:r>
          </w:p>
        </w:tc>
        <w:tc>
          <w:tcPr>
            <w:tcW w:w="1408" w:type="dxa"/>
          </w:tcPr>
          <w:p w14:paraId="0AEBECDE" w14:textId="77777777" w:rsidR="00881723" w:rsidRPr="001B3AA0" w:rsidRDefault="00881723" w:rsidP="007976F2">
            <w:r w:rsidRPr="001B3AA0">
              <w:t xml:space="preserve"> 92.801</w:t>
            </w:r>
          </w:p>
        </w:tc>
        <w:tc>
          <w:tcPr>
            <w:tcW w:w="798" w:type="dxa"/>
          </w:tcPr>
          <w:p w14:paraId="17EABF4B" w14:textId="77777777" w:rsidR="00881723" w:rsidRPr="001B3AA0" w:rsidRDefault="00881723" w:rsidP="007976F2"/>
        </w:tc>
        <w:tc>
          <w:tcPr>
            <w:tcW w:w="1143" w:type="dxa"/>
          </w:tcPr>
          <w:p w14:paraId="23B94E08" w14:textId="77777777" w:rsidR="00881723" w:rsidRPr="001B3AA0" w:rsidRDefault="00881723" w:rsidP="007976F2"/>
        </w:tc>
        <w:tc>
          <w:tcPr>
            <w:tcW w:w="1408" w:type="dxa"/>
          </w:tcPr>
          <w:p w14:paraId="16F33BB6" w14:textId="77777777" w:rsidR="00881723" w:rsidRPr="001B3AA0" w:rsidRDefault="00881723" w:rsidP="007976F2"/>
        </w:tc>
      </w:tr>
      <w:tr w:rsidR="00881723" w:rsidRPr="001B3AA0" w14:paraId="43052074" w14:textId="77777777" w:rsidTr="00D02D14">
        <w:trPr>
          <w:trHeight w:val="469"/>
        </w:trPr>
        <w:tc>
          <w:tcPr>
            <w:tcW w:w="876" w:type="dxa"/>
          </w:tcPr>
          <w:p w14:paraId="050796CF" w14:textId="77777777" w:rsidR="00881723" w:rsidRPr="001B3AA0" w:rsidRDefault="00881723" w:rsidP="007976F2">
            <w:r w:rsidRPr="001B3AA0">
              <w:t>5</w:t>
            </w:r>
          </w:p>
        </w:tc>
        <w:tc>
          <w:tcPr>
            <w:tcW w:w="798" w:type="dxa"/>
          </w:tcPr>
          <w:p w14:paraId="0F3127B1" w14:textId="77777777" w:rsidR="00881723" w:rsidRPr="001B3AA0" w:rsidRDefault="00881723" w:rsidP="007976F2">
            <w:r w:rsidRPr="001B3AA0">
              <w:t>.212</w:t>
            </w:r>
          </w:p>
        </w:tc>
        <w:tc>
          <w:tcPr>
            <w:tcW w:w="1143" w:type="dxa"/>
          </w:tcPr>
          <w:p w14:paraId="6BCC7662" w14:textId="77777777" w:rsidR="00881723" w:rsidRPr="001B3AA0" w:rsidRDefault="00881723" w:rsidP="007976F2">
            <w:r w:rsidRPr="001B3AA0">
              <w:t>2.645</w:t>
            </w:r>
          </w:p>
        </w:tc>
        <w:tc>
          <w:tcPr>
            <w:tcW w:w="1408" w:type="dxa"/>
          </w:tcPr>
          <w:p w14:paraId="1DE67993" w14:textId="77777777" w:rsidR="00881723" w:rsidRPr="001B3AA0" w:rsidRDefault="00881723" w:rsidP="007976F2">
            <w:r w:rsidRPr="001B3AA0">
              <w:t xml:space="preserve"> 95.447</w:t>
            </w:r>
          </w:p>
        </w:tc>
        <w:tc>
          <w:tcPr>
            <w:tcW w:w="798" w:type="dxa"/>
          </w:tcPr>
          <w:p w14:paraId="2DD2CC81" w14:textId="77777777" w:rsidR="00881723" w:rsidRPr="001B3AA0" w:rsidRDefault="00881723" w:rsidP="007976F2"/>
        </w:tc>
        <w:tc>
          <w:tcPr>
            <w:tcW w:w="1143" w:type="dxa"/>
          </w:tcPr>
          <w:p w14:paraId="0AFC2B03" w14:textId="77777777" w:rsidR="00881723" w:rsidRPr="001B3AA0" w:rsidRDefault="00881723" w:rsidP="007976F2"/>
        </w:tc>
        <w:tc>
          <w:tcPr>
            <w:tcW w:w="1408" w:type="dxa"/>
          </w:tcPr>
          <w:p w14:paraId="070AC3C5" w14:textId="77777777" w:rsidR="00881723" w:rsidRPr="001B3AA0" w:rsidRDefault="00881723" w:rsidP="007976F2"/>
        </w:tc>
      </w:tr>
      <w:tr w:rsidR="00881723" w:rsidRPr="001B3AA0" w14:paraId="1A0EB912" w14:textId="77777777" w:rsidTr="00D02D14">
        <w:trPr>
          <w:trHeight w:val="450"/>
        </w:trPr>
        <w:tc>
          <w:tcPr>
            <w:tcW w:w="876" w:type="dxa"/>
          </w:tcPr>
          <w:p w14:paraId="36BACB59" w14:textId="77777777" w:rsidR="00881723" w:rsidRPr="001B3AA0" w:rsidRDefault="00881723" w:rsidP="007976F2">
            <w:r w:rsidRPr="001B3AA0">
              <w:t>6</w:t>
            </w:r>
          </w:p>
        </w:tc>
        <w:tc>
          <w:tcPr>
            <w:tcW w:w="798" w:type="dxa"/>
          </w:tcPr>
          <w:p w14:paraId="3717DA91" w14:textId="77777777" w:rsidR="00881723" w:rsidRPr="001B3AA0" w:rsidRDefault="00881723" w:rsidP="007976F2">
            <w:r w:rsidRPr="001B3AA0">
              <w:t>.168</w:t>
            </w:r>
          </w:p>
        </w:tc>
        <w:tc>
          <w:tcPr>
            <w:tcW w:w="1143" w:type="dxa"/>
          </w:tcPr>
          <w:p w14:paraId="2928C039" w14:textId="77777777" w:rsidR="00881723" w:rsidRPr="001B3AA0" w:rsidRDefault="00881723" w:rsidP="007976F2">
            <w:r w:rsidRPr="001B3AA0">
              <w:t>2.095</w:t>
            </w:r>
          </w:p>
        </w:tc>
        <w:tc>
          <w:tcPr>
            <w:tcW w:w="1408" w:type="dxa"/>
          </w:tcPr>
          <w:p w14:paraId="1B63127E" w14:textId="77777777" w:rsidR="00881723" w:rsidRPr="001B3AA0" w:rsidRDefault="00881723" w:rsidP="007976F2">
            <w:r w:rsidRPr="001B3AA0">
              <w:t xml:space="preserve"> 97.541</w:t>
            </w:r>
          </w:p>
        </w:tc>
        <w:tc>
          <w:tcPr>
            <w:tcW w:w="798" w:type="dxa"/>
          </w:tcPr>
          <w:p w14:paraId="42C91FB3" w14:textId="77777777" w:rsidR="00881723" w:rsidRPr="001B3AA0" w:rsidRDefault="00881723" w:rsidP="007976F2"/>
        </w:tc>
        <w:tc>
          <w:tcPr>
            <w:tcW w:w="1143" w:type="dxa"/>
          </w:tcPr>
          <w:p w14:paraId="38D1EB26" w14:textId="77777777" w:rsidR="00881723" w:rsidRPr="001B3AA0" w:rsidRDefault="00881723" w:rsidP="007976F2"/>
        </w:tc>
        <w:tc>
          <w:tcPr>
            <w:tcW w:w="1408" w:type="dxa"/>
          </w:tcPr>
          <w:p w14:paraId="6836D177" w14:textId="77777777" w:rsidR="00881723" w:rsidRPr="001B3AA0" w:rsidRDefault="00881723" w:rsidP="007976F2"/>
        </w:tc>
      </w:tr>
      <w:tr w:rsidR="00881723" w:rsidRPr="001B3AA0" w14:paraId="699B7F81" w14:textId="77777777" w:rsidTr="00D02D14">
        <w:trPr>
          <w:trHeight w:val="341"/>
        </w:trPr>
        <w:tc>
          <w:tcPr>
            <w:tcW w:w="876" w:type="dxa"/>
          </w:tcPr>
          <w:p w14:paraId="41DE9E29" w14:textId="77777777" w:rsidR="00881723" w:rsidRPr="001B3AA0" w:rsidRDefault="00881723" w:rsidP="007976F2">
            <w:r w:rsidRPr="001B3AA0">
              <w:t>7</w:t>
            </w:r>
          </w:p>
        </w:tc>
        <w:tc>
          <w:tcPr>
            <w:tcW w:w="798" w:type="dxa"/>
          </w:tcPr>
          <w:p w14:paraId="146674B2" w14:textId="77777777" w:rsidR="00881723" w:rsidRPr="001B3AA0" w:rsidRDefault="00881723" w:rsidP="007976F2">
            <w:r w:rsidRPr="001B3AA0">
              <w:t>.146</w:t>
            </w:r>
          </w:p>
        </w:tc>
        <w:tc>
          <w:tcPr>
            <w:tcW w:w="1143" w:type="dxa"/>
          </w:tcPr>
          <w:p w14:paraId="3997966C" w14:textId="77777777" w:rsidR="00881723" w:rsidRPr="001B3AA0" w:rsidRDefault="00881723" w:rsidP="007976F2">
            <w:r w:rsidRPr="001B3AA0">
              <w:t>1.820</w:t>
            </w:r>
          </w:p>
        </w:tc>
        <w:tc>
          <w:tcPr>
            <w:tcW w:w="1408" w:type="dxa"/>
          </w:tcPr>
          <w:p w14:paraId="07728B33" w14:textId="77777777" w:rsidR="00881723" w:rsidRPr="001B3AA0" w:rsidRDefault="00881723" w:rsidP="007976F2">
            <w:r w:rsidRPr="001B3AA0">
              <w:t xml:space="preserve"> 99.361</w:t>
            </w:r>
          </w:p>
        </w:tc>
        <w:tc>
          <w:tcPr>
            <w:tcW w:w="798" w:type="dxa"/>
          </w:tcPr>
          <w:p w14:paraId="5052CE76" w14:textId="77777777" w:rsidR="00881723" w:rsidRPr="001B3AA0" w:rsidRDefault="00881723" w:rsidP="007976F2"/>
        </w:tc>
        <w:tc>
          <w:tcPr>
            <w:tcW w:w="1143" w:type="dxa"/>
          </w:tcPr>
          <w:p w14:paraId="13C761C8" w14:textId="77777777" w:rsidR="00881723" w:rsidRPr="001B3AA0" w:rsidRDefault="00881723" w:rsidP="007976F2"/>
        </w:tc>
        <w:tc>
          <w:tcPr>
            <w:tcW w:w="1408" w:type="dxa"/>
          </w:tcPr>
          <w:p w14:paraId="62FEF21F" w14:textId="77777777" w:rsidR="00881723" w:rsidRPr="001B3AA0" w:rsidRDefault="00881723" w:rsidP="007976F2"/>
        </w:tc>
      </w:tr>
      <w:tr w:rsidR="00881723" w:rsidRPr="001B3AA0" w14:paraId="5C712FC2" w14:textId="77777777" w:rsidTr="00D02D14">
        <w:trPr>
          <w:trHeight w:val="469"/>
        </w:trPr>
        <w:tc>
          <w:tcPr>
            <w:tcW w:w="876" w:type="dxa"/>
            <w:tcBorders>
              <w:bottom w:val="single" w:sz="4" w:space="0" w:color="auto"/>
            </w:tcBorders>
          </w:tcPr>
          <w:p w14:paraId="0D775574" w14:textId="77777777" w:rsidR="00881723" w:rsidRPr="001B3AA0" w:rsidRDefault="00881723" w:rsidP="007976F2">
            <w:r w:rsidRPr="001B3AA0">
              <w:t>8</w:t>
            </w:r>
          </w:p>
        </w:tc>
        <w:tc>
          <w:tcPr>
            <w:tcW w:w="798" w:type="dxa"/>
            <w:tcBorders>
              <w:bottom w:val="single" w:sz="4" w:space="0" w:color="auto"/>
            </w:tcBorders>
          </w:tcPr>
          <w:p w14:paraId="3615F199" w14:textId="77777777" w:rsidR="00881723" w:rsidRPr="001B3AA0" w:rsidRDefault="00881723" w:rsidP="007976F2">
            <w:r w:rsidRPr="001B3AA0">
              <w:t>.051</w:t>
            </w:r>
          </w:p>
        </w:tc>
        <w:tc>
          <w:tcPr>
            <w:tcW w:w="1143" w:type="dxa"/>
            <w:tcBorders>
              <w:bottom w:val="single" w:sz="4" w:space="0" w:color="auto"/>
            </w:tcBorders>
          </w:tcPr>
          <w:p w14:paraId="02E245BD" w14:textId="77777777" w:rsidR="00881723" w:rsidRPr="001B3AA0" w:rsidRDefault="00881723" w:rsidP="007976F2">
            <w:r w:rsidRPr="001B3AA0">
              <w:t>.639</w:t>
            </w:r>
          </w:p>
        </w:tc>
        <w:tc>
          <w:tcPr>
            <w:tcW w:w="1408" w:type="dxa"/>
            <w:tcBorders>
              <w:bottom w:val="single" w:sz="4" w:space="0" w:color="auto"/>
            </w:tcBorders>
          </w:tcPr>
          <w:p w14:paraId="3D9A1E41" w14:textId="77777777" w:rsidR="00881723" w:rsidRPr="001B3AA0" w:rsidRDefault="00881723" w:rsidP="007976F2">
            <w:r w:rsidRPr="001B3AA0">
              <w:t>100.000</w:t>
            </w:r>
          </w:p>
        </w:tc>
        <w:tc>
          <w:tcPr>
            <w:tcW w:w="798" w:type="dxa"/>
            <w:tcBorders>
              <w:bottom w:val="single" w:sz="4" w:space="0" w:color="auto"/>
            </w:tcBorders>
          </w:tcPr>
          <w:p w14:paraId="5C877F1A" w14:textId="77777777" w:rsidR="00881723" w:rsidRPr="001B3AA0" w:rsidRDefault="00881723" w:rsidP="007976F2"/>
        </w:tc>
        <w:tc>
          <w:tcPr>
            <w:tcW w:w="1143" w:type="dxa"/>
            <w:tcBorders>
              <w:bottom w:val="single" w:sz="4" w:space="0" w:color="auto"/>
            </w:tcBorders>
          </w:tcPr>
          <w:p w14:paraId="5523F0F8" w14:textId="77777777" w:rsidR="00881723" w:rsidRPr="001B3AA0" w:rsidRDefault="00881723" w:rsidP="007976F2"/>
        </w:tc>
        <w:tc>
          <w:tcPr>
            <w:tcW w:w="1408" w:type="dxa"/>
            <w:tcBorders>
              <w:bottom w:val="single" w:sz="4" w:space="0" w:color="auto"/>
            </w:tcBorders>
          </w:tcPr>
          <w:p w14:paraId="5EE042D8" w14:textId="77777777" w:rsidR="00881723" w:rsidRPr="001B3AA0" w:rsidRDefault="00881723" w:rsidP="007976F2"/>
        </w:tc>
      </w:tr>
    </w:tbl>
    <w:p w14:paraId="65A82F5E" w14:textId="4659D84A" w:rsidR="00701AF4" w:rsidRDefault="00701AF4">
      <w:pPr>
        <w:spacing w:line="240" w:lineRule="auto"/>
      </w:pPr>
    </w:p>
    <w:p w14:paraId="6B704F9E" w14:textId="0A43C9FA" w:rsidR="00881723" w:rsidRPr="00B66B26" w:rsidRDefault="00881723" w:rsidP="00881723">
      <w:r w:rsidRPr="00B66B26">
        <w:t>Factor Analysis</w:t>
      </w:r>
    </w:p>
    <w:tbl>
      <w:tblPr>
        <w:tblW w:w="0" w:type="auto"/>
        <w:tblLook w:val="00A0" w:firstRow="1" w:lastRow="0" w:firstColumn="1" w:lastColumn="0" w:noHBand="0" w:noVBand="0"/>
      </w:tblPr>
      <w:tblGrid>
        <w:gridCol w:w="3192"/>
        <w:gridCol w:w="3192"/>
      </w:tblGrid>
      <w:tr w:rsidR="00881723" w:rsidRPr="001B3AA0" w14:paraId="247FF316" w14:textId="77777777" w:rsidTr="00D02D14">
        <w:tc>
          <w:tcPr>
            <w:tcW w:w="3192" w:type="dxa"/>
            <w:tcBorders>
              <w:top w:val="single" w:sz="4" w:space="0" w:color="auto"/>
              <w:bottom w:val="single" w:sz="4" w:space="0" w:color="auto"/>
            </w:tcBorders>
          </w:tcPr>
          <w:p w14:paraId="4EAB4853" w14:textId="77777777" w:rsidR="00881723" w:rsidRPr="001B3AA0" w:rsidRDefault="00881723" w:rsidP="00D02D14">
            <w:pPr>
              <w:jc w:val="center"/>
            </w:pPr>
          </w:p>
        </w:tc>
        <w:tc>
          <w:tcPr>
            <w:tcW w:w="3192" w:type="dxa"/>
            <w:tcBorders>
              <w:top w:val="single" w:sz="4" w:space="0" w:color="auto"/>
              <w:bottom w:val="single" w:sz="4" w:space="0" w:color="auto"/>
            </w:tcBorders>
          </w:tcPr>
          <w:p w14:paraId="1C026F99" w14:textId="77777777" w:rsidR="00881723" w:rsidRPr="001B3AA0" w:rsidRDefault="00881723" w:rsidP="00D02D14">
            <w:pPr>
              <w:jc w:val="center"/>
            </w:pPr>
            <w:r w:rsidRPr="001B3AA0">
              <w:t>Factor 1</w:t>
            </w:r>
          </w:p>
        </w:tc>
      </w:tr>
      <w:tr w:rsidR="00881723" w:rsidRPr="001B3AA0" w14:paraId="34D5A542" w14:textId="77777777" w:rsidTr="00D02D14">
        <w:tc>
          <w:tcPr>
            <w:tcW w:w="3192" w:type="dxa"/>
            <w:tcBorders>
              <w:top w:val="single" w:sz="4" w:space="0" w:color="auto"/>
            </w:tcBorders>
          </w:tcPr>
          <w:p w14:paraId="5B9D56CD" w14:textId="77777777" w:rsidR="00881723" w:rsidRPr="001B3AA0" w:rsidRDefault="00881723" w:rsidP="00D02D14">
            <w:pPr>
              <w:jc w:val="center"/>
            </w:pPr>
            <w:r w:rsidRPr="001B3AA0">
              <w:t>FTPrin1</w:t>
            </w:r>
          </w:p>
        </w:tc>
        <w:tc>
          <w:tcPr>
            <w:tcW w:w="3192" w:type="dxa"/>
            <w:tcBorders>
              <w:top w:val="single" w:sz="4" w:space="0" w:color="auto"/>
            </w:tcBorders>
          </w:tcPr>
          <w:p w14:paraId="3E17DF13" w14:textId="77777777" w:rsidR="00881723" w:rsidRPr="001B3AA0" w:rsidRDefault="00881723" w:rsidP="00D02D14">
            <w:pPr>
              <w:jc w:val="center"/>
            </w:pPr>
            <w:r w:rsidRPr="001B3AA0">
              <w:t>.801</w:t>
            </w:r>
          </w:p>
        </w:tc>
      </w:tr>
      <w:tr w:rsidR="00881723" w:rsidRPr="001B3AA0" w14:paraId="325B4BB5" w14:textId="77777777" w:rsidTr="00D02D14">
        <w:tc>
          <w:tcPr>
            <w:tcW w:w="3192" w:type="dxa"/>
          </w:tcPr>
          <w:p w14:paraId="0331A827" w14:textId="77777777" w:rsidR="00881723" w:rsidRPr="001B3AA0" w:rsidRDefault="00881723" w:rsidP="00D02D14">
            <w:pPr>
              <w:jc w:val="center"/>
            </w:pPr>
            <w:r w:rsidRPr="001B3AA0">
              <w:t>FTPrin2</w:t>
            </w:r>
          </w:p>
        </w:tc>
        <w:tc>
          <w:tcPr>
            <w:tcW w:w="3192" w:type="dxa"/>
          </w:tcPr>
          <w:p w14:paraId="230C851C" w14:textId="77777777" w:rsidR="00881723" w:rsidRPr="001B3AA0" w:rsidRDefault="00881723" w:rsidP="00D02D14">
            <w:pPr>
              <w:jc w:val="center"/>
            </w:pPr>
            <w:r w:rsidRPr="001B3AA0">
              <w:t>.930</w:t>
            </w:r>
          </w:p>
        </w:tc>
      </w:tr>
      <w:tr w:rsidR="00881723" w:rsidRPr="001B3AA0" w14:paraId="44AE0254" w14:textId="77777777" w:rsidTr="00D02D14">
        <w:tc>
          <w:tcPr>
            <w:tcW w:w="3192" w:type="dxa"/>
          </w:tcPr>
          <w:p w14:paraId="737422A3" w14:textId="77777777" w:rsidR="00881723" w:rsidRPr="001B3AA0" w:rsidRDefault="00881723" w:rsidP="00D02D14">
            <w:pPr>
              <w:jc w:val="center"/>
            </w:pPr>
            <w:r w:rsidRPr="001B3AA0">
              <w:t>FTPrin3</w:t>
            </w:r>
          </w:p>
        </w:tc>
        <w:tc>
          <w:tcPr>
            <w:tcW w:w="3192" w:type="dxa"/>
          </w:tcPr>
          <w:p w14:paraId="4961B6C8" w14:textId="77777777" w:rsidR="00881723" w:rsidRPr="001B3AA0" w:rsidRDefault="00881723" w:rsidP="00D02D14">
            <w:pPr>
              <w:jc w:val="center"/>
            </w:pPr>
            <w:r w:rsidRPr="001B3AA0">
              <w:t>.949</w:t>
            </w:r>
          </w:p>
        </w:tc>
      </w:tr>
      <w:tr w:rsidR="00881723" w:rsidRPr="001B3AA0" w14:paraId="4F15B657" w14:textId="77777777" w:rsidTr="00D02D14">
        <w:tc>
          <w:tcPr>
            <w:tcW w:w="3192" w:type="dxa"/>
          </w:tcPr>
          <w:p w14:paraId="629C2B07" w14:textId="77777777" w:rsidR="00881723" w:rsidRPr="001B3AA0" w:rsidRDefault="00881723" w:rsidP="00D02D14">
            <w:pPr>
              <w:jc w:val="center"/>
            </w:pPr>
            <w:r w:rsidRPr="001B3AA0">
              <w:t>FTPrin4</w:t>
            </w:r>
          </w:p>
        </w:tc>
        <w:tc>
          <w:tcPr>
            <w:tcW w:w="3192" w:type="dxa"/>
          </w:tcPr>
          <w:p w14:paraId="1C2B9592" w14:textId="77777777" w:rsidR="00881723" w:rsidRPr="001B3AA0" w:rsidRDefault="00881723" w:rsidP="00D02D14">
            <w:pPr>
              <w:jc w:val="center"/>
            </w:pPr>
            <w:r w:rsidRPr="001B3AA0">
              <w:t>.891</w:t>
            </w:r>
          </w:p>
        </w:tc>
      </w:tr>
      <w:tr w:rsidR="00881723" w:rsidRPr="001B3AA0" w14:paraId="477C5969" w14:textId="77777777" w:rsidTr="00D02D14">
        <w:tc>
          <w:tcPr>
            <w:tcW w:w="3192" w:type="dxa"/>
          </w:tcPr>
          <w:p w14:paraId="0F00F935" w14:textId="77777777" w:rsidR="00881723" w:rsidRPr="001B3AA0" w:rsidRDefault="00881723" w:rsidP="00D02D14">
            <w:pPr>
              <w:jc w:val="center"/>
            </w:pPr>
            <w:r w:rsidRPr="001B3AA0">
              <w:lastRenderedPageBreak/>
              <w:t>FTPrin5</w:t>
            </w:r>
          </w:p>
        </w:tc>
        <w:tc>
          <w:tcPr>
            <w:tcW w:w="3192" w:type="dxa"/>
          </w:tcPr>
          <w:p w14:paraId="33651250" w14:textId="77777777" w:rsidR="00881723" w:rsidRPr="001B3AA0" w:rsidRDefault="00881723" w:rsidP="00D02D14">
            <w:pPr>
              <w:jc w:val="center"/>
            </w:pPr>
            <w:r w:rsidRPr="001B3AA0">
              <w:t>.837</w:t>
            </w:r>
          </w:p>
        </w:tc>
      </w:tr>
      <w:tr w:rsidR="00881723" w:rsidRPr="001B3AA0" w14:paraId="4FE543D6" w14:textId="77777777" w:rsidTr="00D02D14">
        <w:tc>
          <w:tcPr>
            <w:tcW w:w="3192" w:type="dxa"/>
          </w:tcPr>
          <w:p w14:paraId="087EDC87" w14:textId="77777777" w:rsidR="00881723" w:rsidRPr="001B3AA0" w:rsidRDefault="00881723" w:rsidP="00D02D14">
            <w:pPr>
              <w:jc w:val="center"/>
            </w:pPr>
            <w:r w:rsidRPr="001B3AA0">
              <w:t>FTPrin6</w:t>
            </w:r>
          </w:p>
        </w:tc>
        <w:tc>
          <w:tcPr>
            <w:tcW w:w="3192" w:type="dxa"/>
          </w:tcPr>
          <w:p w14:paraId="05DED02F" w14:textId="77777777" w:rsidR="00881723" w:rsidRPr="001B3AA0" w:rsidRDefault="00881723" w:rsidP="00D02D14">
            <w:pPr>
              <w:jc w:val="center"/>
            </w:pPr>
            <w:r w:rsidRPr="001B3AA0">
              <w:t>.902</w:t>
            </w:r>
          </w:p>
        </w:tc>
      </w:tr>
      <w:tr w:rsidR="00881723" w:rsidRPr="001B3AA0" w14:paraId="0D9C1F5D" w14:textId="77777777" w:rsidTr="00D02D14">
        <w:tc>
          <w:tcPr>
            <w:tcW w:w="3192" w:type="dxa"/>
          </w:tcPr>
          <w:p w14:paraId="29683B64" w14:textId="77777777" w:rsidR="00881723" w:rsidRPr="001B3AA0" w:rsidRDefault="00881723" w:rsidP="00D02D14">
            <w:pPr>
              <w:jc w:val="center"/>
            </w:pPr>
            <w:r w:rsidRPr="001B3AA0">
              <w:t>FTPrin7</w:t>
            </w:r>
          </w:p>
        </w:tc>
        <w:tc>
          <w:tcPr>
            <w:tcW w:w="3192" w:type="dxa"/>
          </w:tcPr>
          <w:p w14:paraId="1EBB2C38" w14:textId="77777777" w:rsidR="00881723" w:rsidRPr="001B3AA0" w:rsidRDefault="00881723" w:rsidP="00D02D14">
            <w:pPr>
              <w:jc w:val="center"/>
            </w:pPr>
            <w:r w:rsidRPr="001B3AA0">
              <w:t>.885</w:t>
            </w:r>
          </w:p>
        </w:tc>
      </w:tr>
      <w:tr w:rsidR="00881723" w:rsidRPr="001B3AA0" w14:paraId="33B3EDEE" w14:textId="77777777" w:rsidTr="00D02D14">
        <w:tc>
          <w:tcPr>
            <w:tcW w:w="3192" w:type="dxa"/>
            <w:tcBorders>
              <w:bottom w:val="single" w:sz="4" w:space="0" w:color="auto"/>
            </w:tcBorders>
          </w:tcPr>
          <w:p w14:paraId="396BDD0C" w14:textId="77777777" w:rsidR="00881723" w:rsidRPr="001B3AA0" w:rsidRDefault="00881723" w:rsidP="00D02D14">
            <w:pPr>
              <w:jc w:val="center"/>
            </w:pPr>
            <w:r w:rsidRPr="001B3AA0">
              <w:t>FTPrin8</w:t>
            </w:r>
          </w:p>
        </w:tc>
        <w:tc>
          <w:tcPr>
            <w:tcW w:w="3192" w:type="dxa"/>
            <w:tcBorders>
              <w:bottom w:val="single" w:sz="4" w:space="0" w:color="auto"/>
            </w:tcBorders>
          </w:tcPr>
          <w:p w14:paraId="7A0BD9EA" w14:textId="77777777" w:rsidR="00881723" w:rsidRPr="001B3AA0" w:rsidRDefault="00881723" w:rsidP="00D02D14">
            <w:pPr>
              <w:jc w:val="center"/>
            </w:pPr>
            <w:r w:rsidRPr="001B3AA0">
              <w:t>.734</w:t>
            </w:r>
          </w:p>
        </w:tc>
      </w:tr>
    </w:tbl>
    <w:p w14:paraId="18BB8A1F" w14:textId="77777777" w:rsidR="00881723" w:rsidRPr="00B66B26" w:rsidRDefault="00881723" w:rsidP="00881723"/>
    <w:p w14:paraId="6DAE85C0" w14:textId="77777777" w:rsidR="00881723" w:rsidRPr="00B66B26" w:rsidRDefault="00881723" w:rsidP="00881723">
      <w:pPr>
        <w:pStyle w:val="Heading3"/>
      </w:pPr>
      <w:bookmarkStart w:id="64" w:name="_Toc327480479"/>
      <w:bookmarkStart w:id="65" w:name="_Toc328410647"/>
      <w:bookmarkStart w:id="66" w:name="_Toc337150534"/>
      <w:r w:rsidRPr="00B66B26">
        <w:t>Formalization</w:t>
      </w:r>
      <w:bookmarkEnd w:id="64"/>
      <w:bookmarkEnd w:id="65"/>
      <w:bookmarkEnd w:id="66"/>
    </w:p>
    <w:p w14:paraId="5B4E0352" w14:textId="77777777" w:rsidR="00881723" w:rsidRPr="00B66B26" w:rsidRDefault="00881723" w:rsidP="00881723">
      <w:r w:rsidRPr="00B66B26">
        <w:t>Total Variance Explained</w:t>
      </w:r>
    </w:p>
    <w:tbl>
      <w:tblPr>
        <w:tblW w:w="7858" w:type="dxa"/>
        <w:tblLook w:val="00A0" w:firstRow="1" w:lastRow="0" w:firstColumn="1" w:lastColumn="0" w:noHBand="0" w:noVBand="0"/>
      </w:tblPr>
      <w:tblGrid>
        <w:gridCol w:w="905"/>
        <w:gridCol w:w="811"/>
        <w:gridCol w:w="1159"/>
        <w:gridCol w:w="1439"/>
        <w:gridCol w:w="809"/>
        <w:gridCol w:w="1159"/>
        <w:gridCol w:w="1576"/>
      </w:tblGrid>
      <w:tr w:rsidR="00881723" w:rsidRPr="001B3AA0" w14:paraId="09811D6E" w14:textId="77777777" w:rsidTr="00D02D14">
        <w:trPr>
          <w:trHeight w:val="598"/>
        </w:trPr>
        <w:tc>
          <w:tcPr>
            <w:tcW w:w="905" w:type="dxa"/>
            <w:tcBorders>
              <w:top w:val="single" w:sz="4" w:space="0" w:color="auto"/>
              <w:bottom w:val="single" w:sz="4" w:space="0" w:color="auto"/>
            </w:tcBorders>
            <w:vAlign w:val="center"/>
          </w:tcPr>
          <w:p w14:paraId="5AE24245" w14:textId="77777777" w:rsidR="00881723" w:rsidRPr="001B3AA0" w:rsidRDefault="00881723" w:rsidP="00D02D14">
            <w:pPr>
              <w:jc w:val="center"/>
            </w:pPr>
          </w:p>
        </w:tc>
        <w:tc>
          <w:tcPr>
            <w:tcW w:w="3409" w:type="dxa"/>
            <w:gridSpan w:val="3"/>
            <w:tcBorders>
              <w:top w:val="single" w:sz="4" w:space="0" w:color="auto"/>
              <w:bottom w:val="single" w:sz="4" w:space="0" w:color="auto"/>
            </w:tcBorders>
            <w:vAlign w:val="center"/>
          </w:tcPr>
          <w:p w14:paraId="351536F8" w14:textId="77777777" w:rsidR="00881723" w:rsidRPr="001B3AA0" w:rsidRDefault="00881723" w:rsidP="00D02D14">
            <w:pPr>
              <w:jc w:val="center"/>
            </w:pPr>
            <w:r w:rsidRPr="001B3AA0">
              <w:t>Initial Eigenvalues</w:t>
            </w:r>
          </w:p>
        </w:tc>
        <w:tc>
          <w:tcPr>
            <w:tcW w:w="3544" w:type="dxa"/>
            <w:gridSpan w:val="3"/>
            <w:tcBorders>
              <w:top w:val="single" w:sz="4" w:space="0" w:color="auto"/>
              <w:bottom w:val="single" w:sz="4" w:space="0" w:color="auto"/>
            </w:tcBorders>
            <w:vAlign w:val="center"/>
          </w:tcPr>
          <w:p w14:paraId="09EAA323" w14:textId="77777777" w:rsidR="00881723" w:rsidRPr="001B3AA0" w:rsidRDefault="00881723" w:rsidP="00D02D14">
            <w:pPr>
              <w:jc w:val="center"/>
            </w:pPr>
            <w:r w:rsidRPr="001B3AA0">
              <w:t>Extraction Sums of Squared Loadings</w:t>
            </w:r>
          </w:p>
        </w:tc>
      </w:tr>
      <w:tr w:rsidR="00881723" w:rsidRPr="001B3AA0" w14:paraId="331715FC" w14:textId="77777777" w:rsidTr="00D02D14">
        <w:trPr>
          <w:trHeight w:val="831"/>
        </w:trPr>
        <w:tc>
          <w:tcPr>
            <w:tcW w:w="905" w:type="dxa"/>
            <w:tcBorders>
              <w:top w:val="single" w:sz="4" w:space="0" w:color="auto"/>
              <w:bottom w:val="single" w:sz="4" w:space="0" w:color="auto"/>
            </w:tcBorders>
            <w:vAlign w:val="center"/>
          </w:tcPr>
          <w:p w14:paraId="3952C2C7" w14:textId="77777777" w:rsidR="00881723" w:rsidRPr="001B3AA0" w:rsidRDefault="00881723" w:rsidP="00D02D14">
            <w:pPr>
              <w:spacing w:line="240" w:lineRule="auto"/>
              <w:jc w:val="center"/>
            </w:pPr>
            <w:r w:rsidRPr="001B3AA0">
              <w:t>Factor</w:t>
            </w:r>
          </w:p>
        </w:tc>
        <w:tc>
          <w:tcPr>
            <w:tcW w:w="811" w:type="dxa"/>
            <w:tcBorders>
              <w:top w:val="single" w:sz="4" w:space="0" w:color="auto"/>
              <w:bottom w:val="single" w:sz="4" w:space="0" w:color="auto"/>
            </w:tcBorders>
            <w:vAlign w:val="center"/>
          </w:tcPr>
          <w:p w14:paraId="37072083" w14:textId="77777777" w:rsidR="00881723" w:rsidRPr="001B3AA0" w:rsidRDefault="00881723" w:rsidP="00D02D14">
            <w:pPr>
              <w:spacing w:line="240" w:lineRule="auto"/>
              <w:jc w:val="center"/>
            </w:pPr>
            <w:r w:rsidRPr="001B3AA0">
              <w:t>Total</w:t>
            </w:r>
          </w:p>
        </w:tc>
        <w:tc>
          <w:tcPr>
            <w:tcW w:w="1159" w:type="dxa"/>
            <w:tcBorders>
              <w:top w:val="single" w:sz="4" w:space="0" w:color="auto"/>
              <w:bottom w:val="single" w:sz="4" w:space="0" w:color="auto"/>
            </w:tcBorders>
            <w:vAlign w:val="center"/>
          </w:tcPr>
          <w:p w14:paraId="277721BA" w14:textId="77777777" w:rsidR="00881723" w:rsidRPr="001B3AA0" w:rsidRDefault="00881723" w:rsidP="00D02D14">
            <w:pPr>
              <w:spacing w:line="240" w:lineRule="auto"/>
              <w:jc w:val="center"/>
            </w:pPr>
            <w:r w:rsidRPr="001B3AA0">
              <w:t>% of Variance</w:t>
            </w:r>
          </w:p>
        </w:tc>
        <w:tc>
          <w:tcPr>
            <w:tcW w:w="1439" w:type="dxa"/>
            <w:tcBorders>
              <w:top w:val="single" w:sz="4" w:space="0" w:color="auto"/>
              <w:bottom w:val="single" w:sz="4" w:space="0" w:color="auto"/>
            </w:tcBorders>
            <w:vAlign w:val="center"/>
          </w:tcPr>
          <w:p w14:paraId="205591C6" w14:textId="77777777" w:rsidR="00881723" w:rsidRPr="001B3AA0" w:rsidRDefault="00881723" w:rsidP="00D02D14">
            <w:pPr>
              <w:spacing w:line="240" w:lineRule="auto"/>
              <w:jc w:val="center"/>
            </w:pPr>
            <w:r w:rsidRPr="001B3AA0">
              <w:t>Cumulative %</w:t>
            </w:r>
          </w:p>
        </w:tc>
        <w:tc>
          <w:tcPr>
            <w:tcW w:w="809" w:type="dxa"/>
            <w:tcBorders>
              <w:top w:val="single" w:sz="4" w:space="0" w:color="auto"/>
              <w:bottom w:val="single" w:sz="4" w:space="0" w:color="auto"/>
            </w:tcBorders>
            <w:vAlign w:val="center"/>
          </w:tcPr>
          <w:p w14:paraId="0DC60B0F" w14:textId="77777777" w:rsidR="00881723" w:rsidRPr="001B3AA0" w:rsidRDefault="00881723" w:rsidP="00D02D14">
            <w:pPr>
              <w:spacing w:line="240" w:lineRule="auto"/>
              <w:jc w:val="center"/>
            </w:pPr>
            <w:r w:rsidRPr="001B3AA0">
              <w:t>Total</w:t>
            </w:r>
          </w:p>
        </w:tc>
        <w:tc>
          <w:tcPr>
            <w:tcW w:w="1159" w:type="dxa"/>
            <w:tcBorders>
              <w:top w:val="single" w:sz="4" w:space="0" w:color="auto"/>
              <w:bottom w:val="single" w:sz="4" w:space="0" w:color="auto"/>
            </w:tcBorders>
            <w:vAlign w:val="center"/>
          </w:tcPr>
          <w:p w14:paraId="01A305C9" w14:textId="77777777" w:rsidR="00881723" w:rsidRPr="001B3AA0" w:rsidRDefault="00881723" w:rsidP="00D02D14">
            <w:pPr>
              <w:spacing w:line="240" w:lineRule="auto"/>
              <w:jc w:val="center"/>
            </w:pPr>
            <w:r w:rsidRPr="001B3AA0">
              <w:t>% Variance</w:t>
            </w:r>
          </w:p>
        </w:tc>
        <w:tc>
          <w:tcPr>
            <w:tcW w:w="1576" w:type="dxa"/>
            <w:tcBorders>
              <w:top w:val="single" w:sz="4" w:space="0" w:color="auto"/>
              <w:bottom w:val="single" w:sz="4" w:space="0" w:color="auto"/>
            </w:tcBorders>
            <w:vAlign w:val="center"/>
          </w:tcPr>
          <w:p w14:paraId="6621A07F" w14:textId="77777777" w:rsidR="00881723" w:rsidRPr="001B3AA0" w:rsidRDefault="00881723" w:rsidP="00D02D14">
            <w:pPr>
              <w:spacing w:line="240" w:lineRule="auto"/>
              <w:jc w:val="center"/>
            </w:pPr>
            <w:r w:rsidRPr="001B3AA0">
              <w:t>Cumulative %</w:t>
            </w:r>
          </w:p>
        </w:tc>
      </w:tr>
      <w:tr w:rsidR="00881723" w:rsidRPr="001B3AA0" w14:paraId="5393E60F" w14:textId="77777777" w:rsidTr="00D02D14">
        <w:trPr>
          <w:trHeight w:val="381"/>
        </w:trPr>
        <w:tc>
          <w:tcPr>
            <w:tcW w:w="905" w:type="dxa"/>
            <w:tcBorders>
              <w:top w:val="single" w:sz="4" w:space="0" w:color="auto"/>
            </w:tcBorders>
          </w:tcPr>
          <w:p w14:paraId="17B32E6E" w14:textId="77777777" w:rsidR="00881723" w:rsidRPr="001B3AA0" w:rsidRDefault="00881723" w:rsidP="00D02D14">
            <w:r w:rsidRPr="001B3AA0">
              <w:t>1</w:t>
            </w:r>
          </w:p>
        </w:tc>
        <w:tc>
          <w:tcPr>
            <w:tcW w:w="811" w:type="dxa"/>
            <w:tcBorders>
              <w:top w:val="single" w:sz="4" w:space="0" w:color="auto"/>
            </w:tcBorders>
          </w:tcPr>
          <w:p w14:paraId="5008E92F" w14:textId="77777777" w:rsidR="00881723" w:rsidRPr="001B3AA0" w:rsidRDefault="00881723" w:rsidP="00D02D14">
            <w:r w:rsidRPr="001B3AA0">
              <w:t>3.569</w:t>
            </w:r>
          </w:p>
        </w:tc>
        <w:tc>
          <w:tcPr>
            <w:tcW w:w="1159" w:type="dxa"/>
            <w:tcBorders>
              <w:top w:val="single" w:sz="4" w:space="0" w:color="auto"/>
            </w:tcBorders>
          </w:tcPr>
          <w:p w14:paraId="00E684E6" w14:textId="77777777" w:rsidR="00881723" w:rsidRPr="001B3AA0" w:rsidRDefault="00881723" w:rsidP="00D02D14">
            <w:r w:rsidRPr="001B3AA0">
              <w:t>59.490</w:t>
            </w:r>
          </w:p>
        </w:tc>
        <w:tc>
          <w:tcPr>
            <w:tcW w:w="1439" w:type="dxa"/>
            <w:tcBorders>
              <w:top w:val="single" w:sz="4" w:space="0" w:color="auto"/>
            </w:tcBorders>
          </w:tcPr>
          <w:p w14:paraId="26851059" w14:textId="77777777" w:rsidR="00881723" w:rsidRPr="001B3AA0" w:rsidRDefault="00881723" w:rsidP="00D02D14">
            <w:r w:rsidRPr="001B3AA0">
              <w:t xml:space="preserve"> 59.490</w:t>
            </w:r>
          </w:p>
        </w:tc>
        <w:tc>
          <w:tcPr>
            <w:tcW w:w="809" w:type="dxa"/>
            <w:tcBorders>
              <w:top w:val="single" w:sz="4" w:space="0" w:color="auto"/>
            </w:tcBorders>
          </w:tcPr>
          <w:p w14:paraId="59D0E0ED" w14:textId="77777777" w:rsidR="00881723" w:rsidRPr="001B3AA0" w:rsidRDefault="00881723" w:rsidP="00D02D14">
            <w:r w:rsidRPr="001B3AA0">
              <w:t>3.115</w:t>
            </w:r>
          </w:p>
        </w:tc>
        <w:tc>
          <w:tcPr>
            <w:tcW w:w="1159" w:type="dxa"/>
            <w:tcBorders>
              <w:top w:val="single" w:sz="4" w:space="0" w:color="auto"/>
            </w:tcBorders>
          </w:tcPr>
          <w:p w14:paraId="3D51CB16" w14:textId="77777777" w:rsidR="00881723" w:rsidRPr="001B3AA0" w:rsidRDefault="00881723" w:rsidP="00D02D14">
            <w:r w:rsidRPr="001B3AA0">
              <w:t>51.909</w:t>
            </w:r>
          </w:p>
        </w:tc>
        <w:tc>
          <w:tcPr>
            <w:tcW w:w="1576" w:type="dxa"/>
            <w:tcBorders>
              <w:top w:val="single" w:sz="4" w:space="0" w:color="auto"/>
            </w:tcBorders>
          </w:tcPr>
          <w:p w14:paraId="05E8EB34" w14:textId="77777777" w:rsidR="00881723" w:rsidRPr="001B3AA0" w:rsidRDefault="00881723" w:rsidP="00D02D14">
            <w:r w:rsidRPr="001B3AA0">
              <w:t>51.909</w:t>
            </w:r>
          </w:p>
        </w:tc>
      </w:tr>
      <w:tr w:rsidR="00881723" w:rsidRPr="001B3AA0" w14:paraId="6AFCAFFE" w14:textId="77777777" w:rsidTr="00D02D14">
        <w:trPr>
          <w:trHeight w:val="367"/>
        </w:trPr>
        <w:tc>
          <w:tcPr>
            <w:tcW w:w="905" w:type="dxa"/>
          </w:tcPr>
          <w:p w14:paraId="6BEDA1D1" w14:textId="77777777" w:rsidR="00881723" w:rsidRPr="001B3AA0" w:rsidRDefault="00881723" w:rsidP="00D02D14">
            <w:r w:rsidRPr="001B3AA0">
              <w:t>2</w:t>
            </w:r>
          </w:p>
        </w:tc>
        <w:tc>
          <w:tcPr>
            <w:tcW w:w="811" w:type="dxa"/>
          </w:tcPr>
          <w:p w14:paraId="1665BD00" w14:textId="77777777" w:rsidR="00881723" w:rsidRPr="001B3AA0" w:rsidRDefault="00881723" w:rsidP="00D02D14">
            <w:r w:rsidRPr="001B3AA0">
              <w:t>.725</w:t>
            </w:r>
          </w:p>
        </w:tc>
        <w:tc>
          <w:tcPr>
            <w:tcW w:w="1159" w:type="dxa"/>
          </w:tcPr>
          <w:p w14:paraId="58105608" w14:textId="77777777" w:rsidR="00881723" w:rsidRPr="001B3AA0" w:rsidRDefault="00881723" w:rsidP="00D02D14">
            <w:r w:rsidRPr="001B3AA0">
              <w:t>12.083</w:t>
            </w:r>
          </w:p>
        </w:tc>
        <w:tc>
          <w:tcPr>
            <w:tcW w:w="1439" w:type="dxa"/>
          </w:tcPr>
          <w:p w14:paraId="05C1511E" w14:textId="77777777" w:rsidR="00881723" w:rsidRPr="001B3AA0" w:rsidRDefault="00881723" w:rsidP="00D02D14">
            <w:r w:rsidRPr="001B3AA0">
              <w:t xml:space="preserve"> 71.573</w:t>
            </w:r>
          </w:p>
        </w:tc>
        <w:tc>
          <w:tcPr>
            <w:tcW w:w="809" w:type="dxa"/>
          </w:tcPr>
          <w:p w14:paraId="6451A810" w14:textId="77777777" w:rsidR="00881723" w:rsidRPr="001B3AA0" w:rsidRDefault="00881723" w:rsidP="00D02D14"/>
        </w:tc>
        <w:tc>
          <w:tcPr>
            <w:tcW w:w="1159" w:type="dxa"/>
          </w:tcPr>
          <w:p w14:paraId="2BA9688C" w14:textId="77777777" w:rsidR="00881723" w:rsidRPr="001B3AA0" w:rsidRDefault="00881723" w:rsidP="00D02D14"/>
        </w:tc>
        <w:tc>
          <w:tcPr>
            <w:tcW w:w="1576" w:type="dxa"/>
          </w:tcPr>
          <w:p w14:paraId="1D1C8A91" w14:textId="77777777" w:rsidR="00881723" w:rsidRPr="001B3AA0" w:rsidRDefault="00881723" w:rsidP="00D02D14"/>
        </w:tc>
      </w:tr>
      <w:tr w:rsidR="00881723" w:rsidRPr="001B3AA0" w14:paraId="5CC5D817" w14:textId="77777777" w:rsidTr="00D02D14">
        <w:trPr>
          <w:trHeight w:val="367"/>
        </w:trPr>
        <w:tc>
          <w:tcPr>
            <w:tcW w:w="905" w:type="dxa"/>
          </w:tcPr>
          <w:p w14:paraId="7AF8A2E0" w14:textId="77777777" w:rsidR="00881723" w:rsidRPr="001B3AA0" w:rsidRDefault="00881723" w:rsidP="00D02D14">
            <w:r w:rsidRPr="001B3AA0">
              <w:t>3</w:t>
            </w:r>
          </w:p>
        </w:tc>
        <w:tc>
          <w:tcPr>
            <w:tcW w:w="811" w:type="dxa"/>
          </w:tcPr>
          <w:p w14:paraId="2F8D521A" w14:textId="77777777" w:rsidR="00881723" w:rsidRPr="001B3AA0" w:rsidRDefault="00881723" w:rsidP="00D02D14">
            <w:r w:rsidRPr="001B3AA0">
              <w:t>.593</w:t>
            </w:r>
          </w:p>
        </w:tc>
        <w:tc>
          <w:tcPr>
            <w:tcW w:w="1159" w:type="dxa"/>
          </w:tcPr>
          <w:p w14:paraId="5B938A7B" w14:textId="77777777" w:rsidR="00881723" w:rsidRPr="001B3AA0" w:rsidRDefault="00881723" w:rsidP="00D02D14">
            <w:r w:rsidRPr="001B3AA0">
              <w:t>9.887</w:t>
            </w:r>
          </w:p>
        </w:tc>
        <w:tc>
          <w:tcPr>
            <w:tcW w:w="1439" w:type="dxa"/>
          </w:tcPr>
          <w:p w14:paraId="4634851F" w14:textId="77777777" w:rsidR="00881723" w:rsidRPr="001B3AA0" w:rsidRDefault="00881723" w:rsidP="00D02D14">
            <w:r w:rsidRPr="001B3AA0">
              <w:t xml:space="preserve"> 81.460</w:t>
            </w:r>
          </w:p>
        </w:tc>
        <w:tc>
          <w:tcPr>
            <w:tcW w:w="809" w:type="dxa"/>
          </w:tcPr>
          <w:p w14:paraId="67E3DA70" w14:textId="77777777" w:rsidR="00881723" w:rsidRPr="001B3AA0" w:rsidRDefault="00881723" w:rsidP="00D02D14"/>
        </w:tc>
        <w:tc>
          <w:tcPr>
            <w:tcW w:w="1159" w:type="dxa"/>
          </w:tcPr>
          <w:p w14:paraId="2B3FF546" w14:textId="77777777" w:rsidR="00881723" w:rsidRPr="001B3AA0" w:rsidRDefault="00881723" w:rsidP="00D02D14"/>
        </w:tc>
        <w:tc>
          <w:tcPr>
            <w:tcW w:w="1576" w:type="dxa"/>
          </w:tcPr>
          <w:p w14:paraId="4FB13833" w14:textId="77777777" w:rsidR="00881723" w:rsidRPr="001B3AA0" w:rsidRDefault="00881723" w:rsidP="00D02D14"/>
        </w:tc>
      </w:tr>
      <w:tr w:rsidR="00881723" w:rsidRPr="001B3AA0" w14:paraId="52FD6242" w14:textId="77777777" w:rsidTr="00D02D14">
        <w:trPr>
          <w:trHeight w:val="381"/>
        </w:trPr>
        <w:tc>
          <w:tcPr>
            <w:tcW w:w="905" w:type="dxa"/>
          </w:tcPr>
          <w:p w14:paraId="2CFFC2D9" w14:textId="77777777" w:rsidR="00881723" w:rsidRPr="001B3AA0" w:rsidRDefault="00881723" w:rsidP="00D02D14">
            <w:r w:rsidRPr="001B3AA0">
              <w:t>4</w:t>
            </w:r>
          </w:p>
        </w:tc>
        <w:tc>
          <w:tcPr>
            <w:tcW w:w="811" w:type="dxa"/>
          </w:tcPr>
          <w:p w14:paraId="6AE2C629" w14:textId="77777777" w:rsidR="00881723" w:rsidRPr="001B3AA0" w:rsidRDefault="00881723" w:rsidP="00D02D14">
            <w:r w:rsidRPr="001B3AA0">
              <w:t>.447</w:t>
            </w:r>
          </w:p>
        </w:tc>
        <w:tc>
          <w:tcPr>
            <w:tcW w:w="1159" w:type="dxa"/>
          </w:tcPr>
          <w:p w14:paraId="18D9101A" w14:textId="77777777" w:rsidR="00881723" w:rsidRPr="001B3AA0" w:rsidRDefault="00881723" w:rsidP="00D02D14">
            <w:r w:rsidRPr="001B3AA0">
              <w:t>7.448</w:t>
            </w:r>
          </w:p>
        </w:tc>
        <w:tc>
          <w:tcPr>
            <w:tcW w:w="1439" w:type="dxa"/>
          </w:tcPr>
          <w:p w14:paraId="5A4B7D00" w14:textId="77777777" w:rsidR="00881723" w:rsidRPr="001B3AA0" w:rsidRDefault="00881723" w:rsidP="00D02D14">
            <w:r w:rsidRPr="001B3AA0">
              <w:t xml:space="preserve"> 88.908</w:t>
            </w:r>
          </w:p>
        </w:tc>
        <w:tc>
          <w:tcPr>
            <w:tcW w:w="809" w:type="dxa"/>
          </w:tcPr>
          <w:p w14:paraId="1D0754C0" w14:textId="77777777" w:rsidR="00881723" w:rsidRPr="001B3AA0" w:rsidRDefault="00881723" w:rsidP="00D02D14"/>
        </w:tc>
        <w:tc>
          <w:tcPr>
            <w:tcW w:w="1159" w:type="dxa"/>
          </w:tcPr>
          <w:p w14:paraId="3D4B04DE" w14:textId="77777777" w:rsidR="00881723" w:rsidRPr="001B3AA0" w:rsidRDefault="00881723" w:rsidP="00D02D14"/>
        </w:tc>
        <w:tc>
          <w:tcPr>
            <w:tcW w:w="1576" w:type="dxa"/>
          </w:tcPr>
          <w:p w14:paraId="02069E8E" w14:textId="77777777" w:rsidR="00881723" w:rsidRPr="001B3AA0" w:rsidRDefault="00881723" w:rsidP="00D02D14"/>
        </w:tc>
      </w:tr>
      <w:tr w:rsidR="00881723" w:rsidRPr="001B3AA0" w14:paraId="378B1BBF" w14:textId="77777777" w:rsidTr="00D02D14">
        <w:trPr>
          <w:trHeight w:val="381"/>
        </w:trPr>
        <w:tc>
          <w:tcPr>
            <w:tcW w:w="905" w:type="dxa"/>
          </w:tcPr>
          <w:p w14:paraId="5DAF726A" w14:textId="77777777" w:rsidR="00881723" w:rsidRPr="001B3AA0" w:rsidRDefault="00881723" w:rsidP="00D02D14">
            <w:r w:rsidRPr="001B3AA0">
              <w:t>5</w:t>
            </w:r>
          </w:p>
        </w:tc>
        <w:tc>
          <w:tcPr>
            <w:tcW w:w="811" w:type="dxa"/>
          </w:tcPr>
          <w:p w14:paraId="2EC547B1" w14:textId="77777777" w:rsidR="00881723" w:rsidRPr="001B3AA0" w:rsidRDefault="00881723" w:rsidP="00D02D14">
            <w:r w:rsidRPr="001B3AA0">
              <w:t>.366</w:t>
            </w:r>
          </w:p>
        </w:tc>
        <w:tc>
          <w:tcPr>
            <w:tcW w:w="1159" w:type="dxa"/>
          </w:tcPr>
          <w:p w14:paraId="615C1C74" w14:textId="77777777" w:rsidR="00881723" w:rsidRPr="001B3AA0" w:rsidRDefault="00881723" w:rsidP="00D02D14">
            <w:r w:rsidRPr="001B3AA0">
              <w:t>6.108</w:t>
            </w:r>
          </w:p>
        </w:tc>
        <w:tc>
          <w:tcPr>
            <w:tcW w:w="1439" w:type="dxa"/>
          </w:tcPr>
          <w:p w14:paraId="25BC6F1A" w14:textId="77777777" w:rsidR="00881723" w:rsidRPr="001B3AA0" w:rsidRDefault="00881723" w:rsidP="00D02D14">
            <w:r w:rsidRPr="001B3AA0">
              <w:t xml:space="preserve"> 95.016</w:t>
            </w:r>
          </w:p>
        </w:tc>
        <w:tc>
          <w:tcPr>
            <w:tcW w:w="809" w:type="dxa"/>
          </w:tcPr>
          <w:p w14:paraId="48FEED92" w14:textId="77777777" w:rsidR="00881723" w:rsidRPr="001B3AA0" w:rsidRDefault="00881723" w:rsidP="00D02D14"/>
        </w:tc>
        <w:tc>
          <w:tcPr>
            <w:tcW w:w="1159" w:type="dxa"/>
          </w:tcPr>
          <w:p w14:paraId="76ECCB8F" w14:textId="77777777" w:rsidR="00881723" w:rsidRPr="001B3AA0" w:rsidRDefault="00881723" w:rsidP="00D02D14"/>
        </w:tc>
        <w:tc>
          <w:tcPr>
            <w:tcW w:w="1576" w:type="dxa"/>
          </w:tcPr>
          <w:p w14:paraId="754A1EC3" w14:textId="77777777" w:rsidR="00881723" w:rsidRPr="001B3AA0" w:rsidRDefault="00881723" w:rsidP="00D02D14"/>
        </w:tc>
      </w:tr>
      <w:tr w:rsidR="00881723" w:rsidRPr="001B3AA0" w14:paraId="0A7245FA" w14:textId="77777777" w:rsidTr="00D02D14">
        <w:trPr>
          <w:trHeight w:val="367"/>
        </w:trPr>
        <w:tc>
          <w:tcPr>
            <w:tcW w:w="905" w:type="dxa"/>
            <w:tcBorders>
              <w:bottom w:val="single" w:sz="4" w:space="0" w:color="auto"/>
            </w:tcBorders>
          </w:tcPr>
          <w:p w14:paraId="6EB4406E" w14:textId="77777777" w:rsidR="00881723" w:rsidRPr="001B3AA0" w:rsidRDefault="00881723" w:rsidP="00D02D14">
            <w:r w:rsidRPr="001B3AA0">
              <w:t>6</w:t>
            </w:r>
          </w:p>
        </w:tc>
        <w:tc>
          <w:tcPr>
            <w:tcW w:w="811" w:type="dxa"/>
            <w:tcBorders>
              <w:bottom w:val="single" w:sz="4" w:space="0" w:color="auto"/>
            </w:tcBorders>
          </w:tcPr>
          <w:p w14:paraId="1418B832" w14:textId="77777777" w:rsidR="00881723" w:rsidRPr="001B3AA0" w:rsidRDefault="00881723" w:rsidP="00D02D14">
            <w:r w:rsidRPr="001B3AA0">
              <w:t>.299</w:t>
            </w:r>
          </w:p>
        </w:tc>
        <w:tc>
          <w:tcPr>
            <w:tcW w:w="1159" w:type="dxa"/>
            <w:tcBorders>
              <w:bottom w:val="single" w:sz="4" w:space="0" w:color="auto"/>
            </w:tcBorders>
          </w:tcPr>
          <w:p w14:paraId="135F0FF0" w14:textId="77777777" w:rsidR="00881723" w:rsidRPr="001B3AA0" w:rsidRDefault="00881723" w:rsidP="00D02D14">
            <w:r w:rsidRPr="001B3AA0">
              <w:t>4.984</w:t>
            </w:r>
          </w:p>
        </w:tc>
        <w:tc>
          <w:tcPr>
            <w:tcW w:w="1439" w:type="dxa"/>
            <w:tcBorders>
              <w:bottom w:val="single" w:sz="4" w:space="0" w:color="auto"/>
            </w:tcBorders>
          </w:tcPr>
          <w:p w14:paraId="40F31F63" w14:textId="77777777" w:rsidR="00881723" w:rsidRPr="001B3AA0" w:rsidRDefault="00881723" w:rsidP="00D02D14">
            <w:r w:rsidRPr="001B3AA0">
              <w:t>100.000</w:t>
            </w:r>
          </w:p>
        </w:tc>
        <w:tc>
          <w:tcPr>
            <w:tcW w:w="809" w:type="dxa"/>
            <w:tcBorders>
              <w:bottom w:val="single" w:sz="4" w:space="0" w:color="auto"/>
            </w:tcBorders>
          </w:tcPr>
          <w:p w14:paraId="4A07F174" w14:textId="77777777" w:rsidR="00881723" w:rsidRPr="001B3AA0" w:rsidRDefault="00881723" w:rsidP="00D02D14"/>
        </w:tc>
        <w:tc>
          <w:tcPr>
            <w:tcW w:w="1159" w:type="dxa"/>
            <w:tcBorders>
              <w:bottom w:val="single" w:sz="4" w:space="0" w:color="auto"/>
            </w:tcBorders>
          </w:tcPr>
          <w:p w14:paraId="2DC6DCD6" w14:textId="77777777" w:rsidR="00881723" w:rsidRPr="001B3AA0" w:rsidRDefault="00881723" w:rsidP="00D02D14"/>
        </w:tc>
        <w:tc>
          <w:tcPr>
            <w:tcW w:w="1576" w:type="dxa"/>
            <w:tcBorders>
              <w:bottom w:val="single" w:sz="4" w:space="0" w:color="auto"/>
            </w:tcBorders>
          </w:tcPr>
          <w:p w14:paraId="4112D496" w14:textId="77777777" w:rsidR="00881723" w:rsidRPr="001B3AA0" w:rsidRDefault="00881723" w:rsidP="00D02D14"/>
        </w:tc>
      </w:tr>
    </w:tbl>
    <w:p w14:paraId="5CF3463C" w14:textId="77777777" w:rsidR="00881723" w:rsidRPr="00B66B26" w:rsidRDefault="00881723" w:rsidP="00881723"/>
    <w:p w14:paraId="7BDA5165" w14:textId="77777777" w:rsidR="00881723" w:rsidRPr="00B66B26" w:rsidRDefault="00881723" w:rsidP="00881723">
      <w:r w:rsidRPr="00B66B26">
        <w:t>Factor Analysis</w:t>
      </w:r>
    </w:p>
    <w:tbl>
      <w:tblPr>
        <w:tblW w:w="0" w:type="auto"/>
        <w:tblLook w:val="00A0" w:firstRow="1" w:lastRow="0" w:firstColumn="1" w:lastColumn="0" w:noHBand="0" w:noVBand="0"/>
      </w:tblPr>
      <w:tblGrid>
        <w:gridCol w:w="3192"/>
        <w:gridCol w:w="3192"/>
      </w:tblGrid>
      <w:tr w:rsidR="00881723" w:rsidRPr="001B3AA0" w14:paraId="5700FF7D" w14:textId="77777777" w:rsidTr="00D02D14">
        <w:tc>
          <w:tcPr>
            <w:tcW w:w="3192" w:type="dxa"/>
            <w:tcBorders>
              <w:top w:val="single" w:sz="4" w:space="0" w:color="auto"/>
              <w:bottom w:val="single" w:sz="4" w:space="0" w:color="auto"/>
            </w:tcBorders>
          </w:tcPr>
          <w:p w14:paraId="01719B96" w14:textId="77777777" w:rsidR="00881723" w:rsidRPr="001B3AA0" w:rsidRDefault="00881723" w:rsidP="00D02D14">
            <w:pPr>
              <w:jc w:val="center"/>
            </w:pPr>
          </w:p>
        </w:tc>
        <w:tc>
          <w:tcPr>
            <w:tcW w:w="3192" w:type="dxa"/>
            <w:tcBorders>
              <w:top w:val="single" w:sz="4" w:space="0" w:color="auto"/>
              <w:bottom w:val="single" w:sz="4" w:space="0" w:color="auto"/>
            </w:tcBorders>
          </w:tcPr>
          <w:p w14:paraId="7E6A81C3" w14:textId="77777777" w:rsidR="00881723" w:rsidRPr="001B3AA0" w:rsidRDefault="00881723" w:rsidP="00D02D14">
            <w:pPr>
              <w:jc w:val="center"/>
            </w:pPr>
            <w:r w:rsidRPr="001B3AA0">
              <w:t>Factor 1</w:t>
            </w:r>
          </w:p>
        </w:tc>
      </w:tr>
      <w:tr w:rsidR="00881723" w:rsidRPr="001B3AA0" w14:paraId="071DA7F3" w14:textId="77777777" w:rsidTr="00D02D14">
        <w:tc>
          <w:tcPr>
            <w:tcW w:w="3192" w:type="dxa"/>
            <w:tcBorders>
              <w:top w:val="single" w:sz="4" w:space="0" w:color="auto"/>
            </w:tcBorders>
          </w:tcPr>
          <w:p w14:paraId="5C564822" w14:textId="77777777" w:rsidR="00881723" w:rsidRPr="001B3AA0" w:rsidRDefault="00881723" w:rsidP="00D02D14">
            <w:pPr>
              <w:jc w:val="center"/>
            </w:pPr>
            <w:r w:rsidRPr="001B3AA0">
              <w:t>ESS1</w:t>
            </w:r>
          </w:p>
        </w:tc>
        <w:tc>
          <w:tcPr>
            <w:tcW w:w="3192" w:type="dxa"/>
            <w:tcBorders>
              <w:top w:val="single" w:sz="4" w:space="0" w:color="auto"/>
            </w:tcBorders>
          </w:tcPr>
          <w:p w14:paraId="751A2580" w14:textId="77777777" w:rsidR="00881723" w:rsidRPr="001B3AA0" w:rsidRDefault="00881723" w:rsidP="00D02D14">
            <w:pPr>
              <w:jc w:val="center"/>
            </w:pPr>
            <w:r w:rsidRPr="001B3AA0">
              <w:t>.514</w:t>
            </w:r>
          </w:p>
        </w:tc>
      </w:tr>
      <w:tr w:rsidR="00881723" w:rsidRPr="001B3AA0" w14:paraId="08F2DA50" w14:textId="77777777" w:rsidTr="00D02D14">
        <w:tc>
          <w:tcPr>
            <w:tcW w:w="3192" w:type="dxa"/>
          </w:tcPr>
          <w:p w14:paraId="17C0BFEA" w14:textId="77777777" w:rsidR="00881723" w:rsidRPr="001B3AA0" w:rsidRDefault="00881723" w:rsidP="00D02D14">
            <w:pPr>
              <w:jc w:val="center"/>
            </w:pPr>
            <w:r w:rsidRPr="001B3AA0">
              <w:t>ESS2</w:t>
            </w:r>
          </w:p>
        </w:tc>
        <w:tc>
          <w:tcPr>
            <w:tcW w:w="3192" w:type="dxa"/>
          </w:tcPr>
          <w:p w14:paraId="588F350B" w14:textId="77777777" w:rsidR="00881723" w:rsidRPr="001B3AA0" w:rsidRDefault="00881723" w:rsidP="00D02D14">
            <w:pPr>
              <w:jc w:val="center"/>
            </w:pPr>
            <w:r w:rsidRPr="001B3AA0">
              <w:t>.760</w:t>
            </w:r>
          </w:p>
        </w:tc>
      </w:tr>
      <w:tr w:rsidR="00881723" w:rsidRPr="001B3AA0" w14:paraId="034EB4B9" w14:textId="77777777" w:rsidTr="00D02D14">
        <w:tc>
          <w:tcPr>
            <w:tcW w:w="3192" w:type="dxa"/>
          </w:tcPr>
          <w:p w14:paraId="67ADF771" w14:textId="77777777" w:rsidR="00881723" w:rsidRPr="001B3AA0" w:rsidRDefault="00881723" w:rsidP="00D02D14">
            <w:pPr>
              <w:jc w:val="center"/>
            </w:pPr>
            <w:r w:rsidRPr="001B3AA0">
              <w:t>ESS5</w:t>
            </w:r>
          </w:p>
        </w:tc>
        <w:tc>
          <w:tcPr>
            <w:tcW w:w="3192" w:type="dxa"/>
          </w:tcPr>
          <w:p w14:paraId="17FA95BA" w14:textId="77777777" w:rsidR="00881723" w:rsidRPr="001B3AA0" w:rsidRDefault="00881723" w:rsidP="00D02D14">
            <w:pPr>
              <w:jc w:val="center"/>
            </w:pPr>
            <w:r w:rsidRPr="001B3AA0">
              <w:t>.685</w:t>
            </w:r>
          </w:p>
        </w:tc>
      </w:tr>
      <w:tr w:rsidR="00881723" w:rsidRPr="001B3AA0" w14:paraId="76F308BC" w14:textId="77777777" w:rsidTr="00D02D14">
        <w:tc>
          <w:tcPr>
            <w:tcW w:w="3192" w:type="dxa"/>
          </w:tcPr>
          <w:p w14:paraId="7D77E0DD" w14:textId="77777777" w:rsidR="00881723" w:rsidRPr="001B3AA0" w:rsidRDefault="00881723" w:rsidP="00D02D14">
            <w:pPr>
              <w:jc w:val="center"/>
            </w:pPr>
            <w:r w:rsidRPr="001B3AA0">
              <w:lastRenderedPageBreak/>
              <w:t>ESS7</w:t>
            </w:r>
          </w:p>
        </w:tc>
        <w:tc>
          <w:tcPr>
            <w:tcW w:w="3192" w:type="dxa"/>
          </w:tcPr>
          <w:p w14:paraId="7AFA7F50" w14:textId="77777777" w:rsidR="00881723" w:rsidRPr="001B3AA0" w:rsidRDefault="00881723" w:rsidP="00D02D14">
            <w:pPr>
              <w:jc w:val="center"/>
            </w:pPr>
            <w:r w:rsidRPr="001B3AA0">
              <w:t>.790</w:t>
            </w:r>
          </w:p>
        </w:tc>
      </w:tr>
      <w:tr w:rsidR="00881723" w:rsidRPr="001B3AA0" w14:paraId="44DCE705" w14:textId="77777777" w:rsidTr="00D02D14">
        <w:tc>
          <w:tcPr>
            <w:tcW w:w="3192" w:type="dxa"/>
          </w:tcPr>
          <w:p w14:paraId="64A30B0E" w14:textId="77777777" w:rsidR="00881723" w:rsidRPr="001B3AA0" w:rsidRDefault="00881723" w:rsidP="00D02D14">
            <w:pPr>
              <w:jc w:val="center"/>
            </w:pPr>
            <w:r w:rsidRPr="001B3AA0">
              <w:t>ESS9</w:t>
            </w:r>
          </w:p>
        </w:tc>
        <w:tc>
          <w:tcPr>
            <w:tcW w:w="3192" w:type="dxa"/>
          </w:tcPr>
          <w:p w14:paraId="5DEC148A" w14:textId="77777777" w:rsidR="00881723" w:rsidRPr="001B3AA0" w:rsidRDefault="00881723" w:rsidP="00D02D14">
            <w:pPr>
              <w:jc w:val="center"/>
            </w:pPr>
            <w:r w:rsidRPr="001B3AA0">
              <w:t>.782</w:t>
            </w:r>
          </w:p>
        </w:tc>
      </w:tr>
      <w:tr w:rsidR="00881723" w:rsidRPr="001B3AA0" w14:paraId="1EAFD8AA" w14:textId="77777777" w:rsidTr="00D02D14">
        <w:tc>
          <w:tcPr>
            <w:tcW w:w="3192" w:type="dxa"/>
            <w:tcBorders>
              <w:bottom w:val="single" w:sz="4" w:space="0" w:color="auto"/>
            </w:tcBorders>
          </w:tcPr>
          <w:p w14:paraId="69979271" w14:textId="77777777" w:rsidR="00881723" w:rsidRPr="001B3AA0" w:rsidRDefault="00881723" w:rsidP="00D02D14">
            <w:pPr>
              <w:jc w:val="center"/>
            </w:pPr>
            <w:r w:rsidRPr="001B3AA0">
              <w:t>ESS10</w:t>
            </w:r>
          </w:p>
        </w:tc>
        <w:tc>
          <w:tcPr>
            <w:tcW w:w="3192" w:type="dxa"/>
            <w:tcBorders>
              <w:bottom w:val="single" w:sz="4" w:space="0" w:color="auto"/>
            </w:tcBorders>
          </w:tcPr>
          <w:p w14:paraId="76D9DAE7" w14:textId="77777777" w:rsidR="00881723" w:rsidRPr="001B3AA0" w:rsidRDefault="00881723" w:rsidP="00D02D14">
            <w:pPr>
              <w:jc w:val="center"/>
            </w:pPr>
            <w:r w:rsidRPr="001B3AA0">
              <w:t>.754</w:t>
            </w:r>
          </w:p>
        </w:tc>
      </w:tr>
    </w:tbl>
    <w:p w14:paraId="5B17B844" w14:textId="77777777" w:rsidR="00881723" w:rsidRPr="00B66B26" w:rsidRDefault="00881723" w:rsidP="00881723"/>
    <w:p w14:paraId="3804DF9F" w14:textId="77777777" w:rsidR="00881723" w:rsidRPr="00B66B26" w:rsidRDefault="00881723" w:rsidP="00881723">
      <w:pPr>
        <w:pStyle w:val="Heading3"/>
      </w:pPr>
      <w:bookmarkStart w:id="67" w:name="_Toc327480480"/>
      <w:bookmarkStart w:id="68" w:name="_Toc328410648"/>
      <w:bookmarkStart w:id="69" w:name="_Toc337150535"/>
      <w:r w:rsidRPr="00B66B26">
        <w:t>Centralization</w:t>
      </w:r>
      <w:bookmarkEnd w:id="67"/>
      <w:bookmarkEnd w:id="68"/>
      <w:bookmarkEnd w:id="69"/>
    </w:p>
    <w:p w14:paraId="2E03A537" w14:textId="77777777" w:rsidR="00881723" w:rsidRPr="00B66B26" w:rsidRDefault="00881723" w:rsidP="00881723">
      <w:pPr>
        <w:rPr>
          <w:b/>
        </w:rPr>
      </w:pPr>
      <w:r w:rsidRPr="00B66B26">
        <w:t>Total Variance Explained</w:t>
      </w:r>
    </w:p>
    <w:tbl>
      <w:tblPr>
        <w:tblW w:w="7502" w:type="dxa"/>
        <w:tblLook w:val="00A0" w:firstRow="1" w:lastRow="0" w:firstColumn="1" w:lastColumn="0" w:noHBand="0" w:noVBand="0"/>
      </w:tblPr>
      <w:tblGrid>
        <w:gridCol w:w="873"/>
        <w:gridCol w:w="780"/>
        <w:gridCol w:w="1083"/>
        <w:gridCol w:w="1336"/>
        <w:gridCol w:w="756"/>
        <w:gridCol w:w="1083"/>
        <w:gridCol w:w="1591"/>
      </w:tblGrid>
      <w:tr w:rsidR="00881723" w:rsidRPr="001B3AA0" w14:paraId="0E259257" w14:textId="77777777" w:rsidTr="00D02D14">
        <w:trPr>
          <w:trHeight w:val="717"/>
        </w:trPr>
        <w:tc>
          <w:tcPr>
            <w:tcW w:w="873" w:type="dxa"/>
            <w:tcBorders>
              <w:top w:val="single" w:sz="4" w:space="0" w:color="auto"/>
              <w:bottom w:val="single" w:sz="4" w:space="0" w:color="auto"/>
            </w:tcBorders>
            <w:vAlign w:val="center"/>
          </w:tcPr>
          <w:p w14:paraId="5CE5E946" w14:textId="77777777" w:rsidR="00881723" w:rsidRPr="001B3AA0" w:rsidRDefault="00881723" w:rsidP="00D02D14">
            <w:pPr>
              <w:jc w:val="center"/>
            </w:pPr>
          </w:p>
        </w:tc>
        <w:tc>
          <w:tcPr>
            <w:tcW w:w="3199" w:type="dxa"/>
            <w:gridSpan w:val="3"/>
            <w:tcBorders>
              <w:top w:val="single" w:sz="4" w:space="0" w:color="auto"/>
              <w:bottom w:val="single" w:sz="4" w:space="0" w:color="auto"/>
            </w:tcBorders>
            <w:vAlign w:val="center"/>
          </w:tcPr>
          <w:p w14:paraId="7B330867" w14:textId="77777777" w:rsidR="00881723" w:rsidRPr="001B3AA0" w:rsidRDefault="00881723" w:rsidP="00D02D14">
            <w:pPr>
              <w:jc w:val="center"/>
            </w:pPr>
            <w:r w:rsidRPr="001B3AA0">
              <w:t>Initial Eigenvalues</w:t>
            </w:r>
          </w:p>
        </w:tc>
        <w:tc>
          <w:tcPr>
            <w:tcW w:w="3430" w:type="dxa"/>
            <w:gridSpan w:val="3"/>
            <w:tcBorders>
              <w:top w:val="single" w:sz="4" w:space="0" w:color="auto"/>
              <w:bottom w:val="single" w:sz="4" w:space="0" w:color="auto"/>
            </w:tcBorders>
            <w:vAlign w:val="center"/>
          </w:tcPr>
          <w:p w14:paraId="6FD65FC9" w14:textId="77777777" w:rsidR="00881723" w:rsidRPr="001B3AA0" w:rsidRDefault="00881723" w:rsidP="00D02D14">
            <w:pPr>
              <w:jc w:val="center"/>
            </w:pPr>
            <w:r w:rsidRPr="001B3AA0">
              <w:t>Extraction Sums of Squared Loadings</w:t>
            </w:r>
          </w:p>
        </w:tc>
      </w:tr>
      <w:tr w:rsidR="00881723" w:rsidRPr="001B3AA0" w14:paraId="7F88420D" w14:textId="77777777" w:rsidTr="00D02D14">
        <w:trPr>
          <w:trHeight w:val="997"/>
        </w:trPr>
        <w:tc>
          <w:tcPr>
            <w:tcW w:w="873" w:type="dxa"/>
            <w:tcBorders>
              <w:top w:val="single" w:sz="4" w:space="0" w:color="auto"/>
              <w:bottom w:val="single" w:sz="4" w:space="0" w:color="auto"/>
            </w:tcBorders>
            <w:vAlign w:val="center"/>
          </w:tcPr>
          <w:p w14:paraId="526BD1DF" w14:textId="77777777" w:rsidR="00881723" w:rsidRPr="001B3AA0" w:rsidRDefault="00881723" w:rsidP="00D02D14">
            <w:pPr>
              <w:spacing w:line="240" w:lineRule="auto"/>
              <w:jc w:val="center"/>
            </w:pPr>
            <w:r w:rsidRPr="001B3AA0">
              <w:t>Factor</w:t>
            </w:r>
          </w:p>
        </w:tc>
        <w:tc>
          <w:tcPr>
            <w:tcW w:w="780" w:type="dxa"/>
            <w:tcBorders>
              <w:top w:val="single" w:sz="4" w:space="0" w:color="auto"/>
              <w:bottom w:val="single" w:sz="4" w:space="0" w:color="auto"/>
            </w:tcBorders>
            <w:vAlign w:val="center"/>
          </w:tcPr>
          <w:p w14:paraId="0D5F2FAE" w14:textId="77777777" w:rsidR="00881723" w:rsidRPr="001B3AA0" w:rsidRDefault="00881723" w:rsidP="00D02D14">
            <w:pPr>
              <w:spacing w:line="240" w:lineRule="auto"/>
              <w:jc w:val="center"/>
            </w:pPr>
            <w:r w:rsidRPr="001B3AA0">
              <w:t>Total</w:t>
            </w:r>
          </w:p>
        </w:tc>
        <w:tc>
          <w:tcPr>
            <w:tcW w:w="1083" w:type="dxa"/>
            <w:tcBorders>
              <w:top w:val="single" w:sz="4" w:space="0" w:color="auto"/>
              <w:bottom w:val="single" w:sz="4" w:space="0" w:color="auto"/>
            </w:tcBorders>
            <w:vAlign w:val="center"/>
          </w:tcPr>
          <w:p w14:paraId="17B4ED9F" w14:textId="77777777" w:rsidR="00881723" w:rsidRPr="001B3AA0" w:rsidRDefault="00881723" w:rsidP="00D02D14">
            <w:pPr>
              <w:spacing w:line="240" w:lineRule="auto"/>
              <w:jc w:val="center"/>
            </w:pPr>
            <w:r w:rsidRPr="001B3AA0">
              <w:t>% of Variance</w:t>
            </w:r>
          </w:p>
        </w:tc>
        <w:tc>
          <w:tcPr>
            <w:tcW w:w="1336" w:type="dxa"/>
            <w:tcBorders>
              <w:top w:val="single" w:sz="4" w:space="0" w:color="auto"/>
              <w:bottom w:val="single" w:sz="4" w:space="0" w:color="auto"/>
            </w:tcBorders>
            <w:vAlign w:val="center"/>
          </w:tcPr>
          <w:p w14:paraId="130CA436" w14:textId="77777777" w:rsidR="00881723" w:rsidRPr="001B3AA0" w:rsidRDefault="00881723" w:rsidP="00D02D14">
            <w:pPr>
              <w:spacing w:line="240" w:lineRule="auto"/>
              <w:jc w:val="center"/>
            </w:pPr>
            <w:r w:rsidRPr="001B3AA0">
              <w:t>Cumulative %</w:t>
            </w:r>
          </w:p>
        </w:tc>
        <w:tc>
          <w:tcPr>
            <w:tcW w:w="756" w:type="dxa"/>
            <w:tcBorders>
              <w:top w:val="single" w:sz="4" w:space="0" w:color="auto"/>
              <w:bottom w:val="single" w:sz="4" w:space="0" w:color="auto"/>
            </w:tcBorders>
            <w:vAlign w:val="center"/>
          </w:tcPr>
          <w:p w14:paraId="67046EFA" w14:textId="77777777" w:rsidR="00881723" w:rsidRPr="001B3AA0" w:rsidRDefault="00881723" w:rsidP="00D02D14">
            <w:pPr>
              <w:spacing w:line="240" w:lineRule="auto"/>
              <w:jc w:val="center"/>
            </w:pPr>
            <w:r w:rsidRPr="001B3AA0">
              <w:t>Total</w:t>
            </w:r>
          </w:p>
        </w:tc>
        <w:tc>
          <w:tcPr>
            <w:tcW w:w="1083" w:type="dxa"/>
            <w:tcBorders>
              <w:top w:val="single" w:sz="4" w:space="0" w:color="auto"/>
              <w:bottom w:val="single" w:sz="4" w:space="0" w:color="auto"/>
            </w:tcBorders>
            <w:vAlign w:val="center"/>
          </w:tcPr>
          <w:p w14:paraId="302251FA" w14:textId="77777777" w:rsidR="00881723" w:rsidRPr="001B3AA0" w:rsidRDefault="00881723" w:rsidP="00D02D14">
            <w:pPr>
              <w:spacing w:line="240" w:lineRule="auto"/>
              <w:jc w:val="center"/>
            </w:pPr>
            <w:r w:rsidRPr="001B3AA0">
              <w:t>% Variance</w:t>
            </w:r>
          </w:p>
        </w:tc>
        <w:tc>
          <w:tcPr>
            <w:tcW w:w="1591" w:type="dxa"/>
            <w:tcBorders>
              <w:top w:val="single" w:sz="4" w:space="0" w:color="auto"/>
              <w:bottom w:val="single" w:sz="4" w:space="0" w:color="auto"/>
            </w:tcBorders>
            <w:vAlign w:val="center"/>
          </w:tcPr>
          <w:p w14:paraId="2FAF9F8A" w14:textId="77777777" w:rsidR="00881723" w:rsidRPr="001B3AA0" w:rsidRDefault="00881723" w:rsidP="00D02D14">
            <w:pPr>
              <w:spacing w:line="240" w:lineRule="auto"/>
              <w:jc w:val="center"/>
            </w:pPr>
            <w:r w:rsidRPr="001B3AA0">
              <w:t>Cumulative %</w:t>
            </w:r>
          </w:p>
        </w:tc>
      </w:tr>
      <w:tr w:rsidR="00881723" w:rsidRPr="001B3AA0" w14:paraId="017AF13D" w14:textId="77777777" w:rsidTr="00D02D14">
        <w:trPr>
          <w:trHeight w:val="455"/>
        </w:trPr>
        <w:tc>
          <w:tcPr>
            <w:tcW w:w="873" w:type="dxa"/>
            <w:tcBorders>
              <w:top w:val="single" w:sz="4" w:space="0" w:color="auto"/>
            </w:tcBorders>
          </w:tcPr>
          <w:p w14:paraId="295AF385" w14:textId="77777777" w:rsidR="00881723" w:rsidRPr="001B3AA0" w:rsidRDefault="00881723" w:rsidP="00D02D14">
            <w:r w:rsidRPr="001B3AA0">
              <w:t>1</w:t>
            </w:r>
          </w:p>
        </w:tc>
        <w:tc>
          <w:tcPr>
            <w:tcW w:w="780" w:type="dxa"/>
            <w:tcBorders>
              <w:top w:val="single" w:sz="4" w:space="0" w:color="auto"/>
            </w:tcBorders>
          </w:tcPr>
          <w:p w14:paraId="213D0677" w14:textId="77777777" w:rsidR="00881723" w:rsidRPr="001B3AA0" w:rsidRDefault="00881723" w:rsidP="00D02D14">
            <w:pPr>
              <w:jc w:val="right"/>
            </w:pPr>
            <w:r w:rsidRPr="001B3AA0">
              <w:t>4.116</w:t>
            </w:r>
          </w:p>
        </w:tc>
        <w:tc>
          <w:tcPr>
            <w:tcW w:w="1083" w:type="dxa"/>
            <w:tcBorders>
              <w:top w:val="single" w:sz="4" w:space="0" w:color="auto"/>
            </w:tcBorders>
          </w:tcPr>
          <w:p w14:paraId="3D2DD235" w14:textId="77777777" w:rsidR="00881723" w:rsidRPr="001B3AA0" w:rsidRDefault="00881723" w:rsidP="00D02D14">
            <w:pPr>
              <w:jc w:val="right"/>
            </w:pPr>
            <w:r w:rsidRPr="001B3AA0">
              <w:t>68.594</w:t>
            </w:r>
          </w:p>
        </w:tc>
        <w:tc>
          <w:tcPr>
            <w:tcW w:w="1336" w:type="dxa"/>
            <w:tcBorders>
              <w:top w:val="single" w:sz="4" w:space="0" w:color="auto"/>
            </w:tcBorders>
          </w:tcPr>
          <w:p w14:paraId="21E5FFF7" w14:textId="77777777" w:rsidR="00881723" w:rsidRPr="001B3AA0" w:rsidRDefault="00881723" w:rsidP="00D02D14">
            <w:pPr>
              <w:jc w:val="right"/>
            </w:pPr>
            <w:r w:rsidRPr="001B3AA0">
              <w:t xml:space="preserve"> 68.594</w:t>
            </w:r>
          </w:p>
        </w:tc>
        <w:tc>
          <w:tcPr>
            <w:tcW w:w="756" w:type="dxa"/>
            <w:tcBorders>
              <w:top w:val="single" w:sz="4" w:space="0" w:color="auto"/>
            </w:tcBorders>
          </w:tcPr>
          <w:p w14:paraId="0F996FDD" w14:textId="77777777" w:rsidR="00881723" w:rsidRPr="001B3AA0" w:rsidRDefault="00881723" w:rsidP="00D02D14">
            <w:pPr>
              <w:jc w:val="right"/>
            </w:pPr>
            <w:r w:rsidRPr="001B3AA0">
              <w:t>3.745</w:t>
            </w:r>
          </w:p>
        </w:tc>
        <w:tc>
          <w:tcPr>
            <w:tcW w:w="1083" w:type="dxa"/>
            <w:tcBorders>
              <w:top w:val="single" w:sz="4" w:space="0" w:color="auto"/>
            </w:tcBorders>
          </w:tcPr>
          <w:p w14:paraId="0C652F8E" w14:textId="77777777" w:rsidR="00881723" w:rsidRPr="001B3AA0" w:rsidRDefault="00881723" w:rsidP="00D02D14">
            <w:pPr>
              <w:jc w:val="right"/>
            </w:pPr>
            <w:r w:rsidRPr="001B3AA0">
              <w:t xml:space="preserve">  62.418</w:t>
            </w:r>
          </w:p>
        </w:tc>
        <w:tc>
          <w:tcPr>
            <w:tcW w:w="1591" w:type="dxa"/>
            <w:tcBorders>
              <w:top w:val="single" w:sz="4" w:space="0" w:color="auto"/>
            </w:tcBorders>
          </w:tcPr>
          <w:p w14:paraId="20DE0BE4" w14:textId="77777777" w:rsidR="00881723" w:rsidRPr="001B3AA0" w:rsidRDefault="00881723" w:rsidP="00D02D14">
            <w:pPr>
              <w:jc w:val="right"/>
            </w:pPr>
            <w:r w:rsidRPr="001B3AA0">
              <w:t xml:space="preserve">       62.418</w:t>
            </w:r>
          </w:p>
        </w:tc>
      </w:tr>
      <w:tr w:rsidR="00881723" w:rsidRPr="001B3AA0" w14:paraId="056D5CC2" w14:textId="77777777" w:rsidTr="00D02D14">
        <w:trPr>
          <w:trHeight w:val="438"/>
        </w:trPr>
        <w:tc>
          <w:tcPr>
            <w:tcW w:w="873" w:type="dxa"/>
          </w:tcPr>
          <w:p w14:paraId="6485689B" w14:textId="77777777" w:rsidR="00881723" w:rsidRPr="001B3AA0" w:rsidRDefault="00881723" w:rsidP="00D02D14">
            <w:r w:rsidRPr="001B3AA0">
              <w:t>2</w:t>
            </w:r>
          </w:p>
        </w:tc>
        <w:tc>
          <w:tcPr>
            <w:tcW w:w="780" w:type="dxa"/>
          </w:tcPr>
          <w:p w14:paraId="6D0AEC08" w14:textId="77777777" w:rsidR="00881723" w:rsidRPr="001B3AA0" w:rsidRDefault="00881723" w:rsidP="00D02D14">
            <w:pPr>
              <w:jc w:val="right"/>
            </w:pPr>
            <w:r w:rsidRPr="001B3AA0">
              <w:t>.542</w:t>
            </w:r>
          </w:p>
        </w:tc>
        <w:tc>
          <w:tcPr>
            <w:tcW w:w="1083" w:type="dxa"/>
          </w:tcPr>
          <w:p w14:paraId="570DDF86" w14:textId="77777777" w:rsidR="00881723" w:rsidRPr="001B3AA0" w:rsidRDefault="00881723" w:rsidP="00D02D14">
            <w:pPr>
              <w:jc w:val="right"/>
            </w:pPr>
            <w:r w:rsidRPr="001B3AA0">
              <w:t>9.027</w:t>
            </w:r>
          </w:p>
        </w:tc>
        <w:tc>
          <w:tcPr>
            <w:tcW w:w="1336" w:type="dxa"/>
          </w:tcPr>
          <w:p w14:paraId="4A44F1D1" w14:textId="77777777" w:rsidR="00881723" w:rsidRPr="001B3AA0" w:rsidRDefault="00881723" w:rsidP="00D02D14">
            <w:pPr>
              <w:jc w:val="right"/>
            </w:pPr>
            <w:r w:rsidRPr="001B3AA0">
              <w:t xml:space="preserve"> 77.621</w:t>
            </w:r>
          </w:p>
        </w:tc>
        <w:tc>
          <w:tcPr>
            <w:tcW w:w="756" w:type="dxa"/>
          </w:tcPr>
          <w:p w14:paraId="51FDCC78" w14:textId="77777777" w:rsidR="00881723" w:rsidRPr="001B3AA0" w:rsidRDefault="00881723" w:rsidP="00D02D14">
            <w:pPr>
              <w:jc w:val="right"/>
            </w:pPr>
          </w:p>
        </w:tc>
        <w:tc>
          <w:tcPr>
            <w:tcW w:w="1083" w:type="dxa"/>
          </w:tcPr>
          <w:p w14:paraId="109A06DE" w14:textId="77777777" w:rsidR="00881723" w:rsidRPr="001B3AA0" w:rsidRDefault="00881723" w:rsidP="00D02D14">
            <w:pPr>
              <w:jc w:val="right"/>
            </w:pPr>
          </w:p>
        </w:tc>
        <w:tc>
          <w:tcPr>
            <w:tcW w:w="1591" w:type="dxa"/>
          </w:tcPr>
          <w:p w14:paraId="00061C03" w14:textId="77777777" w:rsidR="00881723" w:rsidRPr="001B3AA0" w:rsidRDefault="00881723" w:rsidP="00D02D14">
            <w:pPr>
              <w:jc w:val="right"/>
            </w:pPr>
          </w:p>
        </w:tc>
      </w:tr>
      <w:tr w:rsidR="00881723" w:rsidRPr="001B3AA0" w14:paraId="17AB194A" w14:textId="77777777" w:rsidTr="00D02D14">
        <w:trPr>
          <w:trHeight w:val="438"/>
        </w:trPr>
        <w:tc>
          <w:tcPr>
            <w:tcW w:w="873" w:type="dxa"/>
          </w:tcPr>
          <w:p w14:paraId="4F8C44C3" w14:textId="77777777" w:rsidR="00881723" w:rsidRPr="001B3AA0" w:rsidRDefault="00881723" w:rsidP="00D02D14">
            <w:r w:rsidRPr="001B3AA0">
              <w:t>3</w:t>
            </w:r>
          </w:p>
        </w:tc>
        <w:tc>
          <w:tcPr>
            <w:tcW w:w="780" w:type="dxa"/>
          </w:tcPr>
          <w:p w14:paraId="5336BC82" w14:textId="77777777" w:rsidR="00881723" w:rsidRPr="001B3AA0" w:rsidRDefault="00881723" w:rsidP="00D02D14">
            <w:pPr>
              <w:jc w:val="right"/>
            </w:pPr>
            <w:r w:rsidRPr="001B3AA0">
              <w:t>.446</w:t>
            </w:r>
          </w:p>
        </w:tc>
        <w:tc>
          <w:tcPr>
            <w:tcW w:w="1083" w:type="dxa"/>
          </w:tcPr>
          <w:p w14:paraId="75EA9C6B" w14:textId="77777777" w:rsidR="00881723" w:rsidRPr="001B3AA0" w:rsidRDefault="00881723" w:rsidP="00D02D14">
            <w:pPr>
              <w:jc w:val="right"/>
            </w:pPr>
            <w:r w:rsidRPr="001B3AA0">
              <w:t>7.436</w:t>
            </w:r>
          </w:p>
        </w:tc>
        <w:tc>
          <w:tcPr>
            <w:tcW w:w="1336" w:type="dxa"/>
          </w:tcPr>
          <w:p w14:paraId="447FA2DE" w14:textId="77777777" w:rsidR="00881723" w:rsidRPr="001B3AA0" w:rsidRDefault="00881723" w:rsidP="00D02D14">
            <w:pPr>
              <w:jc w:val="right"/>
            </w:pPr>
            <w:r w:rsidRPr="001B3AA0">
              <w:t xml:space="preserve"> 85.057</w:t>
            </w:r>
          </w:p>
        </w:tc>
        <w:tc>
          <w:tcPr>
            <w:tcW w:w="756" w:type="dxa"/>
          </w:tcPr>
          <w:p w14:paraId="6F97EAFF" w14:textId="77777777" w:rsidR="00881723" w:rsidRPr="001B3AA0" w:rsidRDefault="00881723" w:rsidP="00D02D14">
            <w:pPr>
              <w:jc w:val="right"/>
            </w:pPr>
          </w:p>
        </w:tc>
        <w:tc>
          <w:tcPr>
            <w:tcW w:w="1083" w:type="dxa"/>
          </w:tcPr>
          <w:p w14:paraId="321F3C5D" w14:textId="77777777" w:rsidR="00881723" w:rsidRPr="001B3AA0" w:rsidRDefault="00881723" w:rsidP="00D02D14">
            <w:pPr>
              <w:jc w:val="right"/>
            </w:pPr>
          </w:p>
        </w:tc>
        <w:tc>
          <w:tcPr>
            <w:tcW w:w="1591" w:type="dxa"/>
          </w:tcPr>
          <w:p w14:paraId="735B7BD9" w14:textId="77777777" w:rsidR="00881723" w:rsidRPr="001B3AA0" w:rsidRDefault="00881723" w:rsidP="00D02D14">
            <w:pPr>
              <w:jc w:val="right"/>
            </w:pPr>
          </w:p>
        </w:tc>
      </w:tr>
      <w:tr w:rsidR="00881723" w:rsidRPr="001B3AA0" w14:paraId="7D9863FE" w14:textId="77777777" w:rsidTr="00D02D14">
        <w:trPr>
          <w:trHeight w:val="455"/>
        </w:trPr>
        <w:tc>
          <w:tcPr>
            <w:tcW w:w="873" w:type="dxa"/>
          </w:tcPr>
          <w:p w14:paraId="19F5DD43" w14:textId="77777777" w:rsidR="00881723" w:rsidRPr="001B3AA0" w:rsidRDefault="00881723" w:rsidP="00D02D14">
            <w:r w:rsidRPr="001B3AA0">
              <w:t>4</w:t>
            </w:r>
          </w:p>
        </w:tc>
        <w:tc>
          <w:tcPr>
            <w:tcW w:w="780" w:type="dxa"/>
          </w:tcPr>
          <w:p w14:paraId="083621B8" w14:textId="77777777" w:rsidR="00881723" w:rsidRPr="001B3AA0" w:rsidRDefault="00881723" w:rsidP="00D02D14">
            <w:pPr>
              <w:jc w:val="right"/>
            </w:pPr>
            <w:r w:rsidRPr="001B3AA0">
              <w:t>.343</w:t>
            </w:r>
          </w:p>
        </w:tc>
        <w:tc>
          <w:tcPr>
            <w:tcW w:w="1083" w:type="dxa"/>
          </w:tcPr>
          <w:p w14:paraId="1FB8432C" w14:textId="77777777" w:rsidR="00881723" w:rsidRPr="001B3AA0" w:rsidRDefault="00881723" w:rsidP="00D02D14">
            <w:pPr>
              <w:jc w:val="right"/>
            </w:pPr>
            <w:r w:rsidRPr="001B3AA0">
              <w:t>5.710</w:t>
            </w:r>
          </w:p>
        </w:tc>
        <w:tc>
          <w:tcPr>
            <w:tcW w:w="1336" w:type="dxa"/>
          </w:tcPr>
          <w:p w14:paraId="7AF5B2B7" w14:textId="77777777" w:rsidR="00881723" w:rsidRPr="001B3AA0" w:rsidRDefault="00881723" w:rsidP="00D02D14">
            <w:pPr>
              <w:jc w:val="right"/>
            </w:pPr>
            <w:r w:rsidRPr="001B3AA0">
              <w:t xml:space="preserve"> 90.767</w:t>
            </w:r>
          </w:p>
        </w:tc>
        <w:tc>
          <w:tcPr>
            <w:tcW w:w="756" w:type="dxa"/>
          </w:tcPr>
          <w:p w14:paraId="3ED61E7A" w14:textId="77777777" w:rsidR="00881723" w:rsidRPr="001B3AA0" w:rsidRDefault="00881723" w:rsidP="00D02D14">
            <w:pPr>
              <w:jc w:val="right"/>
            </w:pPr>
          </w:p>
        </w:tc>
        <w:tc>
          <w:tcPr>
            <w:tcW w:w="1083" w:type="dxa"/>
          </w:tcPr>
          <w:p w14:paraId="375BFBDF" w14:textId="77777777" w:rsidR="00881723" w:rsidRPr="001B3AA0" w:rsidRDefault="00881723" w:rsidP="00D02D14">
            <w:pPr>
              <w:jc w:val="right"/>
            </w:pPr>
          </w:p>
        </w:tc>
        <w:tc>
          <w:tcPr>
            <w:tcW w:w="1591" w:type="dxa"/>
          </w:tcPr>
          <w:p w14:paraId="5EDA73C6" w14:textId="77777777" w:rsidR="00881723" w:rsidRPr="001B3AA0" w:rsidRDefault="00881723" w:rsidP="00D02D14">
            <w:pPr>
              <w:jc w:val="right"/>
            </w:pPr>
          </w:p>
        </w:tc>
      </w:tr>
      <w:tr w:rsidR="00881723" w:rsidRPr="001B3AA0" w14:paraId="779489A5" w14:textId="77777777" w:rsidTr="00D02D14">
        <w:trPr>
          <w:trHeight w:val="455"/>
        </w:trPr>
        <w:tc>
          <w:tcPr>
            <w:tcW w:w="873" w:type="dxa"/>
          </w:tcPr>
          <w:p w14:paraId="5A410B25" w14:textId="77777777" w:rsidR="00881723" w:rsidRPr="001B3AA0" w:rsidRDefault="00881723" w:rsidP="00D02D14">
            <w:r w:rsidRPr="001B3AA0">
              <w:t>5</w:t>
            </w:r>
          </w:p>
        </w:tc>
        <w:tc>
          <w:tcPr>
            <w:tcW w:w="780" w:type="dxa"/>
          </w:tcPr>
          <w:p w14:paraId="0C557EA9" w14:textId="77777777" w:rsidR="00881723" w:rsidRPr="001B3AA0" w:rsidRDefault="00881723" w:rsidP="00D02D14">
            <w:pPr>
              <w:jc w:val="right"/>
            </w:pPr>
            <w:r w:rsidRPr="001B3AA0">
              <w:t>.301</w:t>
            </w:r>
          </w:p>
        </w:tc>
        <w:tc>
          <w:tcPr>
            <w:tcW w:w="1083" w:type="dxa"/>
          </w:tcPr>
          <w:p w14:paraId="46E8C24E" w14:textId="77777777" w:rsidR="00881723" w:rsidRPr="001B3AA0" w:rsidRDefault="00881723" w:rsidP="00D02D14">
            <w:pPr>
              <w:jc w:val="right"/>
            </w:pPr>
            <w:r w:rsidRPr="001B3AA0">
              <w:t>5.016</w:t>
            </w:r>
          </w:p>
        </w:tc>
        <w:tc>
          <w:tcPr>
            <w:tcW w:w="1336" w:type="dxa"/>
          </w:tcPr>
          <w:p w14:paraId="6A730AEB" w14:textId="77777777" w:rsidR="00881723" w:rsidRPr="001B3AA0" w:rsidRDefault="00881723" w:rsidP="00D02D14">
            <w:pPr>
              <w:jc w:val="right"/>
            </w:pPr>
            <w:r w:rsidRPr="001B3AA0">
              <w:t xml:space="preserve"> 95.783</w:t>
            </w:r>
          </w:p>
        </w:tc>
        <w:tc>
          <w:tcPr>
            <w:tcW w:w="756" w:type="dxa"/>
          </w:tcPr>
          <w:p w14:paraId="5A76B861" w14:textId="77777777" w:rsidR="00881723" w:rsidRPr="001B3AA0" w:rsidRDefault="00881723" w:rsidP="00D02D14">
            <w:pPr>
              <w:jc w:val="right"/>
            </w:pPr>
          </w:p>
        </w:tc>
        <w:tc>
          <w:tcPr>
            <w:tcW w:w="1083" w:type="dxa"/>
          </w:tcPr>
          <w:p w14:paraId="178C475E" w14:textId="77777777" w:rsidR="00881723" w:rsidRPr="001B3AA0" w:rsidRDefault="00881723" w:rsidP="00D02D14">
            <w:pPr>
              <w:jc w:val="right"/>
            </w:pPr>
          </w:p>
        </w:tc>
        <w:tc>
          <w:tcPr>
            <w:tcW w:w="1591" w:type="dxa"/>
          </w:tcPr>
          <w:p w14:paraId="7B9AAABA" w14:textId="77777777" w:rsidR="00881723" w:rsidRPr="001B3AA0" w:rsidRDefault="00881723" w:rsidP="00D02D14">
            <w:pPr>
              <w:jc w:val="right"/>
            </w:pPr>
          </w:p>
        </w:tc>
      </w:tr>
      <w:tr w:rsidR="00881723" w:rsidRPr="001B3AA0" w14:paraId="6427D411" w14:textId="77777777" w:rsidTr="00D02D14">
        <w:trPr>
          <w:trHeight w:val="438"/>
        </w:trPr>
        <w:tc>
          <w:tcPr>
            <w:tcW w:w="873" w:type="dxa"/>
            <w:tcBorders>
              <w:bottom w:val="single" w:sz="4" w:space="0" w:color="auto"/>
            </w:tcBorders>
          </w:tcPr>
          <w:p w14:paraId="18716452" w14:textId="77777777" w:rsidR="00881723" w:rsidRPr="001B3AA0" w:rsidRDefault="00881723" w:rsidP="00D02D14">
            <w:r w:rsidRPr="001B3AA0">
              <w:t>6</w:t>
            </w:r>
          </w:p>
        </w:tc>
        <w:tc>
          <w:tcPr>
            <w:tcW w:w="780" w:type="dxa"/>
            <w:tcBorders>
              <w:bottom w:val="single" w:sz="4" w:space="0" w:color="auto"/>
            </w:tcBorders>
          </w:tcPr>
          <w:p w14:paraId="51226E7C" w14:textId="77777777" w:rsidR="00881723" w:rsidRPr="001B3AA0" w:rsidRDefault="00881723" w:rsidP="00D02D14">
            <w:pPr>
              <w:jc w:val="right"/>
            </w:pPr>
            <w:r w:rsidRPr="001B3AA0">
              <w:t>.253</w:t>
            </w:r>
          </w:p>
        </w:tc>
        <w:tc>
          <w:tcPr>
            <w:tcW w:w="1083" w:type="dxa"/>
            <w:tcBorders>
              <w:bottom w:val="single" w:sz="4" w:space="0" w:color="auto"/>
            </w:tcBorders>
          </w:tcPr>
          <w:p w14:paraId="30F57CF0" w14:textId="77777777" w:rsidR="00881723" w:rsidRPr="001B3AA0" w:rsidRDefault="00881723" w:rsidP="00D02D14">
            <w:pPr>
              <w:jc w:val="right"/>
            </w:pPr>
            <w:r w:rsidRPr="001B3AA0">
              <w:t>4.217</w:t>
            </w:r>
          </w:p>
        </w:tc>
        <w:tc>
          <w:tcPr>
            <w:tcW w:w="1336" w:type="dxa"/>
            <w:tcBorders>
              <w:bottom w:val="single" w:sz="4" w:space="0" w:color="auto"/>
            </w:tcBorders>
          </w:tcPr>
          <w:p w14:paraId="54C6E09F" w14:textId="77777777" w:rsidR="00881723" w:rsidRPr="001B3AA0" w:rsidRDefault="00881723" w:rsidP="00D02D14">
            <w:pPr>
              <w:jc w:val="right"/>
            </w:pPr>
            <w:r w:rsidRPr="001B3AA0">
              <w:t>100.000</w:t>
            </w:r>
          </w:p>
        </w:tc>
        <w:tc>
          <w:tcPr>
            <w:tcW w:w="756" w:type="dxa"/>
            <w:tcBorders>
              <w:bottom w:val="single" w:sz="4" w:space="0" w:color="auto"/>
            </w:tcBorders>
          </w:tcPr>
          <w:p w14:paraId="6CA42101" w14:textId="77777777" w:rsidR="00881723" w:rsidRPr="001B3AA0" w:rsidRDefault="00881723" w:rsidP="00D02D14"/>
        </w:tc>
        <w:tc>
          <w:tcPr>
            <w:tcW w:w="1083" w:type="dxa"/>
            <w:tcBorders>
              <w:bottom w:val="single" w:sz="4" w:space="0" w:color="auto"/>
            </w:tcBorders>
          </w:tcPr>
          <w:p w14:paraId="6F931D1F" w14:textId="77777777" w:rsidR="00881723" w:rsidRPr="001B3AA0" w:rsidRDefault="00881723" w:rsidP="00D02D14"/>
        </w:tc>
        <w:tc>
          <w:tcPr>
            <w:tcW w:w="1591" w:type="dxa"/>
            <w:tcBorders>
              <w:bottom w:val="single" w:sz="4" w:space="0" w:color="auto"/>
            </w:tcBorders>
          </w:tcPr>
          <w:p w14:paraId="79D10E8B" w14:textId="77777777" w:rsidR="00881723" w:rsidRPr="001B3AA0" w:rsidRDefault="00881723" w:rsidP="00D02D14"/>
        </w:tc>
      </w:tr>
    </w:tbl>
    <w:p w14:paraId="66FF8DD4" w14:textId="77777777" w:rsidR="00881723" w:rsidRPr="00B66B26" w:rsidRDefault="00881723" w:rsidP="00881723">
      <w:pPr>
        <w:rPr>
          <w:b/>
        </w:rPr>
      </w:pPr>
    </w:p>
    <w:p w14:paraId="05C73571" w14:textId="77777777" w:rsidR="00701AF4" w:rsidRDefault="00701AF4">
      <w:pPr>
        <w:spacing w:line="240" w:lineRule="auto"/>
      </w:pPr>
      <w:r>
        <w:br w:type="page"/>
      </w:r>
    </w:p>
    <w:p w14:paraId="74F0EF4E" w14:textId="002E2828" w:rsidR="00881723" w:rsidRPr="00015AE6" w:rsidRDefault="00881723" w:rsidP="00881723">
      <w:r w:rsidRPr="00015AE6">
        <w:lastRenderedPageBreak/>
        <w:t>Factor Analysis</w:t>
      </w:r>
    </w:p>
    <w:tbl>
      <w:tblPr>
        <w:tblW w:w="0" w:type="auto"/>
        <w:tblLook w:val="00A0" w:firstRow="1" w:lastRow="0" w:firstColumn="1" w:lastColumn="0" w:noHBand="0" w:noVBand="0"/>
      </w:tblPr>
      <w:tblGrid>
        <w:gridCol w:w="3192"/>
        <w:gridCol w:w="3192"/>
      </w:tblGrid>
      <w:tr w:rsidR="00881723" w:rsidRPr="001B3AA0" w14:paraId="7D567A36" w14:textId="77777777" w:rsidTr="00D02D14">
        <w:tc>
          <w:tcPr>
            <w:tcW w:w="3192" w:type="dxa"/>
            <w:tcBorders>
              <w:top w:val="single" w:sz="4" w:space="0" w:color="auto"/>
              <w:bottom w:val="single" w:sz="4" w:space="0" w:color="auto"/>
            </w:tcBorders>
          </w:tcPr>
          <w:p w14:paraId="5A1975C0" w14:textId="77777777" w:rsidR="00881723" w:rsidRPr="001B3AA0" w:rsidRDefault="00881723" w:rsidP="00D02D14">
            <w:pPr>
              <w:jc w:val="center"/>
            </w:pPr>
          </w:p>
        </w:tc>
        <w:tc>
          <w:tcPr>
            <w:tcW w:w="3192" w:type="dxa"/>
            <w:tcBorders>
              <w:top w:val="single" w:sz="4" w:space="0" w:color="auto"/>
              <w:bottom w:val="single" w:sz="4" w:space="0" w:color="auto"/>
            </w:tcBorders>
          </w:tcPr>
          <w:p w14:paraId="1DC72EAE" w14:textId="77777777" w:rsidR="00881723" w:rsidRPr="001B3AA0" w:rsidRDefault="00881723" w:rsidP="00D02D14">
            <w:pPr>
              <w:jc w:val="center"/>
            </w:pPr>
            <w:r w:rsidRPr="001B3AA0">
              <w:t>Factor 1</w:t>
            </w:r>
          </w:p>
        </w:tc>
      </w:tr>
      <w:tr w:rsidR="00881723" w:rsidRPr="001B3AA0" w14:paraId="7283B44A" w14:textId="77777777" w:rsidTr="00D02D14">
        <w:tc>
          <w:tcPr>
            <w:tcW w:w="3192" w:type="dxa"/>
            <w:tcBorders>
              <w:top w:val="single" w:sz="4" w:space="0" w:color="auto"/>
            </w:tcBorders>
          </w:tcPr>
          <w:p w14:paraId="799B61E0" w14:textId="77777777" w:rsidR="00881723" w:rsidRPr="001B3AA0" w:rsidRDefault="00881723" w:rsidP="00D02D14">
            <w:pPr>
              <w:jc w:val="center"/>
            </w:pPr>
            <w:r w:rsidRPr="001B3AA0">
              <w:t>ESS3</w:t>
            </w:r>
          </w:p>
        </w:tc>
        <w:tc>
          <w:tcPr>
            <w:tcW w:w="3192" w:type="dxa"/>
            <w:tcBorders>
              <w:top w:val="single" w:sz="4" w:space="0" w:color="auto"/>
            </w:tcBorders>
          </w:tcPr>
          <w:p w14:paraId="5906BCBE" w14:textId="77777777" w:rsidR="00881723" w:rsidRPr="001B3AA0" w:rsidRDefault="00881723" w:rsidP="00D02D14">
            <w:pPr>
              <w:jc w:val="center"/>
            </w:pPr>
            <w:r w:rsidRPr="001B3AA0">
              <w:t>.844</w:t>
            </w:r>
          </w:p>
        </w:tc>
      </w:tr>
      <w:tr w:rsidR="00881723" w:rsidRPr="001B3AA0" w14:paraId="624497E8" w14:textId="77777777" w:rsidTr="00D02D14">
        <w:tc>
          <w:tcPr>
            <w:tcW w:w="3192" w:type="dxa"/>
          </w:tcPr>
          <w:p w14:paraId="41A870F8" w14:textId="77777777" w:rsidR="00881723" w:rsidRPr="001B3AA0" w:rsidRDefault="00881723" w:rsidP="00D02D14">
            <w:pPr>
              <w:jc w:val="center"/>
            </w:pPr>
            <w:r w:rsidRPr="001B3AA0">
              <w:t>ESS4</w:t>
            </w:r>
          </w:p>
        </w:tc>
        <w:tc>
          <w:tcPr>
            <w:tcW w:w="3192" w:type="dxa"/>
          </w:tcPr>
          <w:p w14:paraId="7602BE1F" w14:textId="77777777" w:rsidR="00881723" w:rsidRPr="001B3AA0" w:rsidRDefault="00881723" w:rsidP="00D02D14">
            <w:pPr>
              <w:jc w:val="center"/>
            </w:pPr>
            <w:r w:rsidRPr="001B3AA0">
              <w:t>.767</w:t>
            </w:r>
          </w:p>
        </w:tc>
      </w:tr>
      <w:tr w:rsidR="00881723" w:rsidRPr="001B3AA0" w14:paraId="4E4D9BEF" w14:textId="77777777" w:rsidTr="00D02D14">
        <w:tc>
          <w:tcPr>
            <w:tcW w:w="3192" w:type="dxa"/>
          </w:tcPr>
          <w:p w14:paraId="7C8487CE" w14:textId="77777777" w:rsidR="00881723" w:rsidRPr="001B3AA0" w:rsidRDefault="00881723" w:rsidP="00D02D14">
            <w:pPr>
              <w:jc w:val="center"/>
            </w:pPr>
            <w:r w:rsidRPr="001B3AA0">
              <w:t>ESS6</w:t>
            </w:r>
          </w:p>
        </w:tc>
        <w:tc>
          <w:tcPr>
            <w:tcW w:w="3192" w:type="dxa"/>
          </w:tcPr>
          <w:p w14:paraId="035AD297" w14:textId="77777777" w:rsidR="00881723" w:rsidRPr="001B3AA0" w:rsidRDefault="00881723" w:rsidP="00D02D14">
            <w:pPr>
              <w:jc w:val="center"/>
            </w:pPr>
            <w:r w:rsidRPr="001B3AA0">
              <w:t>.840</w:t>
            </w:r>
          </w:p>
        </w:tc>
      </w:tr>
      <w:tr w:rsidR="00881723" w:rsidRPr="001B3AA0" w14:paraId="13E8B4C6" w14:textId="77777777" w:rsidTr="00D02D14">
        <w:tc>
          <w:tcPr>
            <w:tcW w:w="3192" w:type="dxa"/>
          </w:tcPr>
          <w:p w14:paraId="1263F8B1" w14:textId="77777777" w:rsidR="00881723" w:rsidRPr="001B3AA0" w:rsidRDefault="00881723" w:rsidP="00D02D14">
            <w:pPr>
              <w:jc w:val="center"/>
            </w:pPr>
            <w:r w:rsidRPr="001B3AA0">
              <w:t>ESS8</w:t>
            </w:r>
          </w:p>
        </w:tc>
        <w:tc>
          <w:tcPr>
            <w:tcW w:w="3192" w:type="dxa"/>
          </w:tcPr>
          <w:p w14:paraId="2048621D" w14:textId="77777777" w:rsidR="00881723" w:rsidRPr="001B3AA0" w:rsidRDefault="00881723" w:rsidP="00D02D14">
            <w:pPr>
              <w:jc w:val="center"/>
            </w:pPr>
            <w:r w:rsidRPr="001B3AA0">
              <w:t>.773</w:t>
            </w:r>
          </w:p>
        </w:tc>
      </w:tr>
      <w:tr w:rsidR="00881723" w:rsidRPr="001B3AA0" w14:paraId="7D9D899A" w14:textId="77777777" w:rsidTr="00D02D14">
        <w:tc>
          <w:tcPr>
            <w:tcW w:w="3192" w:type="dxa"/>
          </w:tcPr>
          <w:p w14:paraId="616BD948" w14:textId="77777777" w:rsidR="00881723" w:rsidRPr="001B3AA0" w:rsidRDefault="00881723" w:rsidP="00D02D14">
            <w:pPr>
              <w:jc w:val="center"/>
            </w:pPr>
            <w:r w:rsidRPr="001B3AA0">
              <w:t>ESS11</w:t>
            </w:r>
          </w:p>
        </w:tc>
        <w:tc>
          <w:tcPr>
            <w:tcW w:w="3192" w:type="dxa"/>
          </w:tcPr>
          <w:p w14:paraId="017B98B2" w14:textId="77777777" w:rsidR="00881723" w:rsidRPr="001B3AA0" w:rsidRDefault="00881723" w:rsidP="00D02D14">
            <w:pPr>
              <w:jc w:val="center"/>
            </w:pPr>
            <w:r w:rsidRPr="001B3AA0">
              <w:t>.777</w:t>
            </w:r>
          </w:p>
        </w:tc>
      </w:tr>
      <w:tr w:rsidR="00881723" w:rsidRPr="001B3AA0" w14:paraId="00AF390E" w14:textId="77777777" w:rsidTr="00D02D14">
        <w:tc>
          <w:tcPr>
            <w:tcW w:w="3192" w:type="dxa"/>
            <w:tcBorders>
              <w:bottom w:val="single" w:sz="4" w:space="0" w:color="auto"/>
            </w:tcBorders>
          </w:tcPr>
          <w:p w14:paraId="1FB4C7D8" w14:textId="77777777" w:rsidR="00881723" w:rsidRPr="001B3AA0" w:rsidRDefault="00881723" w:rsidP="00D02D14">
            <w:pPr>
              <w:jc w:val="center"/>
            </w:pPr>
            <w:r w:rsidRPr="001B3AA0">
              <w:t>ESS12</w:t>
            </w:r>
          </w:p>
        </w:tc>
        <w:tc>
          <w:tcPr>
            <w:tcW w:w="3192" w:type="dxa"/>
            <w:tcBorders>
              <w:bottom w:val="single" w:sz="4" w:space="0" w:color="auto"/>
            </w:tcBorders>
          </w:tcPr>
          <w:p w14:paraId="756361E3" w14:textId="77777777" w:rsidR="00881723" w:rsidRPr="001B3AA0" w:rsidRDefault="00881723" w:rsidP="00D02D14">
            <w:pPr>
              <w:jc w:val="center"/>
            </w:pPr>
            <w:r w:rsidRPr="001B3AA0">
              <w:t>.734</w:t>
            </w:r>
          </w:p>
        </w:tc>
      </w:tr>
    </w:tbl>
    <w:p w14:paraId="5D2C7DAA" w14:textId="77777777" w:rsidR="00881723" w:rsidRPr="00B66B26" w:rsidRDefault="00881723" w:rsidP="00881723">
      <w:pPr>
        <w:rPr>
          <w:b/>
        </w:rPr>
      </w:pPr>
    </w:p>
    <w:p w14:paraId="0EDDC9B7" w14:textId="77777777" w:rsidR="00881723" w:rsidRPr="00B66B26" w:rsidRDefault="00881723" w:rsidP="00881723">
      <w:pPr>
        <w:pStyle w:val="Heading3"/>
      </w:pPr>
      <w:bookmarkStart w:id="70" w:name="_Toc327480481"/>
      <w:bookmarkStart w:id="71" w:name="_Toc328410649"/>
      <w:bookmarkStart w:id="72" w:name="_Toc337150536"/>
      <w:r w:rsidRPr="00B66B26">
        <w:t>Teacher Evaluation System</w:t>
      </w:r>
      <w:bookmarkEnd w:id="70"/>
      <w:bookmarkEnd w:id="71"/>
      <w:bookmarkEnd w:id="72"/>
    </w:p>
    <w:p w14:paraId="6D902015" w14:textId="77777777" w:rsidR="00881723" w:rsidRPr="00B66B26" w:rsidRDefault="00881723" w:rsidP="00881723">
      <w:pPr>
        <w:rPr>
          <w:b/>
        </w:rPr>
      </w:pPr>
      <w:r w:rsidRPr="00B66B26">
        <w:t>Total Variance Explained</w:t>
      </w:r>
    </w:p>
    <w:tbl>
      <w:tblPr>
        <w:tblW w:w="7681" w:type="dxa"/>
        <w:tblLook w:val="00A0" w:firstRow="1" w:lastRow="0" w:firstColumn="1" w:lastColumn="0" w:noHBand="0" w:noVBand="0"/>
      </w:tblPr>
      <w:tblGrid>
        <w:gridCol w:w="883"/>
        <w:gridCol w:w="796"/>
        <w:gridCol w:w="1136"/>
        <w:gridCol w:w="1402"/>
        <w:gridCol w:w="793"/>
        <w:gridCol w:w="1136"/>
        <w:gridCol w:w="1535"/>
      </w:tblGrid>
      <w:tr w:rsidR="00881723" w:rsidRPr="001B3AA0" w14:paraId="6270C89F" w14:textId="77777777" w:rsidTr="00D02D14">
        <w:trPr>
          <w:trHeight w:val="750"/>
        </w:trPr>
        <w:tc>
          <w:tcPr>
            <w:tcW w:w="883" w:type="dxa"/>
            <w:tcBorders>
              <w:top w:val="single" w:sz="4" w:space="0" w:color="auto"/>
              <w:bottom w:val="single" w:sz="4" w:space="0" w:color="auto"/>
            </w:tcBorders>
            <w:vAlign w:val="center"/>
          </w:tcPr>
          <w:p w14:paraId="4D2BC515" w14:textId="77777777" w:rsidR="00881723" w:rsidRPr="001B3AA0" w:rsidRDefault="00881723" w:rsidP="00D02D14">
            <w:pPr>
              <w:jc w:val="center"/>
            </w:pPr>
          </w:p>
        </w:tc>
        <w:tc>
          <w:tcPr>
            <w:tcW w:w="3334" w:type="dxa"/>
            <w:gridSpan w:val="3"/>
            <w:tcBorders>
              <w:top w:val="single" w:sz="4" w:space="0" w:color="auto"/>
              <w:bottom w:val="single" w:sz="4" w:space="0" w:color="auto"/>
            </w:tcBorders>
            <w:vAlign w:val="center"/>
          </w:tcPr>
          <w:p w14:paraId="23348F6C" w14:textId="77777777" w:rsidR="00881723" w:rsidRPr="001B3AA0" w:rsidRDefault="00881723" w:rsidP="00D02D14">
            <w:pPr>
              <w:jc w:val="center"/>
            </w:pPr>
            <w:r w:rsidRPr="001B3AA0">
              <w:t>Initial Eigenvalues</w:t>
            </w:r>
          </w:p>
        </w:tc>
        <w:tc>
          <w:tcPr>
            <w:tcW w:w="3464" w:type="dxa"/>
            <w:gridSpan w:val="3"/>
            <w:tcBorders>
              <w:top w:val="single" w:sz="4" w:space="0" w:color="auto"/>
              <w:bottom w:val="single" w:sz="4" w:space="0" w:color="auto"/>
            </w:tcBorders>
            <w:vAlign w:val="center"/>
          </w:tcPr>
          <w:p w14:paraId="326EDF14" w14:textId="77777777" w:rsidR="00881723" w:rsidRPr="001B3AA0" w:rsidRDefault="00881723" w:rsidP="00D02D14">
            <w:pPr>
              <w:jc w:val="center"/>
            </w:pPr>
            <w:r w:rsidRPr="001B3AA0">
              <w:t>Extraction Sums of Squared Loadings</w:t>
            </w:r>
          </w:p>
        </w:tc>
      </w:tr>
      <w:tr w:rsidR="00881723" w:rsidRPr="001B3AA0" w14:paraId="1CC595F9" w14:textId="77777777" w:rsidTr="00D02D14">
        <w:trPr>
          <w:trHeight w:val="1043"/>
        </w:trPr>
        <w:tc>
          <w:tcPr>
            <w:tcW w:w="883" w:type="dxa"/>
            <w:tcBorders>
              <w:top w:val="single" w:sz="4" w:space="0" w:color="auto"/>
              <w:bottom w:val="single" w:sz="4" w:space="0" w:color="auto"/>
            </w:tcBorders>
            <w:vAlign w:val="center"/>
          </w:tcPr>
          <w:p w14:paraId="1BCD6B1C" w14:textId="77777777" w:rsidR="00881723" w:rsidRPr="001B3AA0" w:rsidRDefault="00881723" w:rsidP="00D02D14">
            <w:pPr>
              <w:spacing w:line="240" w:lineRule="auto"/>
              <w:jc w:val="center"/>
            </w:pPr>
            <w:r w:rsidRPr="001B3AA0">
              <w:t>Factor</w:t>
            </w:r>
          </w:p>
        </w:tc>
        <w:tc>
          <w:tcPr>
            <w:tcW w:w="796" w:type="dxa"/>
            <w:tcBorders>
              <w:top w:val="single" w:sz="4" w:space="0" w:color="auto"/>
              <w:bottom w:val="single" w:sz="4" w:space="0" w:color="auto"/>
            </w:tcBorders>
            <w:vAlign w:val="center"/>
          </w:tcPr>
          <w:p w14:paraId="3292C180" w14:textId="77777777" w:rsidR="00881723" w:rsidRPr="001B3AA0" w:rsidRDefault="00881723" w:rsidP="00D02D14">
            <w:pPr>
              <w:spacing w:line="240" w:lineRule="auto"/>
              <w:jc w:val="center"/>
            </w:pPr>
            <w:r w:rsidRPr="001B3AA0">
              <w:t>Total</w:t>
            </w:r>
          </w:p>
        </w:tc>
        <w:tc>
          <w:tcPr>
            <w:tcW w:w="1136" w:type="dxa"/>
            <w:tcBorders>
              <w:top w:val="single" w:sz="4" w:space="0" w:color="auto"/>
              <w:bottom w:val="single" w:sz="4" w:space="0" w:color="auto"/>
            </w:tcBorders>
            <w:vAlign w:val="center"/>
          </w:tcPr>
          <w:p w14:paraId="43162B69" w14:textId="77777777" w:rsidR="00881723" w:rsidRPr="001B3AA0" w:rsidRDefault="00881723" w:rsidP="00D02D14">
            <w:pPr>
              <w:spacing w:line="240" w:lineRule="auto"/>
              <w:jc w:val="center"/>
            </w:pPr>
            <w:r w:rsidRPr="001B3AA0">
              <w:t>% of Variance</w:t>
            </w:r>
          </w:p>
        </w:tc>
        <w:tc>
          <w:tcPr>
            <w:tcW w:w="1402" w:type="dxa"/>
            <w:tcBorders>
              <w:top w:val="single" w:sz="4" w:space="0" w:color="auto"/>
              <w:bottom w:val="single" w:sz="4" w:space="0" w:color="auto"/>
            </w:tcBorders>
            <w:vAlign w:val="center"/>
          </w:tcPr>
          <w:p w14:paraId="448C21CD" w14:textId="77777777" w:rsidR="00881723" w:rsidRPr="001B3AA0" w:rsidRDefault="00881723" w:rsidP="00D02D14">
            <w:pPr>
              <w:spacing w:line="240" w:lineRule="auto"/>
              <w:jc w:val="center"/>
            </w:pPr>
            <w:r w:rsidRPr="001B3AA0">
              <w:t>Cumulative %</w:t>
            </w:r>
          </w:p>
        </w:tc>
        <w:tc>
          <w:tcPr>
            <w:tcW w:w="793" w:type="dxa"/>
            <w:tcBorders>
              <w:top w:val="single" w:sz="4" w:space="0" w:color="auto"/>
              <w:bottom w:val="single" w:sz="4" w:space="0" w:color="auto"/>
            </w:tcBorders>
            <w:vAlign w:val="center"/>
          </w:tcPr>
          <w:p w14:paraId="4EF99A53" w14:textId="77777777" w:rsidR="00881723" w:rsidRPr="001B3AA0" w:rsidRDefault="00881723" w:rsidP="00D02D14">
            <w:pPr>
              <w:spacing w:line="240" w:lineRule="auto"/>
              <w:jc w:val="center"/>
            </w:pPr>
            <w:r w:rsidRPr="001B3AA0">
              <w:t>Total</w:t>
            </w:r>
          </w:p>
        </w:tc>
        <w:tc>
          <w:tcPr>
            <w:tcW w:w="1136" w:type="dxa"/>
            <w:tcBorders>
              <w:top w:val="single" w:sz="4" w:space="0" w:color="auto"/>
              <w:bottom w:val="single" w:sz="4" w:space="0" w:color="auto"/>
            </w:tcBorders>
            <w:vAlign w:val="center"/>
          </w:tcPr>
          <w:p w14:paraId="58A24EB9" w14:textId="77777777" w:rsidR="00881723" w:rsidRPr="001B3AA0" w:rsidRDefault="00881723" w:rsidP="00D02D14">
            <w:pPr>
              <w:spacing w:line="240" w:lineRule="auto"/>
              <w:jc w:val="center"/>
            </w:pPr>
            <w:r w:rsidRPr="001B3AA0">
              <w:t>% Variance</w:t>
            </w:r>
          </w:p>
        </w:tc>
        <w:tc>
          <w:tcPr>
            <w:tcW w:w="1535" w:type="dxa"/>
            <w:tcBorders>
              <w:top w:val="single" w:sz="4" w:space="0" w:color="auto"/>
              <w:bottom w:val="single" w:sz="4" w:space="0" w:color="auto"/>
            </w:tcBorders>
            <w:vAlign w:val="center"/>
          </w:tcPr>
          <w:p w14:paraId="65B2F09D" w14:textId="77777777" w:rsidR="00881723" w:rsidRPr="001B3AA0" w:rsidRDefault="00881723" w:rsidP="00D02D14">
            <w:pPr>
              <w:spacing w:line="240" w:lineRule="auto"/>
              <w:jc w:val="center"/>
            </w:pPr>
            <w:r w:rsidRPr="001B3AA0">
              <w:t>Cumulative %</w:t>
            </w:r>
          </w:p>
        </w:tc>
      </w:tr>
      <w:tr w:rsidR="00881723" w:rsidRPr="001B3AA0" w14:paraId="2F14EB8E" w14:textId="77777777" w:rsidTr="00D02D14">
        <w:trPr>
          <w:trHeight w:val="476"/>
        </w:trPr>
        <w:tc>
          <w:tcPr>
            <w:tcW w:w="883" w:type="dxa"/>
            <w:tcBorders>
              <w:top w:val="single" w:sz="4" w:space="0" w:color="auto"/>
            </w:tcBorders>
          </w:tcPr>
          <w:p w14:paraId="63172A40" w14:textId="77777777" w:rsidR="00881723" w:rsidRPr="001B3AA0" w:rsidRDefault="00881723" w:rsidP="00D02D14">
            <w:r w:rsidRPr="001B3AA0">
              <w:t>1</w:t>
            </w:r>
          </w:p>
        </w:tc>
        <w:tc>
          <w:tcPr>
            <w:tcW w:w="796" w:type="dxa"/>
            <w:tcBorders>
              <w:top w:val="single" w:sz="4" w:space="0" w:color="auto"/>
            </w:tcBorders>
          </w:tcPr>
          <w:p w14:paraId="0ABCCD51" w14:textId="77777777" w:rsidR="00881723" w:rsidRPr="001B3AA0" w:rsidRDefault="00881723" w:rsidP="00D02D14">
            <w:pPr>
              <w:jc w:val="right"/>
            </w:pPr>
            <w:r w:rsidRPr="001B3AA0">
              <w:t>4.291</w:t>
            </w:r>
          </w:p>
        </w:tc>
        <w:tc>
          <w:tcPr>
            <w:tcW w:w="1136" w:type="dxa"/>
            <w:tcBorders>
              <w:top w:val="single" w:sz="4" w:space="0" w:color="auto"/>
            </w:tcBorders>
          </w:tcPr>
          <w:p w14:paraId="081D5DC4" w14:textId="77777777" w:rsidR="00881723" w:rsidRPr="001B3AA0" w:rsidRDefault="00881723" w:rsidP="00D02D14">
            <w:pPr>
              <w:jc w:val="right"/>
            </w:pPr>
            <w:r w:rsidRPr="001B3AA0">
              <w:t>61.294</w:t>
            </w:r>
          </w:p>
        </w:tc>
        <w:tc>
          <w:tcPr>
            <w:tcW w:w="1402" w:type="dxa"/>
            <w:tcBorders>
              <w:top w:val="single" w:sz="4" w:space="0" w:color="auto"/>
            </w:tcBorders>
          </w:tcPr>
          <w:p w14:paraId="69A2EAAA" w14:textId="77777777" w:rsidR="00881723" w:rsidRPr="001B3AA0" w:rsidRDefault="00881723" w:rsidP="00D02D14">
            <w:pPr>
              <w:jc w:val="right"/>
            </w:pPr>
            <w:r w:rsidRPr="001B3AA0">
              <w:t xml:space="preserve"> 61.294</w:t>
            </w:r>
          </w:p>
        </w:tc>
        <w:tc>
          <w:tcPr>
            <w:tcW w:w="793" w:type="dxa"/>
            <w:tcBorders>
              <w:top w:val="single" w:sz="4" w:space="0" w:color="auto"/>
            </w:tcBorders>
          </w:tcPr>
          <w:p w14:paraId="2A115A05" w14:textId="77777777" w:rsidR="00881723" w:rsidRPr="001B3AA0" w:rsidRDefault="00881723" w:rsidP="00D02D14">
            <w:pPr>
              <w:jc w:val="right"/>
            </w:pPr>
            <w:r w:rsidRPr="001B3AA0">
              <w:t xml:space="preserve">   3.889</w:t>
            </w:r>
          </w:p>
        </w:tc>
        <w:tc>
          <w:tcPr>
            <w:tcW w:w="1136" w:type="dxa"/>
            <w:tcBorders>
              <w:top w:val="single" w:sz="4" w:space="0" w:color="auto"/>
            </w:tcBorders>
          </w:tcPr>
          <w:p w14:paraId="76B7389F" w14:textId="77777777" w:rsidR="00881723" w:rsidRPr="001B3AA0" w:rsidRDefault="00881723" w:rsidP="00D02D14">
            <w:pPr>
              <w:jc w:val="right"/>
            </w:pPr>
            <w:r w:rsidRPr="001B3AA0">
              <w:t xml:space="preserve">  55.560</w:t>
            </w:r>
          </w:p>
        </w:tc>
        <w:tc>
          <w:tcPr>
            <w:tcW w:w="1535" w:type="dxa"/>
            <w:tcBorders>
              <w:top w:val="single" w:sz="4" w:space="0" w:color="auto"/>
            </w:tcBorders>
          </w:tcPr>
          <w:p w14:paraId="6E041E8D" w14:textId="77777777" w:rsidR="00881723" w:rsidRPr="001B3AA0" w:rsidRDefault="00881723" w:rsidP="00D02D14">
            <w:pPr>
              <w:jc w:val="right"/>
            </w:pPr>
            <w:r w:rsidRPr="001B3AA0">
              <w:t xml:space="preserve">       55.560</w:t>
            </w:r>
          </w:p>
        </w:tc>
      </w:tr>
      <w:tr w:rsidR="00881723" w:rsidRPr="001B3AA0" w14:paraId="7484E7D8" w14:textId="77777777" w:rsidTr="00D02D14">
        <w:trPr>
          <w:trHeight w:val="457"/>
        </w:trPr>
        <w:tc>
          <w:tcPr>
            <w:tcW w:w="883" w:type="dxa"/>
          </w:tcPr>
          <w:p w14:paraId="509D6274" w14:textId="77777777" w:rsidR="00881723" w:rsidRPr="001B3AA0" w:rsidRDefault="00881723" w:rsidP="00D02D14">
            <w:r w:rsidRPr="001B3AA0">
              <w:t>2</w:t>
            </w:r>
          </w:p>
        </w:tc>
        <w:tc>
          <w:tcPr>
            <w:tcW w:w="796" w:type="dxa"/>
          </w:tcPr>
          <w:p w14:paraId="40D6DB00" w14:textId="77777777" w:rsidR="00881723" w:rsidRPr="001B3AA0" w:rsidRDefault="00881723" w:rsidP="00D02D14">
            <w:pPr>
              <w:jc w:val="right"/>
            </w:pPr>
            <w:r w:rsidRPr="001B3AA0">
              <w:t>.784</w:t>
            </w:r>
          </w:p>
        </w:tc>
        <w:tc>
          <w:tcPr>
            <w:tcW w:w="1136" w:type="dxa"/>
          </w:tcPr>
          <w:p w14:paraId="0D9C6732" w14:textId="77777777" w:rsidR="00881723" w:rsidRPr="001B3AA0" w:rsidRDefault="00881723" w:rsidP="00D02D14">
            <w:pPr>
              <w:jc w:val="right"/>
            </w:pPr>
            <w:r w:rsidRPr="001B3AA0">
              <w:t>11.200</w:t>
            </w:r>
          </w:p>
        </w:tc>
        <w:tc>
          <w:tcPr>
            <w:tcW w:w="1402" w:type="dxa"/>
          </w:tcPr>
          <w:p w14:paraId="442F949F" w14:textId="77777777" w:rsidR="00881723" w:rsidRPr="001B3AA0" w:rsidRDefault="00881723" w:rsidP="00D02D14">
            <w:pPr>
              <w:jc w:val="right"/>
            </w:pPr>
            <w:r w:rsidRPr="001B3AA0">
              <w:t xml:space="preserve"> 72.494</w:t>
            </w:r>
          </w:p>
        </w:tc>
        <w:tc>
          <w:tcPr>
            <w:tcW w:w="793" w:type="dxa"/>
          </w:tcPr>
          <w:p w14:paraId="70657F16" w14:textId="77777777" w:rsidR="00881723" w:rsidRPr="001B3AA0" w:rsidRDefault="00881723" w:rsidP="00D02D14">
            <w:pPr>
              <w:jc w:val="right"/>
            </w:pPr>
          </w:p>
        </w:tc>
        <w:tc>
          <w:tcPr>
            <w:tcW w:w="1136" w:type="dxa"/>
          </w:tcPr>
          <w:p w14:paraId="00C95B58" w14:textId="77777777" w:rsidR="00881723" w:rsidRPr="001B3AA0" w:rsidRDefault="00881723" w:rsidP="00D02D14">
            <w:pPr>
              <w:jc w:val="right"/>
            </w:pPr>
          </w:p>
        </w:tc>
        <w:tc>
          <w:tcPr>
            <w:tcW w:w="1535" w:type="dxa"/>
          </w:tcPr>
          <w:p w14:paraId="47C1E542" w14:textId="77777777" w:rsidR="00881723" w:rsidRPr="001B3AA0" w:rsidRDefault="00881723" w:rsidP="00D02D14">
            <w:pPr>
              <w:jc w:val="right"/>
            </w:pPr>
          </w:p>
        </w:tc>
      </w:tr>
      <w:tr w:rsidR="00881723" w:rsidRPr="001B3AA0" w14:paraId="2D998C15" w14:textId="77777777" w:rsidTr="00D02D14">
        <w:trPr>
          <w:trHeight w:val="457"/>
        </w:trPr>
        <w:tc>
          <w:tcPr>
            <w:tcW w:w="883" w:type="dxa"/>
          </w:tcPr>
          <w:p w14:paraId="29BF5117" w14:textId="77777777" w:rsidR="00881723" w:rsidRPr="001B3AA0" w:rsidRDefault="00881723" w:rsidP="00D02D14">
            <w:r w:rsidRPr="001B3AA0">
              <w:t>3</w:t>
            </w:r>
          </w:p>
        </w:tc>
        <w:tc>
          <w:tcPr>
            <w:tcW w:w="796" w:type="dxa"/>
          </w:tcPr>
          <w:p w14:paraId="2B96B081" w14:textId="77777777" w:rsidR="00881723" w:rsidRPr="001B3AA0" w:rsidRDefault="00881723" w:rsidP="00D02D14">
            <w:pPr>
              <w:jc w:val="right"/>
            </w:pPr>
            <w:r w:rsidRPr="001B3AA0">
              <w:t>.662</w:t>
            </w:r>
          </w:p>
        </w:tc>
        <w:tc>
          <w:tcPr>
            <w:tcW w:w="1136" w:type="dxa"/>
          </w:tcPr>
          <w:p w14:paraId="4EFE13D6" w14:textId="77777777" w:rsidR="00881723" w:rsidRPr="001B3AA0" w:rsidRDefault="00881723" w:rsidP="00D02D14">
            <w:pPr>
              <w:jc w:val="right"/>
            </w:pPr>
            <w:r w:rsidRPr="001B3AA0">
              <w:t>9.451</w:t>
            </w:r>
          </w:p>
        </w:tc>
        <w:tc>
          <w:tcPr>
            <w:tcW w:w="1402" w:type="dxa"/>
          </w:tcPr>
          <w:p w14:paraId="044BE3D2" w14:textId="77777777" w:rsidR="00881723" w:rsidRPr="001B3AA0" w:rsidRDefault="00881723" w:rsidP="00D02D14">
            <w:pPr>
              <w:jc w:val="right"/>
            </w:pPr>
            <w:r w:rsidRPr="001B3AA0">
              <w:t xml:space="preserve"> 81.945</w:t>
            </w:r>
          </w:p>
        </w:tc>
        <w:tc>
          <w:tcPr>
            <w:tcW w:w="793" w:type="dxa"/>
          </w:tcPr>
          <w:p w14:paraId="6E6F920E" w14:textId="77777777" w:rsidR="00881723" w:rsidRPr="001B3AA0" w:rsidRDefault="00881723" w:rsidP="00D02D14">
            <w:pPr>
              <w:jc w:val="right"/>
            </w:pPr>
          </w:p>
        </w:tc>
        <w:tc>
          <w:tcPr>
            <w:tcW w:w="1136" w:type="dxa"/>
          </w:tcPr>
          <w:p w14:paraId="494307B7" w14:textId="77777777" w:rsidR="00881723" w:rsidRPr="001B3AA0" w:rsidRDefault="00881723" w:rsidP="00D02D14">
            <w:pPr>
              <w:jc w:val="right"/>
            </w:pPr>
          </w:p>
        </w:tc>
        <w:tc>
          <w:tcPr>
            <w:tcW w:w="1535" w:type="dxa"/>
          </w:tcPr>
          <w:p w14:paraId="2B8BCF39" w14:textId="77777777" w:rsidR="00881723" w:rsidRPr="001B3AA0" w:rsidRDefault="00881723" w:rsidP="00D02D14">
            <w:pPr>
              <w:jc w:val="right"/>
            </w:pPr>
          </w:p>
        </w:tc>
      </w:tr>
      <w:tr w:rsidR="00881723" w:rsidRPr="001B3AA0" w14:paraId="4E48B3C6" w14:textId="77777777" w:rsidTr="00D02D14">
        <w:trPr>
          <w:trHeight w:val="476"/>
        </w:trPr>
        <w:tc>
          <w:tcPr>
            <w:tcW w:w="883" w:type="dxa"/>
          </w:tcPr>
          <w:p w14:paraId="769FDB51" w14:textId="77777777" w:rsidR="00881723" w:rsidRPr="001B3AA0" w:rsidRDefault="00881723" w:rsidP="00D02D14">
            <w:r w:rsidRPr="001B3AA0">
              <w:t>4</w:t>
            </w:r>
          </w:p>
        </w:tc>
        <w:tc>
          <w:tcPr>
            <w:tcW w:w="796" w:type="dxa"/>
          </w:tcPr>
          <w:p w14:paraId="6DAD9C86" w14:textId="77777777" w:rsidR="00881723" w:rsidRPr="001B3AA0" w:rsidRDefault="00881723" w:rsidP="00D02D14">
            <w:pPr>
              <w:jc w:val="right"/>
            </w:pPr>
            <w:r w:rsidRPr="001B3AA0">
              <w:t>.430</w:t>
            </w:r>
          </w:p>
        </w:tc>
        <w:tc>
          <w:tcPr>
            <w:tcW w:w="1136" w:type="dxa"/>
          </w:tcPr>
          <w:p w14:paraId="385AA250" w14:textId="77777777" w:rsidR="00881723" w:rsidRPr="001B3AA0" w:rsidRDefault="00881723" w:rsidP="00D02D14">
            <w:pPr>
              <w:jc w:val="right"/>
            </w:pPr>
            <w:r w:rsidRPr="001B3AA0">
              <w:t>6.137</w:t>
            </w:r>
          </w:p>
        </w:tc>
        <w:tc>
          <w:tcPr>
            <w:tcW w:w="1402" w:type="dxa"/>
          </w:tcPr>
          <w:p w14:paraId="0811A49E" w14:textId="77777777" w:rsidR="00881723" w:rsidRPr="001B3AA0" w:rsidRDefault="00881723" w:rsidP="00D02D14">
            <w:pPr>
              <w:jc w:val="right"/>
            </w:pPr>
            <w:r w:rsidRPr="001B3AA0">
              <w:t xml:space="preserve"> 88.082</w:t>
            </w:r>
          </w:p>
        </w:tc>
        <w:tc>
          <w:tcPr>
            <w:tcW w:w="793" w:type="dxa"/>
          </w:tcPr>
          <w:p w14:paraId="27E4F4CD" w14:textId="77777777" w:rsidR="00881723" w:rsidRPr="001B3AA0" w:rsidRDefault="00881723" w:rsidP="00D02D14">
            <w:pPr>
              <w:jc w:val="right"/>
            </w:pPr>
          </w:p>
        </w:tc>
        <w:tc>
          <w:tcPr>
            <w:tcW w:w="1136" w:type="dxa"/>
          </w:tcPr>
          <w:p w14:paraId="1590272E" w14:textId="77777777" w:rsidR="00881723" w:rsidRPr="001B3AA0" w:rsidRDefault="00881723" w:rsidP="00D02D14">
            <w:pPr>
              <w:jc w:val="right"/>
            </w:pPr>
          </w:p>
        </w:tc>
        <w:tc>
          <w:tcPr>
            <w:tcW w:w="1535" w:type="dxa"/>
          </w:tcPr>
          <w:p w14:paraId="563BC6DB" w14:textId="77777777" w:rsidR="00881723" w:rsidRPr="001B3AA0" w:rsidRDefault="00881723" w:rsidP="00D02D14">
            <w:pPr>
              <w:jc w:val="right"/>
            </w:pPr>
          </w:p>
        </w:tc>
      </w:tr>
      <w:tr w:rsidR="00881723" w:rsidRPr="001B3AA0" w14:paraId="19534669" w14:textId="77777777" w:rsidTr="00D02D14">
        <w:trPr>
          <w:trHeight w:val="476"/>
        </w:trPr>
        <w:tc>
          <w:tcPr>
            <w:tcW w:w="883" w:type="dxa"/>
          </w:tcPr>
          <w:p w14:paraId="56258234" w14:textId="77777777" w:rsidR="00881723" w:rsidRPr="001B3AA0" w:rsidRDefault="00881723" w:rsidP="00D02D14">
            <w:r w:rsidRPr="001B3AA0">
              <w:t>5</w:t>
            </w:r>
          </w:p>
        </w:tc>
        <w:tc>
          <w:tcPr>
            <w:tcW w:w="796" w:type="dxa"/>
          </w:tcPr>
          <w:p w14:paraId="7800E578" w14:textId="77777777" w:rsidR="00881723" w:rsidRPr="001B3AA0" w:rsidRDefault="00881723" w:rsidP="00D02D14">
            <w:pPr>
              <w:jc w:val="right"/>
            </w:pPr>
            <w:r w:rsidRPr="001B3AA0">
              <w:t>.321</w:t>
            </w:r>
          </w:p>
        </w:tc>
        <w:tc>
          <w:tcPr>
            <w:tcW w:w="1136" w:type="dxa"/>
          </w:tcPr>
          <w:p w14:paraId="557031F7" w14:textId="77777777" w:rsidR="00881723" w:rsidRPr="001B3AA0" w:rsidRDefault="00881723" w:rsidP="00D02D14">
            <w:pPr>
              <w:jc w:val="right"/>
            </w:pPr>
            <w:r w:rsidRPr="001B3AA0">
              <w:t>4.589</w:t>
            </w:r>
          </w:p>
        </w:tc>
        <w:tc>
          <w:tcPr>
            <w:tcW w:w="1402" w:type="dxa"/>
          </w:tcPr>
          <w:p w14:paraId="4C39B6DB" w14:textId="77777777" w:rsidR="00881723" w:rsidRPr="001B3AA0" w:rsidRDefault="00881723" w:rsidP="00D02D14">
            <w:pPr>
              <w:jc w:val="right"/>
            </w:pPr>
            <w:r w:rsidRPr="001B3AA0">
              <w:t xml:space="preserve"> 92.671</w:t>
            </w:r>
          </w:p>
        </w:tc>
        <w:tc>
          <w:tcPr>
            <w:tcW w:w="793" w:type="dxa"/>
          </w:tcPr>
          <w:p w14:paraId="5D28DF80" w14:textId="77777777" w:rsidR="00881723" w:rsidRPr="001B3AA0" w:rsidRDefault="00881723" w:rsidP="00D02D14">
            <w:pPr>
              <w:jc w:val="right"/>
            </w:pPr>
          </w:p>
        </w:tc>
        <w:tc>
          <w:tcPr>
            <w:tcW w:w="1136" w:type="dxa"/>
          </w:tcPr>
          <w:p w14:paraId="04131994" w14:textId="77777777" w:rsidR="00881723" w:rsidRPr="001B3AA0" w:rsidRDefault="00881723" w:rsidP="00D02D14">
            <w:pPr>
              <w:jc w:val="right"/>
            </w:pPr>
          </w:p>
        </w:tc>
        <w:tc>
          <w:tcPr>
            <w:tcW w:w="1535" w:type="dxa"/>
          </w:tcPr>
          <w:p w14:paraId="6BC901B4" w14:textId="77777777" w:rsidR="00881723" w:rsidRPr="001B3AA0" w:rsidRDefault="00881723" w:rsidP="00D02D14">
            <w:pPr>
              <w:jc w:val="right"/>
            </w:pPr>
          </w:p>
        </w:tc>
      </w:tr>
      <w:tr w:rsidR="00881723" w:rsidRPr="001B3AA0" w14:paraId="6C0A429C" w14:textId="77777777" w:rsidTr="00D02D14">
        <w:trPr>
          <w:trHeight w:val="457"/>
        </w:trPr>
        <w:tc>
          <w:tcPr>
            <w:tcW w:w="883" w:type="dxa"/>
          </w:tcPr>
          <w:p w14:paraId="2AC0F2E7" w14:textId="77777777" w:rsidR="00881723" w:rsidRPr="001B3AA0" w:rsidRDefault="00881723" w:rsidP="00D02D14">
            <w:r w:rsidRPr="001B3AA0">
              <w:t>6</w:t>
            </w:r>
          </w:p>
        </w:tc>
        <w:tc>
          <w:tcPr>
            <w:tcW w:w="796" w:type="dxa"/>
          </w:tcPr>
          <w:p w14:paraId="473349B4" w14:textId="77777777" w:rsidR="00881723" w:rsidRPr="001B3AA0" w:rsidRDefault="00881723" w:rsidP="00D02D14">
            <w:pPr>
              <w:jc w:val="right"/>
            </w:pPr>
            <w:r w:rsidRPr="001B3AA0">
              <w:t>.288</w:t>
            </w:r>
          </w:p>
        </w:tc>
        <w:tc>
          <w:tcPr>
            <w:tcW w:w="1136" w:type="dxa"/>
          </w:tcPr>
          <w:p w14:paraId="159F6AAA" w14:textId="77777777" w:rsidR="00881723" w:rsidRPr="001B3AA0" w:rsidRDefault="00881723" w:rsidP="00D02D14">
            <w:pPr>
              <w:jc w:val="right"/>
            </w:pPr>
            <w:r w:rsidRPr="001B3AA0">
              <w:t>4.111</w:t>
            </w:r>
          </w:p>
        </w:tc>
        <w:tc>
          <w:tcPr>
            <w:tcW w:w="1402" w:type="dxa"/>
          </w:tcPr>
          <w:p w14:paraId="1FCBC14B" w14:textId="77777777" w:rsidR="00881723" w:rsidRPr="001B3AA0" w:rsidRDefault="00881723" w:rsidP="00D02D14">
            <w:pPr>
              <w:jc w:val="right"/>
            </w:pPr>
            <w:r w:rsidRPr="001B3AA0">
              <w:t>96.782</w:t>
            </w:r>
          </w:p>
        </w:tc>
        <w:tc>
          <w:tcPr>
            <w:tcW w:w="793" w:type="dxa"/>
          </w:tcPr>
          <w:p w14:paraId="66C3234D" w14:textId="77777777" w:rsidR="00881723" w:rsidRPr="001B3AA0" w:rsidRDefault="00881723" w:rsidP="00D02D14">
            <w:pPr>
              <w:jc w:val="right"/>
            </w:pPr>
          </w:p>
        </w:tc>
        <w:tc>
          <w:tcPr>
            <w:tcW w:w="1136" w:type="dxa"/>
          </w:tcPr>
          <w:p w14:paraId="672E1EA2" w14:textId="77777777" w:rsidR="00881723" w:rsidRPr="001B3AA0" w:rsidRDefault="00881723" w:rsidP="00D02D14">
            <w:pPr>
              <w:jc w:val="right"/>
            </w:pPr>
          </w:p>
        </w:tc>
        <w:tc>
          <w:tcPr>
            <w:tcW w:w="1535" w:type="dxa"/>
          </w:tcPr>
          <w:p w14:paraId="6F5A08A3" w14:textId="77777777" w:rsidR="00881723" w:rsidRPr="001B3AA0" w:rsidRDefault="00881723" w:rsidP="00D02D14">
            <w:pPr>
              <w:jc w:val="right"/>
            </w:pPr>
          </w:p>
        </w:tc>
      </w:tr>
      <w:tr w:rsidR="00881723" w:rsidRPr="001B3AA0" w14:paraId="6510E45A" w14:textId="77777777" w:rsidTr="00D02D14">
        <w:trPr>
          <w:trHeight w:val="457"/>
        </w:trPr>
        <w:tc>
          <w:tcPr>
            <w:tcW w:w="883" w:type="dxa"/>
            <w:tcBorders>
              <w:bottom w:val="single" w:sz="4" w:space="0" w:color="auto"/>
            </w:tcBorders>
          </w:tcPr>
          <w:p w14:paraId="60AA3C01" w14:textId="77777777" w:rsidR="00881723" w:rsidRPr="001B3AA0" w:rsidRDefault="00881723" w:rsidP="00D02D14">
            <w:r w:rsidRPr="001B3AA0">
              <w:t>7</w:t>
            </w:r>
          </w:p>
        </w:tc>
        <w:tc>
          <w:tcPr>
            <w:tcW w:w="796" w:type="dxa"/>
            <w:tcBorders>
              <w:bottom w:val="single" w:sz="4" w:space="0" w:color="auto"/>
            </w:tcBorders>
          </w:tcPr>
          <w:p w14:paraId="7DCCCA67" w14:textId="77777777" w:rsidR="00881723" w:rsidRPr="001B3AA0" w:rsidRDefault="00881723" w:rsidP="00D02D14">
            <w:pPr>
              <w:jc w:val="right"/>
            </w:pPr>
            <w:r w:rsidRPr="001B3AA0">
              <w:t>.225</w:t>
            </w:r>
          </w:p>
        </w:tc>
        <w:tc>
          <w:tcPr>
            <w:tcW w:w="1136" w:type="dxa"/>
            <w:tcBorders>
              <w:bottom w:val="single" w:sz="4" w:space="0" w:color="auto"/>
            </w:tcBorders>
          </w:tcPr>
          <w:p w14:paraId="347DBBAB" w14:textId="77777777" w:rsidR="00881723" w:rsidRPr="001B3AA0" w:rsidRDefault="00881723" w:rsidP="00D02D14">
            <w:pPr>
              <w:jc w:val="right"/>
            </w:pPr>
            <w:r w:rsidRPr="001B3AA0">
              <w:t>3.218</w:t>
            </w:r>
          </w:p>
        </w:tc>
        <w:tc>
          <w:tcPr>
            <w:tcW w:w="1402" w:type="dxa"/>
            <w:tcBorders>
              <w:bottom w:val="single" w:sz="4" w:space="0" w:color="auto"/>
            </w:tcBorders>
          </w:tcPr>
          <w:p w14:paraId="5695587A" w14:textId="77777777" w:rsidR="00881723" w:rsidRPr="001B3AA0" w:rsidRDefault="00881723" w:rsidP="00D02D14">
            <w:pPr>
              <w:jc w:val="right"/>
            </w:pPr>
            <w:r w:rsidRPr="001B3AA0">
              <w:t>100.000</w:t>
            </w:r>
          </w:p>
        </w:tc>
        <w:tc>
          <w:tcPr>
            <w:tcW w:w="793" w:type="dxa"/>
            <w:tcBorders>
              <w:bottom w:val="single" w:sz="4" w:space="0" w:color="auto"/>
            </w:tcBorders>
          </w:tcPr>
          <w:p w14:paraId="3A70137E" w14:textId="77777777" w:rsidR="00881723" w:rsidRPr="001B3AA0" w:rsidRDefault="00881723" w:rsidP="00D02D14">
            <w:pPr>
              <w:jc w:val="right"/>
            </w:pPr>
          </w:p>
        </w:tc>
        <w:tc>
          <w:tcPr>
            <w:tcW w:w="1136" w:type="dxa"/>
            <w:tcBorders>
              <w:bottom w:val="single" w:sz="4" w:space="0" w:color="auto"/>
            </w:tcBorders>
          </w:tcPr>
          <w:p w14:paraId="78A89413" w14:textId="77777777" w:rsidR="00881723" w:rsidRPr="001B3AA0" w:rsidRDefault="00881723" w:rsidP="00D02D14">
            <w:pPr>
              <w:jc w:val="right"/>
            </w:pPr>
          </w:p>
        </w:tc>
        <w:tc>
          <w:tcPr>
            <w:tcW w:w="1535" w:type="dxa"/>
            <w:tcBorders>
              <w:bottom w:val="single" w:sz="4" w:space="0" w:color="auto"/>
            </w:tcBorders>
          </w:tcPr>
          <w:p w14:paraId="76458BCB" w14:textId="77777777" w:rsidR="00881723" w:rsidRPr="001B3AA0" w:rsidRDefault="00881723" w:rsidP="00D02D14">
            <w:pPr>
              <w:jc w:val="right"/>
            </w:pPr>
          </w:p>
        </w:tc>
      </w:tr>
    </w:tbl>
    <w:p w14:paraId="54154967" w14:textId="77777777" w:rsidR="00881723" w:rsidRPr="00B66B26" w:rsidRDefault="00881723" w:rsidP="00881723">
      <w:pPr>
        <w:rPr>
          <w:b/>
        </w:rPr>
      </w:pPr>
    </w:p>
    <w:p w14:paraId="4FADE629" w14:textId="77777777" w:rsidR="00881723" w:rsidRPr="00015AE6" w:rsidRDefault="00881723" w:rsidP="00881723">
      <w:r w:rsidRPr="00015AE6">
        <w:t xml:space="preserve">Factor Analysis </w:t>
      </w:r>
    </w:p>
    <w:tbl>
      <w:tblPr>
        <w:tblW w:w="0" w:type="auto"/>
        <w:tblLook w:val="00A0" w:firstRow="1" w:lastRow="0" w:firstColumn="1" w:lastColumn="0" w:noHBand="0" w:noVBand="0"/>
      </w:tblPr>
      <w:tblGrid>
        <w:gridCol w:w="3069"/>
        <w:gridCol w:w="3069"/>
      </w:tblGrid>
      <w:tr w:rsidR="00881723" w:rsidRPr="001B3AA0" w14:paraId="6233C392" w14:textId="77777777" w:rsidTr="00D02D14">
        <w:trPr>
          <w:trHeight w:val="496"/>
        </w:trPr>
        <w:tc>
          <w:tcPr>
            <w:tcW w:w="3069" w:type="dxa"/>
            <w:tcBorders>
              <w:top w:val="single" w:sz="4" w:space="0" w:color="auto"/>
              <w:bottom w:val="single" w:sz="4" w:space="0" w:color="auto"/>
            </w:tcBorders>
          </w:tcPr>
          <w:p w14:paraId="5D638264" w14:textId="77777777" w:rsidR="00881723" w:rsidRPr="001B3AA0" w:rsidRDefault="00881723" w:rsidP="00D02D14">
            <w:pPr>
              <w:rPr>
                <w:b/>
              </w:rPr>
            </w:pPr>
          </w:p>
        </w:tc>
        <w:tc>
          <w:tcPr>
            <w:tcW w:w="3069" w:type="dxa"/>
            <w:tcBorders>
              <w:top w:val="single" w:sz="4" w:space="0" w:color="auto"/>
              <w:bottom w:val="single" w:sz="4" w:space="0" w:color="auto"/>
            </w:tcBorders>
            <w:vAlign w:val="center"/>
          </w:tcPr>
          <w:p w14:paraId="4D8E2BD1" w14:textId="77777777" w:rsidR="00881723" w:rsidRPr="001B3AA0" w:rsidRDefault="00881723" w:rsidP="00D02D14">
            <w:pPr>
              <w:jc w:val="center"/>
            </w:pPr>
            <w:r w:rsidRPr="001B3AA0">
              <w:t>Factor 1</w:t>
            </w:r>
          </w:p>
        </w:tc>
      </w:tr>
      <w:tr w:rsidR="00881723" w:rsidRPr="001B3AA0" w14:paraId="4A873E0A" w14:textId="77777777" w:rsidTr="00D02D14">
        <w:trPr>
          <w:trHeight w:val="496"/>
        </w:trPr>
        <w:tc>
          <w:tcPr>
            <w:tcW w:w="3069" w:type="dxa"/>
            <w:tcBorders>
              <w:top w:val="single" w:sz="4" w:space="0" w:color="auto"/>
            </w:tcBorders>
          </w:tcPr>
          <w:p w14:paraId="76E29F4A" w14:textId="77777777" w:rsidR="00881723" w:rsidRPr="001B3AA0" w:rsidRDefault="00881723" w:rsidP="00D02D14">
            <w:r w:rsidRPr="001B3AA0">
              <w:t>TLE1</w:t>
            </w:r>
          </w:p>
        </w:tc>
        <w:tc>
          <w:tcPr>
            <w:tcW w:w="3069" w:type="dxa"/>
            <w:tcBorders>
              <w:top w:val="single" w:sz="4" w:space="0" w:color="auto"/>
            </w:tcBorders>
          </w:tcPr>
          <w:p w14:paraId="6F05BF42" w14:textId="77777777" w:rsidR="00881723" w:rsidRPr="001B3AA0" w:rsidRDefault="00881723" w:rsidP="00D02D14">
            <w:pPr>
              <w:jc w:val="center"/>
            </w:pPr>
            <w:r w:rsidRPr="001B3AA0">
              <w:t>.799</w:t>
            </w:r>
          </w:p>
        </w:tc>
      </w:tr>
      <w:tr w:rsidR="00881723" w:rsidRPr="001B3AA0" w14:paraId="293FC0A7" w14:textId="77777777" w:rsidTr="00D02D14">
        <w:trPr>
          <w:trHeight w:val="515"/>
        </w:trPr>
        <w:tc>
          <w:tcPr>
            <w:tcW w:w="3069" w:type="dxa"/>
          </w:tcPr>
          <w:p w14:paraId="4163D13C" w14:textId="77777777" w:rsidR="00881723" w:rsidRPr="001B3AA0" w:rsidRDefault="00881723" w:rsidP="00D02D14">
            <w:pPr>
              <w:rPr>
                <w:b/>
              </w:rPr>
            </w:pPr>
            <w:r w:rsidRPr="001B3AA0">
              <w:t>TLE2</w:t>
            </w:r>
          </w:p>
        </w:tc>
        <w:tc>
          <w:tcPr>
            <w:tcW w:w="3069" w:type="dxa"/>
          </w:tcPr>
          <w:p w14:paraId="2D5ECF34" w14:textId="77777777" w:rsidR="00881723" w:rsidRPr="001B3AA0" w:rsidRDefault="00881723" w:rsidP="00D02D14">
            <w:pPr>
              <w:jc w:val="center"/>
            </w:pPr>
            <w:r w:rsidRPr="001B3AA0">
              <w:t>.532</w:t>
            </w:r>
          </w:p>
        </w:tc>
      </w:tr>
      <w:tr w:rsidR="00881723" w:rsidRPr="001B3AA0" w14:paraId="20470BCD" w14:textId="77777777" w:rsidTr="00D02D14">
        <w:trPr>
          <w:trHeight w:val="515"/>
        </w:trPr>
        <w:tc>
          <w:tcPr>
            <w:tcW w:w="3069" w:type="dxa"/>
          </w:tcPr>
          <w:p w14:paraId="0DCE9A71" w14:textId="77777777" w:rsidR="00881723" w:rsidRPr="001B3AA0" w:rsidRDefault="00881723" w:rsidP="00D02D14">
            <w:pPr>
              <w:rPr>
                <w:b/>
              </w:rPr>
            </w:pPr>
            <w:r w:rsidRPr="001B3AA0">
              <w:t>TLE4</w:t>
            </w:r>
          </w:p>
        </w:tc>
        <w:tc>
          <w:tcPr>
            <w:tcW w:w="3069" w:type="dxa"/>
          </w:tcPr>
          <w:p w14:paraId="4A079760" w14:textId="77777777" w:rsidR="00881723" w:rsidRPr="001B3AA0" w:rsidRDefault="00881723" w:rsidP="00D02D14">
            <w:pPr>
              <w:jc w:val="center"/>
            </w:pPr>
            <w:r w:rsidRPr="001B3AA0">
              <w:t>.842</w:t>
            </w:r>
          </w:p>
        </w:tc>
      </w:tr>
      <w:tr w:rsidR="00881723" w:rsidRPr="001B3AA0" w14:paraId="1586D9F0" w14:textId="77777777" w:rsidTr="00D02D14">
        <w:trPr>
          <w:trHeight w:val="515"/>
        </w:trPr>
        <w:tc>
          <w:tcPr>
            <w:tcW w:w="3069" w:type="dxa"/>
          </w:tcPr>
          <w:p w14:paraId="609C8DB7" w14:textId="77777777" w:rsidR="00881723" w:rsidRPr="001B3AA0" w:rsidRDefault="00881723" w:rsidP="00D02D14">
            <w:pPr>
              <w:rPr>
                <w:b/>
              </w:rPr>
            </w:pPr>
            <w:r w:rsidRPr="001B3AA0">
              <w:t>TLE5</w:t>
            </w:r>
          </w:p>
        </w:tc>
        <w:tc>
          <w:tcPr>
            <w:tcW w:w="3069" w:type="dxa"/>
          </w:tcPr>
          <w:p w14:paraId="70F581F0" w14:textId="77777777" w:rsidR="00881723" w:rsidRPr="001B3AA0" w:rsidRDefault="00881723" w:rsidP="00D02D14">
            <w:pPr>
              <w:jc w:val="center"/>
            </w:pPr>
            <w:r w:rsidRPr="001B3AA0">
              <w:t>.826</w:t>
            </w:r>
          </w:p>
        </w:tc>
      </w:tr>
      <w:tr w:rsidR="00881723" w:rsidRPr="001B3AA0" w14:paraId="387F1A73" w14:textId="77777777" w:rsidTr="00D02D14">
        <w:trPr>
          <w:trHeight w:val="515"/>
        </w:trPr>
        <w:tc>
          <w:tcPr>
            <w:tcW w:w="3069" w:type="dxa"/>
          </w:tcPr>
          <w:p w14:paraId="71638881" w14:textId="77777777" w:rsidR="00881723" w:rsidRPr="001B3AA0" w:rsidRDefault="00881723" w:rsidP="00D02D14">
            <w:pPr>
              <w:rPr>
                <w:b/>
              </w:rPr>
            </w:pPr>
            <w:r w:rsidRPr="001B3AA0">
              <w:t>TLE6</w:t>
            </w:r>
          </w:p>
        </w:tc>
        <w:tc>
          <w:tcPr>
            <w:tcW w:w="3069" w:type="dxa"/>
          </w:tcPr>
          <w:p w14:paraId="12789F2C" w14:textId="77777777" w:rsidR="00881723" w:rsidRPr="001B3AA0" w:rsidRDefault="00881723" w:rsidP="00D02D14">
            <w:pPr>
              <w:jc w:val="center"/>
            </w:pPr>
            <w:r w:rsidRPr="001B3AA0">
              <w:t>.823</w:t>
            </w:r>
          </w:p>
        </w:tc>
      </w:tr>
      <w:tr w:rsidR="00881723" w:rsidRPr="001B3AA0" w14:paraId="36E8D46C" w14:textId="77777777" w:rsidTr="00D02D14">
        <w:trPr>
          <w:trHeight w:val="369"/>
        </w:trPr>
        <w:tc>
          <w:tcPr>
            <w:tcW w:w="3069" w:type="dxa"/>
          </w:tcPr>
          <w:p w14:paraId="7F2681D8" w14:textId="77777777" w:rsidR="00881723" w:rsidRPr="001B3AA0" w:rsidRDefault="00881723" w:rsidP="00D02D14">
            <w:pPr>
              <w:rPr>
                <w:b/>
              </w:rPr>
            </w:pPr>
            <w:r w:rsidRPr="001B3AA0">
              <w:t>TLE7</w:t>
            </w:r>
          </w:p>
        </w:tc>
        <w:tc>
          <w:tcPr>
            <w:tcW w:w="3069" w:type="dxa"/>
          </w:tcPr>
          <w:p w14:paraId="03503408" w14:textId="77777777" w:rsidR="00881723" w:rsidRPr="001B3AA0" w:rsidRDefault="00881723" w:rsidP="00D02D14">
            <w:pPr>
              <w:jc w:val="center"/>
            </w:pPr>
            <w:r w:rsidRPr="001B3AA0">
              <w:t>.754</w:t>
            </w:r>
          </w:p>
        </w:tc>
      </w:tr>
      <w:tr w:rsidR="00881723" w:rsidRPr="001B3AA0" w14:paraId="6B0032FB" w14:textId="77777777" w:rsidTr="00D02D14">
        <w:trPr>
          <w:trHeight w:val="515"/>
        </w:trPr>
        <w:tc>
          <w:tcPr>
            <w:tcW w:w="3069" w:type="dxa"/>
            <w:tcBorders>
              <w:bottom w:val="single" w:sz="4" w:space="0" w:color="auto"/>
            </w:tcBorders>
          </w:tcPr>
          <w:p w14:paraId="1D2A11F3" w14:textId="77777777" w:rsidR="00881723" w:rsidRPr="001B3AA0" w:rsidRDefault="00881723" w:rsidP="00D02D14">
            <w:pPr>
              <w:rPr>
                <w:b/>
              </w:rPr>
            </w:pPr>
            <w:r w:rsidRPr="001B3AA0">
              <w:t>TLE9</w:t>
            </w:r>
          </w:p>
        </w:tc>
        <w:tc>
          <w:tcPr>
            <w:tcW w:w="3069" w:type="dxa"/>
            <w:tcBorders>
              <w:bottom w:val="single" w:sz="4" w:space="0" w:color="auto"/>
            </w:tcBorders>
          </w:tcPr>
          <w:p w14:paraId="71FF522B" w14:textId="77777777" w:rsidR="00881723" w:rsidRPr="001B3AA0" w:rsidRDefault="00881723" w:rsidP="00D02D14">
            <w:pPr>
              <w:jc w:val="center"/>
            </w:pPr>
            <w:r w:rsidRPr="001B3AA0">
              <w:t>.575</w:t>
            </w:r>
          </w:p>
        </w:tc>
      </w:tr>
    </w:tbl>
    <w:p w14:paraId="01B0AEAA" w14:textId="77777777" w:rsidR="00881723" w:rsidRPr="00B66B26" w:rsidRDefault="00881723" w:rsidP="00881723"/>
    <w:p w14:paraId="72295D63" w14:textId="77777777" w:rsidR="00881723" w:rsidRPr="00B66B26" w:rsidRDefault="00881723" w:rsidP="00881723">
      <w:pPr>
        <w:jc w:val="center"/>
        <w:rPr>
          <w:b/>
        </w:rPr>
      </w:pPr>
    </w:p>
    <w:p w14:paraId="37F0908F" w14:textId="77777777" w:rsidR="00881723" w:rsidRDefault="00881723" w:rsidP="00881723">
      <w:pPr>
        <w:rPr>
          <w:b/>
        </w:rPr>
      </w:pPr>
    </w:p>
    <w:p w14:paraId="22E69697" w14:textId="77777777" w:rsidR="00881723" w:rsidRDefault="00881723" w:rsidP="00881723">
      <w:pPr>
        <w:rPr>
          <w:b/>
        </w:rPr>
      </w:pPr>
    </w:p>
    <w:p w14:paraId="032BF421" w14:textId="77777777" w:rsidR="00881723" w:rsidRDefault="00881723" w:rsidP="00881723">
      <w:pPr>
        <w:rPr>
          <w:b/>
        </w:rPr>
      </w:pPr>
    </w:p>
    <w:p w14:paraId="52B05C6A" w14:textId="77777777" w:rsidR="00F568DE" w:rsidRDefault="00F568DE" w:rsidP="00881723">
      <w:pPr>
        <w:rPr>
          <w:b/>
        </w:rPr>
      </w:pPr>
    </w:p>
    <w:p w14:paraId="52D6293F" w14:textId="77777777" w:rsidR="00F568DE" w:rsidRDefault="00F568DE" w:rsidP="00881723">
      <w:pPr>
        <w:rPr>
          <w:b/>
        </w:rPr>
      </w:pPr>
    </w:p>
    <w:p w14:paraId="7CF92E73" w14:textId="77777777" w:rsidR="00F568DE" w:rsidRDefault="00F568DE" w:rsidP="00881723">
      <w:pPr>
        <w:rPr>
          <w:b/>
        </w:rPr>
      </w:pPr>
    </w:p>
    <w:p w14:paraId="7E77E670" w14:textId="77777777" w:rsidR="00F568DE" w:rsidRDefault="00F568DE" w:rsidP="00881723">
      <w:pPr>
        <w:rPr>
          <w:b/>
        </w:rPr>
      </w:pPr>
    </w:p>
    <w:p w14:paraId="58D04FD8" w14:textId="77777777" w:rsidR="00F568DE" w:rsidRDefault="00F568DE" w:rsidP="00881723">
      <w:pPr>
        <w:rPr>
          <w:b/>
        </w:rPr>
      </w:pPr>
    </w:p>
    <w:p w14:paraId="4A9406BB" w14:textId="77777777" w:rsidR="00F568DE" w:rsidRDefault="00F568DE" w:rsidP="00881723">
      <w:pPr>
        <w:rPr>
          <w:b/>
        </w:rPr>
      </w:pPr>
    </w:p>
    <w:p w14:paraId="2BD3180A" w14:textId="77777777" w:rsidR="00F568DE" w:rsidRDefault="00F568DE" w:rsidP="00881723">
      <w:pPr>
        <w:rPr>
          <w:b/>
        </w:rPr>
      </w:pPr>
    </w:p>
    <w:p w14:paraId="09FCFF4F" w14:textId="77777777" w:rsidR="00881723" w:rsidRDefault="00881723" w:rsidP="00881723">
      <w:pPr>
        <w:rPr>
          <w:b/>
        </w:rPr>
      </w:pPr>
    </w:p>
    <w:p w14:paraId="0EE9D6FC" w14:textId="0CD58E5A" w:rsidR="00881723" w:rsidRDefault="00881723" w:rsidP="00881723">
      <w:pPr>
        <w:pStyle w:val="Heading1"/>
      </w:pPr>
      <w:bookmarkStart w:id="73" w:name="_Toc337150537"/>
      <w:r>
        <w:lastRenderedPageBreak/>
        <w:t>Appendix B</w:t>
      </w:r>
      <w:bookmarkEnd w:id="73"/>
    </w:p>
    <w:p w14:paraId="32BB68B5" w14:textId="5247BF79" w:rsidR="00500509" w:rsidRPr="00F568DE" w:rsidRDefault="00881723" w:rsidP="00F568DE">
      <w:pPr>
        <w:pStyle w:val="Heading2"/>
      </w:pPr>
      <w:bookmarkStart w:id="74" w:name="_Toc327480483"/>
      <w:bookmarkStart w:id="75" w:name="_Toc328410651"/>
      <w:bookmarkStart w:id="76" w:name="_Toc337150538"/>
      <w:r>
        <w:t>Classroom Observation and Evaluation Instrume</w:t>
      </w:r>
      <w:bookmarkEnd w:id="74"/>
      <w:bookmarkEnd w:id="75"/>
      <w:r w:rsidR="00F568DE">
        <w:t>nt</w:t>
      </w:r>
      <w:bookmarkEnd w:id="76"/>
    </w:p>
    <w:p w14:paraId="5AACC0C4" w14:textId="77C2C26C" w:rsidR="00500509" w:rsidRDefault="00701AF4" w:rsidP="00EF02AF">
      <w:pPr>
        <w:rPr>
          <w:b/>
        </w:rPr>
      </w:pPr>
      <w:r>
        <w:rPr>
          <w:i/>
          <w:noProof/>
        </w:rPr>
        <w:drawing>
          <wp:anchor distT="0" distB="0" distL="114300" distR="114300" simplePos="0" relativeHeight="251658752" behindDoc="0" locked="0" layoutInCell="1" allowOverlap="1" wp14:anchorId="45355F45" wp14:editId="79931AAB">
            <wp:simplePos x="0" y="0"/>
            <wp:positionH relativeFrom="column">
              <wp:posOffset>-114300</wp:posOffset>
            </wp:positionH>
            <wp:positionV relativeFrom="paragraph">
              <wp:posOffset>464820</wp:posOffset>
            </wp:positionV>
            <wp:extent cx="5234940" cy="6732905"/>
            <wp:effectExtent l="0" t="0" r="3810" b="0"/>
            <wp:wrapTopAndBottom/>
            <wp:docPr id="9" name="Picture 9" descr="Screen Shot 2015-08-23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reen Shot 2015-08-23 at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34940" cy="67329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C3EB43" w14:textId="1B91963C" w:rsidR="003B6330" w:rsidRDefault="003B6330" w:rsidP="003B6330">
      <w:pPr>
        <w:pStyle w:val="Heading2"/>
      </w:pPr>
      <w:r>
        <w:rPr>
          <w:noProof/>
        </w:rPr>
        <w:lastRenderedPageBreak/>
        <w:drawing>
          <wp:inline distT="0" distB="0" distL="0" distR="0" wp14:anchorId="25977E6E" wp14:editId="650EA56F">
            <wp:extent cx="5394960" cy="7091680"/>
            <wp:effectExtent l="0" t="0" r="0" b="0"/>
            <wp:docPr id="11" name="Picture 11" descr="Screen Shot 2015-08-23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creen Shot 2015-08-23 at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4960" cy="7091680"/>
                    </a:xfrm>
                    <a:prstGeom prst="rect">
                      <a:avLst/>
                    </a:prstGeom>
                    <a:noFill/>
                    <a:ln>
                      <a:noFill/>
                    </a:ln>
                  </pic:spPr>
                </pic:pic>
              </a:graphicData>
            </a:graphic>
          </wp:inline>
        </w:drawing>
      </w:r>
      <w:r>
        <w:rPr>
          <w:noProof/>
        </w:rPr>
        <w:lastRenderedPageBreak/>
        <w:drawing>
          <wp:inline distT="0" distB="0" distL="0" distR="0" wp14:anchorId="3B3D4C7F" wp14:editId="50152AC1">
            <wp:extent cx="5394960" cy="7040880"/>
            <wp:effectExtent l="0" t="0" r="0" b="0"/>
            <wp:docPr id="13" name="Picture 13" descr="Screen Shot 2015-08-23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creen Shot 2015-08-23 at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4960" cy="7040880"/>
                    </a:xfrm>
                    <a:prstGeom prst="rect">
                      <a:avLst/>
                    </a:prstGeom>
                    <a:noFill/>
                    <a:ln>
                      <a:noFill/>
                    </a:ln>
                  </pic:spPr>
                </pic:pic>
              </a:graphicData>
            </a:graphic>
          </wp:inline>
        </w:drawing>
      </w:r>
    </w:p>
    <w:p w14:paraId="6BD30BAB" w14:textId="7D255096" w:rsidR="003B6330" w:rsidRDefault="003B6330" w:rsidP="003B6330">
      <w:pPr>
        <w:pStyle w:val="Heading2"/>
      </w:pPr>
      <w:r>
        <w:rPr>
          <w:noProof/>
        </w:rPr>
        <w:lastRenderedPageBreak/>
        <w:drawing>
          <wp:inline distT="0" distB="0" distL="0" distR="0" wp14:anchorId="508D2ABF" wp14:editId="451BBBC0">
            <wp:extent cx="5394960" cy="7071360"/>
            <wp:effectExtent l="0" t="0" r="0" b="0"/>
            <wp:docPr id="15" name="Picture 15" descr="Screen Shot 2015-08-23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creen Shot 2015-08-23 at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4960" cy="7071360"/>
                    </a:xfrm>
                    <a:prstGeom prst="rect">
                      <a:avLst/>
                    </a:prstGeom>
                    <a:noFill/>
                    <a:ln>
                      <a:noFill/>
                    </a:ln>
                  </pic:spPr>
                </pic:pic>
              </a:graphicData>
            </a:graphic>
          </wp:inline>
        </w:drawing>
      </w:r>
      <w:r>
        <w:rPr>
          <w:noProof/>
        </w:rPr>
        <w:lastRenderedPageBreak/>
        <w:drawing>
          <wp:inline distT="0" distB="0" distL="0" distR="0" wp14:anchorId="71194D87" wp14:editId="72C030CC">
            <wp:extent cx="5394960" cy="7020560"/>
            <wp:effectExtent l="0" t="0" r="0" b="0"/>
            <wp:docPr id="17" name="Picture 17" descr="Screen Shot 2015-08-23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creen Shot 2015-08-23 at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4960" cy="7020560"/>
                    </a:xfrm>
                    <a:prstGeom prst="rect">
                      <a:avLst/>
                    </a:prstGeom>
                    <a:noFill/>
                    <a:ln>
                      <a:noFill/>
                    </a:ln>
                  </pic:spPr>
                </pic:pic>
              </a:graphicData>
            </a:graphic>
          </wp:inline>
        </w:drawing>
      </w:r>
      <w:r>
        <w:rPr>
          <w:noProof/>
        </w:rPr>
        <w:lastRenderedPageBreak/>
        <w:drawing>
          <wp:inline distT="0" distB="0" distL="0" distR="0" wp14:anchorId="521CEC95" wp14:editId="3AACEE50">
            <wp:extent cx="5384800" cy="7073900"/>
            <wp:effectExtent l="0" t="0" r="0" b="12700"/>
            <wp:docPr id="19" name="Picture 19" descr="Screen Shot 2015-08-23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creen Shot 2015-08-23 at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84800" cy="7073900"/>
                    </a:xfrm>
                    <a:prstGeom prst="rect">
                      <a:avLst/>
                    </a:prstGeom>
                    <a:noFill/>
                    <a:ln>
                      <a:noFill/>
                    </a:ln>
                  </pic:spPr>
                </pic:pic>
              </a:graphicData>
            </a:graphic>
          </wp:inline>
        </w:drawing>
      </w:r>
      <w:r>
        <w:rPr>
          <w:noProof/>
        </w:rPr>
        <w:lastRenderedPageBreak/>
        <w:drawing>
          <wp:inline distT="0" distB="0" distL="0" distR="0" wp14:anchorId="173F5944" wp14:editId="74505640">
            <wp:extent cx="5394960" cy="7061200"/>
            <wp:effectExtent l="0" t="0" r="0" b="0"/>
            <wp:docPr id="21" name="Picture 21" descr="Screen Shot 2015-08-23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creen Shot 2015-08-23 at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94960" cy="7061200"/>
                    </a:xfrm>
                    <a:prstGeom prst="rect">
                      <a:avLst/>
                    </a:prstGeom>
                    <a:noFill/>
                    <a:ln>
                      <a:noFill/>
                    </a:ln>
                  </pic:spPr>
                </pic:pic>
              </a:graphicData>
            </a:graphic>
          </wp:inline>
        </w:drawing>
      </w:r>
    </w:p>
    <w:p w14:paraId="1A73900A" w14:textId="77777777" w:rsidR="003B6330" w:rsidRPr="00F60F62" w:rsidRDefault="003B6330" w:rsidP="003B6330"/>
    <w:p w14:paraId="5E699F48" w14:textId="77777777" w:rsidR="003B6330" w:rsidRPr="00F60F62" w:rsidRDefault="003B6330" w:rsidP="003B6330"/>
    <w:p w14:paraId="15106A38" w14:textId="77777777" w:rsidR="003B6330" w:rsidRDefault="003B6330" w:rsidP="003B6330"/>
    <w:p w14:paraId="31C7B0C0" w14:textId="1FF8D285" w:rsidR="003B6330" w:rsidRPr="00F60F62" w:rsidRDefault="003B6330" w:rsidP="003B6330">
      <w:pPr>
        <w:tabs>
          <w:tab w:val="left" w:pos="2544"/>
        </w:tabs>
      </w:pPr>
      <w:r>
        <w:lastRenderedPageBreak/>
        <w:tab/>
      </w:r>
      <w:r>
        <w:rPr>
          <w:noProof/>
        </w:rPr>
        <w:drawing>
          <wp:inline distT="0" distB="0" distL="0" distR="0" wp14:anchorId="4909B934" wp14:editId="1512E5B9">
            <wp:extent cx="5384800" cy="7213600"/>
            <wp:effectExtent l="0" t="0" r="0" b="0"/>
            <wp:docPr id="23" name="Picture 23" descr="Screen Shot 2015-08-23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creen Shot 2015-08-23 at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84800" cy="7213600"/>
                    </a:xfrm>
                    <a:prstGeom prst="rect">
                      <a:avLst/>
                    </a:prstGeom>
                    <a:noFill/>
                    <a:ln>
                      <a:noFill/>
                    </a:ln>
                  </pic:spPr>
                </pic:pic>
              </a:graphicData>
            </a:graphic>
          </wp:inline>
        </w:drawing>
      </w:r>
      <w:r>
        <w:rPr>
          <w:noProof/>
        </w:rPr>
        <w:lastRenderedPageBreak/>
        <w:drawing>
          <wp:inline distT="0" distB="0" distL="0" distR="0" wp14:anchorId="110397EB" wp14:editId="51E7BE34">
            <wp:extent cx="5384800" cy="7040880"/>
            <wp:effectExtent l="0" t="0" r="0" b="0"/>
            <wp:docPr id="25" name="Picture 25" descr="Screen Shot 2015-08-23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creen Shot 2015-08-23 at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84800" cy="7040880"/>
                    </a:xfrm>
                    <a:prstGeom prst="rect">
                      <a:avLst/>
                    </a:prstGeom>
                    <a:noFill/>
                    <a:ln>
                      <a:noFill/>
                    </a:ln>
                  </pic:spPr>
                </pic:pic>
              </a:graphicData>
            </a:graphic>
          </wp:inline>
        </w:drawing>
      </w:r>
      <w:r>
        <w:rPr>
          <w:noProof/>
        </w:rPr>
        <w:lastRenderedPageBreak/>
        <w:drawing>
          <wp:inline distT="0" distB="0" distL="0" distR="0" wp14:anchorId="4278B4B2" wp14:editId="2BB8E868">
            <wp:extent cx="5394960" cy="7040880"/>
            <wp:effectExtent l="0" t="0" r="0" b="0"/>
            <wp:docPr id="27" name="Picture 27" descr="Screen Shot 2015-08-23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creen Shot 2015-08-23 at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94960" cy="7040880"/>
                    </a:xfrm>
                    <a:prstGeom prst="rect">
                      <a:avLst/>
                    </a:prstGeom>
                    <a:noFill/>
                    <a:ln>
                      <a:noFill/>
                    </a:ln>
                  </pic:spPr>
                </pic:pic>
              </a:graphicData>
            </a:graphic>
          </wp:inline>
        </w:drawing>
      </w:r>
    </w:p>
    <w:p w14:paraId="004EE334" w14:textId="77777777" w:rsidR="00164F38" w:rsidRDefault="00164F38" w:rsidP="009D093C"/>
    <w:p w14:paraId="6A1D8E50" w14:textId="77777777" w:rsidR="00185AF6" w:rsidRDefault="00185AF6" w:rsidP="009D093C"/>
    <w:p w14:paraId="68D35413" w14:textId="77777777" w:rsidR="00185AF6" w:rsidRDefault="00185AF6" w:rsidP="009D093C"/>
    <w:p w14:paraId="0000937D" w14:textId="77777777" w:rsidR="009D093C" w:rsidRDefault="0014427E" w:rsidP="009879C3">
      <w:pPr>
        <w:pStyle w:val="Heading1"/>
      </w:pPr>
      <w:bookmarkStart w:id="77" w:name="_Toc337150539"/>
      <w:r w:rsidRPr="00B66B26">
        <w:lastRenderedPageBreak/>
        <w:t xml:space="preserve">Appendix </w:t>
      </w:r>
      <w:r w:rsidR="00A04029">
        <w:t>C</w:t>
      </w:r>
      <w:bookmarkEnd w:id="77"/>
      <w:r w:rsidR="009D093C">
        <w:t xml:space="preserve"> </w:t>
      </w:r>
    </w:p>
    <w:p w14:paraId="59395421" w14:textId="5D13744E" w:rsidR="003B6330" w:rsidRPr="003B6330" w:rsidRDefault="004D4621" w:rsidP="003B6330">
      <w:pPr>
        <w:pStyle w:val="Heading1"/>
        <w:spacing w:line="240" w:lineRule="auto"/>
        <w:jc w:val="left"/>
        <w:rPr>
          <w:sz w:val="24"/>
          <w:szCs w:val="24"/>
        </w:rPr>
      </w:pPr>
      <w:bookmarkStart w:id="78" w:name="_Toc337150540"/>
      <w:r w:rsidRPr="003B6330">
        <w:rPr>
          <w:sz w:val="24"/>
          <w:szCs w:val="24"/>
        </w:rPr>
        <w:t>2014-2015 Master Contract Tulsa Public Schools and Tulsa Classroom Teachers Association Teacher: Teacher and Leadership Effectiveness evaluation too</w:t>
      </w:r>
      <w:bookmarkStart w:id="79" w:name="_Toc307410262"/>
      <w:r w:rsidR="003B6330">
        <w:rPr>
          <w:sz w:val="24"/>
          <w:szCs w:val="24"/>
        </w:rPr>
        <w:t>l</w:t>
      </w:r>
      <w:r w:rsidR="003B6330">
        <w:rPr>
          <w:noProof/>
        </w:rPr>
        <w:drawing>
          <wp:inline distT="0" distB="0" distL="0" distR="0" wp14:anchorId="21732DB3" wp14:editId="15D60A43">
            <wp:extent cx="5603240" cy="7358216"/>
            <wp:effectExtent l="0" t="0" r="10160" b="8255"/>
            <wp:docPr id="7" name="Picture 7" descr="Screen Shot 2015-08-23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reen Shot 2015-08-23 at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03240" cy="7358216"/>
                    </a:xfrm>
                    <a:prstGeom prst="rect">
                      <a:avLst/>
                    </a:prstGeom>
                    <a:noFill/>
                    <a:ln>
                      <a:noFill/>
                    </a:ln>
                  </pic:spPr>
                </pic:pic>
              </a:graphicData>
            </a:graphic>
          </wp:inline>
        </w:drawing>
      </w:r>
      <w:r w:rsidR="003B6330">
        <w:rPr>
          <w:noProof/>
        </w:rPr>
        <w:lastRenderedPageBreak/>
        <w:drawing>
          <wp:inline distT="0" distB="0" distL="0" distR="0" wp14:anchorId="36DBB475" wp14:editId="25A6B257">
            <wp:extent cx="5394960" cy="7071360"/>
            <wp:effectExtent l="0" t="0" r="0" b="0"/>
            <wp:docPr id="3" name="Picture 3" descr="Screen Shot 2015-08-23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 Shot 2015-08-23 at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94960" cy="7071360"/>
                    </a:xfrm>
                    <a:prstGeom prst="rect">
                      <a:avLst/>
                    </a:prstGeom>
                    <a:noFill/>
                    <a:ln>
                      <a:noFill/>
                    </a:ln>
                  </pic:spPr>
                </pic:pic>
              </a:graphicData>
            </a:graphic>
          </wp:inline>
        </w:drawing>
      </w:r>
      <w:bookmarkEnd w:id="79"/>
      <w:r w:rsidR="003B6330">
        <w:rPr>
          <w:noProof/>
        </w:rPr>
        <w:lastRenderedPageBreak/>
        <w:drawing>
          <wp:inline distT="0" distB="0" distL="0" distR="0" wp14:anchorId="0714722D" wp14:editId="366CCF29">
            <wp:extent cx="5384800" cy="7152640"/>
            <wp:effectExtent l="0" t="0" r="0" b="10160"/>
            <wp:docPr id="5" name="Picture 5" descr="Screen Shot 2015-08-23 a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reen Shot 2015-08-23 at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84800" cy="7152640"/>
                    </a:xfrm>
                    <a:prstGeom prst="rect">
                      <a:avLst/>
                    </a:prstGeom>
                    <a:noFill/>
                    <a:ln>
                      <a:noFill/>
                    </a:ln>
                  </pic:spPr>
                </pic:pic>
              </a:graphicData>
            </a:graphic>
          </wp:inline>
        </w:drawing>
      </w:r>
      <w:bookmarkEnd w:id="78"/>
    </w:p>
    <w:p w14:paraId="09ECE1A4" w14:textId="57926C74" w:rsidR="00957F00" w:rsidRDefault="00957F00" w:rsidP="003B6330">
      <w:pPr>
        <w:pStyle w:val="Heading1"/>
      </w:pPr>
    </w:p>
    <w:p w14:paraId="152F5E1E" w14:textId="640FE40E" w:rsidR="00957F00" w:rsidRDefault="00957F00" w:rsidP="004D4621">
      <w:pPr>
        <w:pStyle w:val="Heading1"/>
      </w:pPr>
    </w:p>
    <w:p w14:paraId="383F1626" w14:textId="77777777" w:rsidR="00965ED8" w:rsidRDefault="00965ED8" w:rsidP="003B6330">
      <w:pPr>
        <w:pStyle w:val="Heading1"/>
        <w:jc w:val="left"/>
      </w:pPr>
    </w:p>
    <w:p w14:paraId="30DDEFBD" w14:textId="0317DC35" w:rsidR="004D4621" w:rsidRPr="004D4621" w:rsidRDefault="004D4621" w:rsidP="004D4621">
      <w:pPr>
        <w:pStyle w:val="Heading1"/>
      </w:pPr>
      <w:bookmarkStart w:id="80" w:name="_Toc337150541"/>
      <w:r>
        <w:lastRenderedPageBreak/>
        <w:t xml:space="preserve">Appendix </w:t>
      </w:r>
      <w:r w:rsidR="0043226B">
        <w:t>D</w:t>
      </w:r>
      <w:bookmarkEnd w:id="80"/>
    </w:p>
    <w:p w14:paraId="4DD8922A" w14:textId="282610E5" w:rsidR="0014427E" w:rsidRPr="00560DB0" w:rsidRDefault="0014427E" w:rsidP="00080123">
      <w:pPr>
        <w:pStyle w:val="Heading2"/>
      </w:pPr>
      <w:bookmarkStart w:id="81" w:name="_Toc337150542"/>
      <w:r w:rsidRPr="00560DB0">
        <w:t>IRB Approval</w:t>
      </w:r>
      <w:bookmarkEnd w:id="81"/>
    </w:p>
    <w:p w14:paraId="086C2EF3" w14:textId="29AEAC90" w:rsidR="0014427E" w:rsidRPr="00AA0B13" w:rsidRDefault="00560DB0" w:rsidP="009879C3">
      <w:pPr>
        <w:pStyle w:val="Heading2"/>
      </w:pPr>
      <w:r>
        <w:rPr>
          <w:noProof/>
        </w:rPr>
        <w:drawing>
          <wp:inline distT="0" distB="0" distL="0" distR="0" wp14:anchorId="2D1ECCEE" wp14:editId="18A7719A">
            <wp:extent cx="5394960" cy="4759928"/>
            <wp:effectExtent l="0" t="0" r="0" b="0"/>
            <wp:docPr id="29" name="Picture 29" descr="Screen Shot 2015-08-23 a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creen Shot 2015-08-23 at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94960" cy="4759928"/>
                    </a:xfrm>
                    <a:prstGeom prst="rect">
                      <a:avLst/>
                    </a:prstGeom>
                    <a:noFill/>
                    <a:ln>
                      <a:noFill/>
                    </a:ln>
                  </pic:spPr>
                </pic:pic>
              </a:graphicData>
            </a:graphic>
          </wp:inline>
        </w:drawing>
      </w:r>
    </w:p>
    <w:sectPr w:rsidR="0014427E" w:rsidRPr="00AA0B13" w:rsidSect="004C168D">
      <w:footerReference w:type="default" r:id="rId26"/>
      <w:pgSz w:w="12240" w:h="15840" w:code="1"/>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810A74" w14:textId="77777777" w:rsidR="00750814" w:rsidRDefault="00750814" w:rsidP="008E1C26">
      <w:pPr>
        <w:spacing w:line="240" w:lineRule="auto"/>
      </w:pPr>
      <w:r>
        <w:separator/>
      </w:r>
    </w:p>
  </w:endnote>
  <w:endnote w:type="continuationSeparator" w:id="0">
    <w:p w14:paraId="28B6AB71" w14:textId="77777777" w:rsidR="00750814" w:rsidRDefault="00750814"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A46A4D" w14:textId="77777777" w:rsidR="00750814" w:rsidRDefault="00750814" w:rsidP="008E1C26">
    <w:pPr>
      <w:pStyle w:val="Footer"/>
      <w:jc w:val="center"/>
    </w:pPr>
    <w:r>
      <w:fldChar w:fldCharType="begin"/>
    </w:r>
    <w:r>
      <w:instrText xml:space="preserve"> PAGE   \* MERGEFORMAT </w:instrText>
    </w:r>
    <w:r>
      <w:fldChar w:fldCharType="separate"/>
    </w:r>
    <w:r>
      <w:rPr>
        <w:noProof/>
      </w:rPr>
      <w:t>viii</w:t>
    </w:r>
    <w:r>
      <w:rPr>
        <w:noProof/>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668A7B" w14:textId="69C90FFE" w:rsidR="00750814" w:rsidRDefault="00750814" w:rsidP="008E1C26">
    <w:pPr>
      <w:pStyle w:val="Footer"/>
      <w:jc w:val="center"/>
    </w:pPr>
    <w:r>
      <w:rPr>
        <w:rStyle w:val="PageNumber"/>
      </w:rPr>
      <w:fldChar w:fldCharType="begin"/>
    </w:r>
    <w:r>
      <w:rPr>
        <w:rStyle w:val="PageNumber"/>
      </w:rPr>
      <w:instrText xml:space="preserve"> PAGE </w:instrText>
    </w:r>
    <w:r>
      <w:rPr>
        <w:rStyle w:val="PageNumber"/>
      </w:rPr>
      <w:fldChar w:fldCharType="separate"/>
    </w:r>
    <w:r w:rsidR="0096210E">
      <w:rPr>
        <w:rStyle w:val="PageNumber"/>
        <w:noProof/>
      </w:rPr>
      <w:t>106</w:t>
    </w:r>
    <w:r>
      <w:rPr>
        <w:rStyle w:val="PageNumber"/>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495301" w14:textId="77777777" w:rsidR="00750814" w:rsidRDefault="00750814" w:rsidP="008E1C26">
      <w:pPr>
        <w:spacing w:line="240" w:lineRule="auto"/>
      </w:pPr>
      <w:r>
        <w:separator/>
      </w:r>
    </w:p>
  </w:footnote>
  <w:footnote w:type="continuationSeparator" w:id="0">
    <w:p w14:paraId="1BEF7DE2" w14:textId="77777777" w:rsidR="00750814" w:rsidRDefault="00750814" w:rsidP="008E1C26">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472DB"/>
    <w:multiLevelType w:val="hybridMultilevel"/>
    <w:tmpl w:val="683E9BA2"/>
    <w:lvl w:ilvl="0" w:tplc="0409000F">
      <w:start w:val="1"/>
      <w:numFmt w:val="decimal"/>
      <w:lvlText w:val="%1."/>
      <w:lvlJc w:val="left"/>
      <w:pPr>
        <w:ind w:left="72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880574E"/>
    <w:multiLevelType w:val="hybridMultilevel"/>
    <w:tmpl w:val="31DAF8A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5BB3607"/>
    <w:multiLevelType w:val="hybridMultilevel"/>
    <w:tmpl w:val="D750AF52"/>
    <w:lvl w:ilvl="0" w:tplc="0409000F">
      <w:start w:val="1"/>
      <w:numFmt w:val="decimal"/>
      <w:lvlText w:val="%1."/>
      <w:lvlJc w:val="left"/>
      <w:pPr>
        <w:ind w:left="108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6721D6A"/>
    <w:multiLevelType w:val="hybridMultilevel"/>
    <w:tmpl w:val="7DEE8A7C"/>
    <w:lvl w:ilvl="0" w:tplc="632A96E6">
      <w:start w:val="1"/>
      <w:numFmt w:val="upperRoman"/>
      <w:lvlText w:val="%1."/>
      <w:lvlJc w:val="left"/>
      <w:pPr>
        <w:ind w:left="720" w:hanging="720"/>
      </w:pPr>
    </w:lvl>
    <w:lvl w:ilvl="1" w:tplc="04090019">
      <w:start w:val="1"/>
      <w:numFmt w:val="lowerLetter"/>
      <w:pStyle w:val="NoteLevel21"/>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98C1848"/>
    <w:multiLevelType w:val="hybridMultilevel"/>
    <w:tmpl w:val="695672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4C7D9C"/>
    <w:multiLevelType w:val="hybridMultilevel"/>
    <w:tmpl w:val="41D630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4CE00B5"/>
    <w:multiLevelType w:val="hybridMultilevel"/>
    <w:tmpl w:val="62C4870C"/>
    <w:lvl w:ilvl="0" w:tplc="0409000F">
      <w:start w:val="1"/>
      <w:numFmt w:val="decimal"/>
      <w:lvlText w:val="%1."/>
      <w:lvlJc w:val="left"/>
      <w:pPr>
        <w:ind w:left="108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7">
    <w:nsid w:val="36B1582A"/>
    <w:multiLevelType w:val="hybridMultilevel"/>
    <w:tmpl w:val="2D44CDBA"/>
    <w:lvl w:ilvl="0" w:tplc="394C8350">
      <w:start w:val="1"/>
      <w:numFmt w:val="bullet"/>
      <w:lvlText w:val=""/>
      <w:lvlJc w:val="left"/>
      <w:pPr>
        <w:tabs>
          <w:tab w:val="num" w:pos="1080"/>
        </w:tabs>
        <w:ind w:left="1080" w:hanging="360"/>
      </w:pPr>
      <w:rPr>
        <w:rFonts w:ascii="Symbol" w:hAnsi="Symbol" w:hint="default"/>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8">
    <w:nsid w:val="49AE5B60"/>
    <w:multiLevelType w:val="hybridMultilevel"/>
    <w:tmpl w:val="57F4AC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BDA2FE2"/>
    <w:multiLevelType w:val="hybridMultilevel"/>
    <w:tmpl w:val="74FA03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2EB4E01"/>
    <w:multiLevelType w:val="hybridMultilevel"/>
    <w:tmpl w:val="99862E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43A0A15"/>
    <w:multiLevelType w:val="hybridMultilevel"/>
    <w:tmpl w:val="CF1C14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59167632"/>
    <w:multiLevelType w:val="hybridMultilevel"/>
    <w:tmpl w:val="A276FE9C"/>
    <w:lvl w:ilvl="0" w:tplc="0409000F">
      <w:start w:val="1"/>
      <w:numFmt w:val="decimal"/>
      <w:lvlText w:val="%1."/>
      <w:lvlJc w:val="left"/>
      <w:pPr>
        <w:ind w:left="1080" w:hanging="360"/>
      </w:pPr>
      <w:rPr>
        <w:rFonts w:hint="default"/>
      </w:rPr>
    </w:lvl>
    <w:lvl w:ilvl="1" w:tplc="00190409" w:tentative="1">
      <w:start w:val="1"/>
      <w:numFmt w:val="lowerLetter"/>
      <w:lvlText w:val="%2."/>
      <w:lvlJc w:val="left"/>
      <w:pPr>
        <w:ind w:left="1800" w:hanging="360"/>
      </w:pPr>
    </w:lvl>
    <w:lvl w:ilvl="2" w:tplc="001B0409" w:tentative="1">
      <w:start w:val="1"/>
      <w:numFmt w:val="lowerRoman"/>
      <w:lvlText w:val="%3."/>
      <w:lvlJc w:val="right"/>
      <w:pPr>
        <w:ind w:left="2520" w:hanging="180"/>
      </w:pPr>
    </w:lvl>
    <w:lvl w:ilvl="3" w:tplc="000F0409" w:tentative="1">
      <w:start w:val="1"/>
      <w:numFmt w:val="decimal"/>
      <w:lvlText w:val="%4."/>
      <w:lvlJc w:val="left"/>
      <w:pPr>
        <w:ind w:left="3240" w:hanging="360"/>
      </w:pPr>
    </w:lvl>
    <w:lvl w:ilvl="4" w:tplc="00190409" w:tentative="1">
      <w:start w:val="1"/>
      <w:numFmt w:val="lowerLetter"/>
      <w:lvlText w:val="%5."/>
      <w:lvlJc w:val="left"/>
      <w:pPr>
        <w:ind w:left="3960" w:hanging="360"/>
      </w:pPr>
    </w:lvl>
    <w:lvl w:ilvl="5" w:tplc="001B0409" w:tentative="1">
      <w:start w:val="1"/>
      <w:numFmt w:val="lowerRoman"/>
      <w:lvlText w:val="%6."/>
      <w:lvlJc w:val="right"/>
      <w:pPr>
        <w:ind w:left="4680" w:hanging="180"/>
      </w:pPr>
    </w:lvl>
    <w:lvl w:ilvl="6" w:tplc="000F0409" w:tentative="1">
      <w:start w:val="1"/>
      <w:numFmt w:val="decimal"/>
      <w:lvlText w:val="%7."/>
      <w:lvlJc w:val="left"/>
      <w:pPr>
        <w:ind w:left="5400" w:hanging="360"/>
      </w:pPr>
    </w:lvl>
    <w:lvl w:ilvl="7" w:tplc="00190409" w:tentative="1">
      <w:start w:val="1"/>
      <w:numFmt w:val="lowerLetter"/>
      <w:lvlText w:val="%8."/>
      <w:lvlJc w:val="left"/>
      <w:pPr>
        <w:ind w:left="6120" w:hanging="360"/>
      </w:pPr>
    </w:lvl>
    <w:lvl w:ilvl="8" w:tplc="001B0409" w:tentative="1">
      <w:start w:val="1"/>
      <w:numFmt w:val="lowerRoman"/>
      <w:lvlText w:val="%9."/>
      <w:lvlJc w:val="right"/>
      <w:pPr>
        <w:ind w:left="6840" w:hanging="180"/>
      </w:pPr>
    </w:lvl>
  </w:abstractNum>
  <w:abstractNum w:abstractNumId="13">
    <w:nsid w:val="649A2FD6"/>
    <w:multiLevelType w:val="hybridMultilevel"/>
    <w:tmpl w:val="E572EF4A"/>
    <w:lvl w:ilvl="0" w:tplc="04090001">
      <w:start w:val="1"/>
      <w:numFmt w:val="bullet"/>
      <w:lvlText w:val=""/>
      <w:lvlJc w:val="left"/>
      <w:pPr>
        <w:ind w:left="1080" w:hanging="360"/>
      </w:pPr>
      <w:rPr>
        <w:rFonts w:ascii="Symbol" w:hAnsi="Symbol" w:hint="default"/>
      </w:rPr>
    </w:lvl>
    <w:lvl w:ilvl="1" w:tplc="00190409" w:tentative="1">
      <w:start w:val="1"/>
      <w:numFmt w:val="lowerLetter"/>
      <w:lvlText w:val="%2."/>
      <w:lvlJc w:val="left"/>
      <w:pPr>
        <w:ind w:left="1800" w:hanging="360"/>
      </w:pPr>
    </w:lvl>
    <w:lvl w:ilvl="2" w:tplc="001B0409" w:tentative="1">
      <w:start w:val="1"/>
      <w:numFmt w:val="lowerRoman"/>
      <w:lvlText w:val="%3."/>
      <w:lvlJc w:val="right"/>
      <w:pPr>
        <w:ind w:left="2520" w:hanging="180"/>
      </w:pPr>
    </w:lvl>
    <w:lvl w:ilvl="3" w:tplc="000F0409" w:tentative="1">
      <w:start w:val="1"/>
      <w:numFmt w:val="decimal"/>
      <w:lvlText w:val="%4."/>
      <w:lvlJc w:val="left"/>
      <w:pPr>
        <w:ind w:left="3240" w:hanging="360"/>
      </w:pPr>
    </w:lvl>
    <w:lvl w:ilvl="4" w:tplc="00190409" w:tentative="1">
      <w:start w:val="1"/>
      <w:numFmt w:val="lowerLetter"/>
      <w:lvlText w:val="%5."/>
      <w:lvlJc w:val="left"/>
      <w:pPr>
        <w:ind w:left="3960" w:hanging="360"/>
      </w:pPr>
    </w:lvl>
    <w:lvl w:ilvl="5" w:tplc="001B0409" w:tentative="1">
      <w:start w:val="1"/>
      <w:numFmt w:val="lowerRoman"/>
      <w:lvlText w:val="%6."/>
      <w:lvlJc w:val="right"/>
      <w:pPr>
        <w:ind w:left="4680" w:hanging="180"/>
      </w:pPr>
    </w:lvl>
    <w:lvl w:ilvl="6" w:tplc="000F0409" w:tentative="1">
      <w:start w:val="1"/>
      <w:numFmt w:val="decimal"/>
      <w:lvlText w:val="%7."/>
      <w:lvlJc w:val="left"/>
      <w:pPr>
        <w:ind w:left="5400" w:hanging="360"/>
      </w:pPr>
    </w:lvl>
    <w:lvl w:ilvl="7" w:tplc="00190409" w:tentative="1">
      <w:start w:val="1"/>
      <w:numFmt w:val="lowerLetter"/>
      <w:lvlText w:val="%8."/>
      <w:lvlJc w:val="left"/>
      <w:pPr>
        <w:ind w:left="6120" w:hanging="360"/>
      </w:pPr>
    </w:lvl>
    <w:lvl w:ilvl="8" w:tplc="001B0409" w:tentative="1">
      <w:start w:val="1"/>
      <w:numFmt w:val="lowerRoman"/>
      <w:lvlText w:val="%9."/>
      <w:lvlJc w:val="right"/>
      <w:pPr>
        <w:ind w:left="6840" w:hanging="180"/>
      </w:pPr>
    </w:lvl>
  </w:abstractNum>
  <w:abstractNum w:abstractNumId="14">
    <w:nsid w:val="68211A92"/>
    <w:multiLevelType w:val="hybridMultilevel"/>
    <w:tmpl w:val="25546D9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F7E60A1"/>
    <w:multiLevelType w:val="hybridMultilevel"/>
    <w:tmpl w:val="81F06D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7"/>
  </w:num>
  <w:num w:numId="3">
    <w:abstractNumId w:val="6"/>
  </w:num>
  <w:num w:numId="4">
    <w:abstractNumId w:val="3"/>
  </w:num>
  <w:num w:numId="5">
    <w:abstractNumId w:val="0"/>
  </w:num>
  <w:num w:numId="6">
    <w:abstractNumId w:val="4"/>
  </w:num>
  <w:num w:numId="7">
    <w:abstractNumId w:val="2"/>
  </w:num>
  <w:num w:numId="8">
    <w:abstractNumId w:val="1"/>
  </w:num>
  <w:num w:numId="9">
    <w:abstractNumId w:val="13"/>
  </w:num>
  <w:num w:numId="10">
    <w:abstractNumId w:val="8"/>
  </w:num>
  <w:num w:numId="11">
    <w:abstractNumId w:val="9"/>
  </w:num>
  <w:num w:numId="12">
    <w:abstractNumId w:val="14"/>
  </w:num>
  <w:num w:numId="13">
    <w:abstractNumId w:val="10"/>
  </w:num>
  <w:num w:numId="14">
    <w:abstractNumId w:val="5"/>
  </w:num>
  <w:num w:numId="15">
    <w:abstractNumId w:val="11"/>
  </w:num>
  <w:num w:numId="16">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activeWritingStyle w:appName="MSWord" w:lang="en-US" w:vendorID="64" w:dllVersion="131078" w:nlCheck="1" w:checkStyle="1"/>
  <w:proofState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D2F"/>
    <w:rsid w:val="000005C4"/>
    <w:rsid w:val="000007D0"/>
    <w:rsid w:val="00003B0B"/>
    <w:rsid w:val="00004634"/>
    <w:rsid w:val="000057A2"/>
    <w:rsid w:val="00007C55"/>
    <w:rsid w:val="000146AC"/>
    <w:rsid w:val="0001553A"/>
    <w:rsid w:val="00015AE6"/>
    <w:rsid w:val="00015B5C"/>
    <w:rsid w:val="00017364"/>
    <w:rsid w:val="000175F0"/>
    <w:rsid w:val="0002455D"/>
    <w:rsid w:val="00025400"/>
    <w:rsid w:val="00025A12"/>
    <w:rsid w:val="00025AB9"/>
    <w:rsid w:val="000262EF"/>
    <w:rsid w:val="00026BC1"/>
    <w:rsid w:val="0003008B"/>
    <w:rsid w:val="000304BC"/>
    <w:rsid w:val="0003237F"/>
    <w:rsid w:val="00032E21"/>
    <w:rsid w:val="00032E89"/>
    <w:rsid w:val="00035932"/>
    <w:rsid w:val="00037328"/>
    <w:rsid w:val="00037401"/>
    <w:rsid w:val="00041B04"/>
    <w:rsid w:val="00043E01"/>
    <w:rsid w:val="00044558"/>
    <w:rsid w:val="000451BF"/>
    <w:rsid w:val="00045CB4"/>
    <w:rsid w:val="00046EC6"/>
    <w:rsid w:val="00047993"/>
    <w:rsid w:val="0005303C"/>
    <w:rsid w:val="0005374D"/>
    <w:rsid w:val="00053BBC"/>
    <w:rsid w:val="000548A2"/>
    <w:rsid w:val="000555DF"/>
    <w:rsid w:val="00055B85"/>
    <w:rsid w:val="00056720"/>
    <w:rsid w:val="0005676D"/>
    <w:rsid w:val="00056C36"/>
    <w:rsid w:val="00057653"/>
    <w:rsid w:val="00057E17"/>
    <w:rsid w:val="00061AA5"/>
    <w:rsid w:val="000621EC"/>
    <w:rsid w:val="00062E2E"/>
    <w:rsid w:val="0006529F"/>
    <w:rsid w:val="00066FB5"/>
    <w:rsid w:val="000679F9"/>
    <w:rsid w:val="00071D49"/>
    <w:rsid w:val="00072273"/>
    <w:rsid w:val="000724D9"/>
    <w:rsid w:val="0007552C"/>
    <w:rsid w:val="00076B36"/>
    <w:rsid w:val="00076B84"/>
    <w:rsid w:val="00077335"/>
    <w:rsid w:val="00077A99"/>
    <w:rsid w:val="00077F0A"/>
    <w:rsid w:val="00077F51"/>
    <w:rsid w:val="00080123"/>
    <w:rsid w:val="0008176F"/>
    <w:rsid w:val="00081899"/>
    <w:rsid w:val="000834F2"/>
    <w:rsid w:val="00084ACE"/>
    <w:rsid w:val="000857A9"/>
    <w:rsid w:val="0008688E"/>
    <w:rsid w:val="00086DCC"/>
    <w:rsid w:val="000900E4"/>
    <w:rsid w:val="00090359"/>
    <w:rsid w:val="00090919"/>
    <w:rsid w:val="00093E80"/>
    <w:rsid w:val="000962CB"/>
    <w:rsid w:val="000975EF"/>
    <w:rsid w:val="000A1266"/>
    <w:rsid w:val="000A3637"/>
    <w:rsid w:val="000A428B"/>
    <w:rsid w:val="000A45EC"/>
    <w:rsid w:val="000A4E27"/>
    <w:rsid w:val="000A554B"/>
    <w:rsid w:val="000A65EF"/>
    <w:rsid w:val="000A79E0"/>
    <w:rsid w:val="000B179C"/>
    <w:rsid w:val="000B19D4"/>
    <w:rsid w:val="000B27A3"/>
    <w:rsid w:val="000B28B4"/>
    <w:rsid w:val="000B415A"/>
    <w:rsid w:val="000B5571"/>
    <w:rsid w:val="000B5A86"/>
    <w:rsid w:val="000B6334"/>
    <w:rsid w:val="000B7E1B"/>
    <w:rsid w:val="000C075E"/>
    <w:rsid w:val="000C12D7"/>
    <w:rsid w:val="000C1492"/>
    <w:rsid w:val="000C18E6"/>
    <w:rsid w:val="000C1B1D"/>
    <w:rsid w:val="000C24B8"/>
    <w:rsid w:val="000C2795"/>
    <w:rsid w:val="000C27C9"/>
    <w:rsid w:val="000C2B17"/>
    <w:rsid w:val="000C3CB4"/>
    <w:rsid w:val="000C3D9C"/>
    <w:rsid w:val="000C67EF"/>
    <w:rsid w:val="000C7347"/>
    <w:rsid w:val="000C79F2"/>
    <w:rsid w:val="000D3F8B"/>
    <w:rsid w:val="000D5A2F"/>
    <w:rsid w:val="000D5F0F"/>
    <w:rsid w:val="000E0CC4"/>
    <w:rsid w:val="000E2BC3"/>
    <w:rsid w:val="000E384C"/>
    <w:rsid w:val="000E5504"/>
    <w:rsid w:val="000F1C53"/>
    <w:rsid w:val="000F2331"/>
    <w:rsid w:val="000F28DF"/>
    <w:rsid w:val="000F2A97"/>
    <w:rsid w:val="000F42B7"/>
    <w:rsid w:val="000F440F"/>
    <w:rsid w:val="000F4734"/>
    <w:rsid w:val="000F48A1"/>
    <w:rsid w:val="000F4E5C"/>
    <w:rsid w:val="000F5373"/>
    <w:rsid w:val="000F56FF"/>
    <w:rsid w:val="000F6E27"/>
    <w:rsid w:val="000F78FB"/>
    <w:rsid w:val="0010097E"/>
    <w:rsid w:val="00100C62"/>
    <w:rsid w:val="00103509"/>
    <w:rsid w:val="00104B33"/>
    <w:rsid w:val="00104E40"/>
    <w:rsid w:val="00104EBE"/>
    <w:rsid w:val="001054B9"/>
    <w:rsid w:val="00105BBB"/>
    <w:rsid w:val="00107328"/>
    <w:rsid w:val="001076DC"/>
    <w:rsid w:val="00110509"/>
    <w:rsid w:val="00110698"/>
    <w:rsid w:val="00111915"/>
    <w:rsid w:val="00111C07"/>
    <w:rsid w:val="00111D8C"/>
    <w:rsid w:val="001130D1"/>
    <w:rsid w:val="00114A81"/>
    <w:rsid w:val="00120839"/>
    <w:rsid w:val="00122F3D"/>
    <w:rsid w:val="00123A44"/>
    <w:rsid w:val="00125261"/>
    <w:rsid w:val="00125D05"/>
    <w:rsid w:val="0013024D"/>
    <w:rsid w:val="001307C6"/>
    <w:rsid w:val="0013138E"/>
    <w:rsid w:val="00137084"/>
    <w:rsid w:val="00141BBD"/>
    <w:rsid w:val="00141DB4"/>
    <w:rsid w:val="00142CCF"/>
    <w:rsid w:val="00142F31"/>
    <w:rsid w:val="001438C4"/>
    <w:rsid w:val="0014427E"/>
    <w:rsid w:val="00144E7F"/>
    <w:rsid w:val="00145D46"/>
    <w:rsid w:val="00145FE9"/>
    <w:rsid w:val="00146570"/>
    <w:rsid w:val="00146A11"/>
    <w:rsid w:val="00147EF2"/>
    <w:rsid w:val="001504BE"/>
    <w:rsid w:val="00152218"/>
    <w:rsid w:val="001531A8"/>
    <w:rsid w:val="0015583B"/>
    <w:rsid w:val="00156081"/>
    <w:rsid w:val="00160DDC"/>
    <w:rsid w:val="00161A58"/>
    <w:rsid w:val="00163AAC"/>
    <w:rsid w:val="001641A6"/>
    <w:rsid w:val="00164F38"/>
    <w:rsid w:val="001655F5"/>
    <w:rsid w:val="00167A05"/>
    <w:rsid w:val="00167D4E"/>
    <w:rsid w:val="00167ECA"/>
    <w:rsid w:val="00171C20"/>
    <w:rsid w:val="00172240"/>
    <w:rsid w:val="001731C5"/>
    <w:rsid w:val="00174704"/>
    <w:rsid w:val="001751FB"/>
    <w:rsid w:val="00176418"/>
    <w:rsid w:val="00177381"/>
    <w:rsid w:val="00180352"/>
    <w:rsid w:val="001804B1"/>
    <w:rsid w:val="00183150"/>
    <w:rsid w:val="00183E22"/>
    <w:rsid w:val="001845FB"/>
    <w:rsid w:val="00185AF6"/>
    <w:rsid w:val="00185B58"/>
    <w:rsid w:val="00186FDC"/>
    <w:rsid w:val="00187691"/>
    <w:rsid w:val="00190FF8"/>
    <w:rsid w:val="001914F2"/>
    <w:rsid w:val="001938AE"/>
    <w:rsid w:val="0019499E"/>
    <w:rsid w:val="00196ABF"/>
    <w:rsid w:val="00196B4F"/>
    <w:rsid w:val="00196CFD"/>
    <w:rsid w:val="00197F03"/>
    <w:rsid w:val="00197FC8"/>
    <w:rsid w:val="001A21F2"/>
    <w:rsid w:val="001A371E"/>
    <w:rsid w:val="001A3DDE"/>
    <w:rsid w:val="001A4266"/>
    <w:rsid w:val="001A6642"/>
    <w:rsid w:val="001A6685"/>
    <w:rsid w:val="001A737E"/>
    <w:rsid w:val="001A7614"/>
    <w:rsid w:val="001B12EF"/>
    <w:rsid w:val="001B2086"/>
    <w:rsid w:val="001B2E39"/>
    <w:rsid w:val="001B3AA0"/>
    <w:rsid w:val="001B4F0E"/>
    <w:rsid w:val="001B521A"/>
    <w:rsid w:val="001C0085"/>
    <w:rsid w:val="001C10A0"/>
    <w:rsid w:val="001C1787"/>
    <w:rsid w:val="001C18A5"/>
    <w:rsid w:val="001C2054"/>
    <w:rsid w:val="001C347D"/>
    <w:rsid w:val="001C39A9"/>
    <w:rsid w:val="001C3B63"/>
    <w:rsid w:val="001C7030"/>
    <w:rsid w:val="001D0A36"/>
    <w:rsid w:val="001D33BA"/>
    <w:rsid w:val="001D3A58"/>
    <w:rsid w:val="001D48BE"/>
    <w:rsid w:val="001D6701"/>
    <w:rsid w:val="001D73C6"/>
    <w:rsid w:val="001D78B9"/>
    <w:rsid w:val="001D7ED7"/>
    <w:rsid w:val="001E009C"/>
    <w:rsid w:val="001E050E"/>
    <w:rsid w:val="001E07EB"/>
    <w:rsid w:val="001E1467"/>
    <w:rsid w:val="001E14ED"/>
    <w:rsid w:val="001E2373"/>
    <w:rsid w:val="001E4AF4"/>
    <w:rsid w:val="001E4DF8"/>
    <w:rsid w:val="001E5A57"/>
    <w:rsid w:val="001E74BB"/>
    <w:rsid w:val="001F41BB"/>
    <w:rsid w:val="001F4BF1"/>
    <w:rsid w:val="001F57C0"/>
    <w:rsid w:val="001F5DA7"/>
    <w:rsid w:val="001F687B"/>
    <w:rsid w:val="001F78DE"/>
    <w:rsid w:val="00205345"/>
    <w:rsid w:val="00205581"/>
    <w:rsid w:val="0021181F"/>
    <w:rsid w:val="0021196C"/>
    <w:rsid w:val="00211B0F"/>
    <w:rsid w:val="002147D8"/>
    <w:rsid w:val="00214CAE"/>
    <w:rsid w:val="00216F8D"/>
    <w:rsid w:val="00217F10"/>
    <w:rsid w:val="002201C4"/>
    <w:rsid w:val="002203FD"/>
    <w:rsid w:val="0022135E"/>
    <w:rsid w:val="002219EF"/>
    <w:rsid w:val="00221FA4"/>
    <w:rsid w:val="00222029"/>
    <w:rsid w:val="00227893"/>
    <w:rsid w:val="00230300"/>
    <w:rsid w:val="0023109D"/>
    <w:rsid w:val="0023191B"/>
    <w:rsid w:val="00232A1B"/>
    <w:rsid w:val="00233627"/>
    <w:rsid w:val="00233B48"/>
    <w:rsid w:val="00234C80"/>
    <w:rsid w:val="00235B40"/>
    <w:rsid w:val="00235EEB"/>
    <w:rsid w:val="0023727E"/>
    <w:rsid w:val="0024172C"/>
    <w:rsid w:val="00242F40"/>
    <w:rsid w:val="002430CF"/>
    <w:rsid w:val="00244C26"/>
    <w:rsid w:val="00245717"/>
    <w:rsid w:val="00245BE6"/>
    <w:rsid w:val="00247760"/>
    <w:rsid w:val="00247809"/>
    <w:rsid w:val="00247A6E"/>
    <w:rsid w:val="00250067"/>
    <w:rsid w:val="0025078A"/>
    <w:rsid w:val="002512CD"/>
    <w:rsid w:val="002516B4"/>
    <w:rsid w:val="00251EC6"/>
    <w:rsid w:val="00252141"/>
    <w:rsid w:val="0025241F"/>
    <w:rsid w:val="002525F3"/>
    <w:rsid w:val="00254826"/>
    <w:rsid w:val="00257382"/>
    <w:rsid w:val="0025754A"/>
    <w:rsid w:val="0025766B"/>
    <w:rsid w:val="00257C6E"/>
    <w:rsid w:val="002606E1"/>
    <w:rsid w:val="00260D3C"/>
    <w:rsid w:val="00260F9A"/>
    <w:rsid w:val="002610DB"/>
    <w:rsid w:val="00265214"/>
    <w:rsid w:val="002676F9"/>
    <w:rsid w:val="00267D59"/>
    <w:rsid w:val="00270200"/>
    <w:rsid w:val="00271003"/>
    <w:rsid w:val="00271ED6"/>
    <w:rsid w:val="002739D2"/>
    <w:rsid w:val="0027457D"/>
    <w:rsid w:val="00274796"/>
    <w:rsid w:val="00274E2C"/>
    <w:rsid w:val="00275D0A"/>
    <w:rsid w:val="002766B8"/>
    <w:rsid w:val="002770BE"/>
    <w:rsid w:val="002770CA"/>
    <w:rsid w:val="00280605"/>
    <w:rsid w:val="00282FC7"/>
    <w:rsid w:val="00283EF9"/>
    <w:rsid w:val="002852C0"/>
    <w:rsid w:val="00286E1C"/>
    <w:rsid w:val="00287AA9"/>
    <w:rsid w:val="002900E6"/>
    <w:rsid w:val="002918C7"/>
    <w:rsid w:val="0029451A"/>
    <w:rsid w:val="00295CEF"/>
    <w:rsid w:val="002963F7"/>
    <w:rsid w:val="002A0FFA"/>
    <w:rsid w:val="002A11AF"/>
    <w:rsid w:val="002A217F"/>
    <w:rsid w:val="002A4A32"/>
    <w:rsid w:val="002A50E1"/>
    <w:rsid w:val="002A6EAB"/>
    <w:rsid w:val="002B115F"/>
    <w:rsid w:val="002B1883"/>
    <w:rsid w:val="002B3607"/>
    <w:rsid w:val="002B38BC"/>
    <w:rsid w:val="002B49D9"/>
    <w:rsid w:val="002B6BE8"/>
    <w:rsid w:val="002B6ED9"/>
    <w:rsid w:val="002C07BA"/>
    <w:rsid w:val="002C14B3"/>
    <w:rsid w:val="002C1788"/>
    <w:rsid w:val="002C22F5"/>
    <w:rsid w:val="002C26DB"/>
    <w:rsid w:val="002C2AB7"/>
    <w:rsid w:val="002C38A5"/>
    <w:rsid w:val="002C4094"/>
    <w:rsid w:val="002C5907"/>
    <w:rsid w:val="002D1241"/>
    <w:rsid w:val="002D3693"/>
    <w:rsid w:val="002D3BA1"/>
    <w:rsid w:val="002D5754"/>
    <w:rsid w:val="002D6E20"/>
    <w:rsid w:val="002D71C2"/>
    <w:rsid w:val="002E0072"/>
    <w:rsid w:val="002E157F"/>
    <w:rsid w:val="002E2434"/>
    <w:rsid w:val="002E262F"/>
    <w:rsid w:val="002E2B16"/>
    <w:rsid w:val="002E3FAE"/>
    <w:rsid w:val="002F34F9"/>
    <w:rsid w:val="002F4E3D"/>
    <w:rsid w:val="002F7584"/>
    <w:rsid w:val="003012C2"/>
    <w:rsid w:val="00304801"/>
    <w:rsid w:val="00304D90"/>
    <w:rsid w:val="00304EC9"/>
    <w:rsid w:val="00304FD6"/>
    <w:rsid w:val="00306184"/>
    <w:rsid w:val="00306274"/>
    <w:rsid w:val="0030767B"/>
    <w:rsid w:val="00310B65"/>
    <w:rsid w:val="00311646"/>
    <w:rsid w:val="00312B28"/>
    <w:rsid w:val="00312B4D"/>
    <w:rsid w:val="003139FF"/>
    <w:rsid w:val="00313B0B"/>
    <w:rsid w:val="00314762"/>
    <w:rsid w:val="00314F3F"/>
    <w:rsid w:val="003162C5"/>
    <w:rsid w:val="00316F4A"/>
    <w:rsid w:val="00317D60"/>
    <w:rsid w:val="003218D0"/>
    <w:rsid w:val="00321EF2"/>
    <w:rsid w:val="003240AA"/>
    <w:rsid w:val="00330809"/>
    <w:rsid w:val="003312AC"/>
    <w:rsid w:val="00332E75"/>
    <w:rsid w:val="00336BF3"/>
    <w:rsid w:val="00337138"/>
    <w:rsid w:val="00337638"/>
    <w:rsid w:val="003401A1"/>
    <w:rsid w:val="003435FB"/>
    <w:rsid w:val="00343673"/>
    <w:rsid w:val="00343C00"/>
    <w:rsid w:val="003450B1"/>
    <w:rsid w:val="00345185"/>
    <w:rsid w:val="00345D27"/>
    <w:rsid w:val="00347928"/>
    <w:rsid w:val="00347CB1"/>
    <w:rsid w:val="00350AEA"/>
    <w:rsid w:val="003519DD"/>
    <w:rsid w:val="0035274D"/>
    <w:rsid w:val="00352A43"/>
    <w:rsid w:val="00354CBA"/>
    <w:rsid w:val="00355AA4"/>
    <w:rsid w:val="00356416"/>
    <w:rsid w:val="00360D10"/>
    <w:rsid w:val="003635D6"/>
    <w:rsid w:val="003647D1"/>
    <w:rsid w:val="00364B40"/>
    <w:rsid w:val="003659C6"/>
    <w:rsid w:val="00365D4C"/>
    <w:rsid w:val="003663BB"/>
    <w:rsid w:val="00367C30"/>
    <w:rsid w:val="00367C45"/>
    <w:rsid w:val="003701F7"/>
    <w:rsid w:val="00371D62"/>
    <w:rsid w:val="00375F88"/>
    <w:rsid w:val="00375F94"/>
    <w:rsid w:val="0037689C"/>
    <w:rsid w:val="00382238"/>
    <w:rsid w:val="003826F7"/>
    <w:rsid w:val="003845A9"/>
    <w:rsid w:val="00385614"/>
    <w:rsid w:val="00385E9D"/>
    <w:rsid w:val="00386210"/>
    <w:rsid w:val="00386E26"/>
    <w:rsid w:val="00390DA9"/>
    <w:rsid w:val="003922B7"/>
    <w:rsid w:val="00392F2B"/>
    <w:rsid w:val="003930D1"/>
    <w:rsid w:val="00393159"/>
    <w:rsid w:val="00396207"/>
    <w:rsid w:val="00396C87"/>
    <w:rsid w:val="00396F49"/>
    <w:rsid w:val="00397A3D"/>
    <w:rsid w:val="003A060D"/>
    <w:rsid w:val="003A1702"/>
    <w:rsid w:val="003A287D"/>
    <w:rsid w:val="003A3FD2"/>
    <w:rsid w:val="003A4865"/>
    <w:rsid w:val="003A4D2B"/>
    <w:rsid w:val="003A5359"/>
    <w:rsid w:val="003A637E"/>
    <w:rsid w:val="003A6ADC"/>
    <w:rsid w:val="003B0A2F"/>
    <w:rsid w:val="003B0BDD"/>
    <w:rsid w:val="003B1230"/>
    <w:rsid w:val="003B4481"/>
    <w:rsid w:val="003B6330"/>
    <w:rsid w:val="003B73A8"/>
    <w:rsid w:val="003C12D8"/>
    <w:rsid w:val="003C17F2"/>
    <w:rsid w:val="003C2014"/>
    <w:rsid w:val="003C2227"/>
    <w:rsid w:val="003C2711"/>
    <w:rsid w:val="003C2A19"/>
    <w:rsid w:val="003C3E37"/>
    <w:rsid w:val="003C633C"/>
    <w:rsid w:val="003C6F0F"/>
    <w:rsid w:val="003C7D50"/>
    <w:rsid w:val="003D0204"/>
    <w:rsid w:val="003D1528"/>
    <w:rsid w:val="003D2019"/>
    <w:rsid w:val="003D2392"/>
    <w:rsid w:val="003D273A"/>
    <w:rsid w:val="003D34F2"/>
    <w:rsid w:val="003D37EC"/>
    <w:rsid w:val="003D3F4D"/>
    <w:rsid w:val="003D4D37"/>
    <w:rsid w:val="003D5FE8"/>
    <w:rsid w:val="003D789F"/>
    <w:rsid w:val="003D7BCA"/>
    <w:rsid w:val="003E1C07"/>
    <w:rsid w:val="003E22B5"/>
    <w:rsid w:val="003E296F"/>
    <w:rsid w:val="003E2E87"/>
    <w:rsid w:val="003E2ED7"/>
    <w:rsid w:val="003E3DD2"/>
    <w:rsid w:val="003E435F"/>
    <w:rsid w:val="003E4907"/>
    <w:rsid w:val="003E647E"/>
    <w:rsid w:val="003E6DAC"/>
    <w:rsid w:val="003E750A"/>
    <w:rsid w:val="003E7824"/>
    <w:rsid w:val="003E792F"/>
    <w:rsid w:val="003F4985"/>
    <w:rsid w:val="003F6EBD"/>
    <w:rsid w:val="00400115"/>
    <w:rsid w:val="0040043E"/>
    <w:rsid w:val="004037FF"/>
    <w:rsid w:val="004052CD"/>
    <w:rsid w:val="00406EA6"/>
    <w:rsid w:val="0041188E"/>
    <w:rsid w:val="004152F7"/>
    <w:rsid w:val="00416065"/>
    <w:rsid w:val="004161C7"/>
    <w:rsid w:val="00416429"/>
    <w:rsid w:val="004176E6"/>
    <w:rsid w:val="0041773C"/>
    <w:rsid w:val="004211E6"/>
    <w:rsid w:val="0042165E"/>
    <w:rsid w:val="00422128"/>
    <w:rsid w:val="00423E2B"/>
    <w:rsid w:val="00425F90"/>
    <w:rsid w:val="0043226B"/>
    <w:rsid w:val="004349A1"/>
    <w:rsid w:val="004373C9"/>
    <w:rsid w:val="004375BF"/>
    <w:rsid w:val="004431F8"/>
    <w:rsid w:val="0044519D"/>
    <w:rsid w:val="00446F18"/>
    <w:rsid w:val="00450FA2"/>
    <w:rsid w:val="004518A0"/>
    <w:rsid w:val="00452396"/>
    <w:rsid w:val="004546C0"/>
    <w:rsid w:val="00455166"/>
    <w:rsid w:val="004559B2"/>
    <w:rsid w:val="00455EB8"/>
    <w:rsid w:val="00455FB3"/>
    <w:rsid w:val="00457581"/>
    <w:rsid w:val="0046013A"/>
    <w:rsid w:val="00460895"/>
    <w:rsid w:val="004609CB"/>
    <w:rsid w:val="00460BDB"/>
    <w:rsid w:val="00461AA9"/>
    <w:rsid w:val="004645EB"/>
    <w:rsid w:val="0046690B"/>
    <w:rsid w:val="004705C9"/>
    <w:rsid w:val="0047079E"/>
    <w:rsid w:val="00470C8F"/>
    <w:rsid w:val="004714D5"/>
    <w:rsid w:val="00472B7F"/>
    <w:rsid w:val="0047400E"/>
    <w:rsid w:val="00475241"/>
    <w:rsid w:val="00476064"/>
    <w:rsid w:val="00476C30"/>
    <w:rsid w:val="00480D62"/>
    <w:rsid w:val="004813DD"/>
    <w:rsid w:val="0048383B"/>
    <w:rsid w:val="00487313"/>
    <w:rsid w:val="00491002"/>
    <w:rsid w:val="00491718"/>
    <w:rsid w:val="004934CF"/>
    <w:rsid w:val="0049432C"/>
    <w:rsid w:val="00495666"/>
    <w:rsid w:val="004970BC"/>
    <w:rsid w:val="00497417"/>
    <w:rsid w:val="004A1ACA"/>
    <w:rsid w:val="004A274E"/>
    <w:rsid w:val="004A2D39"/>
    <w:rsid w:val="004A3E5D"/>
    <w:rsid w:val="004A4B08"/>
    <w:rsid w:val="004A5033"/>
    <w:rsid w:val="004A52B4"/>
    <w:rsid w:val="004A57C7"/>
    <w:rsid w:val="004A60C7"/>
    <w:rsid w:val="004A6188"/>
    <w:rsid w:val="004A6C61"/>
    <w:rsid w:val="004A7222"/>
    <w:rsid w:val="004A788D"/>
    <w:rsid w:val="004A7A4D"/>
    <w:rsid w:val="004A7A68"/>
    <w:rsid w:val="004A7D83"/>
    <w:rsid w:val="004B10CC"/>
    <w:rsid w:val="004C0218"/>
    <w:rsid w:val="004C1151"/>
    <w:rsid w:val="004C1508"/>
    <w:rsid w:val="004C1649"/>
    <w:rsid w:val="004C168D"/>
    <w:rsid w:val="004C20DA"/>
    <w:rsid w:val="004C4F36"/>
    <w:rsid w:val="004C7EEC"/>
    <w:rsid w:val="004D092C"/>
    <w:rsid w:val="004D0A67"/>
    <w:rsid w:val="004D1240"/>
    <w:rsid w:val="004D12F1"/>
    <w:rsid w:val="004D1FBB"/>
    <w:rsid w:val="004D2849"/>
    <w:rsid w:val="004D28C0"/>
    <w:rsid w:val="004D2A20"/>
    <w:rsid w:val="004D4621"/>
    <w:rsid w:val="004D5524"/>
    <w:rsid w:val="004D5B80"/>
    <w:rsid w:val="004D610E"/>
    <w:rsid w:val="004D6501"/>
    <w:rsid w:val="004D712C"/>
    <w:rsid w:val="004D7405"/>
    <w:rsid w:val="004D74A9"/>
    <w:rsid w:val="004E0B9D"/>
    <w:rsid w:val="004E1382"/>
    <w:rsid w:val="004E3BA5"/>
    <w:rsid w:val="004E41F4"/>
    <w:rsid w:val="004E49D8"/>
    <w:rsid w:val="004E5127"/>
    <w:rsid w:val="004E6043"/>
    <w:rsid w:val="004E615B"/>
    <w:rsid w:val="004E6343"/>
    <w:rsid w:val="004E67D9"/>
    <w:rsid w:val="004E6F4D"/>
    <w:rsid w:val="004E772A"/>
    <w:rsid w:val="004F18C8"/>
    <w:rsid w:val="004F2D60"/>
    <w:rsid w:val="004F4DBB"/>
    <w:rsid w:val="004F4DF2"/>
    <w:rsid w:val="004F4F6A"/>
    <w:rsid w:val="004F618E"/>
    <w:rsid w:val="004F6F25"/>
    <w:rsid w:val="004F7B4B"/>
    <w:rsid w:val="00500509"/>
    <w:rsid w:val="005012B4"/>
    <w:rsid w:val="00501AC3"/>
    <w:rsid w:val="005023AA"/>
    <w:rsid w:val="0050574F"/>
    <w:rsid w:val="00506195"/>
    <w:rsid w:val="00506D92"/>
    <w:rsid w:val="00507ACD"/>
    <w:rsid w:val="00510A29"/>
    <w:rsid w:val="00511702"/>
    <w:rsid w:val="005123BE"/>
    <w:rsid w:val="005130F3"/>
    <w:rsid w:val="00515151"/>
    <w:rsid w:val="005176DA"/>
    <w:rsid w:val="00520DE4"/>
    <w:rsid w:val="0052294E"/>
    <w:rsid w:val="00524EE7"/>
    <w:rsid w:val="00526DD4"/>
    <w:rsid w:val="0053028C"/>
    <w:rsid w:val="00530533"/>
    <w:rsid w:val="00531040"/>
    <w:rsid w:val="005315A8"/>
    <w:rsid w:val="00531E65"/>
    <w:rsid w:val="00532D38"/>
    <w:rsid w:val="0053506A"/>
    <w:rsid w:val="005354E8"/>
    <w:rsid w:val="00537956"/>
    <w:rsid w:val="00537F28"/>
    <w:rsid w:val="00542069"/>
    <w:rsid w:val="0054212A"/>
    <w:rsid w:val="00545831"/>
    <w:rsid w:val="005465E7"/>
    <w:rsid w:val="00547421"/>
    <w:rsid w:val="00547C58"/>
    <w:rsid w:val="0055107B"/>
    <w:rsid w:val="00551224"/>
    <w:rsid w:val="005520F7"/>
    <w:rsid w:val="00553681"/>
    <w:rsid w:val="00553CDB"/>
    <w:rsid w:val="005546A1"/>
    <w:rsid w:val="0055575E"/>
    <w:rsid w:val="005559DB"/>
    <w:rsid w:val="00556742"/>
    <w:rsid w:val="0055675E"/>
    <w:rsid w:val="0055784F"/>
    <w:rsid w:val="0056045A"/>
    <w:rsid w:val="00560DB0"/>
    <w:rsid w:val="00560EB7"/>
    <w:rsid w:val="005616BB"/>
    <w:rsid w:val="00562406"/>
    <w:rsid w:val="005648C8"/>
    <w:rsid w:val="0056532C"/>
    <w:rsid w:val="005656EE"/>
    <w:rsid w:val="00565ED0"/>
    <w:rsid w:val="00566C7D"/>
    <w:rsid w:val="00571FB8"/>
    <w:rsid w:val="005727D0"/>
    <w:rsid w:val="0057390E"/>
    <w:rsid w:val="0057395F"/>
    <w:rsid w:val="00576476"/>
    <w:rsid w:val="0057775C"/>
    <w:rsid w:val="005778ED"/>
    <w:rsid w:val="0058023B"/>
    <w:rsid w:val="00580F90"/>
    <w:rsid w:val="00582EBC"/>
    <w:rsid w:val="00583B17"/>
    <w:rsid w:val="00583C7E"/>
    <w:rsid w:val="00583DEB"/>
    <w:rsid w:val="00585142"/>
    <w:rsid w:val="005860B3"/>
    <w:rsid w:val="00587BB1"/>
    <w:rsid w:val="00590EA3"/>
    <w:rsid w:val="005920FC"/>
    <w:rsid w:val="005924FB"/>
    <w:rsid w:val="005955FC"/>
    <w:rsid w:val="00595884"/>
    <w:rsid w:val="00596150"/>
    <w:rsid w:val="005A0E97"/>
    <w:rsid w:val="005A1795"/>
    <w:rsid w:val="005A1D7B"/>
    <w:rsid w:val="005A282B"/>
    <w:rsid w:val="005A2B79"/>
    <w:rsid w:val="005A2BD9"/>
    <w:rsid w:val="005A46FC"/>
    <w:rsid w:val="005A4C49"/>
    <w:rsid w:val="005A56C3"/>
    <w:rsid w:val="005B0705"/>
    <w:rsid w:val="005B16E2"/>
    <w:rsid w:val="005B7708"/>
    <w:rsid w:val="005B7C64"/>
    <w:rsid w:val="005C24E1"/>
    <w:rsid w:val="005C4C89"/>
    <w:rsid w:val="005C67D8"/>
    <w:rsid w:val="005C719E"/>
    <w:rsid w:val="005D07CF"/>
    <w:rsid w:val="005D5486"/>
    <w:rsid w:val="005D55AE"/>
    <w:rsid w:val="005D6452"/>
    <w:rsid w:val="005D7169"/>
    <w:rsid w:val="005E1524"/>
    <w:rsid w:val="005E1548"/>
    <w:rsid w:val="005E1723"/>
    <w:rsid w:val="005E47CE"/>
    <w:rsid w:val="005E491C"/>
    <w:rsid w:val="005E5286"/>
    <w:rsid w:val="005E64CF"/>
    <w:rsid w:val="005E7E54"/>
    <w:rsid w:val="005F2600"/>
    <w:rsid w:val="005F4552"/>
    <w:rsid w:val="005F4DE4"/>
    <w:rsid w:val="005F6773"/>
    <w:rsid w:val="005F71B7"/>
    <w:rsid w:val="005F7538"/>
    <w:rsid w:val="005F7DBF"/>
    <w:rsid w:val="00600F58"/>
    <w:rsid w:val="006010A2"/>
    <w:rsid w:val="00604A41"/>
    <w:rsid w:val="0060506D"/>
    <w:rsid w:val="00607BA7"/>
    <w:rsid w:val="006126CF"/>
    <w:rsid w:val="0061406A"/>
    <w:rsid w:val="006149A8"/>
    <w:rsid w:val="00614CA8"/>
    <w:rsid w:val="006154D0"/>
    <w:rsid w:val="006155ED"/>
    <w:rsid w:val="00615F35"/>
    <w:rsid w:val="00616387"/>
    <w:rsid w:val="00616616"/>
    <w:rsid w:val="0061760D"/>
    <w:rsid w:val="00621F16"/>
    <w:rsid w:val="00622097"/>
    <w:rsid w:val="006231A0"/>
    <w:rsid w:val="0062391B"/>
    <w:rsid w:val="006245CC"/>
    <w:rsid w:val="006259C6"/>
    <w:rsid w:val="00626D3C"/>
    <w:rsid w:val="006273C0"/>
    <w:rsid w:val="00632AAE"/>
    <w:rsid w:val="0063304F"/>
    <w:rsid w:val="00633C63"/>
    <w:rsid w:val="00633C74"/>
    <w:rsid w:val="00634960"/>
    <w:rsid w:val="006355EE"/>
    <w:rsid w:val="00636606"/>
    <w:rsid w:val="006374EB"/>
    <w:rsid w:val="00642BAB"/>
    <w:rsid w:val="006439F7"/>
    <w:rsid w:val="00643C1B"/>
    <w:rsid w:val="00643C41"/>
    <w:rsid w:val="00644C8F"/>
    <w:rsid w:val="00644E61"/>
    <w:rsid w:val="00645A8F"/>
    <w:rsid w:val="0064690C"/>
    <w:rsid w:val="00647814"/>
    <w:rsid w:val="00653452"/>
    <w:rsid w:val="00653C73"/>
    <w:rsid w:val="00653F29"/>
    <w:rsid w:val="0065509C"/>
    <w:rsid w:val="006605C9"/>
    <w:rsid w:val="006609B0"/>
    <w:rsid w:val="0066142F"/>
    <w:rsid w:val="00661C13"/>
    <w:rsid w:val="00662DCC"/>
    <w:rsid w:val="00663656"/>
    <w:rsid w:val="00664258"/>
    <w:rsid w:val="0066460D"/>
    <w:rsid w:val="006654FB"/>
    <w:rsid w:val="00665C1D"/>
    <w:rsid w:val="00665C8B"/>
    <w:rsid w:val="00666034"/>
    <w:rsid w:val="0066724D"/>
    <w:rsid w:val="00670183"/>
    <w:rsid w:val="006719A9"/>
    <w:rsid w:val="00672243"/>
    <w:rsid w:val="00673B88"/>
    <w:rsid w:val="00674832"/>
    <w:rsid w:val="00675340"/>
    <w:rsid w:val="00676112"/>
    <w:rsid w:val="006802CE"/>
    <w:rsid w:val="00680D9E"/>
    <w:rsid w:val="0068136C"/>
    <w:rsid w:val="00681B2B"/>
    <w:rsid w:val="006828E1"/>
    <w:rsid w:val="00682F2F"/>
    <w:rsid w:val="0068333B"/>
    <w:rsid w:val="00684016"/>
    <w:rsid w:val="00684B60"/>
    <w:rsid w:val="00684CC0"/>
    <w:rsid w:val="0068512D"/>
    <w:rsid w:val="00685941"/>
    <w:rsid w:val="00685C48"/>
    <w:rsid w:val="00687532"/>
    <w:rsid w:val="00691534"/>
    <w:rsid w:val="006930AC"/>
    <w:rsid w:val="00695234"/>
    <w:rsid w:val="0069549B"/>
    <w:rsid w:val="00695B03"/>
    <w:rsid w:val="00695B5C"/>
    <w:rsid w:val="00696E84"/>
    <w:rsid w:val="006A0FF2"/>
    <w:rsid w:val="006A1CBD"/>
    <w:rsid w:val="006A5E04"/>
    <w:rsid w:val="006A6340"/>
    <w:rsid w:val="006B0AA0"/>
    <w:rsid w:val="006B0DE8"/>
    <w:rsid w:val="006B1D41"/>
    <w:rsid w:val="006B23E0"/>
    <w:rsid w:val="006B2BC2"/>
    <w:rsid w:val="006B2BCC"/>
    <w:rsid w:val="006B4709"/>
    <w:rsid w:val="006B4721"/>
    <w:rsid w:val="006B69BD"/>
    <w:rsid w:val="006B6BFB"/>
    <w:rsid w:val="006B7105"/>
    <w:rsid w:val="006B742D"/>
    <w:rsid w:val="006C3A2F"/>
    <w:rsid w:val="006C448C"/>
    <w:rsid w:val="006C45E6"/>
    <w:rsid w:val="006C68D5"/>
    <w:rsid w:val="006C6E90"/>
    <w:rsid w:val="006C6EAB"/>
    <w:rsid w:val="006D0B89"/>
    <w:rsid w:val="006D0CC7"/>
    <w:rsid w:val="006D1694"/>
    <w:rsid w:val="006D1B98"/>
    <w:rsid w:val="006D2466"/>
    <w:rsid w:val="006D3BFA"/>
    <w:rsid w:val="006D4226"/>
    <w:rsid w:val="006D4599"/>
    <w:rsid w:val="006D5440"/>
    <w:rsid w:val="006D5857"/>
    <w:rsid w:val="006D68EF"/>
    <w:rsid w:val="006D7AD7"/>
    <w:rsid w:val="006E213B"/>
    <w:rsid w:val="006E370F"/>
    <w:rsid w:val="006E6CD7"/>
    <w:rsid w:val="006E75CF"/>
    <w:rsid w:val="006F0F01"/>
    <w:rsid w:val="006F10CE"/>
    <w:rsid w:val="006F1EC2"/>
    <w:rsid w:val="006F401C"/>
    <w:rsid w:val="006F4233"/>
    <w:rsid w:val="006F63DB"/>
    <w:rsid w:val="006F65F0"/>
    <w:rsid w:val="006F6EA5"/>
    <w:rsid w:val="006F7E77"/>
    <w:rsid w:val="0070017B"/>
    <w:rsid w:val="00700931"/>
    <w:rsid w:val="00700A9A"/>
    <w:rsid w:val="00701AF4"/>
    <w:rsid w:val="00701E51"/>
    <w:rsid w:val="007023A6"/>
    <w:rsid w:val="007049D0"/>
    <w:rsid w:val="00704AB1"/>
    <w:rsid w:val="00705086"/>
    <w:rsid w:val="00705A2B"/>
    <w:rsid w:val="00706CE5"/>
    <w:rsid w:val="00710795"/>
    <w:rsid w:val="0071240C"/>
    <w:rsid w:val="00713447"/>
    <w:rsid w:val="00714AAA"/>
    <w:rsid w:val="00715FD7"/>
    <w:rsid w:val="007160CB"/>
    <w:rsid w:val="00716691"/>
    <w:rsid w:val="00720096"/>
    <w:rsid w:val="007201A5"/>
    <w:rsid w:val="00722185"/>
    <w:rsid w:val="0072390E"/>
    <w:rsid w:val="0072429E"/>
    <w:rsid w:val="007247B0"/>
    <w:rsid w:val="0072503B"/>
    <w:rsid w:val="0072583C"/>
    <w:rsid w:val="00726B56"/>
    <w:rsid w:val="007275A9"/>
    <w:rsid w:val="00727A90"/>
    <w:rsid w:val="00730F0A"/>
    <w:rsid w:val="007318EF"/>
    <w:rsid w:val="007337EE"/>
    <w:rsid w:val="00733FCB"/>
    <w:rsid w:val="007356F6"/>
    <w:rsid w:val="00736A40"/>
    <w:rsid w:val="00737B86"/>
    <w:rsid w:val="00737EB9"/>
    <w:rsid w:val="007414D8"/>
    <w:rsid w:val="007417C5"/>
    <w:rsid w:val="00742AFC"/>
    <w:rsid w:val="00743136"/>
    <w:rsid w:val="00743BC4"/>
    <w:rsid w:val="00743C09"/>
    <w:rsid w:val="00745BBB"/>
    <w:rsid w:val="00745C4B"/>
    <w:rsid w:val="00745CC5"/>
    <w:rsid w:val="007463C9"/>
    <w:rsid w:val="00746E16"/>
    <w:rsid w:val="00747910"/>
    <w:rsid w:val="00750814"/>
    <w:rsid w:val="0075093B"/>
    <w:rsid w:val="00750E1A"/>
    <w:rsid w:val="00751433"/>
    <w:rsid w:val="00752103"/>
    <w:rsid w:val="00754EAA"/>
    <w:rsid w:val="00754F7C"/>
    <w:rsid w:val="00754FE7"/>
    <w:rsid w:val="007559B1"/>
    <w:rsid w:val="00756C34"/>
    <w:rsid w:val="00756C4A"/>
    <w:rsid w:val="00756E9E"/>
    <w:rsid w:val="00761FDB"/>
    <w:rsid w:val="00762FC5"/>
    <w:rsid w:val="00764A8C"/>
    <w:rsid w:val="00766D8A"/>
    <w:rsid w:val="00766D8B"/>
    <w:rsid w:val="00770042"/>
    <w:rsid w:val="0077054A"/>
    <w:rsid w:val="00770FBA"/>
    <w:rsid w:val="00773272"/>
    <w:rsid w:val="007739FB"/>
    <w:rsid w:val="00773E65"/>
    <w:rsid w:val="007744D7"/>
    <w:rsid w:val="00775421"/>
    <w:rsid w:val="00775701"/>
    <w:rsid w:val="00775814"/>
    <w:rsid w:val="00775854"/>
    <w:rsid w:val="00775E09"/>
    <w:rsid w:val="00775EC0"/>
    <w:rsid w:val="00776AB9"/>
    <w:rsid w:val="0078013D"/>
    <w:rsid w:val="0078047C"/>
    <w:rsid w:val="00780ACD"/>
    <w:rsid w:val="007817D4"/>
    <w:rsid w:val="00782301"/>
    <w:rsid w:val="00782BCD"/>
    <w:rsid w:val="00783F24"/>
    <w:rsid w:val="00784171"/>
    <w:rsid w:val="007844F0"/>
    <w:rsid w:val="00784DF6"/>
    <w:rsid w:val="00786331"/>
    <w:rsid w:val="007864D2"/>
    <w:rsid w:val="0078679A"/>
    <w:rsid w:val="00786C6A"/>
    <w:rsid w:val="007900C7"/>
    <w:rsid w:val="00790606"/>
    <w:rsid w:val="007925ED"/>
    <w:rsid w:val="007926DC"/>
    <w:rsid w:val="00793AED"/>
    <w:rsid w:val="007942A4"/>
    <w:rsid w:val="00794CEE"/>
    <w:rsid w:val="007951CF"/>
    <w:rsid w:val="007957A9"/>
    <w:rsid w:val="00795C4F"/>
    <w:rsid w:val="007976F2"/>
    <w:rsid w:val="0079792E"/>
    <w:rsid w:val="007A0F76"/>
    <w:rsid w:val="007A24EF"/>
    <w:rsid w:val="007A4E7E"/>
    <w:rsid w:val="007A52AC"/>
    <w:rsid w:val="007A52B9"/>
    <w:rsid w:val="007A5AC3"/>
    <w:rsid w:val="007A5D6A"/>
    <w:rsid w:val="007A61AC"/>
    <w:rsid w:val="007A6A17"/>
    <w:rsid w:val="007A7AB8"/>
    <w:rsid w:val="007B135B"/>
    <w:rsid w:val="007B27F1"/>
    <w:rsid w:val="007B42E7"/>
    <w:rsid w:val="007B4969"/>
    <w:rsid w:val="007B5149"/>
    <w:rsid w:val="007B516A"/>
    <w:rsid w:val="007C174D"/>
    <w:rsid w:val="007C1C1B"/>
    <w:rsid w:val="007C2489"/>
    <w:rsid w:val="007C35F9"/>
    <w:rsid w:val="007C42E7"/>
    <w:rsid w:val="007C44A4"/>
    <w:rsid w:val="007C7701"/>
    <w:rsid w:val="007D06D7"/>
    <w:rsid w:val="007D0C0F"/>
    <w:rsid w:val="007D16A4"/>
    <w:rsid w:val="007D265C"/>
    <w:rsid w:val="007D3382"/>
    <w:rsid w:val="007D3E64"/>
    <w:rsid w:val="007D435E"/>
    <w:rsid w:val="007D497D"/>
    <w:rsid w:val="007D599A"/>
    <w:rsid w:val="007D5CD4"/>
    <w:rsid w:val="007E0095"/>
    <w:rsid w:val="007E0944"/>
    <w:rsid w:val="007E0D66"/>
    <w:rsid w:val="007E18EB"/>
    <w:rsid w:val="007E1C7F"/>
    <w:rsid w:val="007E4E63"/>
    <w:rsid w:val="007E587C"/>
    <w:rsid w:val="007E66F3"/>
    <w:rsid w:val="007F0608"/>
    <w:rsid w:val="007F0BCE"/>
    <w:rsid w:val="007F0BF9"/>
    <w:rsid w:val="007F1641"/>
    <w:rsid w:val="007F2648"/>
    <w:rsid w:val="007F2A32"/>
    <w:rsid w:val="007F2A59"/>
    <w:rsid w:val="007F2C13"/>
    <w:rsid w:val="007F3765"/>
    <w:rsid w:val="007F3F58"/>
    <w:rsid w:val="007F441A"/>
    <w:rsid w:val="007F52CC"/>
    <w:rsid w:val="007F575E"/>
    <w:rsid w:val="007F57D3"/>
    <w:rsid w:val="007F66EE"/>
    <w:rsid w:val="00800405"/>
    <w:rsid w:val="0080315C"/>
    <w:rsid w:val="008050DB"/>
    <w:rsid w:val="008053A8"/>
    <w:rsid w:val="00805B7A"/>
    <w:rsid w:val="008062AA"/>
    <w:rsid w:val="00806AEE"/>
    <w:rsid w:val="008104CC"/>
    <w:rsid w:val="008104FE"/>
    <w:rsid w:val="0081152B"/>
    <w:rsid w:val="0081238A"/>
    <w:rsid w:val="00816B19"/>
    <w:rsid w:val="00816CF1"/>
    <w:rsid w:val="00820B2F"/>
    <w:rsid w:val="00821CF6"/>
    <w:rsid w:val="008222A0"/>
    <w:rsid w:val="00822D59"/>
    <w:rsid w:val="008235AC"/>
    <w:rsid w:val="00823D4F"/>
    <w:rsid w:val="00824D5C"/>
    <w:rsid w:val="0082536B"/>
    <w:rsid w:val="008253D8"/>
    <w:rsid w:val="0082601C"/>
    <w:rsid w:val="008264BE"/>
    <w:rsid w:val="0082672A"/>
    <w:rsid w:val="00826B1A"/>
    <w:rsid w:val="00826B20"/>
    <w:rsid w:val="00826C43"/>
    <w:rsid w:val="00827C09"/>
    <w:rsid w:val="00827C0D"/>
    <w:rsid w:val="00832A76"/>
    <w:rsid w:val="008344C7"/>
    <w:rsid w:val="00835350"/>
    <w:rsid w:val="0083589C"/>
    <w:rsid w:val="00836D0A"/>
    <w:rsid w:val="00841064"/>
    <w:rsid w:val="00841129"/>
    <w:rsid w:val="008427D0"/>
    <w:rsid w:val="00842EA5"/>
    <w:rsid w:val="008444C9"/>
    <w:rsid w:val="008449C4"/>
    <w:rsid w:val="00844FA7"/>
    <w:rsid w:val="00851DF0"/>
    <w:rsid w:val="0085591C"/>
    <w:rsid w:val="00856A81"/>
    <w:rsid w:val="00856C74"/>
    <w:rsid w:val="008618A1"/>
    <w:rsid w:val="0086191E"/>
    <w:rsid w:val="00861DEE"/>
    <w:rsid w:val="008635D0"/>
    <w:rsid w:val="00870685"/>
    <w:rsid w:val="00872A73"/>
    <w:rsid w:val="00875D7C"/>
    <w:rsid w:val="00876AB1"/>
    <w:rsid w:val="008772FB"/>
    <w:rsid w:val="008800B2"/>
    <w:rsid w:val="00880BAA"/>
    <w:rsid w:val="008811D7"/>
    <w:rsid w:val="00881619"/>
    <w:rsid w:val="00881723"/>
    <w:rsid w:val="00882D50"/>
    <w:rsid w:val="008856BC"/>
    <w:rsid w:val="00885D0D"/>
    <w:rsid w:val="00885DE8"/>
    <w:rsid w:val="00886D7A"/>
    <w:rsid w:val="0089196D"/>
    <w:rsid w:val="00891D37"/>
    <w:rsid w:val="008925A7"/>
    <w:rsid w:val="0089335C"/>
    <w:rsid w:val="0089638E"/>
    <w:rsid w:val="00896471"/>
    <w:rsid w:val="00896927"/>
    <w:rsid w:val="0089745C"/>
    <w:rsid w:val="008A0FA5"/>
    <w:rsid w:val="008A188D"/>
    <w:rsid w:val="008A1EE9"/>
    <w:rsid w:val="008A267D"/>
    <w:rsid w:val="008A3C45"/>
    <w:rsid w:val="008A4B58"/>
    <w:rsid w:val="008A4F22"/>
    <w:rsid w:val="008A4FA3"/>
    <w:rsid w:val="008A7189"/>
    <w:rsid w:val="008A78B6"/>
    <w:rsid w:val="008A78F1"/>
    <w:rsid w:val="008A7B28"/>
    <w:rsid w:val="008B478C"/>
    <w:rsid w:val="008B4E2D"/>
    <w:rsid w:val="008B5C30"/>
    <w:rsid w:val="008B63ED"/>
    <w:rsid w:val="008B6FED"/>
    <w:rsid w:val="008B75B8"/>
    <w:rsid w:val="008B7935"/>
    <w:rsid w:val="008C27FE"/>
    <w:rsid w:val="008C2AD9"/>
    <w:rsid w:val="008C31F9"/>
    <w:rsid w:val="008C392F"/>
    <w:rsid w:val="008C3FD4"/>
    <w:rsid w:val="008C693A"/>
    <w:rsid w:val="008C6D6D"/>
    <w:rsid w:val="008D0274"/>
    <w:rsid w:val="008D0655"/>
    <w:rsid w:val="008D18B3"/>
    <w:rsid w:val="008D2482"/>
    <w:rsid w:val="008D38C0"/>
    <w:rsid w:val="008D5683"/>
    <w:rsid w:val="008D7295"/>
    <w:rsid w:val="008D7EBF"/>
    <w:rsid w:val="008E1137"/>
    <w:rsid w:val="008E19EA"/>
    <w:rsid w:val="008E1C26"/>
    <w:rsid w:val="008E1F55"/>
    <w:rsid w:val="008E34CB"/>
    <w:rsid w:val="008E6585"/>
    <w:rsid w:val="008E6B0C"/>
    <w:rsid w:val="008F02A0"/>
    <w:rsid w:val="008F1822"/>
    <w:rsid w:val="008F4B60"/>
    <w:rsid w:val="008F589B"/>
    <w:rsid w:val="00900250"/>
    <w:rsid w:val="0090062D"/>
    <w:rsid w:val="00904AA9"/>
    <w:rsid w:val="00905D81"/>
    <w:rsid w:val="00911D28"/>
    <w:rsid w:val="00913CAE"/>
    <w:rsid w:val="00914B9B"/>
    <w:rsid w:val="0091515A"/>
    <w:rsid w:val="0091616C"/>
    <w:rsid w:val="00917855"/>
    <w:rsid w:val="00917D6C"/>
    <w:rsid w:val="00917D9D"/>
    <w:rsid w:val="00917DD2"/>
    <w:rsid w:val="00923AE3"/>
    <w:rsid w:val="009241B3"/>
    <w:rsid w:val="0092430E"/>
    <w:rsid w:val="009245C5"/>
    <w:rsid w:val="00924D11"/>
    <w:rsid w:val="0092559B"/>
    <w:rsid w:val="00925890"/>
    <w:rsid w:val="00927523"/>
    <w:rsid w:val="009308FA"/>
    <w:rsid w:val="00930C9F"/>
    <w:rsid w:val="00931602"/>
    <w:rsid w:val="00931622"/>
    <w:rsid w:val="00931BB1"/>
    <w:rsid w:val="00931BC7"/>
    <w:rsid w:val="00931C0B"/>
    <w:rsid w:val="0093224C"/>
    <w:rsid w:val="009357B3"/>
    <w:rsid w:val="00937829"/>
    <w:rsid w:val="009426D6"/>
    <w:rsid w:val="00942CA1"/>
    <w:rsid w:val="00942E31"/>
    <w:rsid w:val="00943011"/>
    <w:rsid w:val="00943A8D"/>
    <w:rsid w:val="00943B5F"/>
    <w:rsid w:val="009451F9"/>
    <w:rsid w:val="0094589E"/>
    <w:rsid w:val="00945C81"/>
    <w:rsid w:val="00950C22"/>
    <w:rsid w:val="00952755"/>
    <w:rsid w:val="00952BBC"/>
    <w:rsid w:val="009548AF"/>
    <w:rsid w:val="00955E00"/>
    <w:rsid w:val="00957F00"/>
    <w:rsid w:val="00961067"/>
    <w:rsid w:val="0096210E"/>
    <w:rsid w:val="0096292E"/>
    <w:rsid w:val="00965ED8"/>
    <w:rsid w:val="009671ED"/>
    <w:rsid w:val="0097229C"/>
    <w:rsid w:val="00973704"/>
    <w:rsid w:val="00975256"/>
    <w:rsid w:val="00976BD6"/>
    <w:rsid w:val="00976C1D"/>
    <w:rsid w:val="0098011D"/>
    <w:rsid w:val="009801A6"/>
    <w:rsid w:val="00980B15"/>
    <w:rsid w:val="00981005"/>
    <w:rsid w:val="0098331C"/>
    <w:rsid w:val="009879C3"/>
    <w:rsid w:val="00990748"/>
    <w:rsid w:val="009918D3"/>
    <w:rsid w:val="00992C28"/>
    <w:rsid w:val="00995526"/>
    <w:rsid w:val="00995EFE"/>
    <w:rsid w:val="0099660F"/>
    <w:rsid w:val="00996F88"/>
    <w:rsid w:val="00997260"/>
    <w:rsid w:val="00997DC7"/>
    <w:rsid w:val="009A03D3"/>
    <w:rsid w:val="009A1894"/>
    <w:rsid w:val="009A41E0"/>
    <w:rsid w:val="009A4E76"/>
    <w:rsid w:val="009A5CDE"/>
    <w:rsid w:val="009A6631"/>
    <w:rsid w:val="009A6EDA"/>
    <w:rsid w:val="009A79D1"/>
    <w:rsid w:val="009A7BB3"/>
    <w:rsid w:val="009A7DF6"/>
    <w:rsid w:val="009B117F"/>
    <w:rsid w:val="009B426F"/>
    <w:rsid w:val="009B49FC"/>
    <w:rsid w:val="009B5558"/>
    <w:rsid w:val="009B5EA8"/>
    <w:rsid w:val="009B610E"/>
    <w:rsid w:val="009B6873"/>
    <w:rsid w:val="009B76F2"/>
    <w:rsid w:val="009C01F0"/>
    <w:rsid w:val="009C0408"/>
    <w:rsid w:val="009C0D34"/>
    <w:rsid w:val="009C17B3"/>
    <w:rsid w:val="009C2303"/>
    <w:rsid w:val="009C3B90"/>
    <w:rsid w:val="009C3C87"/>
    <w:rsid w:val="009C7442"/>
    <w:rsid w:val="009C79D6"/>
    <w:rsid w:val="009D093C"/>
    <w:rsid w:val="009D114F"/>
    <w:rsid w:val="009D19B4"/>
    <w:rsid w:val="009D2368"/>
    <w:rsid w:val="009D2E5D"/>
    <w:rsid w:val="009D57C3"/>
    <w:rsid w:val="009D7B23"/>
    <w:rsid w:val="009E354C"/>
    <w:rsid w:val="009E48A9"/>
    <w:rsid w:val="009E5501"/>
    <w:rsid w:val="009E5780"/>
    <w:rsid w:val="009E707C"/>
    <w:rsid w:val="009E7A8F"/>
    <w:rsid w:val="009F0A4A"/>
    <w:rsid w:val="009F2C5D"/>
    <w:rsid w:val="009F3C29"/>
    <w:rsid w:val="009F60E6"/>
    <w:rsid w:val="009F6B1E"/>
    <w:rsid w:val="009F79B9"/>
    <w:rsid w:val="009F7AF1"/>
    <w:rsid w:val="00A0032C"/>
    <w:rsid w:val="00A0094B"/>
    <w:rsid w:val="00A00F07"/>
    <w:rsid w:val="00A010C2"/>
    <w:rsid w:val="00A0148D"/>
    <w:rsid w:val="00A028F7"/>
    <w:rsid w:val="00A04029"/>
    <w:rsid w:val="00A04B57"/>
    <w:rsid w:val="00A05F86"/>
    <w:rsid w:val="00A0728E"/>
    <w:rsid w:val="00A07D48"/>
    <w:rsid w:val="00A10DDF"/>
    <w:rsid w:val="00A10F1E"/>
    <w:rsid w:val="00A115C3"/>
    <w:rsid w:val="00A1239F"/>
    <w:rsid w:val="00A13C06"/>
    <w:rsid w:val="00A14049"/>
    <w:rsid w:val="00A14261"/>
    <w:rsid w:val="00A14AD1"/>
    <w:rsid w:val="00A14FDD"/>
    <w:rsid w:val="00A16F2F"/>
    <w:rsid w:val="00A17381"/>
    <w:rsid w:val="00A17A00"/>
    <w:rsid w:val="00A21E7C"/>
    <w:rsid w:val="00A21F3E"/>
    <w:rsid w:val="00A22B83"/>
    <w:rsid w:val="00A23C20"/>
    <w:rsid w:val="00A24F66"/>
    <w:rsid w:val="00A25745"/>
    <w:rsid w:val="00A261A8"/>
    <w:rsid w:val="00A33723"/>
    <w:rsid w:val="00A33E8A"/>
    <w:rsid w:val="00A353BB"/>
    <w:rsid w:val="00A363C5"/>
    <w:rsid w:val="00A36566"/>
    <w:rsid w:val="00A37F36"/>
    <w:rsid w:val="00A40720"/>
    <w:rsid w:val="00A415BF"/>
    <w:rsid w:val="00A42051"/>
    <w:rsid w:val="00A424CD"/>
    <w:rsid w:val="00A42823"/>
    <w:rsid w:val="00A4526E"/>
    <w:rsid w:val="00A458A9"/>
    <w:rsid w:val="00A460F3"/>
    <w:rsid w:val="00A46DA3"/>
    <w:rsid w:val="00A47025"/>
    <w:rsid w:val="00A477A2"/>
    <w:rsid w:val="00A47851"/>
    <w:rsid w:val="00A47FF0"/>
    <w:rsid w:val="00A50007"/>
    <w:rsid w:val="00A523B9"/>
    <w:rsid w:val="00A53A37"/>
    <w:rsid w:val="00A543A7"/>
    <w:rsid w:val="00A55A99"/>
    <w:rsid w:val="00A55C20"/>
    <w:rsid w:val="00A56163"/>
    <w:rsid w:val="00A5626C"/>
    <w:rsid w:val="00A56E5B"/>
    <w:rsid w:val="00A57D4B"/>
    <w:rsid w:val="00A60CB2"/>
    <w:rsid w:val="00A63D27"/>
    <w:rsid w:val="00A6407F"/>
    <w:rsid w:val="00A6584D"/>
    <w:rsid w:val="00A707AE"/>
    <w:rsid w:val="00A72577"/>
    <w:rsid w:val="00A77093"/>
    <w:rsid w:val="00A775D0"/>
    <w:rsid w:val="00A775E6"/>
    <w:rsid w:val="00A80236"/>
    <w:rsid w:val="00A805C5"/>
    <w:rsid w:val="00A81E54"/>
    <w:rsid w:val="00A82147"/>
    <w:rsid w:val="00A8273B"/>
    <w:rsid w:val="00A852A0"/>
    <w:rsid w:val="00A870F3"/>
    <w:rsid w:val="00A87C24"/>
    <w:rsid w:val="00A9558F"/>
    <w:rsid w:val="00A97A20"/>
    <w:rsid w:val="00AA0477"/>
    <w:rsid w:val="00AA0B13"/>
    <w:rsid w:val="00AA1B3B"/>
    <w:rsid w:val="00AA2CC7"/>
    <w:rsid w:val="00AA2EED"/>
    <w:rsid w:val="00AA335F"/>
    <w:rsid w:val="00AA3442"/>
    <w:rsid w:val="00AA4A3A"/>
    <w:rsid w:val="00AA6DD2"/>
    <w:rsid w:val="00AA7EC6"/>
    <w:rsid w:val="00AB1800"/>
    <w:rsid w:val="00AB26B4"/>
    <w:rsid w:val="00AB2A0F"/>
    <w:rsid w:val="00AB3F14"/>
    <w:rsid w:val="00AB451B"/>
    <w:rsid w:val="00AB5333"/>
    <w:rsid w:val="00AB6F85"/>
    <w:rsid w:val="00AC0679"/>
    <w:rsid w:val="00AC34EE"/>
    <w:rsid w:val="00AC4882"/>
    <w:rsid w:val="00AC5291"/>
    <w:rsid w:val="00AC57A3"/>
    <w:rsid w:val="00AC5DAE"/>
    <w:rsid w:val="00AC5E50"/>
    <w:rsid w:val="00AC7271"/>
    <w:rsid w:val="00AD03FA"/>
    <w:rsid w:val="00AD11FA"/>
    <w:rsid w:val="00AD36A3"/>
    <w:rsid w:val="00AD3B65"/>
    <w:rsid w:val="00AD49B8"/>
    <w:rsid w:val="00AD661C"/>
    <w:rsid w:val="00AE00FA"/>
    <w:rsid w:val="00AE0AF8"/>
    <w:rsid w:val="00AE110F"/>
    <w:rsid w:val="00AE152C"/>
    <w:rsid w:val="00AE1B86"/>
    <w:rsid w:val="00AE2D44"/>
    <w:rsid w:val="00AE3A0E"/>
    <w:rsid w:val="00AE3FF3"/>
    <w:rsid w:val="00AE6502"/>
    <w:rsid w:val="00AE7844"/>
    <w:rsid w:val="00AE7E7D"/>
    <w:rsid w:val="00AF0BB2"/>
    <w:rsid w:val="00AF0E94"/>
    <w:rsid w:val="00AF156C"/>
    <w:rsid w:val="00AF23CB"/>
    <w:rsid w:val="00AF2FF8"/>
    <w:rsid w:val="00AF5549"/>
    <w:rsid w:val="00AF6DB0"/>
    <w:rsid w:val="00AF7549"/>
    <w:rsid w:val="00AF7994"/>
    <w:rsid w:val="00B01E06"/>
    <w:rsid w:val="00B01EE1"/>
    <w:rsid w:val="00B020E7"/>
    <w:rsid w:val="00B03538"/>
    <w:rsid w:val="00B03687"/>
    <w:rsid w:val="00B04A8E"/>
    <w:rsid w:val="00B059A7"/>
    <w:rsid w:val="00B11B07"/>
    <w:rsid w:val="00B128CF"/>
    <w:rsid w:val="00B12D6B"/>
    <w:rsid w:val="00B13B00"/>
    <w:rsid w:val="00B14B53"/>
    <w:rsid w:val="00B14E3C"/>
    <w:rsid w:val="00B15706"/>
    <w:rsid w:val="00B167D4"/>
    <w:rsid w:val="00B17607"/>
    <w:rsid w:val="00B17A3B"/>
    <w:rsid w:val="00B17DAE"/>
    <w:rsid w:val="00B20793"/>
    <w:rsid w:val="00B21BA8"/>
    <w:rsid w:val="00B21FC9"/>
    <w:rsid w:val="00B224CD"/>
    <w:rsid w:val="00B24393"/>
    <w:rsid w:val="00B25BE2"/>
    <w:rsid w:val="00B26394"/>
    <w:rsid w:val="00B270FE"/>
    <w:rsid w:val="00B27831"/>
    <w:rsid w:val="00B3002C"/>
    <w:rsid w:val="00B311D4"/>
    <w:rsid w:val="00B34D32"/>
    <w:rsid w:val="00B36041"/>
    <w:rsid w:val="00B3606B"/>
    <w:rsid w:val="00B36426"/>
    <w:rsid w:val="00B3657E"/>
    <w:rsid w:val="00B40A41"/>
    <w:rsid w:val="00B410A5"/>
    <w:rsid w:val="00B43B44"/>
    <w:rsid w:val="00B43D6D"/>
    <w:rsid w:val="00B445C3"/>
    <w:rsid w:val="00B4496E"/>
    <w:rsid w:val="00B45AC0"/>
    <w:rsid w:val="00B506E9"/>
    <w:rsid w:val="00B511E0"/>
    <w:rsid w:val="00B51341"/>
    <w:rsid w:val="00B535EC"/>
    <w:rsid w:val="00B549AA"/>
    <w:rsid w:val="00B54F2C"/>
    <w:rsid w:val="00B60D01"/>
    <w:rsid w:val="00B64626"/>
    <w:rsid w:val="00B6500F"/>
    <w:rsid w:val="00B66B26"/>
    <w:rsid w:val="00B676D3"/>
    <w:rsid w:val="00B714D7"/>
    <w:rsid w:val="00B73E0F"/>
    <w:rsid w:val="00B73FA8"/>
    <w:rsid w:val="00B74BED"/>
    <w:rsid w:val="00B7722C"/>
    <w:rsid w:val="00B77857"/>
    <w:rsid w:val="00B82053"/>
    <w:rsid w:val="00B83176"/>
    <w:rsid w:val="00B834BD"/>
    <w:rsid w:val="00B83DA4"/>
    <w:rsid w:val="00B84282"/>
    <w:rsid w:val="00B85603"/>
    <w:rsid w:val="00B85769"/>
    <w:rsid w:val="00B85EC9"/>
    <w:rsid w:val="00B905E2"/>
    <w:rsid w:val="00B90941"/>
    <w:rsid w:val="00B933DB"/>
    <w:rsid w:val="00B93ACA"/>
    <w:rsid w:val="00B93C02"/>
    <w:rsid w:val="00B957B6"/>
    <w:rsid w:val="00B95C39"/>
    <w:rsid w:val="00B975DF"/>
    <w:rsid w:val="00BA019A"/>
    <w:rsid w:val="00BA0A3A"/>
    <w:rsid w:val="00BA0AD1"/>
    <w:rsid w:val="00BA1A3A"/>
    <w:rsid w:val="00BA210D"/>
    <w:rsid w:val="00BA2342"/>
    <w:rsid w:val="00BA24E2"/>
    <w:rsid w:val="00BA28E2"/>
    <w:rsid w:val="00BA3EA5"/>
    <w:rsid w:val="00BA6A03"/>
    <w:rsid w:val="00BB13BC"/>
    <w:rsid w:val="00BB3F72"/>
    <w:rsid w:val="00BB40A1"/>
    <w:rsid w:val="00BB4463"/>
    <w:rsid w:val="00BB483E"/>
    <w:rsid w:val="00BB4A38"/>
    <w:rsid w:val="00BB50E5"/>
    <w:rsid w:val="00BB5A62"/>
    <w:rsid w:val="00BB64B4"/>
    <w:rsid w:val="00BB678C"/>
    <w:rsid w:val="00BB6AEA"/>
    <w:rsid w:val="00BB6D11"/>
    <w:rsid w:val="00BB6F51"/>
    <w:rsid w:val="00BC0112"/>
    <w:rsid w:val="00BC0DCD"/>
    <w:rsid w:val="00BC0F7F"/>
    <w:rsid w:val="00BC148D"/>
    <w:rsid w:val="00BC2C5B"/>
    <w:rsid w:val="00BC4EE3"/>
    <w:rsid w:val="00BC5C33"/>
    <w:rsid w:val="00BC5F6E"/>
    <w:rsid w:val="00BC61F9"/>
    <w:rsid w:val="00BC6C5C"/>
    <w:rsid w:val="00BD06BF"/>
    <w:rsid w:val="00BD1142"/>
    <w:rsid w:val="00BD1D6C"/>
    <w:rsid w:val="00BD45C8"/>
    <w:rsid w:val="00BD5225"/>
    <w:rsid w:val="00BD6270"/>
    <w:rsid w:val="00BD78B6"/>
    <w:rsid w:val="00BE0E0E"/>
    <w:rsid w:val="00BE213B"/>
    <w:rsid w:val="00BE357F"/>
    <w:rsid w:val="00BE456B"/>
    <w:rsid w:val="00BE633A"/>
    <w:rsid w:val="00BE63A3"/>
    <w:rsid w:val="00BF1DAB"/>
    <w:rsid w:val="00BF2261"/>
    <w:rsid w:val="00BF43B0"/>
    <w:rsid w:val="00BF4405"/>
    <w:rsid w:val="00BF45EE"/>
    <w:rsid w:val="00BF4F69"/>
    <w:rsid w:val="00BF6091"/>
    <w:rsid w:val="00BF7BFA"/>
    <w:rsid w:val="00C01491"/>
    <w:rsid w:val="00C016E7"/>
    <w:rsid w:val="00C02903"/>
    <w:rsid w:val="00C03043"/>
    <w:rsid w:val="00C04072"/>
    <w:rsid w:val="00C06955"/>
    <w:rsid w:val="00C06B62"/>
    <w:rsid w:val="00C06F99"/>
    <w:rsid w:val="00C07C83"/>
    <w:rsid w:val="00C07FAB"/>
    <w:rsid w:val="00C10651"/>
    <w:rsid w:val="00C12990"/>
    <w:rsid w:val="00C1406C"/>
    <w:rsid w:val="00C15CAE"/>
    <w:rsid w:val="00C16172"/>
    <w:rsid w:val="00C16C66"/>
    <w:rsid w:val="00C17998"/>
    <w:rsid w:val="00C17F02"/>
    <w:rsid w:val="00C20A7B"/>
    <w:rsid w:val="00C23632"/>
    <w:rsid w:val="00C25278"/>
    <w:rsid w:val="00C26619"/>
    <w:rsid w:val="00C26DFC"/>
    <w:rsid w:val="00C2738D"/>
    <w:rsid w:val="00C27416"/>
    <w:rsid w:val="00C306C4"/>
    <w:rsid w:val="00C30970"/>
    <w:rsid w:val="00C30D7B"/>
    <w:rsid w:val="00C3348A"/>
    <w:rsid w:val="00C334D0"/>
    <w:rsid w:val="00C33838"/>
    <w:rsid w:val="00C33B16"/>
    <w:rsid w:val="00C33D47"/>
    <w:rsid w:val="00C33DBD"/>
    <w:rsid w:val="00C359CD"/>
    <w:rsid w:val="00C36BBB"/>
    <w:rsid w:val="00C3745C"/>
    <w:rsid w:val="00C4062A"/>
    <w:rsid w:val="00C40D3C"/>
    <w:rsid w:val="00C44261"/>
    <w:rsid w:val="00C459A3"/>
    <w:rsid w:val="00C4688B"/>
    <w:rsid w:val="00C47A9D"/>
    <w:rsid w:val="00C5050F"/>
    <w:rsid w:val="00C51134"/>
    <w:rsid w:val="00C515A0"/>
    <w:rsid w:val="00C537A9"/>
    <w:rsid w:val="00C54100"/>
    <w:rsid w:val="00C54B10"/>
    <w:rsid w:val="00C554C5"/>
    <w:rsid w:val="00C55C89"/>
    <w:rsid w:val="00C61267"/>
    <w:rsid w:val="00C6136B"/>
    <w:rsid w:val="00C6283B"/>
    <w:rsid w:val="00C63BB7"/>
    <w:rsid w:val="00C63C23"/>
    <w:rsid w:val="00C65572"/>
    <w:rsid w:val="00C65621"/>
    <w:rsid w:val="00C65C06"/>
    <w:rsid w:val="00C65EEB"/>
    <w:rsid w:val="00C6605D"/>
    <w:rsid w:val="00C665F9"/>
    <w:rsid w:val="00C725EF"/>
    <w:rsid w:val="00C74407"/>
    <w:rsid w:val="00C74BFE"/>
    <w:rsid w:val="00C75432"/>
    <w:rsid w:val="00C758C5"/>
    <w:rsid w:val="00C77381"/>
    <w:rsid w:val="00C81B47"/>
    <w:rsid w:val="00C826AE"/>
    <w:rsid w:val="00C8326D"/>
    <w:rsid w:val="00C843F1"/>
    <w:rsid w:val="00C844DE"/>
    <w:rsid w:val="00C86817"/>
    <w:rsid w:val="00C875EA"/>
    <w:rsid w:val="00C91BBD"/>
    <w:rsid w:val="00C91F2F"/>
    <w:rsid w:val="00C92079"/>
    <w:rsid w:val="00C92761"/>
    <w:rsid w:val="00C930D8"/>
    <w:rsid w:val="00C932AD"/>
    <w:rsid w:val="00C934B3"/>
    <w:rsid w:val="00C938CE"/>
    <w:rsid w:val="00C944DC"/>
    <w:rsid w:val="00C950D1"/>
    <w:rsid w:val="00C95478"/>
    <w:rsid w:val="00C97D52"/>
    <w:rsid w:val="00CA037D"/>
    <w:rsid w:val="00CA0B36"/>
    <w:rsid w:val="00CA0FC4"/>
    <w:rsid w:val="00CA100C"/>
    <w:rsid w:val="00CA1734"/>
    <w:rsid w:val="00CA29D4"/>
    <w:rsid w:val="00CA47D6"/>
    <w:rsid w:val="00CA498F"/>
    <w:rsid w:val="00CA59B6"/>
    <w:rsid w:val="00CA5B7A"/>
    <w:rsid w:val="00CA662C"/>
    <w:rsid w:val="00CA6BA2"/>
    <w:rsid w:val="00CA72B2"/>
    <w:rsid w:val="00CA77AE"/>
    <w:rsid w:val="00CB333C"/>
    <w:rsid w:val="00CB36F2"/>
    <w:rsid w:val="00CB3F61"/>
    <w:rsid w:val="00CB4676"/>
    <w:rsid w:val="00CB4B1D"/>
    <w:rsid w:val="00CB4EAC"/>
    <w:rsid w:val="00CB5DEE"/>
    <w:rsid w:val="00CB611F"/>
    <w:rsid w:val="00CC1F39"/>
    <w:rsid w:val="00CC2211"/>
    <w:rsid w:val="00CC23C0"/>
    <w:rsid w:val="00CC5304"/>
    <w:rsid w:val="00CC53B1"/>
    <w:rsid w:val="00CC54FD"/>
    <w:rsid w:val="00CC5FBC"/>
    <w:rsid w:val="00CC660B"/>
    <w:rsid w:val="00CC7B49"/>
    <w:rsid w:val="00CC7CC3"/>
    <w:rsid w:val="00CC7E26"/>
    <w:rsid w:val="00CC7FE3"/>
    <w:rsid w:val="00CD0554"/>
    <w:rsid w:val="00CD0E06"/>
    <w:rsid w:val="00CD56D0"/>
    <w:rsid w:val="00CD61D1"/>
    <w:rsid w:val="00CE0808"/>
    <w:rsid w:val="00CE09FC"/>
    <w:rsid w:val="00CE0DE3"/>
    <w:rsid w:val="00CE3FDA"/>
    <w:rsid w:val="00CE62AE"/>
    <w:rsid w:val="00CE680A"/>
    <w:rsid w:val="00CF1187"/>
    <w:rsid w:val="00CF1E8E"/>
    <w:rsid w:val="00CF3550"/>
    <w:rsid w:val="00CF505C"/>
    <w:rsid w:val="00CF5C2D"/>
    <w:rsid w:val="00CF717E"/>
    <w:rsid w:val="00D02D14"/>
    <w:rsid w:val="00D02FC0"/>
    <w:rsid w:val="00D056FC"/>
    <w:rsid w:val="00D065C2"/>
    <w:rsid w:val="00D13502"/>
    <w:rsid w:val="00D135E0"/>
    <w:rsid w:val="00D14542"/>
    <w:rsid w:val="00D14B3C"/>
    <w:rsid w:val="00D15DE2"/>
    <w:rsid w:val="00D1673B"/>
    <w:rsid w:val="00D169BA"/>
    <w:rsid w:val="00D2042C"/>
    <w:rsid w:val="00D21B1B"/>
    <w:rsid w:val="00D22B68"/>
    <w:rsid w:val="00D2312D"/>
    <w:rsid w:val="00D235A0"/>
    <w:rsid w:val="00D23757"/>
    <w:rsid w:val="00D237EE"/>
    <w:rsid w:val="00D23D31"/>
    <w:rsid w:val="00D243F9"/>
    <w:rsid w:val="00D253CD"/>
    <w:rsid w:val="00D261A7"/>
    <w:rsid w:val="00D26E1D"/>
    <w:rsid w:val="00D31390"/>
    <w:rsid w:val="00D323D6"/>
    <w:rsid w:val="00D3391F"/>
    <w:rsid w:val="00D41DA9"/>
    <w:rsid w:val="00D41FCD"/>
    <w:rsid w:val="00D4298B"/>
    <w:rsid w:val="00D42D09"/>
    <w:rsid w:val="00D42E1B"/>
    <w:rsid w:val="00D43C69"/>
    <w:rsid w:val="00D4401E"/>
    <w:rsid w:val="00D44825"/>
    <w:rsid w:val="00D469D5"/>
    <w:rsid w:val="00D475B4"/>
    <w:rsid w:val="00D5063B"/>
    <w:rsid w:val="00D512C4"/>
    <w:rsid w:val="00D52A7B"/>
    <w:rsid w:val="00D52F8E"/>
    <w:rsid w:val="00D52FD4"/>
    <w:rsid w:val="00D53088"/>
    <w:rsid w:val="00D54F29"/>
    <w:rsid w:val="00D55866"/>
    <w:rsid w:val="00D56567"/>
    <w:rsid w:val="00D56C8A"/>
    <w:rsid w:val="00D578A0"/>
    <w:rsid w:val="00D6012A"/>
    <w:rsid w:val="00D61E51"/>
    <w:rsid w:val="00D62E6C"/>
    <w:rsid w:val="00D62F05"/>
    <w:rsid w:val="00D63300"/>
    <w:rsid w:val="00D65384"/>
    <w:rsid w:val="00D6656F"/>
    <w:rsid w:val="00D66622"/>
    <w:rsid w:val="00D6693E"/>
    <w:rsid w:val="00D66F7E"/>
    <w:rsid w:val="00D67478"/>
    <w:rsid w:val="00D70238"/>
    <w:rsid w:val="00D70A10"/>
    <w:rsid w:val="00D70AC7"/>
    <w:rsid w:val="00D70FFA"/>
    <w:rsid w:val="00D7232B"/>
    <w:rsid w:val="00D72399"/>
    <w:rsid w:val="00D735BA"/>
    <w:rsid w:val="00D73AC1"/>
    <w:rsid w:val="00D75B66"/>
    <w:rsid w:val="00D77AB1"/>
    <w:rsid w:val="00D77E01"/>
    <w:rsid w:val="00D82749"/>
    <w:rsid w:val="00D82C55"/>
    <w:rsid w:val="00D82CED"/>
    <w:rsid w:val="00D835AE"/>
    <w:rsid w:val="00D84CBB"/>
    <w:rsid w:val="00D85CC5"/>
    <w:rsid w:val="00D908F7"/>
    <w:rsid w:val="00D91F7B"/>
    <w:rsid w:val="00D92769"/>
    <w:rsid w:val="00D92A43"/>
    <w:rsid w:val="00D9334F"/>
    <w:rsid w:val="00D94108"/>
    <w:rsid w:val="00D9711E"/>
    <w:rsid w:val="00D975C6"/>
    <w:rsid w:val="00D97CFA"/>
    <w:rsid w:val="00DA02BF"/>
    <w:rsid w:val="00DA09F1"/>
    <w:rsid w:val="00DA1614"/>
    <w:rsid w:val="00DA1971"/>
    <w:rsid w:val="00DA19CA"/>
    <w:rsid w:val="00DA214F"/>
    <w:rsid w:val="00DA2A63"/>
    <w:rsid w:val="00DA2FF7"/>
    <w:rsid w:val="00DA44FF"/>
    <w:rsid w:val="00DA4F75"/>
    <w:rsid w:val="00DA5231"/>
    <w:rsid w:val="00DB0F2F"/>
    <w:rsid w:val="00DB19AE"/>
    <w:rsid w:val="00DB3F66"/>
    <w:rsid w:val="00DB4B45"/>
    <w:rsid w:val="00DB57AB"/>
    <w:rsid w:val="00DB5E31"/>
    <w:rsid w:val="00DB664C"/>
    <w:rsid w:val="00DB6B7F"/>
    <w:rsid w:val="00DC2421"/>
    <w:rsid w:val="00DC2628"/>
    <w:rsid w:val="00DC35A9"/>
    <w:rsid w:val="00DC4604"/>
    <w:rsid w:val="00DC6749"/>
    <w:rsid w:val="00DC6F91"/>
    <w:rsid w:val="00DD0AE0"/>
    <w:rsid w:val="00DD29CD"/>
    <w:rsid w:val="00DD2DE6"/>
    <w:rsid w:val="00DD3054"/>
    <w:rsid w:val="00DD44EB"/>
    <w:rsid w:val="00DD484C"/>
    <w:rsid w:val="00DD4B14"/>
    <w:rsid w:val="00DD7604"/>
    <w:rsid w:val="00DE0693"/>
    <w:rsid w:val="00DE131F"/>
    <w:rsid w:val="00DE1EF7"/>
    <w:rsid w:val="00DE2C96"/>
    <w:rsid w:val="00DE32C2"/>
    <w:rsid w:val="00DE3A9E"/>
    <w:rsid w:val="00DE4336"/>
    <w:rsid w:val="00DE450A"/>
    <w:rsid w:val="00DE50F8"/>
    <w:rsid w:val="00DE5B39"/>
    <w:rsid w:val="00DE6073"/>
    <w:rsid w:val="00DE6AD3"/>
    <w:rsid w:val="00DE6F97"/>
    <w:rsid w:val="00DF040A"/>
    <w:rsid w:val="00DF05A0"/>
    <w:rsid w:val="00DF3C2F"/>
    <w:rsid w:val="00DF4B88"/>
    <w:rsid w:val="00DF54C8"/>
    <w:rsid w:val="00E0055B"/>
    <w:rsid w:val="00E01020"/>
    <w:rsid w:val="00E03436"/>
    <w:rsid w:val="00E036D7"/>
    <w:rsid w:val="00E03CB0"/>
    <w:rsid w:val="00E0501B"/>
    <w:rsid w:val="00E06724"/>
    <w:rsid w:val="00E06EA7"/>
    <w:rsid w:val="00E077FA"/>
    <w:rsid w:val="00E1048E"/>
    <w:rsid w:val="00E1129B"/>
    <w:rsid w:val="00E11D2F"/>
    <w:rsid w:val="00E11DF6"/>
    <w:rsid w:val="00E120B3"/>
    <w:rsid w:val="00E206FF"/>
    <w:rsid w:val="00E20B9A"/>
    <w:rsid w:val="00E20CD5"/>
    <w:rsid w:val="00E22F2C"/>
    <w:rsid w:val="00E252B0"/>
    <w:rsid w:val="00E25328"/>
    <w:rsid w:val="00E25486"/>
    <w:rsid w:val="00E2605B"/>
    <w:rsid w:val="00E27323"/>
    <w:rsid w:val="00E27C67"/>
    <w:rsid w:val="00E30DA2"/>
    <w:rsid w:val="00E3166D"/>
    <w:rsid w:val="00E330EF"/>
    <w:rsid w:val="00E33825"/>
    <w:rsid w:val="00E341E8"/>
    <w:rsid w:val="00E35247"/>
    <w:rsid w:val="00E354AB"/>
    <w:rsid w:val="00E36DCA"/>
    <w:rsid w:val="00E3749B"/>
    <w:rsid w:val="00E37C44"/>
    <w:rsid w:val="00E37F37"/>
    <w:rsid w:val="00E408A0"/>
    <w:rsid w:val="00E421A2"/>
    <w:rsid w:val="00E4229C"/>
    <w:rsid w:val="00E42751"/>
    <w:rsid w:val="00E44012"/>
    <w:rsid w:val="00E453E8"/>
    <w:rsid w:val="00E464B8"/>
    <w:rsid w:val="00E4683A"/>
    <w:rsid w:val="00E477EC"/>
    <w:rsid w:val="00E50D3C"/>
    <w:rsid w:val="00E51313"/>
    <w:rsid w:val="00E51DC1"/>
    <w:rsid w:val="00E53D7E"/>
    <w:rsid w:val="00E54FF4"/>
    <w:rsid w:val="00E57F51"/>
    <w:rsid w:val="00E61711"/>
    <w:rsid w:val="00E637BB"/>
    <w:rsid w:val="00E63F31"/>
    <w:rsid w:val="00E64CA5"/>
    <w:rsid w:val="00E66222"/>
    <w:rsid w:val="00E73CCA"/>
    <w:rsid w:val="00E74AC1"/>
    <w:rsid w:val="00E75140"/>
    <w:rsid w:val="00E76462"/>
    <w:rsid w:val="00E76904"/>
    <w:rsid w:val="00E77477"/>
    <w:rsid w:val="00E77810"/>
    <w:rsid w:val="00E80C83"/>
    <w:rsid w:val="00E81F79"/>
    <w:rsid w:val="00E829C0"/>
    <w:rsid w:val="00E82CE5"/>
    <w:rsid w:val="00E835D4"/>
    <w:rsid w:val="00E8512E"/>
    <w:rsid w:val="00E87F11"/>
    <w:rsid w:val="00E905AE"/>
    <w:rsid w:val="00E91200"/>
    <w:rsid w:val="00E91DF3"/>
    <w:rsid w:val="00E92154"/>
    <w:rsid w:val="00E92315"/>
    <w:rsid w:val="00E9445E"/>
    <w:rsid w:val="00E95193"/>
    <w:rsid w:val="00E969E6"/>
    <w:rsid w:val="00E97B7F"/>
    <w:rsid w:val="00EA0012"/>
    <w:rsid w:val="00EA0C86"/>
    <w:rsid w:val="00EA115B"/>
    <w:rsid w:val="00EA1196"/>
    <w:rsid w:val="00EA1215"/>
    <w:rsid w:val="00EA1239"/>
    <w:rsid w:val="00EA13D9"/>
    <w:rsid w:val="00EA2940"/>
    <w:rsid w:val="00EA2D86"/>
    <w:rsid w:val="00EA5259"/>
    <w:rsid w:val="00EA7E4F"/>
    <w:rsid w:val="00EB05D7"/>
    <w:rsid w:val="00EB1046"/>
    <w:rsid w:val="00EB28C8"/>
    <w:rsid w:val="00EB383A"/>
    <w:rsid w:val="00EB7227"/>
    <w:rsid w:val="00EC02D1"/>
    <w:rsid w:val="00EC09A0"/>
    <w:rsid w:val="00EC13C5"/>
    <w:rsid w:val="00EC2D74"/>
    <w:rsid w:val="00EC2E31"/>
    <w:rsid w:val="00EC329E"/>
    <w:rsid w:val="00EC3982"/>
    <w:rsid w:val="00EC443A"/>
    <w:rsid w:val="00EC4D76"/>
    <w:rsid w:val="00EC52D9"/>
    <w:rsid w:val="00EC7AE6"/>
    <w:rsid w:val="00ED0B70"/>
    <w:rsid w:val="00ED2762"/>
    <w:rsid w:val="00ED6F0B"/>
    <w:rsid w:val="00EE00B9"/>
    <w:rsid w:val="00EE037D"/>
    <w:rsid w:val="00EE0617"/>
    <w:rsid w:val="00EE1461"/>
    <w:rsid w:val="00EE34FC"/>
    <w:rsid w:val="00EE3797"/>
    <w:rsid w:val="00EE3EDB"/>
    <w:rsid w:val="00EE5087"/>
    <w:rsid w:val="00EE5C7F"/>
    <w:rsid w:val="00EE6886"/>
    <w:rsid w:val="00EE6C13"/>
    <w:rsid w:val="00EF02AF"/>
    <w:rsid w:val="00EF0D02"/>
    <w:rsid w:val="00EF0F78"/>
    <w:rsid w:val="00EF1BEA"/>
    <w:rsid w:val="00EF33C6"/>
    <w:rsid w:val="00EF53C3"/>
    <w:rsid w:val="00F013F7"/>
    <w:rsid w:val="00F02A29"/>
    <w:rsid w:val="00F076A2"/>
    <w:rsid w:val="00F106E4"/>
    <w:rsid w:val="00F10E96"/>
    <w:rsid w:val="00F12BA1"/>
    <w:rsid w:val="00F13B01"/>
    <w:rsid w:val="00F1626A"/>
    <w:rsid w:val="00F162C8"/>
    <w:rsid w:val="00F166A2"/>
    <w:rsid w:val="00F212CC"/>
    <w:rsid w:val="00F213DA"/>
    <w:rsid w:val="00F229D8"/>
    <w:rsid w:val="00F23863"/>
    <w:rsid w:val="00F25663"/>
    <w:rsid w:val="00F27248"/>
    <w:rsid w:val="00F2761C"/>
    <w:rsid w:val="00F30D36"/>
    <w:rsid w:val="00F31356"/>
    <w:rsid w:val="00F31B17"/>
    <w:rsid w:val="00F324A6"/>
    <w:rsid w:val="00F36F07"/>
    <w:rsid w:val="00F36F5C"/>
    <w:rsid w:val="00F3713C"/>
    <w:rsid w:val="00F37406"/>
    <w:rsid w:val="00F37981"/>
    <w:rsid w:val="00F37BF4"/>
    <w:rsid w:val="00F37F46"/>
    <w:rsid w:val="00F4051E"/>
    <w:rsid w:val="00F40B1E"/>
    <w:rsid w:val="00F40C48"/>
    <w:rsid w:val="00F412AF"/>
    <w:rsid w:val="00F413EE"/>
    <w:rsid w:val="00F41C9F"/>
    <w:rsid w:val="00F46A49"/>
    <w:rsid w:val="00F505AB"/>
    <w:rsid w:val="00F51436"/>
    <w:rsid w:val="00F5169F"/>
    <w:rsid w:val="00F5185A"/>
    <w:rsid w:val="00F5287B"/>
    <w:rsid w:val="00F5500B"/>
    <w:rsid w:val="00F568DE"/>
    <w:rsid w:val="00F573EB"/>
    <w:rsid w:val="00F6208B"/>
    <w:rsid w:val="00F64145"/>
    <w:rsid w:val="00F65BF7"/>
    <w:rsid w:val="00F65F54"/>
    <w:rsid w:val="00F705F0"/>
    <w:rsid w:val="00F7122D"/>
    <w:rsid w:val="00F7140E"/>
    <w:rsid w:val="00F73E16"/>
    <w:rsid w:val="00F73EEA"/>
    <w:rsid w:val="00F74B56"/>
    <w:rsid w:val="00F80735"/>
    <w:rsid w:val="00F81CED"/>
    <w:rsid w:val="00F85D07"/>
    <w:rsid w:val="00F87CF1"/>
    <w:rsid w:val="00F87F54"/>
    <w:rsid w:val="00F917CA"/>
    <w:rsid w:val="00F924DD"/>
    <w:rsid w:val="00F93475"/>
    <w:rsid w:val="00F9630D"/>
    <w:rsid w:val="00F96AE9"/>
    <w:rsid w:val="00FA0404"/>
    <w:rsid w:val="00FA0AB6"/>
    <w:rsid w:val="00FA20E1"/>
    <w:rsid w:val="00FA2425"/>
    <w:rsid w:val="00FA2B5B"/>
    <w:rsid w:val="00FA2FEF"/>
    <w:rsid w:val="00FA3B3A"/>
    <w:rsid w:val="00FA598E"/>
    <w:rsid w:val="00FA6240"/>
    <w:rsid w:val="00FA79FC"/>
    <w:rsid w:val="00FB1D9B"/>
    <w:rsid w:val="00FB2FE8"/>
    <w:rsid w:val="00FB3B31"/>
    <w:rsid w:val="00FB3BF9"/>
    <w:rsid w:val="00FB453C"/>
    <w:rsid w:val="00FB4842"/>
    <w:rsid w:val="00FB4D8D"/>
    <w:rsid w:val="00FB5287"/>
    <w:rsid w:val="00FB73E4"/>
    <w:rsid w:val="00FC09FB"/>
    <w:rsid w:val="00FC12E7"/>
    <w:rsid w:val="00FC22EC"/>
    <w:rsid w:val="00FC281D"/>
    <w:rsid w:val="00FC28A0"/>
    <w:rsid w:val="00FC3B38"/>
    <w:rsid w:val="00FC5B18"/>
    <w:rsid w:val="00FC6A58"/>
    <w:rsid w:val="00FC6DF8"/>
    <w:rsid w:val="00FD073A"/>
    <w:rsid w:val="00FD0ECB"/>
    <w:rsid w:val="00FD0F03"/>
    <w:rsid w:val="00FD1407"/>
    <w:rsid w:val="00FD1626"/>
    <w:rsid w:val="00FD3664"/>
    <w:rsid w:val="00FD3BBC"/>
    <w:rsid w:val="00FD4053"/>
    <w:rsid w:val="00FD6134"/>
    <w:rsid w:val="00FD61FB"/>
    <w:rsid w:val="00FD625B"/>
    <w:rsid w:val="00FD6C95"/>
    <w:rsid w:val="00FD777D"/>
    <w:rsid w:val="00FD7A28"/>
    <w:rsid w:val="00FE0013"/>
    <w:rsid w:val="00FE0CFA"/>
    <w:rsid w:val="00FE12FA"/>
    <w:rsid w:val="00FE1C38"/>
    <w:rsid w:val="00FE1C3B"/>
    <w:rsid w:val="00FE34EF"/>
    <w:rsid w:val="00FE3507"/>
    <w:rsid w:val="00FE5495"/>
    <w:rsid w:val="00FE5D18"/>
    <w:rsid w:val="00FE5EBB"/>
    <w:rsid w:val="00FE6DEF"/>
    <w:rsid w:val="00FE7114"/>
    <w:rsid w:val="00FF01C0"/>
    <w:rsid w:val="00FF0F0F"/>
    <w:rsid w:val="00FF16A3"/>
    <w:rsid w:val="00FF25C0"/>
    <w:rsid w:val="00FF32D7"/>
    <w:rsid w:val="00FF367E"/>
    <w:rsid w:val="00FF3889"/>
    <w:rsid w:val="00FF3ABC"/>
    <w:rsid w:val="00FF5403"/>
    <w:rsid w:val="00FF6DDC"/>
    <w:rsid w:val="00FF7776"/>
    <w:rsid w:val="00FF7994"/>
    <w:rsid w:val="00FF7B17"/>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2EDD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caption" w:semiHidden="0" w:qFormat="1"/>
    <w:lsdException w:name="Title" w:semiHidden="0" w:unhideWhenUsed="0" w:qFormat="1"/>
    <w:lsdException w:name="Subtitle" w:semiHidden="0" w:unhideWhenUsed="0" w:qFormat="1"/>
    <w:lsdException w:name="Hyperlink" w:unhideWhenUsed="0"/>
    <w:lsdException w:name="Strong" w:semiHidden="0" w:unhideWhenUsed="0" w:qFormat="1"/>
    <w:lsdException w:name="Emphasis" w:semiHidden="0" w:uiPriority="2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4A7222"/>
    <w:pPr>
      <w:spacing w:line="480" w:lineRule="auto"/>
    </w:pPr>
    <w:rPr>
      <w:sz w:val="24"/>
      <w:szCs w:val="24"/>
    </w:rPr>
  </w:style>
  <w:style w:type="paragraph" w:styleId="Heading1">
    <w:name w:val="heading 1"/>
    <w:basedOn w:val="Normal"/>
    <w:next w:val="Normal"/>
    <w:link w:val="Heading1Char"/>
    <w:uiPriority w:val="99"/>
    <w:qFormat/>
    <w:rsid w:val="009879C3"/>
    <w:pPr>
      <w:jc w:val="center"/>
      <w:outlineLvl w:val="0"/>
    </w:pPr>
    <w:rPr>
      <w:b/>
      <w:bCs/>
      <w:sz w:val="28"/>
      <w:szCs w:val="32"/>
    </w:rPr>
  </w:style>
  <w:style w:type="paragraph" w:styleId="Heading2">
    <w:name w:val="heading 2"/>
    <w:basedOn w:val="Normal"/>
    <w:next w:val="Normal"/>
    <w:link w:val="Heading2Char"/>
    <w:uiPriority w:val="99"/>
    <w:qFormat/>
    <w:rsid w:val="00397A3D"/>
    <w:pPr>
      <w:keepNext/>
      <w:jc w:val="center"/>
      <w:outlineLvl w:val="1"/>
    </w:pPr>
    <w:rPr>
      <w:b/>
      <w:bCs/>
      <w:iCs/>
      <w:szCs w:val="28"/>
    </w:rPr>
  </w:style>
  <w:style w:type="paragraph" w:styleId="Heading3">
    <w:name w:val="heading 3"/>
    <w:basedOn w:val="Normal"/>
    <w:next w:val="Normal"/>
    <w:link w:val="Heading3Char"/>
    <w:uiPriority w:val="99"/>
    <w:qFormat/>
    <w:rsid w:val="00397A3D"/>
    <w:pPr>
      <w:keepNext/>
      <w:outlineLvl w:val="2"/>
    </w:pPr>
    <w:rPr>
      <w:b/>
      <w:bCs/>
    </w:rPr>
  </w:style>
  <w:style w:type="paragraph" w:styleId="Heading4">
    <w:name w:val="heading 4"/>
    <w:basedOn w:val="Normal"/>
    <w:next w:val="Normal"/>
    <w:link w:val="Heading4Char"/>
    <w:uiPriority w:val="99"/>
    <w:qFormat/>
    <w:rsid w:val="003A060D"/>
    <w:pPr>
      <w:keepNext/>
      <w:spacing w:before="240" w:after="60"/>
      <w:outlineLvl w:val="3"/>
    </w:pPr>
    <w:rPr>
      <w:b/>
      <w:bCs/>
      <w:sz w:val="28"/>
      <w:szCs w:val="28"/>
    </w:rPr>
  </w:style>
  <w:style w:type="paragraph" w:styleId="Heading5">
    <w:name w:val="heading 5"/>
    <w:basedOn w:val="Normal"/>
    <w:next w:val="Normal"/>
    <w:link w:val="Heading5Char"/>
    <w:uiPriority w:val="99"/>
    <w:qFormat/>
    <w:rsid w:val="003A060D"/>
    <w:pPr>
      <w:spacing w:before="240" w:after="60"/>
      <w:outlineLvl w:val="4"/>
    </w:pPr>
    <w:rPr>
      <w:b/>
      <w:bCs/>
      <w:i/>
      <w:iCs/>
      <w:sz w:val="26"/>
      <w:szCs w:val="26"/>
    </w:rPr>
  </w:style>
  <w:style w:type="paragraph" w:styleId="Heading6">
    <w:name w:val="heading 6"/>
    <w:basedOn w:val="Normal"/>
    <w:next w:val="Normal"/>
    <w:link w:val="Heading6Char"/>
    <w:uiPriority w:val="99"/>
    <w:qFormat/>
    <w:rsid w:val="003A060D"/>
    <w:pPr>
      <w:spacing w:before="240" w:after="60"/>
      <w:outlineLvl w:val="5"/>
    </w:pPr>
    <w:rPr>
      <w:b/>
      <w:bCs/>
      <w:sz w:val="22"/>
      <w:szCs w:val="22"/>
    </w:rPr>
  </w:style>
  <w:style w:type="paragraph" w:styleId="Heading7">
    <w:name w:val="heading 7"/>
    <w:basedOn w:val="Normal"/>
    <w:next w:val="Normal"/>
    <w:link w:val="Heading7Char"/>
    <w:uiPriority w:val="99"/>
    <w:qFormat/>
    <w:rsid w:val="003A060D"/>
    <w:pPr>
      <w:spacing w:before="240" w:after="60"/>
      <w:outlineLvl w:val="6"/>
    </w:pPr>
  </w:style>
  <w:style w:type="paragraph" w:styleId="Heading8">
    <w:name w:val="heading 8"/>
    <w:basedOn w:val="Normal"/>
    <w:next w:val="Normal"/>
    <w:link w:val="Heading8Char"/>
    <w:uiPriority w:val="99"/>
    <w:qFormat/>
    <w:rsid w:val="003A060D"/>
    <w:pPr>
      <w:spacing w:before="240" w:after="60"/>
      <w:outlineLvl w:val="7"/>
    </w:pPr>
    <w:rPr>
      <w:i/>
      <w:iCs/>
    </w:rPr>
  </w:style>
  <w:style w:type="paragraph" w:styleId="Heading9">
    <w:name w:val="heading 9"/>
    <w:basedOn w:val="Normal"/>
    <w:next w:val="Normal"/>
    <w:link w:val="Heading9Char"/>
    <w:uiPriority w:val="99"/>
    <w:qFormat/>
    <w:rsid w:val="003A060D"/>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B57AB"/>
    <w:rPr>
      <w:rFonts w:ascii="Times New Roman" w:hAnsi="Times New Roman" w:cs="Times New Roman"/>
      <w:b/>
      <w:bCs/>
      <w:sz w:val="32"/>
      <w:lang w:val="en-US" w:eastAsia="en-US"/>
    </w:rPr>
  </w:style>
  <w:style w:type="character" w:customStyle="1" w:styleId="Heading2Char">
    <w:name w:val="Heading 2 Char"/>
    <w:basedOn w:val="DefaultParagraphFont"/>
    <w:link w:val="Heading2"/>
    <w:uiPriority w:val="99"/>
    <w:rsid w:val="0070017B"/>
    <w:rPr>
      <w:rFonts w:ascii="Times New Roman" w:hAnsi="Times New Roman" w:cs="Times New Roman"/>
      <w:b/>
      <w:bCs/>
      <w:iCs/>
      <w:sz w:val="28"/>
      <w:lang w:val="en-US" w:eastAsia="en-US"/>
    </w:rPr>
  </w:style>
  <w:style w:type="character" w:customStyle="1" w:styleId="Heading3Char">
    <w:name w:val="Heading 3 Char"/>
    <w:basedOn w:val="DefaultParagraphFont"/>
    <w:link w:val="Heading3"/>
    <w:uiPriority w:val="99"/>
    <w:rsid w:val="00992C28"/>
    <w:rPr>
      <w:rFonts w:ascii="Times New Roman" w:hAnsi="Times New Roman" w:cs="Times New Roman"/>
      <w:bCs/>
      <w:i/>
      <w:sz w:val="24"/>
      <w:lang w:val="en-US" w:eastAsia="en-US"/>
    </w:rPr>
  </w:style>
  <w:style w:type="character" w:customStyle="1" w:styleId="Heading4Char">
    <w:name w:val="Heading 4 Char"/>
    <w:basedOn w:val="DefaultParagraphFont"/>
    <w:link w:val="Heading4"/>
    <w:uiPriority w:val="99"/>
    <w:semiHidden/>
    <w:rsid w:val="003A060D"/>
    <w:rPr>
      <w:rFonts w:cs="Times New Roman"/>
      <w:b/>
      <w:bCs/>
      <w:sz w:val="28"/>
    </w:rPr>
  </w:style>
  <w:style w:type="character" w:customStyle="1" w:styleId="Heading5Char">
    <w:name w:val="Heading 5 Char"/>
    <w:basedOn w:val="DefaultParagraphFont"/>
    <w:link w:val="Heading5"/>
    <w:uiPriority w:val="99"/>
    <w:semiHidden/>
    <w:rsid w:val="003A060D"/>
    <w:rPr>
      <w:rFonts w:cs="Times New Roman"/>
      <w:b/>
      <w:bCs/>
      <w:i/>
      <w:iCs/>
      <w:sz w:val="26"/>
    </w:rPr>
  </w:style>
  <w:style w:type="character" w:customStyle="1" w:styleId="Heading6Char">
    <w:name w:val="Heading 6 Char"/>
    <w:basedOn w:val="DefaultParagraphFont"/>
    <w:link w:val="Heading6"/>
    <w:uiPriority w:val="99"/>
    <w:semiHidden/>
    <w:rsid w:val="003A060D"/>
    <w:rPr>
      <w:rFonts w:cs="Times New Roman"/>
      <w:b/>
      <w:bCs/>
    </w:rPr>
  </w:style>
  <w:style w:type="character" w:customStyle="1" w:styleId="Heading7Char">
    <w:name w:val="Heading 7 Char"/>
    <w:basedOn w:val="DefaultParagraphFont"/>
    <w:link w:val="Heading7"/>
    <w:uiPriority w:val="99"/>
    <w:semiHidden/>
    <w:rsid w:val="003A060D"/>
    <w:rPr>
      <w:rFonts w:cs="Times New Roman"/>
      <w:sz w:val="24"/>
    </w:rPr>
  </w:style>
  <w:style w:type="character" w:customStyle="1" w:styleId="Heading8Char">
    <w:name w:val="Heading 8 Char"/>
    <w:basedOn w:val="DefaultParagraphFont"/>
    <w:link w:val="Heading8"/>
    <w:uiPriority w:val="99"/>
    <w:semiHidden/>
    <w:rsid w:val="003A060D"/>
    <w:rPr>
      <w:rFonts w:cs="Times New Roman"/>
      <w:i/>
      <w:iCs/>
      <w:sz w:val="24"/>
    </w:rPr>
  </w:style>
  <w:style w:type="character" w:customStyle="1" w:styleId="Heading9Char">
    <w:name w:val="Heading 9 Char"/>
    <w:basedOn w:val="DefaultParagraphFont"/>
    <w:link w:val="Heading9"/>
    <w:uiPriority w:val="99"/>
    <w:semiHidden/>
    <w:rsid w:val="003A060D"/>
    <w:rPr>
      <w:rFonts w:ascii="Times New Roman" w:hAnsi="Times New Roman" w:cs="Times New Roman"/>
    </w:rPr>
  </w:style>
  <w:style w:type="paragraph" w:styleId="Caption">
    <w:name w:val="caption"/>
    <w:basedOn w:val="Normal"/>
    <w:next w:val="Normal"/>
    <w:uiPriority w:val="99"/>
    <w:qFormat/>
    <w:rsid w:val="00CC7E26"/>
    <w:pPr>
      <w:spacing w:line="240" w:lineRule="auto"/>
    </w:pPr>
    <w:rPr>
      <w:b/>
      <w:bCs/>
      <w:szCs w:val="18"/>
    </w:rPr>
  </w:style>
  <w:style w:type="paragraph" w:styleId="Title">
    <w:name w:val="Title"/>
    <w:basedOn w:val="Heading1"/>
    <w:next w:val="Normal"/>
    <w:link w:val="TitleChar"/>
    <w:uiPriority w:val="99"/>
    <w:qFormat/>
    <w:rsid w:val="0057775C"/>
    <w:pPr>
      <w:keepNext/>
    </w:pPr>
    <w:rPr>
      <w:bCs w:val="0"/>
    </w:rPr>
  </w:style>
  <w:style w:type="character" w:customStyle="1" w:styleId="TitleChar">
    <w:name w:val="Title Char"/>
    <w:basedOn w:val="DefaultParagraphFont"/>
    <w:link w:val="Title"/>
    <w:uiPriority w:val="99"/>
    <w:rsid w:val="00C3745C"/>
    <w:rPr>
      <w:rFonts w:ascii="Times New Roman" w:hAnsi="Times New Roman" w:cs="Times New Roman"/>
      <w:caps/>
      <w:sz w:val="32"/>
    </w:rPr>
  </w:style>
  <w:style w:type="paragraph" w:styleId="Subtitle">
    <w:name w:val="Subtitle"/>
    <w:basedOn w:val="Normal"/>
    <w:next w:val="Normal"/>
    <w:link w:val="SubtitleChar"/>
    <w:uiPriority w:val="99"/>
    <w:qFormat/>
    <w:rsid w:val="003A060D"/>
    <w:pPr>
      <w:spacing w:after="60"/>
      <w:jc w:val="center"/>
      <w:outlineLvl w:val="1"/>
    </w:pPr>
  </w:style>
  <w:style w:type="character" w:customStyle="1" w:styleId="SubtitleChar">
    <w:name w:val="Subtitle Char"/>
    <w:basedOn w:val="DefaultParagraphFont"/>
    <w:link w:val="Subtitle"/>
    <w:uiPriority w:val="99"/>
    <w:semiHidden/>
    <w:rsid w:val="00077F0A"/>
    <w:rPr>
      <w:rFonts w:cs="Times New Roman"/>
      <w:sz w:val="24"/>
    </w:rPr>
  </w:style>
  <w:style w:type="character" w:styleId="Strong">
    <w:name w:val="Strong"/>
    <w:basedOn w:val="DefaultParagraphFont"/>
    <w:uiPriority w:val="99"/>
    <w:qFormat/>
    <w:rsid w:val="003A060D"/>
    <w:rPr>
      <w:rFonts w:cs="Times New Roman"/>
      <w:b/>
      <w:bCs/>
    </w:rPr>
  </w:style>
  <w:style w:type="character" w:styleId="Emphasis">
    <w:name w:val="Emphasis"/>
    <w:basedOn w:val="DefaultParagraphFont"/>
    <w:uiPriority w:val="20"/>
    <w:qFormat/>
    <w:rsid w:val="003A060D"/>
    <w:rPr>
      <w:rFonts w:ascii="Times New Roman" w:hAnsi="Times New Roman" w:cs="Times New Roman"/>
      <w:b/>
      <w:i/>
      <w:iCs/>
    </w:rPr>
  </w:style>
  <w:style w:type="paragraph" w:styleId="NoSpacing">
    <w:name w:val="No Spacing"/>
    <w:basedOn w:val="Normal"/>
    <w:uiPriority w:val="99"/>
    <w:semiHidden/>
    <w:qFormat/>
    <w:rsid w:val="0070017B"/>
    <w:pPr>
      <w:spacing w:line="240" w:lineRule="auto"/>
    </w:pPr>
    <w:rPr>
      <w:szCs w:val="32"/>
    </w:rPr>
  </w:style>
  <w:style w:type="paragraph" w:styleId="TableofFigures">
    <w:name w:val="table of figures"/>
    <w:basedOn w:val="Normal"/>
    <w:next w:val="Normal"/>
    <w:uiPriority w:val="99"/>
    <w:rsid w:val="00CC7E26"/>
  </w:style>
  <w:style w:type="paragraph" w:styleId="Quote">
    <w:name w:val="Quote"/>
    <w:basedOn w:val="Normal"/>
    <w:next w:val="Normal"/>
    <w:link w:val="QuoteChar"/>
    <w:uiPriority w:val="99"/>
    <w:semiHidden/>
    <w:rsid w:val="003A060D"/>
    <w:rPr>
      <w:i/>
    </w:rPr>
  </w:style>
  <w:style w:type="character" w:customStyle="1" w:styleId="QuoteChar">
    <w:name w:val="Quote Char"/>
    <w:basedOn w:val="DefaultParagraphFont"/>
    <w:link w:val="Quote"/>
    <w:uiPriority w:val="99"/>
    <w:semiHidden/>
    <w:rsid w:val="00077F0A"/>
    <w:rPr>
      <w:rFonts w:cs="Times New Roman"/>
      <w:i/>
      <w:sz w:val="24"/>
    </w:rPr>
  </w:style>
  <w:style w:type="paragraph" w:styleId="IntenseQuote">
    <w:name w:val="Intense Quote"/>
    <w:basedOn w:val="Normal"/>
    <w:next w:val="Normal"/>
    <w:link w:val="IntenseQuoteChar"/>
    <w:uiPriority w:val="99"/>
    <w:semiHidden/>
    <w:rsid w:val="003A060D"/>
    <w:pPr>
      <w:ind w:left="720" w:right="720"/>
    </w:pPr>
    <w:rPr>
      <w:b/>
      <w:i/>
      <w:szCs w:val="22"/>
    </w:rPr>
  </w:style>
  <w:style w:type="character" w:customStyle="1" w:styleId="IntenseQuoteChar">
    <w:name w:val="Intense Quote Char"/>
    <w:basedOn w:val="DefaultParagraphFont"/>
    <w:link w:val="IntenseQuote"/>
    <w:uiPriority w:val="99"/>
    <w:semiHidden/>
    <w:rsid w:val="00077F0A"/>
    <w:rPr>
      <w:rFonts w:cs="Times New Roman"/>
      <w:b/>
      <w:i/>
      <w:sz w:val="22"/>
    </w:rPr>
  </w:style>
  <w:style w:type="character" w:styleId="SubtleEmphasis">
    <w:name w:val="Subtle Emphasis"/>
    <w:basedOn w:val="DefaultParagraphFont"/>
    <w:uiPriority w:val="99"/>
    <w:semiHidden/>
    <w:rsid w:val="003A060D"/>
    <w:rPr>
      <w:rFonts w:cs="Times New Roman"/>
      <w:i/>
      <w:color w:val="5A5A5A"/>
    </w:rPr>
  </w:style>
  <w:style w:type="character" w:styleId="IntenseEmphasis">
    <w:name w:val="Intense Emphasis"/>
    <w:basedOn w:val="DefaultParagraphFont"/>
    <w:uiPriority w:val="99"/>
    <w:semiHidden/>
    <w:rsid w:val="003A060D"/>
    <w:rPr>
      <w:rFonts w:cs="Times New Roman"/>
      <w:b/>
      <w:i/>
      <w:sz w:val="24"/>
      <w:u w:val="single"/>
    </w:rPr>
  </w:style>
  <w:style w:type="character" w:styleId="SubtleReference">
    <w:name w:val="Subtle Reference"/>
    <w:basedOn w:val="DefaultParagraphFont"/>
    <w:uiPriority w:val="99"/>
    <w:semiHidden/>
    <w:rsid w:val="003A060D"/>
    <w:rPr>
      <w:rFonts w:cs="Times New Roman"/>
      <w:sz w:val="24"/>
      <w:u w:val="single"/>
    </w:rPr>
  </w:style>
  <w:style w:type="character" w:styleId="IntenseReference">
    <w:name w:val="Intense Reference"/>
    <w:basedOn w:val="DefaultParagraphFont"/>
    <w:uiPriority w:val="99"/>
    <w:semiHidden/>
    <w:rsid w:val="003A060D"/>
    <w:rPr>
      <w:rFonts w:cs="Times New Roman"/>
      <w:b/>
      <w:sz w:val="24"/>
      <w:u w:val="single"/>
    </w:rPr>
  </w:style>
  <w:style w:type="character" w:styleId="BookTitle">
    <w:name w:val="Book Title"/>
    <w:basedOn w:val="DefaultParagraphFont"/>
    <w:uiPriority w:val="99"/>
    <w:semiHidden/>
    <w:rsid w:val="003A060D"/>
    <w:rPr>
      <w:rFonts w:ascii="Times New Roman" w:hAnsi="Times New Roman" w:cs="Times New Roman"/>
      <w:b/>
      <w:i/>
      <w:sz w:val="24"/>
    </w:rPr>
  </w:style>
  <w:style w:type="paragraph" w:styleId="TOCHeading">
    <w:name w:val="TOC Heading"/>
    <w:basedOn w:val="Heading1"/>
    <w:next w:val="Normal"/>
    <w:uiPriority w:val="99"/>
    <w:semiHidden/>
    <w:rsid w:val="003A060D"/>
    <w:pPr>
      <w:outlineLvl w:val="9"/>
    </w:pPr>
  </w:style>
  <w:style w:type="character" w:customStyle="1" w:styleId="NoSpacingChar">
    <w:name w:val="No Spacing Char"/>
    <w:basedOn w:val="DefaultParagraphFont"/>
    <w:uiPriority w:val="99"/>
    <w:semiHidden/>
    <w:rsid w:val="004A7222"/>
    <w:rPr>
      <w:rFonts w:ascii="Times New Roman" w:hAnsi="Times New Roman" w:cs="Times New Roman"/>
      <w:sz w:val="32"/>
    </w:rPr>
  </w:style>
  <w:style w:type="paragraph" w:styleId="BalloonText">
    <w:name w:val="Balloon Text"/>
    <w:basedOn w:val="Normal"/>
    <w:link w:val="BalloonTextChar"/>
    <w:uiPriority w:val="99"/>
    <w:semiHidden/>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rPr>
  </w:style>
  <w:style w:type="paragraph" w:styleId="Header">
    <w:name w:val="header"/>
    <w:basedOn w:val="Normal"/>
    <w:link w:val="HeaderChar"/>
    <w:uiPriority w:val="99"/>
    <w:semiHidden/>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rFonts w:cs="Times New Roman"/>
      <w:sz w:val="24"/>
    </w:rPr>
  </w:style>
  <w:style w:type="paragraph" w:styleId="Footer">
    <w:name w:val="footer"/>
    <w:basedOn w:val="Normal"/>
    <w:link w:val="FooterChar"/>
    <w:uiPriority w:val="99"/>
    <w:semiHidden/>
    <w:rsid w:val="008E1C26"/>
    <w:pPr>
      <w:tabs>
        <w:tab w:val="center" w:pos="4680"/>
        <w:tab w:val="right" w:pos="9360"/>
      </w:tabs>
    </w:pPr>
  </w:style>
  <w:style w:type="character" w:customStyle="1" w:styleId="FooterChar">
    <w:name w:val="Footer Char"/>
    <w:basedOn w:val="DefaultParagraphFont"/>
    <w:link w:val="Footer"/>
    <w:uiPriority w:val="99"/>
    <w:rsid w:val="008E1C26"/>
    <w:rPr>
      <w:rFonts w:cs="Times New Roman"/>
      <w:sz w:val="24"/>
    </w:rPr>
  </w:style>
  <w:style w:type="character" w:styleId="Hyperlink">
    <w:name w:val="Hyperlink"/>
    <w:basedOn w:val="DefaultParagraphFont"/>
    <w:uiPriority w:val="99"/>
    <w:rsid w:val="00DA1971"/>
    <w:rPr>
      <w:rFonts w:cs="Times New Roman"/>
      <w:color w:val="0000FF"/>
      <w:u w:val="single"/>
    </w:rPr>
  </w:style>
  <w:style w:type="paragraph" w:styleId="TOC1">
    <w:name w:val="toc 1"/>
    <w:basedOn w:val="Normal"/>
    <w:next w:val="Normal"/>
    <w:uiPriority w:val="39"/>
    <w:rsid w:val="00C3745C"/>
    <w:pPr>
      <w:tabs>
        <w:tab w:val="right" w:leader="dot" w:pos="8486"/>
      </w:tabs>
      <w:ind w:left="720" w:hanging="720"/>
    </w:pPr>
  </w:style>
  <w:style w:type="paragraph" w:styleId="TOC2">
    <w:name w:val="toc 2"/>
    <w:basedOn w:val="Normal"/>
    <w:next w:val="Normal"/>
    <w:uiPriority w:val="39"/>
    <w:rsid w:val="00C3745C"/>
    <w:pPr>
      <w:ind w:left="1080" w:hanging="720"/>
    </w:pPr>
  </w:style>
  <w:style w:type="table" w:styleId="TableGrid">
    <w:name w:val="Table Grid"/>
    <w:basedOn w:val="TableNormal"/>
    <w:uiPriority w:val="9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uiPriority w:val="39"/>
    <w:rsid w:val="00C3745C"/>
    <w:pPr>
      <w:ind w:left="1440" w:hanging="720"/>
    </w:pPr>
  </w:style>
  <w:style w:type="paragraph" w:customStyle="1" w:styleId="BlockQuotation">
    <w:name w:val="Block Quotation"/>
    <w:next w:val="Normal"/>
    <w:uiPriority w:val="99"/>
    <w:rsid w:val="0070017B"/>
    <w:pPr>
      <w:spacing w:after="240"/>
      <w:ind w:left="720"/>
    </w:pPr>
    <w:rPr>
      <w:sz w:val="24"/>
      <w:szCs w:val="24"/>
    </w:rPr>
  </w:style>
  <w:style w:type="character" w:styleId="PlaceholderText">
    <w:name w:val="Placeholder Text"/>
    <w:basedOn w:val="DefaultParagraphFont"/>
    <w:uiPriority w:val="99"/>
    <w:semiHidden/>
    <w:rsid w:val="00746E16"/>
    <w:rPr>
      <w:rFonts w:cs="Times New Roman"/>
      <w:color w:val="808080"/>
    </w:rPr>
  </w:style>
  <w:style w:type="character" w:customStyle="1" w:styleId="BlockQuotationChar">
    <w:name w:val="Block Quotation Char"/>
    <w:basedOn w:val="NoSpacingChar"/>
    <w:uiPriority w:val="99"/>
    <w:rsid w:val="0070017B"/>
    <w:rPr>
      <w:rFonts w:ascii="Times New Roman" w:hAnsi="Times New Roman" w:cs="Times New Roman"/>
      <w:sz w:val="24"/>
      <w:lang w:val="en-US" w:eastAsia="en-US"/>
    </w:rPr>
  </w:style>
  <w:style w:type="paragraph" w:styleId="Bibliography">
    <w:name w:val="Bibliography"/>
    <w:basedOn w:val="Normal"/>
    <w:next w:val="Normal"/>
    <w:uiPriority w:val="99"/>
    <w:rsid w:val="0070017B"/>
  </w:style>
  <w:style w:type="paragraph" w:customStyle="1" w:styleId="Chapter">
    <w:name w:val="Chapter"/>
    <w:next w:val="Normal"/>
    <w:uiPriority w:val="99"/>
    <w:rsid w:val="000F56FF"/>
    <w:pPr>
      <w:keepNext/>
      <w:pBdr>
        <w:bottom w:val="single" w:sz="4" w:space="1" w:color="auto"/>
      </w:pBdr>
      <w:spacing w:after="240"/>
    </w:pPr>
    <w:rPr>
      <w:b/>
      <w:bCs/>
      <w:sz w:val="28"/>
      <w:szCs w:val="32"/>
    </w:rPr>
  </w:style>
  <w:style w:type="paragraph" w:styleId="ListParagraph">
    <w:name w:val="List Paragraph"/>
    <w:basedOn w:val="Normal"/>
    <w:uiPriority w:val="99"/>
    <w:qFormat/>
    <w:rsid w:val="005E64CF"/>
    <w:pPr>
      <w:ind w:left="720"/>
      <w:contextualSpacing/>
    </w:pPr>
  </w:style>
  <w:style w:type="paragraph" w:styleId="EnvelopeAddress">
    <w:name w:val="envelope address"/>
    <w:basedOn w:val="Normal"/>
    <w:uiPriority w:val="99"/>
    <w:rsid w:val="009879C3"/>
    <w:pPr>
      <w:framePr w:w="7920" w:h="1980" w:hRule="exact" w:hSpace="180" w:wrap="auto" w:hAnchor="page" w:xAlign="center" w:yAlign="bottom"/>
      <w:spacing w:after="200" w:line="276" w:lineRule="auto"/>
      <w:ind w:left="2880"/>
    </w:pPr>
    <w:rPr>
      <w:rFonts w:ascii="Calibri" w:hAnsi="Calibri"/>
      <w:sz w:val="28"/>
      <w:szCs w:val="22"/>
    </w:rPr>
  </w:style>
  <w:style w:type="paragraph" w:styleId="EnvelopeReturn">
    <w:name w:val="envelope return"/>
    <w:basedOn w:val="Normal"/>
    <w:uiPriority w:val="99"/>
    <w:rsid w:val="009879C3"/>
    <w:pPr>
      <w:spacing w:after="200" w:line="276" w:lineRule="auto"/>
    </w:pPr>
    <w:rPr>
      <w:rFonts w:ascii="Calibri" w:hAnsi="Calibri"/>
      <w:sz w:val="22"/>
      <w:szCs w:val="20"/>
    </w:rPr>
  </w:style>
  <w:style w:type="paragraph" w:customStyle="1" w:styleId="Default">
    <w:name w:val="Default"/>
    <w:uiPriority w:val="99"/>
    <w:rsid w:val="009879C3"/>
    <w:pPr>
      <w:autoSpaceDE w:val="0"/>
      <w:autoSpaceDN w:val="0"/>
      <w:adjustRightInd w:val="0"/>
    </w:pPr>
    <w:rPr>
      <w:rFonts w:ascii="Calibri" w:hAnsi="Calibri"/>
      <w:color w:val="000000"/>
      <w:sz w:val="24"/>
    </w:rPr>
  </w:style>
  <w:style w:type="paragraph" w:customStyle="1" w:styleId="NoteLevel21">
    <w:name w:val="Note Level 21"/>
    <w:basedOn w:val="Normal"/>
    <w:uiPriority w:val="99"/>
    <w:rsid w:val="009879C3"/>
    <w:pPr>
      <w:numPr>
        <w:ilvl w:val="1"/>
        <w:numId w:val="4"/>
      </w:numPr>
      <w:tabs>
        <w:tab w:val="num" w:pos="1440"/>
        <w:tab w:val="num" w:pos="1800"/>
      </w:tabs>
      <w:spacing w:line="240" w:lineRule="auto"/>
      <w:ind w:left="1440"/>
    </w:pPr>
    <w:rPr>
      <w:rFonts w:ascii="Calibri" w:hAnsi="Calibri"/>
      <w:sz w:val="22"/>
      <w:szCs w:val="22"/>
    </w:rPr>
  </w:style>
  <w:style w:type="character" w:customStyle="1" w:styleId="authors">
    <w:name w:val="authors"/>
    <w:uiPriority w:val="99"/>
    <w:rsid w:val="009879C3"/>
  </w:style>
  <w:style w:type="character" w:styleId="PageNumber">
    <w:name w:val="page number"/>
    <w:basedOn w:val="DefaultParagraphFont"/>
    <w:uiPriority w:val="99"/>
    <w:rsid w:val="009879C3"/>
    <w:rPr>
      <w:rFonts w:cs="Times New Roman"/>
    </w:rPr>
  </w:style>
  <w:style w:type="paragraph" w:styleId="NormalWeb">
    <w:name w:val="Normal (Web)"/>
    <w:basedOn w:val="Normal"/>
    <w:uiPriority w:val="99"/>
    <w:rsid w:val="009879C3"/>
    <w:pPr>
      <w:spacing w:before="100" w:beforeAutospacing="1" w:after="100" w:afterAutospacing="1" w:line="240" w:lineRule="auto"/>
    </w:pPr>
    <w:rPr>
      <w:rFonts w:ascii="Times" w:hAnsi="Times"/>
      <w:sz w:val="20"/>
      <w:szCs w:val="20"/>
    </w:rPr>
  </w:style>
  <w:style w:type="character" w:customStyle="1" w:styleId="citationjournal">
    <w:name w:val="citation journal"/>
    <w:uiPriority w:val="99"/>
    <w:rsid w:val="009879C3"/>
  </w:style>
  <w:style w:type="character" w:customStyle="1" w:styleId="apple-converted-space">
    <w:name w:val="apple-converted-space"/>
    <w:rsid w:val="009879C3"/>
  </w:style>
  <w:style w:type="paragraph" w:styleId="TOC4">
    <w:name w:val="toc 4"/>
    <w:basedOn w:val="Normal"/>
    <w:next w:val="Normal"/>
    <w:autoRedefine/>
    <w:uiPriority w:val="99"/>
    <w:semiHidden/>
    <w:rsid w:val="00776AB9"/>
    <w:pPr>
      <w:spacing w:line="240" w:lineRule="auto"/>
      <w:ind w:left="720"/>
    </w:pPr>
  </w:style>
  <w:style w:type="paragraph" w:styleId="TOC5">
    <w:name w:val="toc 5"/>
    <w:basedOn w:val="Normal"/>
    <w:next w:val="Normal"/>
    <w:autoRedefine/>
    <w:uiPriority w:val="99"/>
    <w:semiHidden/>
    <w:rsid w:val="00776AB9"/>
    <w:pPr>
      <w:spacing w:line="240" w:lineRule="auto"/>
      <w:ind w:left="960"/>
    </w:pPr>
  </w:style>
  <w:style w:type="paragraph" w:styleId="TOC6">
    <w:name w:val="toc 6"/>
    <w:basedOn w:val="Normal"/>
    <w:next w:val="Normal"/>
    <w:autoRedefine/>
    <w:uiPriority w:val="99"/>
    <w:semiHidden/>
    <w:rsid w:val="00776AB9"/>
    <w:pPr>
      <w:spacing w:line="240" w:lineRule="auto"/>
      <w:ind w:left="1200"/>
    </w:pPr>
  </w:style>
  <w:style w:type="paragraph" w:styleId="TOC7">
    <w:name w:val="toc 7"/>
    <w:basedOn w:val="Normal"/>
    <w:next w:val="Normal"/>
    <w:autoRedefine/>
    <w:uiPriority w:val="99"/>
    <w:semiHidden/>
    <w:rsid w:val="00776AB9"/>
    <w:pPr>
      <w:spacing w:line="240" w:lineRule="auto"/>
      <w:ind w:left="1440"/>
    </w:pPr>
  </w:style>
  <w:style w:type="paragraph" w:styleId="TOC8">
    <w:name w:val="toc 8"/>
    <w:basedOn w:val="Normal"/>
    <w:next w:val="Normal"/>
    <w:autoRedefine/>
    <w:uiPriority w:val="99"/>
    <w:semiHidden/>
    <w:rsid w:val="00776AB9"/>
    <w:pPr>
      <w:spacing w:line="240" w:lineRule="auto"/>
      <w:ind w:left="1680"/>
    </w:pPr>
  </w:style>
  <w:style w:type="paragraph" w:styleId="TOC9">
    <w:name w:val="toc 9"/>
    <w:basedOn w:val="Normal"/>
    <w:next w:val="Normal"/>
    <w:autoRedefine/>
    <w:uiPriority w:val="99"/>
    <w:semiHidden/>
    <w:rsid w:val="00776AB9"/>
    <w:pPr>
      <w:spacing w:line="240" w:lineRule="auto"/>
      <w:ind w:left="1920"/>
    </w:pPr>
  </w:style>
  <w:style w:type="character" w:customStyle="1" w:styleId="sensecontent1">
    <w:name w:val="sense_content1"/>
    <w:basedOn w:val="DefaultParagraphFont"/>
    <w:uiPriority w:val="99"/>
    <w:rsid w:val="00397A3D"/>
    <w:rPr>
      <w:rFonts w:ascii="Times New Roman" w:hAnsi="Times New Roman" w:cs="Times New Roman"/>
    </w:rPr>
  </w:style>
  <w:style w:type="character" w:styleId="CommentReference">
    <w:name w:val="annotation reference"/>
    <w:basedOn w:val="DefaultParagraphFont"/>
    <w:uiPriority w:val="99"/>
    <w:semiHidden/>
    <w:unhideWhenUsed/>
    <w:rsid w:val="00743BC4"/>
    <w:rPr>
      <w:sz w:val="18"/>
      <w:szCs w:val="18"/>
    </w:rPr>
  </w:style>
  <w:style w:type="paragraph" w:styleId="CommentText">
    <w:name w:val="annotation text"/>
    <w:basedOn w:val="Normal"/>
    <w:link w:val="CommentTextChar"/>
    <w:uiPriority w:val="99"/>
    <w:unhideWhenUsed/>
    <w:rsid w:val="00743BC4"/>
  </w:style>
  <w:style w:type="character" w:customStyle="1" w:styleId="CommentTextChar">
    <w:name w:val="Comment Text Char"/>
    <w:basedOn w:val="DefaultParagraphFont"/>
    <w:link w:val="CommentText"/>
    <w:uiPriority w:val="99"/>
    <w:rsid w:val="00743BC4"/>
    <w:rPr>
      <w:sz w:val="24"/>
      <w:szCs w:val="24"/>
    </w:rPr>
  </w:style>
  <w:style w:type="paragraph" w:styleId="CommentSubject">
    <w:name w:val="annotation subject"/>
    <w:basedOn w:val="CommentText"/>
    <w:next w:val="CommentText"/>
    <w:link w:val="CommentSubjectChar"/>
    <w:uiPriority w:val="99"/>
    <w:semiHidden/>
    <w:unhideWhenUsed/>
    <w:rsid w:val="00743BC4"/>
    <w:rPr>
      <w:b/>
      <w:bCs/>
      <w:sz w:val="20"/>
      <w:szCs w:val="20"/>
    </w:rPr>
  </w:style>
  <w:style w:type="character" w:customStyle="1" w:styleId="CommentSubjectChar">
    <w:name w:val="Comment Subject Char"/>
    <w:basedOn w:val="CommentTextChar"/>
    <w:link w:val="CommentSubject"/>
    <w:uiPriority w:val="99"/>
    <w:semiHidden/>
    <w:rsid w:val="00743BC4"/>
    <w:rPr>
      <w:b/>
      <w:bCs/>
      <w:sz w:val="24"/>
      <w:szCs w:val="24"/>
    </w:rPr>
  </w:style>
  <w:style w:type="paragraph" w:customStyle="1" w:styleId="NoteLevel210">
    <w:name w:val="Note Level 21"/>
    <w:basedOn w:val="Normal"/>
    <w:uiPriority w:val="99"/>
    <w:rsid w:val="00756E9E"/>
    <w:pPr>
      <w:tabs>
        <w:tab w:val="num" w:pos="360"/>
        <w:tab w:val="num" w:pos="1440"/>
        <w:tab w:val="num" w:pos="1800"/>
      </w:tabs>
      <w:spacing w:line="240" w:lineRule="auto"/>
      <w:ind w:left="1440"/>
    </w:pPr>
    <w:rPr>
      <w:rFonts w:ascii="Calibri" w:hAnsi="Calibri"/>
      <w:sz w:val="22"/>
      <w:szCs w:val="22"/>
    </w:rPr>
  </w:style>
  <w:style w:type="paragraph" w:styleId="Revision">
    <w:name w:val="Revision"/>
    <w:hidden/>
    <w:uiPriority w:val="99"/>
    <w:semiHidden/>
    <w:rsid w:val="0005303C"/>
    <w:rPr>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caption" w:semiHidden="0" w:qFormat="1"/>
    <w:lsdException w:name="Title" w:semiHidden="0" w:unhideWhenUsed="0" w:qFormat="1"/>
    <w:lsdException w:name="Subtitle" w:semiHidden="0" w:unhideWhenUsed="0" w:qFormat="1"/>
    <w:lsdException w:name="Hyperlink" w:unhideWhenUsed="0"/>
    <w:lsdException w:name="Strong" w:semiHidden="0" w:unhideWhenUsed="0" w:qFormat="1"/>
    <w:lsdException w:name="Emphasis" w:semiHidden="0" w:uiPriority="20" w:unhideWhenUsed="0" w:qFormat="1"/>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4A7222"/>
    <w:pPr>
      <w:spacing w:line="480" w:lineRule="auto"/>
    </w:pPr>
    <w:rPr>
      <w:sz w:val="24"/>
      <w:szCs w:val="24"/>
    </w:rPr>
  </w:style>
  <w:style w:type="paragraph" w:styleId="Heading1">
    <w:name w:val="heading 1"/>
    <w:basedOn w:val="Normal"/>
    <w:next w:val="Normal"/>
    <w:link w:val="Heading1Char"/>
    <w:uiPriority w:val="99"/>
    <w:qFormat/>
    <w:rsid w:val="009879C3"/>
    <w:pPr>
      <w:jc w:val="center"/>
      <w:outlineLvl w:val="0"/>
    </w:pPr>
    <w:rPr>
      <w:b/>
      <w:bCs/>
      <w:sz w:val="28"/>
      <w:szCs w:val="32"/>
    </w:rPr>
  </w:style>
  <w:style w:type="paragraph" w:styleId="Heading2">
    <w:name w:val="heading 2"/>
    <w:basedOn w:val="Normal"/>
    <w:next w:val="Normal"/>
    <w:link w:val="Heading2Char"/>
    <w:uiPriority w:val="99"/>
    <w:qFormat/>
    <w:rsid w:val="00397A3D"/>
    <w:pPr>
      <w:keepNext/>
      <w:jc w:val="center"/>
      <w:outlineLvl w:val="1"/>
    </w:pPr>
    <w:rPr>
      <w:b/>
      <w:bCs/>
      <w:iCs/>
      <w:szCs w:val="28"/>
    </w:rPr>
  </w:style>
  <w:style w:type="paragraph" w:styleId="Heading3">
    <w:name w:val="heading 3"/>
    <w:basedOn w:val="Normal"/>
    <w:next w:val="Normal"/>
    <w:link w:val="Heading3Char"/>
    <w:uiPriority w:val="99"/>
    <w:qFormat/>
    <w:rsid w:val="00397A3D"/>
    <w:pPr>
      <w:keepNext/>
      <w:outlineLvl w:val="2"/>
    </w:pPr>
    <w:rPr>
      <w:b/>
      <w:bCs/>
    </w:rPr>
  </w:style>
  <w:style w:type="paragraph" w:styleId="Heading4">
    <w:name w:val="heading 4"/>
    <w:basedOn w:val="Normal"/>
    <w:next w:val="Normal"/>
    <w:link w:val="Heading4Char"/>
    <w:uiPriority w:val="99"/>
    <w:qFormat/>
    <w:rsid w:val="003A060D"/>
    <w:pPr>
      <w:keepNext/>
      <w:spacing w:before="240" w:after="60"/>
      <w:outlineLvl w:val="3"/>
    </w:pPr>
    <w:rPr>
      <w:b/>
      <w:bCs/>
      <w:sz w:val="28"/>
      <w:szCs w:val="28"/>
    </w:rPr>
  </w:style>
  <w:style w:type="paragraph" w:styleId="Heading5">
    <w:name w:val="heading 5"/>
    <w:basedOn w:val="Normal"/>
    <w:next w:val="Normal"/>
    <w:link w:val="Heading5Char"/>
    <w:uiPriority w:val="99"/>
    <w:qFormat/>
    <w:rsid w:val="003A060D"/>
    <w:pPr>
      <w:spacing w:before="240" w:after="60"/>
      <w:outlineLvl w:val="4"/>
    </w:pPr>
    <w:rPr>
      <w:b/>
      <w:bCs/>
      <w:i/>
      <w:iCs/>
      <w:sz w:val="26"/>
      <w:szCs w:val="26"/>
    </w:rPr>
  </w:style>
  <w:style w:type="paragraph" w:styleId="Heading6">
    <w:name w:val="heading 6"/>
    <w:basedOn w:val="Normal"/>
    <w:next w:val="Normal"/>
    <w:link w:val="Heading6Char"/>
    <w:uiPriority w:val="99"/>
    <w:qFormat/>
    <w:rsid w:val="003A060D"/>
    <w:pPr>
      <w:spacing w:before="240" w:after="60"/>
      <w:outlineLvl w:val="5"/>
    </w:pPr>
    <w:rPr>
      <w:b/>
      <w:bCs/>
      <w:sz w:val="22"/>
      <w:szCs w:val="22"/>
    </w:rPr>
  </w:style>
  <w:style w:type="paragraph" w:styleId="Heading7">
    <w:name w:val="heading 7"/>
    <w:basedOn w:val="Normal"/>
    <w:next w:val="Normal"/>
    <w:link w:val="Heading7Char"/>
    <w:uiPriority w:val="99"/>
    <w:qFormat/>
    <w:rsid w:val="003A060D"/>
    <w:pPr>
      <w:spacing w:before="240" w:after="60"/>
      <w:outlineLvl w:val="6"/>
    </w:pPr>
  </w:style>
  <w:style w:type="paragraph" w:styleId="Heading8">
    <w:name w:val="heading 8"/>
    <w:basedOn w:val="Normal"/>
    <w:next w:val="Normal"/>
    <w:link w:val="Heading8Char"/>
    <w:uiPriority w:val="99"/>
    <w:qFormat/>
    <w:rsid w:val="003A060D"/>
    <w:pPr>
      <w:spacing w:before="240" w:after="60"/>
      <w:outlineLvl w:val="7"/>
    </w:pPr>
    <w:rPr>
      <w:i/>
      <w:iCs/>
    </w:rPr>
  </w:style>
  <w:style w:type="paragraph" w:styleId="Heading9">
    <w:name w:val="heading 9"/>
    <w:basedOn w:val="Normal"/>
    <w:next w:val="Normal"/>
    <w:link w:val="Heading9Char"/>
    <w:uiPriority w:val="99"/>
    <w:qFormat/>
    <w:rsid w:val="003A060D"/>
    <w:p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B57AB"/>
    <w:rPr>
      <w:rFonts w:ascii="Times New Roman" w:hAnsi="Times New Roman" w:cs="Times New Roman"/>
      <w:b/>
      <w:bCs/>
      <w:sz w:val="32"/>
      <w:lang w:val="en-US" w:eastAsia="en-US"/>
    </w:rPr>
  </w:style>
  <w:style w:type="character" w:customStyle="1" w:styleId="Heading2Char">
    <w:name w:val="Heading 2 Char"/>
    <w:basedOn w:val="DefaultParagraphFont"/>
    <w:link w:val="Heading2"/>
    <w:uiPriority w:val="99"/>
    <w:rsid w:val="0070017B"/>
    <w:rPr>
      <w:rFonts w:ascii="Times New Roman" w:hAnsi="Times New Roman" w:cs="Times New Roman"/>
      <w:b/>
      <w:bCs/>
      <w:iCs/>
      <w:sz w:val="28"/>
      <w:lang w:val="en-US" w:eastAsia="en-US"/>
    </w:rPr>
  </w:style>
  <w:style w:type="character" w:customStyle="1" w:styleId="Heading3Char">
    <w:name w:val="Heading 3 Char"/>
    <w:basedOn w:val="DefaultParagraphFont"/>
    <w:link w:val="Heading3"/>
    <w:uiPriority w:val="99"/>
    <w:rsid w:val="00992C28"/>
    <w:rPr>
      <w:rFonts w:ascii="Times New Roman" w:hAnsi="Times New Roman" w:cs="Times New Roman"/>
      <w:bCs/>
      <w:i/>
      <w:sz w:val="24"/>
      <w:lang w:val="en-US" w:eastAsia="en-US"/>
    </w:rPr>
  </w:style>
  <w:style w:type="character" w:customStyle="1" w:styleId="Heading4Char">
    <w:name w:val="Heading 4 Char"/>
    <w:basedOn w:val="DefaultParagraphFont"/>
    <w:link w:val="Heading4"/>
    <w:uiPriority w:val="99"/>
    <w:semiHidden/>
    <w:rsid w:val="003A060D"/>
    <w:rPr>
      <w:rFonts w:cs="Times New Roman"/>
      <w:b/>
      <w:bCs/>
      <w:sz w:val="28"/>
    </w:rPr>
  </w:style>
  <w:style w:type="character" w:customStyle="1" w:styleId="Heading5Char">
    <w:name w:val="Heading 5 Char"/>
    <w:basedOn w:val="DefaultParagraphFont"/>
    <w:link w:val="Heading5"/>
    <w:uiPriority w:val="99"/>
    <w:semiHidden/>
    <w:rsid w:val="003A060D"/>
    <w:rPr>
      <w:rFonts w:cs="Times New Roman"/>
      <w:b/>
      <w:bCs/>
      <w:i/>
      <w:iCs/>
      <w:sz w:val="26"/>
    </w:rPr>
  </w:style>
  <w:style w:type="character" w:customStyle="1" w:styleId="Heading6Char">
    <w:name w:val="Heading 6 Char"/>
    <w:basedOn w:val="DefaultParagraphFont"/>
    <w:link w:val="Heading6"/>
    <w:uiPriority w:val="99"/>
    <w:semiHidden/>
    <w:rsid w:val="003A060D"/>
    <w:rPr>
      <w:rFonts w:cs="Times New Roman"/>
      <w:b/>
      <w:bCs/>
    </w:rPr>
  </w:style>
  <w:style w:type="character" w:customStyle="1" w:styleId="Heading7Char">
    <w:name w:val="Heading 7 Char"/>
    <w:basedOn w:val="DefaultParagraphFont"/>
    <w:link w:val="Heading7"/>
    <w:uiPriority w:val="99"/>
    <w:semiHidden/>
    <w:rsid w:val="003A060D"/>
    <w:rPr>
      <w:rFonts w:cs="Times New Roman"/>
      <w:sz w:val="24"/>
    </w:rPr>
  </w:style>
  <w:style w:type="character" w:customStyle="1" w:styleId="Heading8Char">
    <w:name w:val="Heading 8 Char"/>
    <w:basedOn w:val="DefaultParagraphFont"/>
    <w:link w:val="Heading8"/>
    <w:uiPriority w:val="99"/>
    <w:semiHidden/>
    <w:rsid w:val="003A060D"/>
    <w:rPr>
      <w:rFonts w:cs="Times New Roman"/>
      <w:i/>
      <w:iCs/>
      <w:sz w:val="24"/>
    </w:rPr>
  </w:style>
  <w:style w:type="character" w:customStyle="1" w:styleId="Heading9Char">
    <w:name w:val="Heading 9 Char"/>
    <w:basedOn w:val="DefaultParagraphFont"/>
    <w:link w:val="Heading9"/>
    <w:uiPriority w:val="99"/>
    <w:semiHidden/>
    <w:rsid w:val="003A060D"/>
    <w:rPr>
      <w:rFonts w:ascii="Times New Roman" w:hAnsi="Times New Roman" w:cs="Times New Roman"/>
    </w:rPr>
  </w:style>
  <w:style w:type="paragraph" w:styleId="Caption">
    <w:name w:val="caption"/>
    <w:basedOn w:val="Normal"/>
    <w:next w:val="Normal"/>
    <w:uiPriority w:val="99"/>
    <w:qFormat/>
    <w:rsid w:val="00CC7E26"/>
    <w:pPr>
      <w:spacing w:line="240" w:lineRule="auto"/>
    </w:pPr>
    <w:rPr>
      <w:b/>
      <w:bCs/>
      <w:szCs w:val="18"/>
    </w:rPr>
  </w:style>
  <w:style w:type="paragraph" w:styleId="Title">
    <w:name w:val="Title"/>
    <w:basedOn w:val="Heading1"/>
    <w:next w:val="Normal"/>
    <w:link w:val="TitleChar"/>
    <w:uiPriority w:val="99"/>
    <w:qFormat/>
    <w:rsid w:val="0057775C"/>
    <w:pPr>
      <w:keepNext/>
    </w:pPr>
    <w:rPr>
      <w:bCs w:val="0"/>
    </w:rPr>
  </w:style>
  <w:style w:type="character" w:customStyle="1" w:styleId="TitleChar">
    <w:name w:val="Title Char"/>
    <w:basedOn w:val="DefaultParagraphFont"/>
    <w:link w:val="Title"/>
    <w:uiPriority w:val="99"/>
    <w:rsid w:val="00C3745C"/>
    <w:rPr>
      <w:rFonts w:ascii="Times New Roman" w:hAnsi="Times New Roman" w:cs="Times New Roman"/>
      <w:caps/>
      <w:sz w:val="32"/>
    </w:rPr>
  </w:style>
  <w:style w:type="paragraph" w:styleId="Subtitle">
    <w:name w:val="Subtitle"/>
    <w:basedOn w:val="Normal"/>
    <w:next w:val="Normal"/>
    <w:link w:val="SubtitleChar"/>
    <w:uiPriority w:val="99"/>
    <w:qFormat/>
    <w:rsid w:val="003A060D"/>
    <w:pPr>
      <w:spacing w:after="60"/>
      <w:jc w:val="center"/>
      <w:outlineLvl w:val="1"/>
    </w:pPr>
  </w:style>
  <w:style w:type="character" w:customStyle="1" w:styleId="SubtitleChar">
    <w:name w:val="Subtitle Char"/>
    <w:basedOn w:val="DefaultParagraphFont"/>
    <w:link w:val="Subtitle"/>
    <w:uiPriority w:val="99"/>
    <w:semiHidden/>
    <w:rsid w:val="00077F0A"/>
    <w:rPr>
      <w:rFonts w:cs="Times New Roman"/>
      <w:sz w:val="24"/>
    </w:rPr>
  </w:style>
  <w:style w:type="character" w:styleId="Strong">
    <w:name w:val="Strong"/>
    <w:basedOn w:val="DefaultParagraphFont"/>
    <w:uiPriority w:val="99"/>
    <w:qFormat/>
    <w:rsid w:val="003A060D"/>
    <w:rPr>
      <w:rFonts w:cs="Times New Roman"/>
      <w:b/>
      <w:bCs/>
    </w:rPr>
  </w:style>
  <w:style w:type="character" w:styleId="Emphasis">
    <w:name w:val="Emphasis"/>
    <w:basedOn w:val="DefaultParagraphFont"/>
    <w:uiPriority w:val="20"/>
    <w:qFormat/>
    <w:rsid w:val="003A060D"/>
    <w:rPr>
      <w:rFonts w:ascii="Times New Roman" w:hAnsi="Times New Roman" w:cs="Times New Roman"/>
      <w:b/>
      <w:i/>
      <w:iCs/>
    </w:rPr>
  </w:style>
  <w:style w:type="paragraph" w:styleId="NoSpacing">
    <w:name w:val="No Spacing"/>
    <w:basedOn w:val="Normal"/>
    <w:uiPriority w:val="99"/>
    <w:semiHidden/>
    <w:qFormat/>
    <w:rsid w:val="0070017B"/>
    <w:pPr>
      <w:spacing w:line="240" w:lineRule="auto"/>
    </w:pPr>
    <w:rPr>
      <w:szCs w:val="32"/>
    </w:rPr>
  </w:style>
  <w:style w:type="paragraph" w:styleId="TableofFigures">
    <w:name w:val="table of figures"/>
    <w:basedOn w:val="Normal"/>
    <w:next w:val="Normal"/>
    <w:uiPriority w:val="99"/>
    <w:rsid w:val="00CC7E26"/>
  </w:style>
  <w:style w:type="paragraph" w:styleId="Quote">
    <w:name w:val="Quote"/>
    <w:basedOn w:val="Normal"/>
    <w:next w:val="Normal"/>
    <w:link w:val="QuoteChar"/>
    <w:uiPriority w:val="99"/>
    <w:semiHidden/>
    <w:rsid w:val="003A060D"/>
    <w:rPr>
      <w:i/>
    </w:rPr>
  </w:style>
  <w:style w:type="character" w:customStyle="1" w:styleId="QuoteChar">
    <w:name w:val="Quote Char"/>
    <w:basedOn w:val="DefaultParagraphFont"/>
    <w:link w:val="Quote"/>
    <w:uiPriority w:val="99"/>
    <w:semiHidden/>
    <w:rsid w:val="00077F0A"/>
    <w:rPr>
      <w:rFonts w:cs="Times New Roman"/>
      <w:i/>
      <w:sz w:val="24"/>
    </w:rPr>
  </w:style>
  <w:style w:type="paragraph" w:styleId="IntenseQuote">
    <w:name w:val="Intense Quote"/>
    <w:basedOn w:val="Normal"/>
    <w:next w:val="Normal"/>
    <w:link w:val="IntenseQuoteChar"/>
    <w:uiPriority w:val="99"/>
    <w:semiHidden/>
    <w:rsid w:val="003A060D"/>
    <w:pPr>
      <w:ind w:left="720" w:right="720"/>
    </w:pPr>
    <w:rPr>
      <w:b/>
      <w:i/>
      <w:szCs w:val="22"/>
    </w:rPr>
  </w:style>
  <w:style w:type="character" w:customStyle="1" w:styleId="IntenseQuoteChar">
    <w:name w:val="Intense Quote Char"/>
    <w:basedOn w:val="DefaultParagraphFont"/>
    <w:link w:val="IntenseQuote"/>
    <w:uiPriority w:val="99"/>
    <w:semiHidden/>
    <w:rsid w:val="00077F0A"/>
    <w:rPr>
      <w:rFonts w:cs="Times New Roman"/>
      <w:b/>
      <w:i/>
      <w:sz w:val="22"/>
    </w:rPr>
  </w:style>
  <w:style w:type="character" w:styleId="SubtleEmphasis">
    <w:name w:val="Subtle Emphasis"/>
    <w:basedOn w:val="DefaultParagraphFont"/>
    <w:uiPriority w:val="99"/>
    <w:semiHidden/>
    <w:rsid w:val="003A060D"/>
    <w:rPr>
      <w:rFonts w:cs="Times New Roman"/>
      <w:i/>
      <w:color w:val="5A5A5A"/>
    </w:rPr>
  </w:style>
  <w:style w:type="character" w:styleId="IntenseEmphasis">
    <w:name w:val="Intense Emphasis"/>
    <w:basedOn w:val="DefaultParagraphFont"/>
    <w:uiPriority w:val="99"/>
    <w:semiHidden/>
    <w:rsid w:val="003A060D"/>
    <w:rPr>
      <w:rFonts w:cs="Times New Roman"/>
      <w:b/>
      <w:i/>
      <w:sz w:val="24"/>
      <w:u w:val="single"/>
    </w:rPr>
  </w:style>
  <w:style w:type="character" w:styleId="SubtleReference">
    <w:name w:val="Subtle Reference"/>
    <w:basedOn w:val="DefaultParagraphFont"/>
    <w:uiPriority w:val="99"/>
    <w:semiHidden/>
    <w:rsid w:val="003A060D"/>
    <w:rPr>
      <w:rFonts w:cs="Times New Roman"/>
      <w:sz w:val="24"/>
      <w:u w:val="single"/>
    </w:rPr>
  </w:style>
  <w:style w:type="character" w:styleId="IntenseReference">
    <w:name w:val="Intense Reference"/>
    <w:basedOn w:val="DefaultParagraphFont"/>
    <w:uiPriority w:val="99"/>
    <w:semiHidden/>
    <w:rsid w:val="003A060D"/>
    <w:rPr>
      <w:rFonts w:cs="Times New Roman"/>
      <w:b/>
      <w:sz w:val="24"/>
      <w:u w:val="single"/>
    </w:rPr>
  </w:style>
  <w:style w:type="character" w:styleId="BookTitle">
    <w:name w:val="Book Title"/>
    <w:basedOn w:val="DefaultParagraphFont"/>
    <w:uiPriority w:val="99"/>
    <w:semiHidden/>
    <w:rsid w:val="003A060D"/>
    <w:rPr>
      <w:rFonts w:ascii="Times New Roman" w:hAnsi="Times New Roman" w:cs="Times New Roman"/>
      <w:b/>
      <w:i/>
      <w:sz w:val="24"/>
    </w:rPr>
  </w:style>
  <w:style w:type="paragraph" w:styleId="TOCHeading">
    <w:name w:val="TOC Heading"/>
    <w:basedOn w:val="Heading1"/>
    <w:next w:val="Normal"/>
    <w:uiPriority w:val="99"/>
    <w:semiHidden/>
    <w:rsid w:val="003A060D"/>
    <w:pPr>
      <w:outlineLvl w:val="9"/>
    </w:pPr>
  </w:style>
  <w:style w:type="character" w:customStyle="1" w:styleId="NoSpacingChar">
    <w:name w:val="No Spacing Char"/>
    <w:basedOn w:val="DefaultParagraphFont"/>
    <w:uiPriority w:val="99"/>
    <w:semiHidden/>
    <w:rsid w:val="004A7222"/>
    <w:rPr>
      <w:rFonts w:ascii="Times New Roman" w:hAnsi="Times New Roman" w:cs="Times New Roman"/>
      <w:sz w:val="32"/>
    </w:rPr>
  </w:style>
  <w:style w:type="paragraph" w:styleId="BalloonText">
    <w:name w:val="Balloon Text"/>
    <w:basedOn w:val="Normal"/>
    <w:link w:val="BalloonTextChar"/>
    <w:uiPriority w:val="99"/>
    <w:semiHidden/>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rPr>
  </w:style>
  <w:style w:type="paragraph" w:styleId="Header">
    <w:name w:val="header"/>
    <w:basedOn w:val="Normal"/>
    <w:link w:val="HeaderChar"/>
    <w:uiPriority w:val="99"/>
    <w:semiHidden/>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rFonts w:cs="Times New Roman"/>
      <w:sz w:val="24"/>
    </w:rPr>
  </w:style>
  <w:style w:type="paragraph" w:styleId="Footer">
    <w:name w:val="footer"/>
    <w:basedOn w:val="Normal"/>
    <w:link w:val="FooterChar"/>
    <w:uiPriority w:val="99"/>
    <w:semiHidden/>
    <w:rsid w:val="008E1C26"/>
    <w:pPr>
      <w:tabs>
        <w:tab w:val="center" w:pos="4680"/>
        <w:tab w:val="right" w:pos="9360"/>
      </w:tabs>
    </w:pPr>
  </w:style>
  <w:style w:type="character" w:customStyle="1" w:styleId="FooterChar">
    <w:name w:val="Footer Char"/>
    <w:basedOn w:val="DefaultParagraphFont"/>
    <w:link w:val="Footer"/>
    <w:uiPriority w:val="99"/>
    <w:rsid w:val="008E1C26"/>
    <w:rPr>
      <w:rFonts w:cs="Times New Roman"/>
      <w:sz w:val="24"/>
    </w:rPr>
  </w:style>
  <w:style w:type="character" w:styleId="Hyperlink">
    <w:name w:val="Hyperlink"/>
    <w:basedOn w:val="DefaultParagraphFont"/>
    <w:uiPriority w:val="99"/>
    <w:rsid w:val="00DA1971"/>
    <w:rPr>
      <w:rFonts w:cs="Times New Roman"/>
      <w:color w:val="0000FF"/>
      <w:u w:val="single"/>
    </w:rPr>
  </w:style>
  <w:style w:type="paragraph" w:styleId="TOC1">
    <w:name w:val="toc 1"/>
    <w:basedOn w:val="Normal"/>
    <w:next w:val="Normal"/>
    <w:uiPriority w:val="39"/>
    <w:rsid w:val="00C3745C"/>
    <w:pPr>
      <w:tabs>
        <w:tab w:val="right" w:leader="dot" w:pos="8486"/>
      </w:tabs>
      <w:ind w:left="720" w:hanging="720"/>
    </w:pPr>
  </w:style>
  <w:style w:type="paragraph" w:styleId="TOC2">
    <w:name w:val="toc 2"/>
    <w:basedOn w:val="Normal"/>
    <w:next w:val="Normal"/>
    <w:uiPriority w:val="39"/>
    <w:rsid w:val="00C3745C"/>
    <w:pPr>
      <w:ind w:left="1080" w:hanging="720"/>
    </w:pPr>
  </w:style>
  <w:style w:type="table" w:styleId="TableGrid">
    <w:name w:val="Table Grid"/>
    <w:basedOn w:val="TableNormal"/>
    <w:uiPriority w:val="99"/>
    <w:rsid w:val="00A460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3">
    <w:name w:val="toc 3"/>
    <w:basedOn w:val="Normal"/>
    <w:next w:val="Normal"/>
    <w:uiPriority w:val="39"/>
    <w:rsid w:val="00C3745C"/>
    <w:pPr>
      <w:ind w:left="1440" w:hanging="720"/>
    </w:pPr>
  </w:style>
  <w:style w:type="paragraph" w:customStyle="1" w:styleId="BlockQuotation">
    <w:name w:val="Block Quotation"/>
    <w:next w:val="Normal"/>
    <w:uiPriority w:val="99"/>
    <w:rsid w:val="0070017B"/>
    <w:pPr>
      <w:spacing w:after="240"/>
      <w:ind w:left="720"/>
    </w:pPr>
    <w:rPr>
      <w:sz w:val="24"/>
      <w:szCs w:val="24"/>
    </w:rPr>
  </w:style>
  <w:style w:type="character" w:styleId="PlaceholderText">
    <w:name w:val="Placeholder Text"/>
    <w:basedOn w:val="DefaultParagraphFont"/>
    <w:uiPriority w:val="99"/>
    <w:semiHidden/>
    <w:rsid w:val="00746E16"/>
    <w:rPr>
      <w:rFonts w:cs="Times New Roman"/>
      <w:color w:val="808080"/>
    </w:rPr>
  </w:style>
  <w:style w:type="character" w:customStyle="1" w:styleId="BlockQuotationChar">
    <w:name w:val="Block Quotation Char"/>
    <w:basedOn w:val="NoSpacingChar"/>
    <w:uiPriority w:val="99"/>
    <w:rsid w:val="0070017B"/>
    <w:rPr>
      <w:rFonts w:ascii="Times New Roman" w:hAnsi="Times New Roman" w:cs="Times New Roman"/>
      <w:sz w:val="24"/>
      <w:lang w:val="en-US" w:eastAsia="en-US"/>
    </w:rPr>
  </w:style>
  <w:style w:type="paragraph" w:styleId="Bibliography">
    <w:name w:val="Bibliography"/>
    <w:basedOn w:val="Normal"/>
    <w:next w:val="Normal"/>
    <w:uiPriority w:val="99"/>
    <w:rsid w:val="0070017B"/>
  </w:style>
  <w:style w:type="paragraph" w:customStyle="1" w:styleId="Chapter">
    <w:name w:val="Chapter"/>
    <w:next w:val="Normal"/>
    <w:uiPriority w:val="99"/>
    <w:rsid w:val="000F56FF"/>
    <w:pPr>
      <w:keepNext/>
      <w:pBdr>
        <w:bottom w:val="single" w:sz="4" w:space="1" w:color="auto"/>
      </w:pBdr>
      <w:spacing w:after="240"/>
    </w:pPr>
    <w:rPr>
      <w:b/>
      <w:bCs/>
      <w:sz w:val="28"/>
      <w:szCs w:val="32"/>
    </w:rPr>
  </w:style>
  <w:style w:type="paragraph" w:styleId="ListParagraph">
    <w:name w:val="List Paragraph"/>
    <w:basedOn w:val="Normal"/>
    <w:uiPriority w:val="99"/>
    <w:qFormat/>
    <w:rsid w:val="005E64CF"/>
    <w:pPr>
      <w:ind w:left="720"/>
      <w:contextualSpacing/>
    </w:pPr>
  </w:style>
  <w:style w:type="paragraph" w:styleId="EnvelopeAddress">
    <w:name w:val="envelope address"/>
    <w:basedOn w:val="Normal"/>
    <w:uiPriority w:val="99"/>
    <w:rsid w:val="009879C3"/>
    <w:pPr>
      <w:framePr w:w="7920" w:h="1980" w:hRule="exact" w:hSpace="180" w:wrap="auto" w:hAnchor="page" w:xAlign="center" w:yAlign="bottom"/>
      <w:spacing w:after="200" w:line="276" w:lineRule="auto"/>
      <w:ind w:left="2880"/>
    </w:pPr>
    <w:rPr>
      <w:rFonts w:ascii="Calibri" w:hAnsi="Calibri"/>
      <w:sz w:val="28"/>
      <w:szCs w:val="22"/>
    </w:rPr>
  </w:style>
  <w:style w:type="paragraph" w:styleId="EnvelopeReturn">
    <w:name w:val="envelope return"/>
    <w:basedOn w:val="Normal"/>
    <w:uiPriority w:val="99"/>
    <w:rsid w:val="009879C3"/>
    <w:pPr>
      <w:spacing w:after="200" w:line="276" w:lineRule="auto"/>
    </w:pPr>
    <w:rPr>
      <w:rFonts w:ascii="Calibri" w:hAnsi="Calibri"/>
      <w:sz w:val="22"/>
      <w:szCs w:val="20"/>
    </w:rPr>
  </w:style>
  <w:style w:type="paragraph" w:customStyle="1" w:styleId="Default">
    <w:name w:val="Default"/>
    <w:uiPriority w:val="99"/>
    <w:rsid w:val="009879C3"/>
    <w:pPr>
      <w:autoSpaceDE w:val="0"/>
      <w:autoSpaceDN w:val="0"/>
      <w:adjustRightInd w:val="0"/>
    </w:pPr>
    <w:rPr>
      <w:rFonts w:ascii="Calibri" w:hAnsi="Calibri"/>
      <w:color w:val="000000"/>
      <w:sz w:val="24"/>
    </w:rPr>
  </w:style>
  <w:style w:type="paragraph" w:customStyle="1" w:styleId="NoteLevel21">
    <w:name w:val="Note Level 21"/>
    <w:basedOn w:val="Normal"/>
    <w:uiPriority w:val="99"/>
    <w:rsid w:val="009879C3"/>
    <w:pPr>
      <w:numPr>
        <w:ilvl w:val="1"/>
        <w:numId w:val="4"/>
      </w:numPr>
      <w:tabs>
        <w:tab w:val="num" w:pos="1440"/>
        <w:tab w:val="num" w:pos="1800"/>
      </w:tabs>
      <w:spacing w:line="240" w:lineRule="auto"/>
      <w:ind w:left="1440"/>
    </w:pPr>
    <w:rPr>
      <w:rFonts w:ascii="Calibri" w:hAnsi="Calibri"/>
      <w:sz w:val="22"/>
      <w:szCs w:val="22"/>
    </w:rPr>
  </w:style>
  <w:style w:type="character" w:customStyle="1" w:styleId="authors">
    <w:name w:val="authors"/>
    <w:uiPriority w:val="99"/>
    <w:rsid w:val="009879C3"/>
  </w:style>
  <w:style w:type="character" w:styleId="PageNumber">
    <w:name w:val="page number"/>
    <w:basedOn w:val="DefaultParagraphFont"/>
    <w:uiPriority w:val="99"/>
    <w:rsid w:val="009879C3"/>
    <w:rPr>
      <w:rFonts w:cs="Times New Roman"/>
    </w:rPr>
  </w:style>
  <w:style w:type="paragraph" w:styleId="NormalWeb">
    <w:name w:val="Normal (Web)"/>
    <w:basedOn w:val="Normal"/>
    <w:uiPriority w:val="99"/>
    <w:rsid w:val="009879C3"/>
    <w:pPr>
      <w:spacing w:before="100" w:beforeAutospacing="1" w:after="100" w:afterAutospacing="1" w:line="240" w:lineRule="auto"/>
    </w:pPr>
    <w:rPr>
      <w:rFonts w:ascii="Times" w:hAnsi="Times"/>
      <w:sz w:val="20"/>
      <w:szCs w:val="20"/>
    </w:rPr>
  </w:style>
  <w:style w:type="character" w:customStyle="1" w:styleId="citationjournal">
    <w:name w:val="citation journal"/>
    <w:uiPriority w:val="99"/>
    <w:rsid w:val="009879C3"/>
  </w:style>
  <w:style w:type="character" w:customStyle="1" w:styleId="apple-converted-space">
    <w:name w:val="apple-converted-space"/>
    <w:rsid w:val="009879C3"/>
  </w:style>
  <w:style w:type="paragraph" w:styleId="TOC4">
    <w:name w:val="toc 4"/>
    <w:basedOn w:val="Normal"/>
    <w:next w:val="Normal"/>
    <w:autoRedefine/>
    <w:uiPriority w:val="99"/>
    <w:semiHidden/>
    <w:rsid w:val="00776AB9"/>
    <w:pPr>
      <w:spacing w:line="240" w:lineRule="auto"/>
      <w:ind w:left="720"/>
    </w:pPr>
  </w:style>
  <w:style w:type="paragraph" w:styleId="TOC5">
    <w:name w:val="toc 5"/>
    <w:basedOn w:val="Normal"/>
    <w:next w:val="Normal"/>
    <w:autoRedefine/>
    <w:uiPriority w:val="99"/>
    <w:semiHidden/>
    <w:rsid w:val="00776AB9"/>
    <w:pPr>
      <w:spacing w:line="240" w:lineRule="auto"/>
      <w:ind w:left="960"/>
    </w:pPr>
  </w:style>
  <w:style w:type="paragraph" w:styleId="TOC6">
    <w:name w:val="toc 6"/>
    <w:basedOn w:val="Normal"/>
    <w:next w:val="Normal"/>
    <w:autoRedefine/>
    <w:uiPriority w:val="99"/>
    <w:semiHidden/>
    <w:rsid w:val="00776AB9"/>
    <w:pPr>
      <w:spacing w:line="240" w:lineRule="auto"/>
      <w:ind w:left="1200"/>
    </w:pPr>
  </w:style>
  <w:style w:type="paragraph" w:styleId="TOC7">
    <w:name w:val="toc 7"/>
    <w:basedOn w:val="Normal"/>
    <w:next w:val="Normal"/>
    <w:autoRedefine/>
    <w:uiPriority w:val="99"/>
    <w:semiHidden/>
    <w:rsid w:val="00776AB9"/>
    <w:pPr>
      <w:spacing w:line="240" w:lineRule="auto"/>
      <w:ind w:left="1440"/>
    </w:pPr>
  </w:style>
  <w:style w:type="paragraph" w:styleId="TOC8">
    <w:name w:val="toc 8"/>
    <w:basedOn w:val="Normal"/>
    <w:next w:val="Normal"/>
    <w:autoRedefine/>
    <w:uiPriority w:val="99"/>
    <w:semiHidden/>
    <w:rsid w:val="00776AB9"/>
    <w:pPr>
      <w:spacing w:line="240" w:lineRule="auto"/>
      <w:ind w:left="1680"/>
    </w:pPr>
  </w:style>
  <w:style w:type="paragraph" w:styleId="TOC9">
    <w:name w:val="toc 9"/>
    <w:basedOn w:val="Normal"/>
    <w:next w:val="Normal"/>
    <w:autoRedefine/>
    <w:uiPriority w:val="99"/>
    <w:semiHidden/>
    <w:rsid w:val="00776AB9"/>
    <w:pPr>
      <w:spacing w:line="240" w:lineRule="auto"/>
      <w:ind w:left="1920"/>
    </w:pPr>
  </w:style>
  <w:style w:type="character" w:customStyle="1" w:styleId="sensecontent1">
    <w:name w:val="sense_content1"/>
    <w:basedOn w:val="DefaultParagraphFont"/>
    <w:uiPriority w:val="99"/>
    <w:rsid w:val="00397A3D"/>
    <w:rPr>
      <w:rFonts w:ascii="Times New Roman" w:hAnsi="Times New Roman" w:cs="Times New Roman"/>
    </w:rPr>
  </w:style>
  <w:style w:type="character" w:styleId="CommentReference">
    <w:name w:val="annotation reference"/>
    <w:basedOn w:val="DefaultParagraphFont"/>
    <w:uiPriority w:val="99"/>
    <w:semiHidden/>
    <w:unhideWhenUsed/>
    <w:rsid w:val="00743BC4"/>
    <w:rPr>
      <w:sz w:val="18"/>
      <w:szCs w:val="18"/>
    </w:rPr>
  </w:style>
  <w:style w:type="paragraph" w:styleId="CommentText">
    <w:name w:val="annotation text"/>
    <w:basedOn w:val="Normal"/>
    <w:link w:val="CommentTextChar"/>
    <w:uiPriority w:val="99"/>
    <w:unhideWhenUsed/>
    <w:rsid w:val="00743BC4"/>
  </w:style>
  <w:style w:type="character" w:customStyle="1" w:styleId="CommentTextChar">
    <w:name w:val="Comment Text Char"/>
    <w:basedOn w:val="DefaultParagraphFont"/>
    <w:link w:val="CommentText"/>
    <w:uiPriority w:val="99"/>
    <w:rsid w:val="00743BC4"/>
    <w:rPr>
      <w:sz w:val="24"/>
      <w:szCs w:val="24"/>
    </w:rPr>
  </w:style>
  <w:style w:type="paragraph" w:styleId="CommentSubject">
    <w:name w:val="annotation subject"/>
    <w:basedOn w:val="CommentText"/>
    <w:next w:val="CommentText"/>
    <w:link w:val="CommentSubjectChar"/>
    <w:uiPriority w:val="99"/>
    <w:semiHidden/>
    <w:unhideWhenUsed/>
    <w:rsid w:val="00743BC4"/>
    <w:rPr>
      <w:b/>
      <w:bCs/>
      <w:sz w:val="20"/>
      <w:szCs w:val="20"/>
    </w:rPr>
  </w:style>
  <w:style w:type="character" w:customStyle="1" w:styleId="CommentSubjectChar">
    <w:name w:val="Comment Subject Char"/>
    <w:basedOn w:val="CommentTextChar"/>
    <w:link w:val="CommentSubject"/>
    <w:uiPriority w:val="99"/>
    <w:semiHidden/>
    <w:rsid w:val="00743BC4"/>
    <w:rPr>
      <w:b/>
      <w:bCs/>
      <w:sz w:val="24"/>
      <w:szCs w:val="24"/>
    </w:rPr>
  </w:style>
  <w:style w:type="paragraph" w:customStyle="1" w:styleId="NoteLevel210">
    <w:name w:val="Note Level 21"/>
    <w:basedOn w:val="Normal"/>
    <w:uiPriority w:val="99"/>
    <w:rsid w:val="00756E9E"/>
    <w:pPr>
      <w:tabs>
        <w:tab w:val="num" w:pos="360"/>
        <w:tab w:val="num" w:pos="1440"/>
        <w:tab w:val="num" w:pos="1800"/>
      </w:tabs>
      <w:spacing w:line="240" w:lineRule="auto"/>
      <w:ind w:left="1440"/>
    </w:pPr>
    <w:rPr>
      <w:rFonts w:ascii="Calibri" w:hAnsi="Calibri"/>
      <w:sz w:val="22"/>
      <w:szCs w:val="22"/>
    </w:rPr>
  </w:style>
  <w:style w:type="paragraph" w:styleId="Revision">
    <w:name w:val="Revision"/>
    <w:hidden/>
    <w:uiPriority w:val="99"/>
    <w:semiHidden/>
    <w:rsid w:val="0005303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2120">
      <w:bodyDiv w:val="1"/>
      <w:marLeft w:val="0"/>
      <w:marRight w:val="0"/>
      <w:marTop w:val="0"/>
      <w:marBottom w:val="0"/>
      <w:divBdr>
        <w:top w:val="none" w:sz="0" w:space="0" w:color="auto"/>
        <w:left w:val="none" w:sz="0" w:space="0" w:color="auto"/>
        <w:bottom w:val="none" w:sz="0" w:space="0" w:color="auto"/>
        <w:right w:val="none" w:sz="0" w:space="0" w:color="auto"/>
      </w:divBdr>
    </w:div>
    <w:div w:id="409618740">
      <w:bodyDiv w:val="1"/>
      <w:marLeft w:val="0"/>
      <w:marRight w:val="0"/>
      <w:marTop w:val="0"/>
      <w:marBottom w:val="0"/>
      <w:divBdr>
        <w:top w:val="none" w:sz="0" w:space="0" w:color="auto"/>
        <w:left w:val="none" w:sz="0" w:space="0" w:color="auto"/>
        <w:bottom w:val="none" w:sz="0" w:space="0" w:color="auto"/>
        <w:right w:val="none" w:sz="0" w:space="0" w:color="auto"/>
      </w:divBdr>
    </w:div>
    <w:div w:id="423185584">
      <w:bodyDiv w:val="1"/>
      <w:marLeft w:val="0"/>
      <w:marRight w:val="0"/>
      <w:marTop w:val="0"/>
      <w:marBottom w:val="0"/>
      <w:divBdr>
        <w:top w:val="none" w:sz="0" w:space="0" w:color="auto"/>
        <w:left w:val="none" w:sz="0" w:space="0" w:color="auto"/>
        <w:bottom w:val="none" w:sz="0" w:space="0" w:color="auto"/>
        <w:right w:val="none" w:sz="0" w:space="0" w:color="auto"/>
      </w:divBdr>
    </w:div>
    <w:div w:id="441799520">
      <w:bodyDiv w:val="1"/>
      <w:marLeft w:val="0"/>
      <w:marRight w:val="0"/>
      <w:marTop w:val="0"/>
      <w:marBottom w:val="0"/>
      <w:divBdr>
        <w:top w:val="none" w:sz="0" w:space="0" w:color="auto"/>
        <w:left w:val="none" w:sz="0" w:space="0" w:color="auto"/>
        <w:bottom w:val="none" w:sz="0" w:space="0" w:color="auto"/>
        <w:right w:val="none" w:sz="0" w:space="0" w:color="auto"/>
      </w:divBdr>
    </w:div>
    <w:div w:id="532694949">
      <w:bodyDiv w:val="1"/>
      <w:marLeft w:val="0"/>
      <w:marRight w:val="0"/>
      <w:marTop w:val="0"/>
      <w:marBottom w:val="0"/>
      <w:divBdr>
        <w:top w:val="none" w:sz="0" w:space="0" w:color="auto"/>
        <w:left w:val="none" w:sz="0" w:space="0" w:color="auto"/>
        <w:bottom w:val="none" w:sz="0" w:space="0" w:color="auto"/>
        <w:right w:val="none" w:sz="0" w:space="0" w:color="auto"/>
      </w:divBdr>
    </w:div>
    <w:div w:id="560023200">
      <w:bodyDiv w:val="1"/>
      <w:marLeft w:val="0"/>
      <w:marRight w:val="0"/>
      <w:marTop w:val="0"/>
      <w:marBottom w:val="0"/>
      <w:divBdr>
        <w:top w:val="none" w:sz="0" w:space="0" w:color="auto"/>
        <w:left w:val="none" w:sz="0" w:space="0" w:color="auto"/>
        <w:bottom w:val="none" w:sz="0" w:space="0" w:color="auto"/>
        <w:right w:val="none" w:sz="0" w:space="0" w:color="auto"/>
      </w:divBdr>
    </w:div>
    <w:div w:id="591667853">
      <w:bodyDiv w:val="1"/>
      <w:marLeft w:val="0"/>
      <w:marRight w:val="0"/>
      <w:marTop w:val="0"/>
      <w:marBottom w:val="0"/>
      <w:divBdr>
        <w:top w:val="none" w:sz="0" w:space="0" w:color="auto"/>
        <w:left w:val="none" w:sz="0" w:space="0" w:color="auto"/>
        <w:bottom w:val="none" w:sz="0" w:space="0" w:color="auto"/>
        <w:right w:val="none" w:sz="0" w:space="0" w:color="auto"/>
      </w:divBdr>
    </w:div>
    <w:div w:id="609166538">
      <w:bodyDiv w:val="1"/>
      <w:marLeft w:val="0"/>
      <w:marRight w:val="0"/>
      <w:marTop w:val="0"/>
      <w:marBottom w:val="0"/>
      <w:divBdr>
        <w:top w:val="none" w:sz="0" w:space="0" w:color="auto"/>
        <w:left w:val="none" w:sz="0" w:space="0" w:color="auto"/>
        <w:bottom w:val="none" w:sz="0" w:space="0" w:color="auto"/>
        <w:right w:val="none" w:sz="0" w:space="0" w:color="auto"/>
      </w:divBdr>
    </w:div>
    <w:div w:id="641737284">
      <w:bodyDiv w:val="1"/>
      <w:marLeft w:val="0"/>
      <w:marRight w:val="0"/>
      <w:marTop w:val="0"/>
      <w:marBottom w:val="0"/>
      <w:divBdr>
        <w:top w:val="none" w:sz="0" w:space="0" w:color="auto"/>
        <w:left w:val="none" w:sz="0" w:space="0" w:color="auto"/>
        <w:bottom w:val="none" w:sz="0" w:space="0" w:color="auto"/>
        <w:right w:val="none" w:sz="0" w:space="0" w:color="auto"/>
      </w:divBdr>
    </w:div>
    <w:div w:id="703941695">
      <w:bodyDiv w:val="1"/>
      <w:marLeft w:val="0"/>
      <w:marRight w:val="0"/>
      <w:marTop w:val="0"/>
      <w:marBottom w:val="0"/>
      <w:divBdr>
        <w:top w:val="none" w:sz="0" w:space="0" w:color="auto"/>
        <w:left w:val="none" w:sz="0" w:space="0" w:color="auto"/>
        <w:bottom w:val="none" w:sz="0" w:space="0" w:color="auto"/>
        <w:right w:val="none" w:sz="0" w:space="0" w:color="auto"/>
      </w:divBdr>
    </w:div>
    <w:div w:id="897009016">
      <w:bodyDiv w:val="1"/>
      <w:marLeft w:val="0"/>
      <w:marRight w:val="0"/>
      <w:marTop w:val="0"/>
      <w:marBottom w:val="0"/>
      <w:divBdr>
        <w:top w:val="none" w:sz="0" w:space="0" w:color="auto"/>
        <w:left w:val="none" w:sz="0" w:space="0" w:color="auto"/>
        <w:bottom w:val="none" w:sz="0" w:space="0" w:color="auto"/>
        <w:right w:val="none" w:sz="0" w:space="0" w:color="auto"/>
      </w:divBdr>
    </w:div>
    <w:div w:id="905803413">
      <w:bodyDiv w:val="1"/>
      <w:marLeft w:val="0"/>
      <w:marRight w:val="0"/>
      <w:marTop w:val="0"/>
      <w:marBottom w:val="0"/>
      <w:divBdr>
        <w:top w:val="none" w:sz="0" w:space="0" w:color="auto"/>
        <w:left w:val="none" w:sz="0" w:space="0" w:color="auto"/>
        <w:bottom w:val="none" w:sz="0" w:space="0" w:color="auto"/>
        <w:right w:val="none" w:sz="0" w:space="0" w:color="auto"/>
      </w:divBdr>
    </w:div>
    <w:div w:id="933904329">
      <w:bodyDiv w:val="1"/>
      <w:marLeft w:val="0"/>
      <w:marRight w:val="0"/>
      <w:marTop w:val="0"/>
      <w:marBottom w:val="0"/>
      <w:divBdr>
        <w:top w:val="none" w:sz="0" w:space="0" w:color="auto"/>
        <w:left w:val="none" w:sz="0" w:space="0" w:color="auto"/>
        <w:bottom w:val="none" w:sz="0" w:space="0" w:color="auto"/>
        <w:right w:val="none" w:sz="0" w:space="0" w:color="auto"/>
      </w:divBdr>
    </w:div>
    <w:div w:id="989943590">
      <w:bodyDiv w:val="1"/>
      <w:marLeft w:val="0"/>
      <w:marRight w:val="0"/>
      <w:marTop w:val="0"/>
      <w:marBottom w:val="0"/>
      <w:divBdr>
        <w:top w:val="none" w:sz="0" w:space="0" w:color="auto"/>
        <w:left w:val="none" w:sz="0" w:space="0" w:color="auto"/>
        <w:bottom w:val="none" w:sz="0" w:space="0" w:color="auto"/>
        <w:right w:val="none" w:sz="0" w:space="0" w:color="auto"/>
      </w:divBdr>
    </w:div>
    <w:div w:id="1018191313">
      <w:bodyDiv w:val="1"/>
      <w:marLeft w:val="0"/>
      <w:marRight w:val="0"/>
      <w:marTop w:val="0"/>
      <w:marBottom w:val="0"/>
      <w:divBdr>
        <w:top w:val="none" w:sz="0" w:space="0" w:color="auto"/>
        <w:left w:val="none" w:sz="0" w:space="0" w:color="auto"/>
        <w:bottom w:val="none" w:sz="0" w:space="0" w:color="auto"/>
        <w:right w:val="none" w:sz="0" w:space="0" w:color="auto"/>
      </w:divBdr>
    </w:div>
    <w:div w:id="1208645256">
      <w:bodyDiv w:val="1"/>
      <w:marLeft w:val="0"/>
      <w:marRight w:val="0"/>
      <w:marTop w:val="0"/>
      <w:marBottom w:val="0"/>
      <w:divBdr>
        <w:top w:val="none" w:sz="0" w:space="0" w:color="auto"/>
        <w:left w:val="none" w:sz="0" w:space="0" w:color="auto"/>
        <w:bottom w:val="none" w:sz="0" w:space="0" w:color="auto"/>
        <w:right w:val="none" w:sz="0" w:space="0" w:color="auto"/>
      </w:divBdr>
    </w:div>
    <w:div w:id="1227493768">
      <w:bodyDiv w:val="1"/>
      <w:marLeft w:val="0"/>
      <w:marRight w:val="0"/>
      <w:marTop w:val="0"/>
      <w:marBottom w:val="0"/>
      <w:divBdr>
        <w:top w:val="none" w:sz="0" w:space="0" w:color="auto"/>
        <w:left w:val="none" w:sz="0" w:space="0" w:color="auto"/>
        <w:bottom w:val="none" w:sz="0" w:space="0" w:color="auto"/>
        <w:right w:val="none" w:sz="0" w:space="0" w:color="auto"/>
      </w:divBdr>
    </w:div>
    <w:div w:id="1258901379">
      <w:bodyDiv w:val="1"/>
      <w:marLeft w:val="0"/>
      <w:marRight w:val="0"/>
      <w:marTop w:val="0"/>
      <w:marBottom w:val="0"/>
      <w:divBdr>
        <w:top w:val="none" w:sz="0" w:space="0" w:color="auto"/>
        <w:left w:val="none" w:sz="0" w:space="0" w:color="auto"/>
        <w:bottom w:val="none" w:sz="0" w:space="0" w:color="auto"/>
        <w:right w:val="none" w:sz="0" w:space="0" w:color="auto"/>
      </w:divBdr>
    </w:div>
    <w:div w:id="1305743058">
      <w:bodyDiv w:val="1"/>
      <w:marLeft w:val="0"/>
      <w:marRight w:val="0"/>
      <w:marTop w:val="0"/>
      <w:marBottom w:val="0"/>
      <w:divBdr>
        <w:top w:val="none" w:sz="0" w:space="0" w:color="auto"/>
        <w:left w:val="none" w:sz="0" w:space="0" w:color="auto"/>
        <w:bottom w:val="none" w:sz="0" w:space="0" w:color="auto"/>
        <w:right w:val="none" w:sz="0" w:space="0" w:color="auto"/>
      </w:divBdr>
    </w:div>
    <w:div w:id="1362975610">
      <w:bodyDiv w:val="1"/>
      <w:marLeft w:val="0"/>
      <w:marRight w:val="0"/>
      <w:marTop w:val="0"/>
      <w:marBottom w:val="0"/>
      <w:divBdr>
        <w:top w:val="none" w:sz="0" w:space="0" w:color="auto"/>
        <w:left w:val="none" w:sz="0" w:space="0" w:color="auto"/>
        <w:bottom w:val="none" w:sz="0" w:space="0" w:color="auto"/>
        <w:right w:val="none" w:sz="0" w:space="0" w:color="auto"/>
      </w:divBdr>
    </w:div>
    <w:div w:id="1375042429">
      <w:bodyDiv w:val="1"/>
      <w:marLeft w:val="0"/>
      <w:marRight w:val="0"/>
      <w:marTop w:val="0"/>
      <w:marBottom w:val="0"/>
      <w:divBdr>
        <w:top w:val="none" w:sz="0" w:space="0" w:color="auto"/>
        <w:left w:val="none" w:sz="0" w:space="0" w:color="auto"/>
        <w:bottom w:val="none" w:sz="0" w:space="0" w:color="auto"/>
        <w:right w:val="none" w:sz="0" w:space="0" w:color="auto"/>
      </w:divBdr>
    </w:div>
    <w:div w:id="1383292039">
      <w:bodyDiv w:val="1"/>
      <w:marLeft w:val="0"/>
      <w:marRight w:val="0"/>
      <w:marTop w:val="0"/>
      <w:marBottom w:val="0"/>
      <w:divBdr>
        <w:top w:val="none" w:sz="0" w:space="0" w:color="auto"/>
        <w:left w:val="none" w:sz="0" w:space="0" w:color="auto"/>
        <w:bottom w:val="none" w:sz="0" w:space="0" w:color="auto"/>
        <w:right w:val="none" w:sz="0" w:space="0" w:color="auto"/>
      </w:divBdr>
    </w:div>
    <w:div w:id="1633172925">
      <w:bodyDiv w:val="1"/>
      <w:marLeft w:val="0"/>
      <w:marRight w:val="0"/>
      <w:marTop w:val="0"/>
      <w:marBottom w:val="0"/>
      <w:divBdr>
        <w:top w:val="none" w:sz="0" w:space="0" w:color="auto"/>
        <w:left w:val="none" w:sz="0" w:space="0" w:color="auto"/>
        <w:bottom w:val="none" w:sz="0" w:space="0" w:color="auto"/>
        <w:right w:val="none" w:sz="0" w:space="0" w:color="auto"/>
      </w:divBdr>
    </w:div>
    <w:div w:id="1665937191">
      <w:bodyDiv w:val="1"/>
      <w:marLeft w:val="0"/>
      <w:marRight w:val="0"/>
      <w:marTop w:val="0"/>
      <w:marBottom w:val="0"/>
      <w:divBdr>
        <w:top w:val="none" w:sz="0" w:space="0" w:color="auto"/>
        <w:left w:val="none" w:sz="0" w:space="0" w:color="auto"/>
        <w:bottom w:val="none" w:sz="0" w:space="0" w:color="auto"/>
        <w:right w:val="none" w:sz="0" w:space="0" w:color="auto"/>
      </w:divBdr>
    </w:div>
    <w:div w:id="1681471016">
      <w:bodyDiv w:val="1"/>
      <w:marLeft w:val="0"/>
      <w:marRight w:val="0"/>
      <w:marTop w:val="0"/>
      <w:marBottom w:val="0"/>
      <w:divBdr>
        <w:top w:val="none" w:sz="0" w:space="0" w:color="auto"/>
        <w:left w:val="none" w:sz="0" w:space="0" w:color="auto"/>
        <w:bottom w:val="none" w:sz="0" w:space="0" w:color="auto"/>
        <w:right w:val="none" w:sz="0" w:space="0" w:color="auto"/>
      </w:divBdr>
    </w:div>
    <w:div w:id="1726026326">
      <w:bodyDiv w:val="1"/>
      <w:marLeft w:val="0"/>
      <w:marRight w:val="0"/>
      <w:marTop w:val="0"/>
      <w:marBottom w:val="0"/>
      <w:divBdr>
        <w:top w:val="none" w:sz="0" w:space="0" w:color="auto"/>
        <w:left w:val="none" w:sz="0" w:space="0" w:color="auto"/>
        <w:bottom w:val="none" w:sz="0" w:space="0" w:color="auto"/>
        <w:right w:val="none" w:sz="0" w:space="0" w:color="auto"/>
      </w:divBdr>
    </w:div>
    <w:div w:id="1727029090">
      <w:bodyDiv w:val="1"/>
      <w:marLeft w:val="0"/>
      <w:marRight w:val="0"/>
      <w:marTop w:val="0"/>
      <w:marBottom w:val="0"/>
      <w:divBdr>
        <w:top w:val="none" w:sz="0" w:space="0" w:color="auto"/>
        <w:left w:val="none" w:sz="0" w:space="0" w:color="auto"/>
        <w:bottom w:val="none" w:sz="0" w:space="0" w:color="auto"/>
        <w:right w:val="none" w:sz="0" w:space="0" w:color="auto"/>
      </w:divBdr>
    </w:div>
    <w:div w:id="1863981231">
      <w:bodyDiv w:val="1"/>
      <w:marLeft w:val="0"/>
      <w:marRight w:val="0"/>
      <w:marTop w:val="0"/>
      <w:marBottom w:val="0"/>
      <w:divBdr>
        <w:top w:val="none" w:sz="0" w:space="0" w:color="auto"/>
        <w:left w:val="none" w:sz="0" w:space="0" w:color="auto"/>
        <w:bottom w:val="none" w:sz="0" w:space="0" w:color="auto"/>
        <w:right w:val="none" w:sz="0" w:space="0" w:color="auto"/>
      </w:divBdr>
    </w:div>
    <w:div w:id="18989728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SaveAsSingleFile/>
  <w:doNotOrganizeInFolder/>
  <w:doNotUseLongFileNames/>
  <w:pixelsPerInch w:val="0"/>
</w:webSettings>
</file>

<file path=word/_rels/document.xml.rels><?xml version="1.0" encoding="UTF-8" standalone="yes"?>
<Relationships xmlns="http://schemas.openxmlformats.org/package/2006/relationships"><Relationship Id="rId9" Type="http://schemas.openxmlformats.org/officeDocument/2006/relationships/printerSettings" Target="printerSettings/printerSettings1.bin"/><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footer" Target="footer2.xml"/><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21E3A-AAC1-6842-B438-7B1D5DA00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115</Pages>
  <Words>23634</Words>
  <Characters>134719</Characters>
  <Application>Microsoft Macintosh Word</Application>
  <DocSecurity>0</DocSecurity>
  <Lines>1122</Lines>
  <Paragraphs>316</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158037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cp:lastModifiedBy>Elizabeth Vereecke</cp:lastModifiedBy>
  <cp:revision>31</cp:revision>
  <cp:lastPrinted>2016-10-10T16:18:00Z</cp:lastPrinted>
  <dcterms:created xsi:type="dcterms:W3CDTF">2016-06-27T22:31:00Z</dcterms:created>
  <dcterms:modified xsi:type="dcterms:W3CDTF">2016-10-10T16:22:00Z</dcterms:modified>
</cp:coreProperties>
</file>