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7F9268" w14:textId="77777777" w:rsidR="00FE707E" w:rsidRDefault="00FE707E" w:rsidP="00E91B44"/>
    <w:p w14:paraId="762083CF" w14:textId="77777777" w:rsidR="00FE707E" w:rsidRDefault="00FE707E" w:rsidP="00E91B44">
      <w:r w:rsidRPr="00FE707E">
        <w:t>UNIVERSITY OF OKLAHOMA</w:t>
      </w:r>
    </w:p>
    <w:p w14:paraId="586D88D8" w14:textId="77777777" w:rsidR="00FE707E" w:rsidRDefault="00FE707E" w:rsidP="00E91B44"/>
    <w:p w14:paraId="7D27AEFE" w14:textId="77777777" w:rsidR="00FE707E" w:rsidRDefault="00FE707E" w:rsidP="00E91B44">
      <w:r>
        <w:t>GRADUATE COLLEGE</w:t>
      </w:r>
    </w:p>
    <w:p w14:paraId="76712F05" w14:textId="77777777" w:rsidR="00FE707E" w:rsidRDefault="00FE707E" w:rsidP="00E91B44"/>
    <w:p w14:paraId="6F25D09E" w14:textId="77777777" w:rsidR="00FE707E" w:rsidRDefault="00FE707E" w:rsidP="00E91B44"/>
    <w:p w14:paraId="18C13CB4" w14:textId="77777777" w:rsidR="00FE707E" w:rsidRDefault="00FE707E" w:rsidP="00E91B44"/>
    <w:p w14:paraId="4842903E" w14:textId="77777777" w:rsidR="00FE707E" w:rsidRDefault="00FE707E" w:rsidP="00E91B44"/>
    <w:p w14:paraId="3CA485F9" w14:textId="77777777" w:rsidR="00FE707E" w:rsidRDefault="00FE707E" w:rsidP="00E91B44"/>
    <w:p w14:paraId="0EB46712" w14:textId="77777777" w:rsidR="00FE707E" w:rsidRDefault="00FE707E" w:rsidP="00E91B44"/>
    <w:p w14:paraId="39E2C733" w14:textId="77777777" w:rsidR="00FE707E" w:rsidRDefault="00FE707E" w:rsidP="00E91B44">
      <w:r>
        <w:t>SYMPHONY NO. 1</w:t>
      </w:r>
    </w:p>
    <w:p w14:paraId="4C00C911" w14:textId="77777777" w:rsidR="00FE707E" w:rsidRDefault="00FE707E" w:rsidP="00E91B44"/>
    <w:p w14:paraId="552E6D56" w14:textId="77777777" w:rsidR="00FE707E" w:rsidRDefault="00FE707E" w:rsidP="00E91B44"/>
    <w:p w14:paraId="7125661D" w14:textId="77777777" w:rsidR="00FE707E" w:rsidRDefault="00FE707E" w:rsidP="00E91B44"/>
    <w:p w14:paraId="42CB59A0" w14:textId="77777777" w:rsidR="00FE707E" w:rsidRDefault="00FE707E" w:rsidP="00E91B44"/>
    <w:p w14:paraId="0E3A28F8" w14:textId="77777777" w:rsidR="00FE707E" w:rsidRDefault="00FE707E" w:rsidP="00E91B44"/>
    <w:p w14:paraId="68425D66" w14:textId="77777777" w:rsidR="00FE707E" w:rsidRDefault="00FE707E" w:rsidP="00E91B44">
      <w:r>
        <w:t>A DOCUMENT</w:t>
      </w:r>
    </w:p>
    <w:p w14:paraId="550611CE" w14:textId="77777777" w:rsidR="00FE707E" w:rsidRDefault="00FE707E" w:rsidP="00E91B44"/>
    <w:p w14:paraId="64E6006C" w14:textId="77777777" w:rsidR="00FE707E" w:rsidRDefault="00FE707E" w:rsidP="00E91B44">
      <w:r>
        <w:t>SUBMITTED TO THE GRADUATE FACULTY</w:t>
      </w:r>
    </w:p>
    <w:p w14:paraId="66AB2159" w14:textId="77777777" w:rsidR="00FE707E" w:rsidRDefault="00FE707E" w:rsidP="00E91B44"/>
    <w:p w14:paraId="4E2B45AC" w14:textId="77777777" w:rsidR="00FE707E" w:rsidRDefault="00FE707E" w:rsidP="00E91B44">
      <w:r>
        <w:t>In partial fulfillment of the requirements for the</w:t>
      </w:r>
    </w:p>
    <w:p w14:paraId="6D1CB85D" w14:textId="77777777" w:rsidR="00FE707E" w:rsidRDefault="00FE707E" w:rsidP="00E91B44"/>
    <w:p w14:paraId="01D9C2AC" w14:textId="77777777" w:rsidR="00FE707E" w:rsidRDefault="00FE707E" w:rsidP="00E91B44">
      <w:r>
        <w:t>Degree of</w:t>
      </w:r>
    </w:p>
    <w:p w14:paraId="1A0DEFC4" w14:textId="77777777" w:rsidR="00FE707E" w:rsidRDefault="00FE707E" w:rsidP="00E91B44"/>
    <w:p w14:paraId="23B3FD49" w14:textId="77777777" w:rsidR="00FE707E" w:rsidRDefault="00FE707E" w:rsidP="00E91B44">
      <w:r>
        <w:t>DOCTOR OF MUSICAL ARTS</w:t>
      </w:r>
    </w:p>
    <w:p w14:paraId="4B08A426" w14:textId="77777777" w:rsidR="00FE707E" w:rsidRDefault="00FE707E" w:rsidP="00E91B44"/>
    <w:p w14:paraId="258E1C59" w14:textId="77777777" w:rsidR="00FE707E" w:rsidRDefault="00FE707E" w:rsidP="00E91B44"/>
    <w:p w14:paraId="57E2544D" w14:textId="77777777" w:rsidR="00FE707E" w:rsidRDefault="00FE707E" w:rsidP="00E91B44"/>
    <w:p w14:paraId="20C9033D" w14:textId="77777777" w:rsidR="00FE707E" w:rsidRDefault="00FE707E" w:rsidP="00E91B44"/>
    <w:p w14:paraId="5A8DF8E6" w14:textId="77777777" w:rsidR="00FE707E" w:rsidRDefault="00FE707E" w:rsidP="00E91B44"/>
    <w:p w14:paraId="1392832C" w14:textId="77777777" w:rsidR="00FE707E" w:rsidRDefault="00FE707E" w:rsidP="00E91B44"/>
    <w:p w14:paraId="76BEECDF" w14:textId="77777777" w:rsidR="00FE707E" w:rsidRDefault="00FE707E" w:rsidP="00E91B44"/>
    <w:p w14:paraId="15922891" w14:textId="77777777" w:rsidR="00FE707E" w:rsidRDefault="00FE707E" w:rsidP="00E91B44">
      <w:r>
        <w:t>By</w:t>
      </w:r>
    </w:p>
    <w:p w14:paraId="232AF867" w14:textId="77777777" w:rsidR="00FE707E" w:rsidRDefault="00FE707E" w:rsidP="00E91B44"/>
    <w:p w14:paraId="428843F6" w14:textId="77777777" w:rsidR="00FE707E" w:rsidRDefault="00FE707E" w:rsidP="00E91B44">
      <w:r>
        <w:t>KYLE DAVID VANDERBURG</w:t>
      </w:r>
    </w:p>
    <w:p w14:paraId="00A40538" w14:textId="77777777" w:rsidR="00FE707E" w:rsidRDefault="00FE707E" w:rsidP="00E91B44">
      <w:r>
        <w:t>Norman, Oklahoma</w:t>
      </w:r>
    </w:p>
    <w:p w14:paraId="2F68E872" w14:textId="77777777" w:rsidR="00FE707E" w:rsidRDefault="00FE707E" w:rsidP="00E91B44">
      <w:r>
        <w:t>2014</w:t>
      </w:r>
    </w:p>
    <w:p w14:paraId="66AA329B" w14:textId="77777777" w:rsidR="00FE707E" w:rsidRDefault="00FE707E" w:rsidP="00E91B44">
      <w:r>
        <w:br w:type="page"/>
      </w:r>
    </w:p>
    <w:p w14:paraId="2A645DCE" w14:textId="77777777" w:rsidR="00FE707E" w:rsidRDefault="00FE707E" w:rsidP="00E91B44"/>
    <w:p w14:paraId="676F82CC" w14:textId="77777777" w:rsidR="00FE707E" w:rsidRDefault="00FE707E" w:rsidP="00E91B44"/>
    <w:p w14:paraId="3BF9B995" w14:textId="77777777" w:rsidR="00FE707E" w:rsidRDefault="00FE707E" w:rsidP="00E91B44"/>
    <w:p w14:paraId="76514B10" w14:textId="77777777" w:rsidR="00FE707E" w:rsidRDefault="00FE707E" w:rsidP="00E91B44"/>
    <w:p w14:paraId="27B99F06" w14:textId="77777777" w:rsidR="00FE707E" w:rsidRDefault="00FE707E" w:rsidP="00E91B44">
      <w:r>
        <w:t>SYMPHONY NO. 1</w:t>
      </w:r>
    </w:p>
    <w:p w14:paraId="1716668C" w14:textId="77777777" w:rsidR="00FE707E" w:rsidRDefault="00FE707E" w:rsidP="00E91B44"/>
    <w:p w14:paraId="5168D9A2" w14:textId="77777777" w:rsidR="00FE707E" w:rsidRDefault="00FE707E" w:rsidP="00E91B44">
      <w:r>
        <w:t>A DOCUMENT APPROVED FOR THE</w:t>
      </w:r>
    </w:p>
    <w:p w14:paraId="3E71EE59" w14:textId="77777777" w:rsidR="00FE707E" w:rsidRDefault="00FE707E" w:rsidP="00E91B44">
      <w:r>
        <w:t>SCHOOL OF MUSIC</w:t>
      </w:r>
    </w:p>
    <w:p w14:paraId="33D1A5A6" w14:textId="77777777" w:rsidR="00FE707E" w:rsidRDefault="00FE707E" w:rsidP="00E91B44"/>
    <w:p w14:paraId="0CCC9891" w14:textId="77777777" w:rsidR="00FE707E" w:rsidRDefault="00FE707E" w:rsidP="00E91B44"/>
    <w:p w14:paraId="20059C30" w14:textId="77777777" w:rsidR="00FE707E" w:rsidRDefault="00FE707E" w:rsidP="00E91B44"/>
    <w:p w14:paraId="1245A90B" w14:textId="77777777" w:rsidR="00FE707E" w:rsidRDefault="00FE707E" w:rsidP="00E91B44"/>
    <w:p w14:paraId="1572C90A" w14:textId="77777777" w:rsidR="00FE707E" w:rsidRDefault="00FE707E" w:rsidP="00E91B44"/>
    <w:p w14:paraId="6F974764" w14:textId="77777777" w:rsidR="00FE707E" w:rsidRDefault="00FE707E" w:rsidP="00E91B44"/>
    <w:p w14:paraId="199AC177" w14:textId="77777777" w:rsidR="00FE707E" w:rsidRDefault="00FE707E" w:rsidP="00E91B44">
      <w:r>
        <w:t>BY</w:t>
      </w:r>
    </w:p>
    <w:p w14:paraId="60FCA8B4" w14:textId="77777777" w:rsidR="00FE707E" w:rsidRDefault="00FE707E" w:rsidP="00E91B44"/>
    <w:p w14:paraId="57E0DD40" w14:textId="77777777" w:rsidR="00FE707E" w:rsidRDefault="00FE707E" w:rsidP="00E91B44"/>
    <w:p w14:paraId="6894D49D" w14:textId="77777777" w:rsidR="00FE707E" w:rsidRDefault="00FE707E" w:rsidP="00E91B44"/>
    <w:p w14:paraId="1D128720" w14:textId="0D733B54" w:rsidR="00805D67" w:rsidRPr="00805D67" w:rsidRDefault="00805D67" w:rsidP="00E91B44">
      <w:pPr>
        <w:jc w:val="right"/>
        <w:rPr>
          <w:rFonts w:ascii="Garamond" w:hAnsi="Garamond"/>
        </w:rPr>
      </w:pPr>
      <w:r w:rsidRPr="00805D67">
        <w:rPr>
          <w:rFonts w:ascii="Garamond" w:hAnsi="Garamond"/>
        </w:rPr>
        <w:t>___________________________________</w:t>
      </w:r>
      <w:r>
        <w:rPr>
          <w:rFonts w:ascii="Garamond" w:hAnsi="Garamond"/>
        </w:rPr>
        <w:t>__</w:t>
      </w:r>
    </w:p>
    <w:p w14:paraId="0785113B" w14:textId="77777777" w:rsidR="00FE707E" w:rsidRDefault="00FE707E" w:rsidP="00E91B44">
      <w:pPr>
        <w:jc w:val="right"/>
      </w:pPr>
      <w:r>
        <w:t>Dr. Marvin Lamb, Chair</w:t>
      </w:r>
    </w:p>
    <w:p w14:paraId="16F2BDD5" w14:textId="77777777" w:rsidR="00FE707E" w:rsidRDefault="00FE707E" w:rsidP="00E91B44">
      <w:pPr>
        <w:jc w:val="right"/>
      </w:pPr>
    </w:p>
    <w:p w14:paraId="79694D19" w14:textId="77777777" w:rsidR="00FE707E" w:rsidRDefault="00FE707E" w:rsidP="00E91B44">
      <w:pPr>
        <w:jc w:val="right"/>
      </w:pPr>
    </w:p>
    <w:p w14:paraId="799B0459" w14:textId="18B7BD1D" w:rsidR="00805D67" w:rsidRPr="00805D67" w:rsidRDefault="00805D67" w:rsidP="00E91B44">
      <w:pPr>
        <w:jc w:val="right"/>
        <w:rPr>
          <w:rFonts w:ascii="Garamond" w:hAnsi="Garamond"/>
        </w:rPr>
      </w:pPr>
      <w:r w:rsidRPr="00805D67">
        <w:rPr>
          <w:rFonts w:ascii="Garamond" w:hAnsi="Garamond"/>
        </w:rPr>
        <w:t>___________________________________</w:t>
      </w:r>
      <w:r>
        <w:rPr>
          <w:rFonts w:ascii="Garamond" w:hAnsi="Garamond"/>
        </w:rPr>
        <w:t>__</w:t>
      </w:r>
    </w:p>
    <w:p w14:paraId="6E309B2B" w14:textId="77777777" w:rsidR="00FE707E" w:rsidRDefault="00FE707E" w:rsidP="00E91B44">
      <w:pPr>
        <w:jc w:val="right"/>
      </w:pPr>
      <w:r>
        <w:t>Dr. Roland Barrett, Co-Chair</w:t>
      </w:r>
    </w:p>
    <w:p w14:paraId="59BDA912" w14:textId="77777777" w:rsidR="00FE707E" w:rsidRDefault="00FE707E" w:rsidP="00E91B44">
      <w:pPr>
        <w:jc w:val="right"/>
      </w:pPr>
    </w:p>
    <w:p w14:paraId="5C0BF978" w14:textId="77777777" w:rsidR="00FE707E" w:rsidRDefault="00FE707E" w:rsidP="00E91B44">
      <w:pPr>
        <w:jc w:val="right"/>
      </w:pPr>
    </w:p>
    <w:p w14:paraId="1E2F825B" w14:textId="5BDED2D5" w:rsidR="00805D67" w:rsidRPr="00805D67" w:rsidRDefault="00805D67" w:rsidP="00E91B44">
      <w:pPr>
        <w:jc w:val="right"/>
        <w:rPr>
          <w:rFonts w:ascii="Garamond" w:hAnsi="Garamond"/>
        </w:rPr>
      </w:pPr>
      <w:r w:rsidRPr="00805D67">
        <w:rPr>
          <w:rFonts w:ascii="Garamond" w:hAnsi="Garamond"/>
        </w:rPr>
        <w:t>___________________________________</w:t>
      </w:r>
      <w:r>
        <w:rPr>
          <w:rFonts w:ascii="Garamond" w:hAnsi="Garamond"/>
        </w:rPr>
        <w:t>__</w:t>
      </w:r>
    </w:p>
    <w:p w14:paraId="6E7D5B39" w14:textId="77777777" w:rsidR="00FE707E" w:rsidRDefault="00FE707E" w:rsidP="00E91B44">
      <w:pPr>
        <w:jc w:val="right"/>
      </w:pPr>
      <w:r>
        <w:t>Dr. Konstantinos Karathanasis</w:t>
      </w:r>
    </w:p>
    <w:p w14:paraId="5A219064" w14:textId="77777777" w:rsidR="00FE707E" w:rsidRDefault="00FE707E" w:rsidP="00E91B44">
      <w:pPr>
        <w:jc w:val="right"/>
      </w:pPr>
    </w:p>
    <w:p w14:paraId="54AD41BD" w14:textId="77777777" w:rsidR="00FE707E" w:rsidRDefault="00FE707E" w:rsidP="00E91B44">
      <w:pPr>
        <w:jc w:val="right"/>
      </w:pPr>
    </w:p>
    <w:p w14:paraId="7BAA17A6" w14:textId="0E4B124B" w:rsidR="00805D67" w:rsidRPr="00805D67" w:rsidRDefault="00805D67" w:rsidP="00E91B44">
      <w:pPr>
        <w:jc w:val="right"/>
        <w:rPr>
          <w:rFonts w:ascii="Garamond" w:hAnsi="Garamond"/>
        </w:rPr>
      </w:pPr>
      <w:r w:rsidRPr="00805D67">
        <w:rPr>
          <w:rFonts w:ascii="Garamond" w:hAnsi="Garamond"/>
        </w:rPr>
        <w:t>___________________________________</w:t>
      </w:r>
      <w:r>
        <w:rPr>
          <w:rFonts w:ascii="Garamond" w:hAnsi="Garamond"/>
        </w:rPr>
        <w:t>__</w:t>
      </w:r>
    </w:p>
    <w:p w14:paraId="7D427B65" w14:textId="77777777" w:rsidR="00FE707E" w:rsidRDefault="00FE707E" w:rsidP="00E91B44">
      <w:pPr>
        <w:jc w:val="right"/>
      </w:pPr>
      <w:r>
        <w:t>Dr. Sanna Pederson</w:t>
      </w:r>
    </w:p>
    <w:p w14:paraId="7A84DD0E" w14:textId="77777777" w:rsidR="00FE707E" w:rsidRDefault="00FE707E" w:rsidP="00E91B44">
      <w:pPr>
        <w:jc w:val="right"/>
      </w:pPr>
    </w:p>
    <w:p w14:paraId="56215C98" w14:textId="77777777" w:rsidR="00FE707E" w:rsidRDefault="00FE707E" w:rsidP="00E91B44">
      <w:pPr>
        <w:jc w:val="right"/>
      </w:pPr>
    </w:p>
    <w:p w14:paraId="58EA0C75" w14:textId="51838149" w:rsidR="00FE707E" w:rsidRPr="00805D67" w:rsidRDefault="00FE707E" w:rsidP="00E91B44">
      <w:pPr>
        <w:jc w:val="right"/>
        <w:rPr>
          <w:rFonts w:ascii="Garamond" w:hAnsi="Garamond"/>
        </w:rPr>
      </w:pPr>
      <w:r w:rsidRPr="00805D67">
        <w:rPr>
          <w:rFonts w:ascii="Garamond" w:hAnsi="Garamond"/>
        </w:rPr>
        <w:t>___________________________________</w:t>
      </w:r>
      <w:r w:rsidR="00805D67">
        <w:rPr>
          <w:rFonts w:ascii="Garamond" w:hAnsi="Garamond"/>
        </w:rPr>
        <w:t>__</w:t>
      </w:r>
    </w:p>
    <w:p w14:paraId="25ECCB28" w14:textId="77777777" w:rsidR="00FE707E" w:rsidRDefault="00FE707E" w:rsidP="00E91B44">
      <w:pPr>
        <w:jc w:val="right"/>
      </w:pPr>
      <w:r>
        <w:t>Dr. Phil Gibson</w:t>
      </w:r>
    </w:p>
    <w:p w14:paraId="083A9188" w14:textId="77777777" w:rsidR="00FE707E" w:rsidRDefault="00FE707E" w:rsidP="00E91B44"/>
    <w:p w14:paraId="49EDB345" w14:textId="77777777" w:rsidR="00FE707E" w:rsidRDefault="00FE707E" w:rsidP="00E91B44">
      <w:pPr>
        <w:jc w:val="left"/>
      </w:pPr>
      <w:r>
        <w:br w:type="page"/>
      </w:r>
    </w:p>
    <w:p w14:paraId="3F0345FE" w14:textId="77777777" w:rsidR="00FE707E" w:rsidRDefault="00FE707E" w:rsidP="00E91B44">
      <w:pPr>
        <w:jc w:val="left"/>
      </w:pPr>
    </w:p>
    <w:p w14:paraId="7BA0F8A3" w14:textId="77777777" w:rsidR="00FE707E" w:rsidRDefault="00FE707E" w:rsidP="00E91B44">
      <w:pPr>
        <w:jc w:val="left"/>
      </w:pPr>
    </w:p>
    <w:p w14:paraId="696F7D79" w14:textId="77777777" w:rsidR="00FE707E" w:rsidRDefault="00FE707E" w:rsidP="00E91B44">
      <w:pPr>
        <w:jc w:val="left"/>
      </w:pPr>
    </w:p>
    <w:p w14:paraId="752D7953" w14:textId="77777777" w:rsidR="00FE707E" w:rsidRDefault="00FE707E" w:rsidP="00E91B44">
      <w:pPr>
        <w:jc w:val="left"/>
      </w:pPr>
    </w:p>
    <w:p w14:paraId="6C945458" w14:textId="77777777" w:rsidR="00FE707E" w:rsidRDefault="00FE707E" w:rsidP="00E91B44">
      <w:pPr>
        <w:jc w:val="left"/>
      </w:pPr>
    </w:p>
    <w:p w14:paraId="1174A317" w14:textId="77777777" w:rsidR="00FE707E" w:rsidRDefault="00FE707E" w:rsidP="00E91B44">
      <w:pPr>
        <w:jc w:val="left"/>
      </w:pPr>
    </w:p>
    <w:p w14:paraId="42A16B38" w14:textId="77777777" w:rsidR="00FE707E" w:rsidRDefault="00FE707E" w:rsidP="00E91B44">
      <w:pPr>
        <w:jc w:val="left"/>
      </w:pPr>
    </w:p>
    <w:p w14:paraId="459B1038" w14:textId="77777777" w:rsidR="00FE707E" w:rsidRDefault="00FE707E" w:rsidP="00E91B44">
      <w:pPr>
        <w:jc w:val="left"/>
      </w:pPr>
    </w:p>
    <w:p w14:paraId="68CA1C1E" w14:textId="77777777" w:rsidR="00FE707E" w:rsidRDefault="00FE707E" w:rsidP="00E91B44">
      <w:pPr>
        <w:jc w:val="left"/>
      </w:pPr>
    </w:p>
    <w:p w14:paraId="2CA59AB1" w14:textId="77777777" w:rsidR="00FE707E" w:rsidRDefault="00FE707E" w:rsidP="00E91B44">
      <w:pPr>
        <w:jc w:val="left"/>
      </w:pPr>
    </w:p>
    <w:p w14:paraId="682C5270" w14:textId="77777777" w:rsidR="00FE707E" w:rsidRDefault="00FE707E" w:rsidP="00E91B44">
      <w:pPr>
        <w:jc w:val="left"/>
      </w:pPr>
    </w:p>
    <w:p w14:paraId="0763803D" w14:textId="77777777" w:rsidR="00FE707E" w:rsidRDefault="00FE707E" w:rsidP="00E91B44">
      <w:pPr>
        <w:jc w:val="left"/>
      </w:pPr>
    </w:p>
    <w:p w14:paraId="0F3B46B5" w14:textId="77777777" w:rsidR="00FE707E" w:rsidRDefault="00FE707E" w:rsidP="00E91B44">
      <w:pPr>
        <w:jc w:val="left"/>
      </w:pPr>
    </w:p>
    <w:p w14:paraId="7014371D" w14:textId="77777777" w:rsidR="00FE707E" w:rsidRDefault="00FE707E" w:rsidP="00E91B44">
      <w:pPr>
        <w:jc w:val="left"/>
      </w:pPr>
    </w:p>
    <w:p w14:paraId="52933790" w14:textId="77777777" w:rsidR="00FE707E" w:rsidRDefault="00FE707E" w:rsidP="00E91B44">
      <w:pPr>
        <w:jc w:val="left"/>
      </w:pPr>
    </w:p>
    <w:p w14:paraId="74C77C08" w14:textId="77777777" w:rsidR="00FE707E" w:rsidRDefault="00FE707E" w:rsidP="00E91B44">
      <w:pPr>
        <w:jc w:val="left"/>
      </w:pPr>
    </w:p>
    <w:p w14:paraId="23EE2E40" w14:textId="77777777" w:rsidR="00FE707E" w:rsidRDefault="00FE707E" w:rsidP="00E91B44">
      <w:pPr>
        <w:jc w:val="left"/>
      </w:pPr>
    </w:p>
    <w:p w14:paraId="03712419" w14:textId="77777777" w:rsidR="00FE707E" w:rsidRDefault="00FE707E" w:rsidP="00E91B44">
      <w:pPr>
        <w:jc w:val="left"/>
      </w:pPr>
    </w:p>
    <w:p w14:paraId="26827434" w14:textId="77777777" w:rsidR="00FE707E" w:rsidRDefault="00FE707E" w:rsidP="00E91B44">
      <w:pPr>
        <w:jc w:val="left"/>
      </w:pPr>
    </w:p>
    <w:p w14:paraId="75B0AD4E" w14:textId="77777777" w:rsidR="00FE707E" w:rsidRDefault="00FE707E" w:rsidP="00E91B44">
      <w:pPr>
        <w:jc w:val="left"/>
      </w:pPr>
    </w:p>
    <w:p w14:paraId="15F56EF1" w14:textId="77777777" w:rsidR="00FE707E" w:rsidRDefault="00FE707E" w:rsidP="00E91B44">
      <w:pPr>
        <w:jc w:val="left"/>
      </w:pPr>
    </w:p>
    <w:p w14:paraId="03ADD2B8" w14:textId="77777777" w:rsidR="00FE707E" w:rsidRDefault="00FE707E" w:rsidP="00E91B44"/>
    <w:p w14:paraId="3E79950A" w14:textId="77777777" w:rsidR="00FE707E" w:rsidRDefault="00FE707E" w:rsidP="00E91B44"/>
    <w:p w14:paraId="59578350" w14:textId="77777777" w:rsidR="00FE707E" w:rsidRDefault="00FE707E" w:rsidP="00E91B44"/>
    <w:p w14:paraId="0D55765F" w14:textId="77777777" w:rsidR="00FE707E" w:rsidRDefault="00FE707E" w:rsidP="00E91B44"/>
    <w:p w14:paraId="22AAD9FA" w14:textId="77777777" w:rsidR="00FE707E" w:rsidRDefault="00FE707E" w:rsidP="00E91B44"/>
    <w:p w14:paraId="0F791FE5" w14:textId="77777777" w:rsidR="00FE707E" w:rsidRDefault="00FE707E" w:rsidP="00E91B44"/>
    <w:p w14:paraId="34C94007" w14:textId="77777777" w:rsidR="00FE707E" w:rsidRDefault="00FE707E" w:rsidP="00E91B44"/>
    <w:p w14:paraId="27AA09FC" w14:textId="77777777" w:rsidR="00FE707E" w:rsidRDefault="00FE707E" w:rsidP="00E91B44"/>
    <w:p w14:paraId="414DE04A" w14:textId="77777777" w:rsidR="00FE707E" w:rsidRDefault="00FE707E" w:rsidP="00E91B44"/>
    <w:p w14:paraId="63A24542" w14:textId="77777777" w:rsidR="00FE707E" w:rsidRDefault="00FE707E" w:rsidP="00E91B44"/>
    <w:p w14:paraId="6347CEAA" w14:textId="77777777" w:rsidR="00FE707E" w:rsidRDefault="00FE707E" w:rsidP="00E91B44"/>
    <w:p w14:paraId="54D039DB" w14:textId="77777777" w:rsidR="00FE707E" w:rsidRDefault="00FE707E" w:rsidP="00E91B44"/>
    <w:p w14:paraId="53486830" w14:textId="77777777" w:rsidR="00FE707E" w:rsidRDefault="00FE707E" w:rsidP="00E91B44"/>
    <w:p w14:paraId="1BD1ED47" w14:textId="77777777" w:rsidR="00FE707E" w:rsidRDefault="00FE707E" w:rsidP="00E91B44"/>
    <w:p w14:paraId="5F888F96" w14:textId="77777777" w:rsidR="00FE707E" w:rsidRDefault="00FE707E" w:rsidP="00E91B44">
      <w:r>
        <w:t>© Copyright by KYLE DAVID VANDERBURG 2014</w:t>
      </w:r>
    </w:p>
    <w:p w14:paraId="14F962AF" w14:textId="77777777" w:rsidR="00FE707E" w:rsidRDefault="00FE707E" w:rsidP="00E91B44">
      <w:r>
        <w:t>All Rights Reserved</w:t>
      </w:r>
    </w:p>
    <w:p w14:paraId="3E4B8A59" w14:textId="77777777" w:rsidR="00FE707E" w:rsidRDefault="00FE707E" w:rsidP="00E91B44">
      <w:pPr>
        <w:sectPr w:rsidR="00FE707E" w:rsidSect="00C1495B">
          <w:footerReference w:type="default" r:id="rId7"/>
          <w:pgSz w:w="12240" w:h="15840"/>
          <w:pgMar w:top="1440" w:right="1440" w:bottom="1440" w:left="2304" w:header="720" w:footer="720" w:gutter="0"/>
          <w:pgNumType w:fmt="lowerRoman"/>
          <w:cols w:space="720"/>
          <w:docGrid w:linePitch="360"/>
        </w:sectPr>
      </w:pPr>
    </w:p>
    <w:p w14:paraId="730749B4" w14:textId="77777777" w:rsidR="00FE707E" w:rsidRPr="00FE707E" w:rsidRDefault="00FE707E" w:rsidP="00E91B44">
      <w:pPr>
        <w:pStyle w:val="Heading1"/>
      </w:pPr>
      <w:bookmarkStart w:id="0" w:name="_Toc385460047"/>
      <w:r w:rsidRPr="00FE707E">
        <w:lastRenderedPageBreak/>
        <w:t>Acknowledgments</w:t>
      </w:r>
      <w:bookmarkEnd w:id="0"/>
    </w:p>
    <w:p w14:paraId="1562D594" w14:textId="77777777" w:rsidR="00DA6C48" w:rsidRDefault="00DA6C48" w:rsidP="00DA6C48">
      <w:pPr>
        <w:spacing w:line="480" w:lineRule="auto"/>
        <w:ind w:firstLine="720"/>
        <w:jc w:val="left"/>
      </w:pPr>
    </w:p>
    <w:p w14:paraId="53DC69E2" w14:textId="2BA8ED1E" w:rsidR="00DA6C48" w:rsidRDefault="00DA6C48" w:rsidP="00B639C8">
      <w:pPr>
        <w:spacing w:line="480" w:lineRule="auto"/>
        <w:ind w:firstLine="720"/>
        <w:jc w:val="left"/>
      </w:pPr>
      <w:r w:rsidRPr="00DA6C48">
        <w:t>The composer would like to express his sincere appreciation to</w:t>
      </w:r>
      <w:r w:rsidR="00B639C8">
        <w:t xml:space="preserve"> </w:t>
      </w:r>
      <w:r>
        <w:t>Roland Barrett</w:t>
      </w:r>
      <w:r w:rsidRPr="00DA6C48">
        <w:t xml:space="preserve"> for his guidance and advice </w:t>
      </w:r>
      <w:r w:rsidR="00B639C8">
        <w:t>during the composition and editing processes</w:t>
      </w:r>
      <w:r w:rsidR="00013C44">
        <w:t>, and for listening to multiple drafts of th</w:t>
      </w:r>
      <w:r w:rsidR="00134B9D">
        <w:t>is work in its formative stages</w:t>
      </w:r>
      <w:r w:rsidR="00B639C8">
        <w:t xml:space="preserve">; </w:t>
      </w:r>
      <w:r w:rsidRPr="00DA6C48">
        <w:t xml:space="preserve">to the members of </w:t>
      </w:r>
      <w:r w:rsidR="00B639C8">
        <w:t xml:space="preserve">his </w:t>
      </w:r>
      <w:r w:rsidRPr="00DA6C48">
        <w:t xml:space="preserve">committee, </w:t>
      </w:r>
      <w:r w:rsidR="00B639C8">
        <w:t>Marvin Lamb, Konstantinos Karathanasis, Sanna Pederson, and Phil Gibson</w:t>
      </w:r>
      <w:r w:rsidR="00545DEA">
        <w:t xml:space="preserve"> for their unrelenting support and wisdom</w:t>
      </w:r>
      <w:r w:rsidR="00013C44">
        <w:t xml:space="preserve"> in shepherding me through the DMA program</w:t>
      </w:r>
      <w:r w:rsidR="00B639C8">
        <w:t xml:space="preserve">; </w:t>
      </w:r>
      <w:r w:rsidR="00013C44">
        <w:t xml:space="preserve">to David Ikard for his competition and camaraderie; </w:t>
      </w:r>
      <w:r w:rsidR="00B639C8">
        <w:t>to</w:t>
      </w:r>
      <w:r w:rsidRPr="00DA6C48">
        <w:t xml:space="preserve"> Steven Eiler </w:t>
      </w:r>
      <w:r w:rsidR="00B639C8">
        <w:t>and Walter Jordan for their suggestions</w:t>
      </w:r>
      <w:r w:rsidR="00545DEA">
        <w:t>,</w:t>
      </w:r>
      <w:r w:rsidR="00B639C8">
        <w:t xml:space="preserve"> recommendations</w:t>
      </w:r>
      <w:r w:rsidR="00545DEA">
        <w:t xml:space="preserve">, and procrastination; </w:t>
      </w:r>
      <w:r w:rsidR="00B639C8">
        <w:t xml:space="preserve">to his parents </w:t>
      </w:r>
      <w:r w:rsidRPr="00DA6C48">
        <w:t xml:space="preserve">for their never-ending </w:t>
      </w:r>
      <w:r w:rsidR="00545DEA">
        <w:t xml:space="preserve">encouragement; and to Cassie Keogh, </w:t>
      </w:r>
      <w:r w:rsidR="00134B9D">
        <w:t>for editing, listening, and more than can be remembered.</w:t>
      </w:r>
    </w:p>
    <w:p w14:paraId="0BFDCFDB" w14:textId="77777777" w:rsidR="00FE707E" w:rsidRDefault="00FE707E" w:rsidP="00E91B44">
      <w:pPr>
        <w:jc w:val="left"/>
      </w:pPr>
    </w:p>
    <w:p w14:paraId="231BAF7F" w14:textId="77777777" w:rsidR="00FE707E" w:rsidRDefault="00FE707E" w:rsidP="00E91B44">
      <w:pPr>
        <w:spacing w:after="160"/>
        <w:jc w:val="left"/>
      </w:pPr>
      <w:r>
        <w:br w:type="page"/>
      </w:r>
    </w:p>
    <w:p w14:paraId="782851AE" w14:textId="77777777" w:rsidR="00FE707E" w:rsidRDefault="00FE707E" w:rsidP="00E91B44">
      <w:pPr>
        <w:pStyle w:val="Heading1"/>
      </w:pPr>
      <w:bookmarkStart w:id="1" w:name="_Toc385460048"/>
      <w:r>
        <w:lastRenderedPageBreak/>
        <w:t>Table of Contents</w:t>
      </w:r>
      <w:bookmarkEnd w:id="1"/>
    </w:p>
    <w:p w14:paraId="3DD28968" w14:textId="77777777" w:rsidR="00FE707E" w:rsidRDefault="00FE707E" w:rsidP="00FE28C3">
      <w:pPr>
        <w:spacing w:line="240" w:lineRule="auto"/>
        <w:jc w:val="left"/>
      </w:pPr>
    </w:p>
    <w:sdt>
      <w:sdtPr>
        <w:rPr>
          <w:rFonts w:ascii="Vollkorn Regular" w:eastAsiaTheme="minorHAnsi" w:hAnsi="Vollkorn Regular" w:cstheme="minorBidi"/>
          <w:color w:val="auto"/>
          <w:sz w:val="22"/>
          <w:szCs w:val="22"/>
        </w:rPr>
        <w:id w:val="1862866839"/>
        <w:docPartObj>
          <w:docPartGallery w:val="Table of Contents"/>
          <w:docPartUnique/>
        </w:docPartObj>
      </w:sdtPr>
      <w:sdtEndPr>
        <w:rPr>
          <w:b/>
          <w:bCs/>
          <w:noProof/>
        </w:rPr>
      </w:sdtEndPr>
      <w:sdtContent>
        <w:p w14:paraId="50EE24BC" w14:textId="495A4802" w:rsidR="00FE707E" w:rsidRDefault="00AA34CA" w:rsidP="00FE28C3">
          <w:pPr>
            <w:pStyle w:val="TOCHeading"/>
            <w:spacing w:before="0" w:line="240" w:lineRule="auto"/>
          </w:pPr>
          <w:r>
            <w:rPr>
              <w:rFonts w:ascii="Vollkorn Regular" w:eastAsiaTheme="minorHAnsi" w:hAnsi="Vollkorn Regular" w:cstheme="minorBidi"/>
              <w:color w:val="auto"/>
              <w:sz w:val="22"/>
              <w:szCs w:val="22"/>
            </w:rPr>
            <w:softHyphen/>
          </w:r>
          <w:r>
            <w:rPr>
              <w:rFonts w:ascii="Vollkorn Regular" w:eastAsiaTheme="minorHAnsi" w:hAnsi="Vollkorn Regular" w:cstheme="minorBidi"/>
              <w:color w:val="auto"/>
              <w:sz w:val="22"/>
              <w:szCs w:val="22"/>
            </w:rPr>
            <w:softHyphen/>
          </w:r>
        </w:p>
        <w:p w14:paraId="58D9A0A5" w14:textId="77777777" w:rsidR="00DF62B3" w:rsidRDefault="00FE707E">
          <w:pPr>
            <w:pStyle w:val="TOC1"/>
            <w:rPr>
              <w:rFonts w:asciiTheme="minorHAnsi" w:eastAsiaTheme="minorEastAsia" w:hAnsiTheme="minorHAnsi"/>
              <w:noProof/>
            </w:rPr>
          </w:pPr>
          <w:r>
            <w:fldChar w:fldCharType="begin"/>
          </w:r>
          <w:r>
            <w:instrText xml:space="preserve"> TOC \o "1-3" \h \z \u </w:instrText>
          </w:r>
          <w:r>
            <w:fldChar w:fldCharType="separate"/>
          </w:r>
          <w:hyperlink w:anchor="_Toc385460047" w:history="1">
            <w:r w:rsidR="00DF62B3" w:rsidRPr="001E7FF6">
              <w:rPr>
                <w:rStyle w:val="Hyperlink"/>
                <w:noProof/>
              </w:rPr>
              <w:t>Acknowledgments</w:t>
            </w:r>
            <w:r w:rsidR="00DF62B3">
              <w:rPr>
                <w:noProof/>
                <w:webHidden/>
              </w:rPr>
              <w:tab/>
            </w:r>
            <w:r w:rsidR="00DF62B3">
              <w:rPr>
                <w:noProof/>
                <w:webHidden/>
              </w:rPr>
              <w:fldChar w:fldCharType="begin"/>
            </w:r>
            <w:r w:rsidR="00DF62B3">
              <w:rPr>
                <w:noProof/>
                <w:webHidden/>
              </w:rPr>
              <w:instrText xml:space="preserve"> PAGEREF _Toc385460047 \h </w:instrText>
            </w:r>
            <w:r w:rsidR="00DF62B3">
              <w:rPr>
                <w:noProof/>
                <w:webHidden/>
              </w:rPr>
            </w:r>
            <w:r w:rsidR="00DF62B3">
              <w:rPr>
                <w:noProof/>
                <w:webHidden/>
              </w:rPr>
              <w:fldChar w:fldCharType="separate"/>
            </w:r>
            <w:r w:rsidR="00191511">
              <w:rPr>
                <w:noProof/>
                <w:webHidden/>
              </w:rPr>
              <w:t>iv</w:t>
            </w:r>
            <w:r w:rsidR="00DF62B3">
              <w:rPr>
                <w:noProof/>
                <w:webHidden/>
              </w:rPr>
              <w:fldChar w:fldCharType="end"/>
            </w:r>
          </w:hyperlink>
        </w:p>
        <w:p w14:paraId="2FF4C9F6" w14:textId="77777777" w:rsidR="00DF62B3" w:rsidRDefault="00305A82">
          <w:pPr>
            <w:pStyle w:val="TOC1"/>
            <w:rPr>
              <w:rFonts w:asciiTheme="minorHAnsi" w:eastAsiaTheme="minorEastAsia" w:hAnsiTheme="minorHAnsi"/>
              <w:noProof/>
            </w:rPr>
          </w:pPr>
          <w:hyperlink w:anchor="_Toc385460048" w:history="1">
            <w:r w:rsidR="00DF62B3" w:rsidRPr="001E7FF6">
              <w:rPr>
                <w:rStyle w:val="Hyperlink"/>
                <w:noProof/>
              </w:rPr>
              <w:t>Table of Contents</w:t>
            </w:r>
            <w:r w:rsidR="00DF62B3">
              <w:rPr>
                <w:noProof/>
                <w:webHidden/>
              </w:rPr>
              <w:tab/>
            </w:r>
            <w:r w:rsidR="00DF62B3">
              <w:rPr>
                <w:noProof/>
                <w:webHidden/>
              </w:rPr>
              <w:fldChar w:fldCharType="begin"/>
            </w:r>
            <w:r w:rsidR="00DF62B3">
              <w:rPr>
                <w:noProof/>
                <w:webHidden/>
              </w:rPr>
              <w:instrText xml:space="preserve"> PAGEREF _Toc385460048 \h </w:instrText>
            </w:r>
            <w:r w:rsidR="00DF62B3">
              <w:rPr>
                <w:noProof/>
                <w:webHidden/>
              </w:rPr>
            </w:r>
            <w:r w:rsidR="00DF62B3">
              <w:rPr>
                <w:noProof/>
                <w:webHidden/>
              </w:rPr>
              <w:fldChar w:fldCharType="separate"/>
            </w:r>
            <w:r w:rsidR="00191511">
              <w:rPr>
                <w:noProof/>
                <w:webHidden/>
              </w:rPr>
              <w:t>v</w:t>
            </w:r>
            <w:r w:rsidR="00DF62B3">
              <w:rPr>
                <w:noProof/>
                <w:webHidden/>
              </w:rPr>
              <w:fldChar w:fldCharType="end"/>
            </w:r>
          </w:hyperlink>
        </w:p>
        <w:p w14:paraId="5CF4AB0C" w14:textId="77777777" w:rsidR="00DF62B3" w:rsidRDefault="00305A82">
          <w:pPr>
            <w:pStyle w:val="TOC1"/>
            <w:rPr>
              <w:rFonts w:asciiTheme="minorHAnsi" w:eastAsiaTheme="minorEastAsia" w:hAnsiTheme="minorHAnsi"/>
              <w:noProof/>
            </w:rPr>
          </w:pPr>
          <w:hyperlink w:anchor="_Toc385460049" w:history="1">
            <w:r w:rsidR="00DF62B3" w:rsidRPr="001E7FF6">
              <w:rPr>
                <w:rStyle w:val="Hyperlink"/>
                <w:noProof/>
              </w:rPr>
              <w:t>List of Tables</w:t>
            </w:r>
            <w:r w:rsidR="00DF62B3">
              <w:rPr>
                <w:noProof/>
                <w:webHidden/>
              </w:rPr>
              <w:tab/>
            </w:r>
            <w:r w:rsidR="00DF62B3">
              <w:rPr>
                <w:noProof/>
                <w:webHidden/>
              </w:rPr>
              <w:fldChar w:fldCharType="begin"/>
            </w:r>
            <w:r w:rsidR="00DF62B3">
              <w:rPr>
                <w:noProof/>
                <w:webHidden/>
              </w:rPr>
              <w:instrText xml:space="preserve"> PAGEREF _Toc385460049 \h </w:instrText>
            </w:r>
            <w:r w:rsidR="00DF62B3">
              <w:rPr>
                <w:noProof/>
                <w:webHidden/>
              </w:rPr>
            </w:r>
            <w:r w:rsidR="00DF62B3">
              <w:rPr>
                <w:noProof/>
                <w:webHidden/>
              </w:rPr>
              <w:fldChar w:fldCharType="separate"/>
            </w:r>
            <w:r w:rsidR="00191511">
              <w:rPr>
                <w:noProof/>
                <w:webHidden/>
              </w:rPr>
              <w:t>vi</w:t>
            </w:r>
            <w:r w:rsidR="00DF62B3">
              <w:rPr>
                <w:noProof/>
                <w:webHidden/>
              </w:rPr>
              <w:fldChar w:fldCharType="end"/>
            </w:r>
          </w:hyperlink>
        </w:p>
        <w:p w14:paraId="3152CC8B" w14:textId="77777777" w:rsidR="00DF62B3" w:rsidRDefault="00305A82">
          <w:pPr>
            <w:pStyle w:val="TOC1"/>
            <w:rPr>
              <w:rFonts w:asciiTheme="minorHAnsi" w:eastAsiaTheme="minorEastAsia" w:hAnsiTheme="minorHAnsi"/>
              <w:noProof/>
            </w:rPr>
          </w:pPr>
          <w:hyperlink w:anchor="_Toc385460050" w:history="1">
            <w:r w:rsidR="00DF62B3" w:rsidRPr="001E7FF6">
              <w:rPr>
                <w:rStyle w:val="Hyperlink"/>
                <w:noProof/>
              </w:rPr>
              <w:t>List of Figures</w:t>
            </w:r>
            <w:r w:rsidR="00DF62B3">
              <w:rPr>
                <w:noProof/>
                <w:webHidden/>
              </w:rPr>
              <w:tab/>
            </w:r>
            <w:r w:rsidR="00DF62B3">
              <w:rPr>
                <w:noProof/>
                <w:webHidden/>
              </w:rPr>
              <w:fldChar w:fldCharType="begin"/>
            </w:r>
            <w:r w:rsidR="00DF62B3">
              <w:rPr>
                <w:noProof/>
                <w:webHidden/>
              </w:rPr>
              <w:instrText xml:space="preserve"> PAGEREF _Toc385460050 \h </w:instrText>
            </w:r>
            <w:r w:rsidR="00DF62B3">
              <w:rPr>
                <w:noProof/>
                <w:webHidden/>
              </w:rPr>
            </w:r>
            <w:r w:rsidR="00DF62B3">
              <w:rPr>
                <w:noProof/>
                <w:webHidden/>
              </w:rPr>
              <w:fldChar w:fldCharType="separate"/>
            </w:r>
            <w:r w:rsidR="00191511">
              <w:rPr>
                <w:noProof/>
                <w:webHidden/>
              </w:rPr>
              <w:t>vii</w:t>
            </w:r>
            <w:r w:rsidR="00DF62B3">
              <w:rPr>
                <w:noProof/>
                <w:webHidden/>
              </w:rPr>
              <w:fldChar w:fldCharType="end"/>
            </w:r>
          </w:hyperlink>
        </w:p>
        <w:p w14:paraId="507DBA86" w14:textId="77777777" w:rsidR="00DF62B3" w:rsidRDefault="00305A82">
          <w:pPr>
            <w:pStyle w:val="TOC1"/>
            <w:rPr>
              <w:rFonts w:asciiTheme="minorHAnsi" w:eastAsiaTheme="minorEastAsia" w:hAnsiTheme="minorHAnsi"/>
              <w:noProof/>
            </w:rPr>
          </w:pPr>
          <w:hyperlink w:anchor="_Toc385460051" w:history="1">
            <w:r w:rsidR="00DF62B3" w:rsidRPr="001E7FF6">
              <w:rPr>
                <w:rStyle w:val="Hyperlink"/>
                <w:noProof/>
              </w:rPr>
              <w:t>Abstract</w:t>
            </w:r>
            <w:r w:rsidR="00DF62B3">
              <w:rPr>
                <w:noProof/>
                <w:webHidden/>
              </w:rPr>
              <w:tab/>
            </w:r>
            <w:r w:rsidR="00DF62B3">
              <w:rPr>
                <w:noProof/>
                <w:webHidden/>
              </w:rPr>
              <w:fldChar w:fldCharType="begin"/>
            </w:r>
            <w:r w:rsidR="00DF62B3">
              <w:rPr>
                <w:noProof/>
                <w:webHidden/>
              </w:rPr>
              <w:instrText xml:space="preserve"> PAGEREF _Toc385460051 \h </w:instrText>
            </w:r>
            <w:r w:rsidR="00DF62B3">
              <w:rPr>
                <w:noProof/>
                <w:webHidden/>
              </w:rPr>
            </w:r>
            <w:r w:rsidR="00DF62B3">
              <w:rPr>
                <w:noProof/>
                <w:webHidden/>
              </w:rPr>
              <w:fldChar w:fldCharType="separate"/>
            </w:r>
            <w:r w:rsidR="00191511">
              <w:rPr>
                <w:noProof/>
                <w:webHidden/>
              </w:rPr>
              <w:t>ix</w:t>
            </w:r>
            <w:r w:rsidR="00DF62B3">
              <w:rPr>
                <w:noProof/>
                <w:webHidden/>
              </w:rPr>
              <w:fldChar w:fldCharType="end"/>
            </w:r>
          </w:hyperlink>
        </w:p>
        <w:p w14:paraId="02699235" w14:textId="77777777" w:rsidR="00DF62B3" w:rsidRDefault="00305A82">
          <w:pPr>
            <w:pStyle w:val="TOC1"/>
            <w:rPr>
              <w:rFonts w:asciiTheme="minorHAnsi" w:eastAsiaTheme="minorEastAsia" w:hAnsiTheme="minorHAnsi"/>
              <w:noProof/>
            </w:rPr>
          </w:pPr>
          <w:hyperlink w:anchor="_Toc385460052" w:history="1">
            <w:r w:rsidR="00DF62B3" w:rsidRPr="001E7FF6">
              <w:rPr>
                <w:rStyle w:val="Hyperlink"/>
                <w:noProof/>
              </w:rPr>
              <w:t>Chapter 1: Introduction</w:t>
            </w:r>
            <w:r w:rsidR="00DF62B3">
              <w:rPr>
                <w:noProof/>
                <w:webHidden/>
              </w:rPr>
              <w:tab/>
            </w:r>
            <w:r w:rsidR="00DF62B3">
              <w:rPr>
                <w:noProof/>
                <w:webHidden/>
              </w:rPr>
              <w:fldChar w:fldCharType="begin"/>
            </w:r>
            <w:r w:rsidR="00DF62B3">
              <w:rPr>
                <w:noProof/>
                <w:webHidden/>
              </w:rPr>
              <w:instrText xml:space="preserve"> PAGEREF _Toc385460052 \h </w:instrText>
            </w:r>
            <w:r w:rsidR="00DF62B3">
              <w:rPr>
                <w:noProof/>
                <w:webHidden/>
              </w:rPr>
            </w:r>
            <w:r w:rsidR="00DF62B3">
              <w:rPr>
                <w:noProof/>
                <w:webHidden/>
              </w:rPr>
              <w:fldChar w:fldCharType="separate"/>
            </w:r>
            <w:r w:rsidR="00191511">
              <w:rPr>
                <w:noProof/>
                <w:webHidden/>
              </w:rPr>
              <w:t>1</w:t>
            </w:r>
            <w:r w:rsidR="00DF62B3">
              <w:rPr>
                <w:noProof/>
                <w:webHidden/>
              </w:rPr>
              <w:fldChar w:fldCharType="end"/>
            </w:r>
          </w:hyperlink>
        </w:p>
        <w:p w14:paraId="271AA178" w14:textId="77777777" w:rsidR="00DF62B3" w:rsidRDefault="00305A82">
          <w:pPr>
            <w:pStyle w:val="TOC1"/>
            <w:rPr>
              <w:rFonts w:asciiTheme="minorHAnsi" w:eastAsiaTheme="minorEastAsia" w:hAnsiTheme="minorHAnsi"/>
              <w:noProof/>
            </w:rPr>
          </w:pPr>
          <w:hyperlink w:anchor="_Toc385460053" w:history="1">
            <w:r w:rsidR="00DF62B3" w:rsidRPr="001E7FF6">
              <w:rPr>
                <w:rStyle w:val="Hyperlink"/>
                <w:noProof/>
              </w:rPr>
              <w:t>Chapter 2: Architecture of Symphony No. 1</w:t>
            </w:r>
            <w:r w:rsidR="00DF62B3">
              <w:rPr>
                <w:noProof/>
                <w:webHidden/>
              </w:rPr>
              <w:tab/>
            </w:r>
            <w:r w:rsidR="00DF62B3">
              <w:rPr>
                <w:noProof/>
                <w:webHidden/>
              </w:rPr>
              <w:fldChar w:fldCharType="begin"/>
            </w:r>
            <w:r w:rsidR="00DF62B3">
              <w:rPr>
                <w:noProof/>
                <w:webHidden/>
              </w:rPr>
              <w:instrText xml:space="preserve"> PAGEREF _Toc385460053 \h </w:instrText>
            </w:r>
            <w:r w:rsidR="00DF62B3">
              <w:rPr>
                <w:noProof/>
                <w:webHidden/>
              </w:rPr>
            </w:r>
            <w:r w:rsidR="00DF62B3">
              <w:rPr>
                <w:noProof/>
                <w:webHidden/>
              </w:rPr>
              <w:fldChar w:fldCharType="separate"/>
            </w:r>
            <w:r w:rsidR="00191511">
              <w:rPr>
                <w:noProof/>
                <w:webHidden/>
              </w:rPr>
              <w:t>3</w:t>
            </w:r>
            <w:r w:rsidR="00DF62B3">
              <w:rPr>
                <w:noProof/>
                <w:webHidden/>
              </w:rPr>
              <w:fldChar w:fldCharType="end"/>
            </w:r>
          </w:hyperlink>
        </w:p>
        <w:p w14:paraId="43B14480" w14:textId="77777777" w:rsidR="00DF62B3" w:rsidRDefault="00305A82">
          <w:pPr>
            <w:pStyle w:val="TOC1"/>
            <w:rPr>
              <w:rFonts w:asciiTheme="minorHAnsi" w:eastAsiaTheme="minorEastAsia" w:hAnsiTheme="minorHAnsi"/>
              <w:noProof/>
            </w:rPr>
          </w:pPr>
          <w:hyperlink w:anchor="_Toc385460054" w:history="1">
            <w:r w:rsidR="00DF62B3" w:rsidRPr="001E7FF6">
              <w:rPr>
                <w:rStyle w:val="Hyperlink"/>
                <w:noProof/>
              </w:rPr>
              <w:t>Chapter 3: Section I, mm. 1–227</w:t>
            </w:r>
            <w:r w:rsidR="00DF62B3">
              <w:rPr>
                <w:noProof/>
                <w:webHidden/>
              </w:rPr>
              <w:tab/>
            </w:r>
            <w:r w:rsidR="00DF62B3">
              <w:rPr>
                <w:noProof/>
                <w:webHidden/>
              </w:rPr>
              <w:fldChar w:fldCharType="begin"/>
            </w:r>
            <w:r w:rsidR="00DF62B3">
              <w:rPr>
                <w:noProof/>
                <w:webHidden/>
              </w:rPr>
              <w:instrText xml:space="preserve"> PAGEREF _Toc385460054 \h </w:instrText>
            </w:r>
            <w:r w:rsidR="00DF62B3">
              <w:rPr>
                <w:noProof/>
                <w:webHidden/>
              </w:rPr>
            </w:r>
            <w:r w:rsidR="00DF62B3">
              <w:rPr>
                <w:noProof/>
                <w:webHidden/>
              </w:rPr>
              <w:fldChar w:fldCharType="separate"/>
            </w:r>
            <w:r w:rsidR="00191511">
              <w:rPr>
                <w:noProof/>
                <w:webHidden/>
              </w:rPr>
              <w:t>7</w:t>
            </w:r>
            <w:r w:rsidR="00DF62B3">
              <w:rPr>
                <w:noProof/>
                <w:webHidden/>
              </w:rPr>
              <w:fldChar w:fldCharType="end"/>
            </w:r>
          </w:hyperlink>
        </w:p>
        <w:p w14:paraId="029DAD0F" w14:textId="77777777" w:rsidR="00DF62B3" w:rsidRDefault="00305A82">
          <w:pPr>
            <w:pStyle w:val="TOC1"/>
            <w:rPr>
              <w:rFonts w:asciiTheme="minorHAnsi" w:eastAsiaTheme="minorEastAsia" w:hAnsiTheme="minorHAnsi"/>
              <w:noProof/>
            </w:rPr>
          </w:pPr>
          <w:hyperlink w:anchor="_Toc385460055" w:history="1">
            <w:r w:rsidR="00DF62B3" w:rsidRPr="001E7FF6">
              <w:rPr>
                <w:rStyle w:val="Hyperlink"/>
                <w:noProof/>
              </w:rPr>
              <w:t>Chapter 4: Section II, mm. 229–362</w:t>
            </w:r>
            <w:r w:rsidR="00DF62B3">
              <w:rPr>
                <w:noProof/>
                <w:webHidden/>
              </w:rPr>
              <w:tab/>
            </w:r>
            <w:r w:rsidR="00DF62B3">
              <w:rPr>
                <w:noProof/>
                <w:webHidden/>
              </w:rPr>
              <w:fldChar w:fldCharType="begin"/>
            </w:r>
            <w:r w:rsidR="00DF62B3">
              <w:rPr>
                <w:noProof/>
                <w:webHidden/>
              </w:rPr>
              <w:instrText xml:space="preserve"> PAGEREF _Toc385460055 \h </w:instrText>
            </w:r>
            <w:r w:rsidR="00DF62B3">
              <w:rPr>
                <w:noProof/>
                <w:webHidden/>
              </w:rPr>
            </w:r>
            <w:r w:rsidR="00DF62B3">
              <w:rPr>
                <w:noProof/>
                <w:webHidden/>
              </w:rPr>
              <w:fldChar w:fldCharType="separate"/>
            </w:r>
            <w:r w:rsidR="00191511">
              <w:rPr>
                <w:noProof/>
                <w:webHidden/>
              </w:rPr>
              <w:t>14</w:t>
            </w:r>
            <w:r w:rsidR="00DF62B3">
              <w:rPr>
                <w:noProof/>
                <w:webHidden/>
              </w:rPr>
              <w:fldChar w:fldCharType="end"/>
            </w:r>
          </w:hyperlink>
        </w:p>
        <w:p w14:paraId="7604C1A8" w14:textId="77777777" w:rsidR="00DF62B3" w:rsidRDefault="00305A82">
          <w:pPr>
            <w:pStyle w:val="TOC1"/>
            <w:rPr>
              <w:rFonts w:asciiTheme="minorHAnsi" w:eastAsiaTheme="minorEastAsia" w:hAnsiTheme="minorHAnsi"/>
              <w:noProof/>
            </w:rPr>
          </w:pPr>
          <w:hyperlink w:anchor="_Toc385460056" w:history="1">
            <w:r w:rsidR="00DF62B3" w:rsidRPr="001E7FF6">
              <w:rPr>
                <w:rStyle w:val="Hyperlink"/>
                <w:noProof/>
              </w:rPr>
              <w:t>Chapter 5: Section III, mm. 363–460</w:t>
            </w:r>
            <w:r w:rsidR="00DF62B3">
              <w:rPr>
                <w:noProof/>
                <w:webHidden/>
              </w:rPr>
              <w:tab/>
            </w:r>
            <w:r w:rsidR="00DF62B3">
              <w:rPr>
                <w:noProof/>
                <w:webHidden/>
              </w:rPr>
              <w:fldChar w:fldCharType="begin"/>
            </w:r>
            <w:r w:rsidR="00DF62B3">
              <w:rPr>
                <w:noProof/>
                <w:webHidden/>
              </w:rPr>
              <w:instrText xml:space="preserve"> PAGEREF _Toc385460056 \h </w:instrText>
            </w:r>
            <w:r w:rsidR="00DF62B3">
              <w:rPr>
                <w:noProof/>
                <w:webHidden/>
              </w:rPr>
            </w:r>
            <w:r w:rsidR="00DF62B3">
              <w:rPr>
                <w:noProof/>
                <w:webHidden/>
              </w:rPr>
              <w:fldChar w:fldCharType="separate"/>
            </w:r>
            <w:r w:rsidR="00191511">
              <w:rPr>
                <w:noProof/>
                <w:webHidden/>
              </w:rPr>
              <w:t>21</w:t>
            </w:r>
            <w:r w:rsidR="00DF62B3">
              <w:rPr>
                <w:noProof/>
                <w:webHidden/>
              </w:rPr>
              <w:fldChar w:fldCharType="end"/>
            </w:r>
          </w:hyperlink>
        </w:p>
        <w:p w14:paraId="2F86467E" w14:textId="77777777" w:rsidR="00DF62B3" w:rsidRDefault="00305A82">
          <w:pPr>
            <w:pStyle w:val="TOC1"/>
            <w:rPr>
              <w:rFonts w:asciiTheme="minorHAnsi" w:eastAsiaTheme="minorEastAsia" w:hAnsiTheme="minorHAnsi"/>
              <w:noProof/>
            </w:rPr>
          </w:pPr>
          <w:hyperlink w:anchor="_Toc385460057" w:history="1">
            <w:r w:rsidR="00DF62B3" w:rsidRPr="001E7FF6">
              <w:rPr>
                <w:rStyle w:val="Hyperlink"/>
                <w:noProof/>
              </w:rPr>
              <w:t>Chapter 6: Section IV, mm. 461–568</w:t>
            </w:r>
            <w:r w:rsidR="00DF62B3">
              <w:rPr>
                <w:noProof/>
                <w:webHidden/>
              </w:rPr>
              <w:tab/>
            </w:r>
            <w:r w:rsidR="00DF62B3">
              <w:rPr>
                <w:noProof/>
                <w:webHidden/>
              </w:rPr>
              <w:fldChar w:fldCharType="begin"/>
            </w:r>
            <w:r w:rsidR="00DF62B3">
              <w:rPr>
                <w:noProof/>
                <w:webHidden/>
              </w:rPr>
              <w:instrText xml:space="preserve"> PAGEREF _Toc385460057 \h </w:instrText>
            </w:r>
            <w:r w:rsidR="00DF62B3">
              <w:rPr>
                <w:noProof/>
                <w:webHidden/>
              </w:rPr>
            </w:r>
            <w:r w:rsidR="00DF62B3">
              <w:rPr>
                <w:noProof/>
                <w:webHidden/>
              </w:rPr>
              <w:fldChar w:fldCharType="separate"/>
            </w:r>
            <w:r w:rsidR="00191511">
              <w:rPr>
                <w:noProof/>
                <w:webHidden/>
              </w:rPr>
              <w:t>26</w:t>
            </w:r>
            <w:r w:rsidR="00DF62B3">
              <w:rPr>
                <w:noProof/>
                <w:webHidden/>
              </w:rPr>
              <w:fldChar w:fldCharType="end"/>
            </w:r>
          </w:hyperlink>
        </w:p>
        <w:p w14:paraId="4D4B0EF0" w14:textId="77777777" w:rsidR="00DF62B3" w:rsidRDefault="00305A82">
          <w:pPr>
            <w:pStyle w:val="TOC1"/>
            <w:rPr>
              <w:rFonts w:asciiTheme="minorHAnsi" w:eastAsiaTheme="minorEastAsia" w:hAnsiTheme="minorHAnsi"/>
              <w:noProof/>
            </w:rPr>
          </w:pPr>
          <w:hyperlink w:anchor="_Toc385460058" w:history="1">
            <w:r w:rsidR="00DF62B3" w:rsidRPr="001E7FF6">
              <w:rPr>
                <w:rStyle w:val="Hyperlink"/>
                <w:noProof/>
              </w:rPr>
              <w:t>Chapter 7: Section V, mm. 569–755</w:t>
            </w:r>
            <w:r w:rsidR="00DF62B3">
              <w:rPr>
                <w:noProof/>
                <w:webHidden/>
              </w:rPr>
              <w:tab/>
            </w:r>
            <w:r w:rsidR="00DF62B3">
              <w:rPr>
                <w:noProof/>
                <w:webHidden/>
              </w:rPr>
              <w:fldChar w:fldCharType="begin"/>
            </w:r>
            <w:r w:rsidR="00DF62B3">
              <w:rPr>
                <w:noProof/>
                <w:webHidden/>
              </w:rPr>
              <w:instrText xml:space="preserve"> PAGEREF _Toc385460058 \h </w:instrText>
            </w:r>
            <w:r w:rsidR="00DF62B3">
              <w:rPr>
                <w:noProof/>
                <w:webHidden/>
              </w:rPr>
            </w:r>
            <w:r w:rsidR="00DF62B3">
              <w:rPr>
                <w:noProof/>
                <w:webHidden/>
              </w:rPr>
              <w:fldChar w:fldCharType="separate"/>
            </w:r>
            <w:r w:rsidR="00191511">
              <w:rPr>
                <w:noProof/>
                <w:webHidden/>
              </w:rPr>
              <w:t>30</w:t>
            </w:r>
            <w:r w:rsidR="00DF62B3">
              <w:rPr>
                <w:noProof/>
                <w:webHidden/>
              </w:rPr>
              <w:fldChar w:fldCharType="end"/>
            </w:r>
          </w:hyperlink>
        </w:p>
        <w:p w14:paraId="5388EBBF" w14:textId="77777777" w:rsidR="00DF62B3" w:rsidRDefault="00305A82">
          <w:pPr>
            <w:pStyle w:val="TOC1"/>
            <w:rPr>
              <w:rFonts w:asciiTheme="minorHAnsi" w:eastAsiaTheme="minorEastAsia" w:hAnsiTheme="minorHAnsi"/>
              <w:noProof/>
            </w:rPr>
          </w:pPr>
          <w:hyperlink w:anchor="_Toc385460059" w:history="1">
            <w:r w:rsidR="00DF62B3" w:rsidRPr="001E7FF6">
              <w:rPr>
                <w:rStyle w:val="Hyperlink"/>
                <w:noProof/>
              </w:rPr>
              <w:t>Chapter 8: Section VI, mm. 756–1000</w:t>
            </w:r>
            <w:r w:rsidR="00DF62B3">
              <w:rPr>
                <w:noProof/>
                <w:webHidden/>
              </w:rPr>
              <w:tab/>
            </w:r>
            <w:r w:rsidR="00DF62B3">
              <w:rPr>
                <w:noProof/>
                <w:webHidden/>
              </w:rPr>
              <w:fldChar w:fldCharType="begin"/>
            </w:r>
            <w:r w:rsidR="00DF62B3">
              <w:rPr>
                <w:noProof/>
                <w:webHidden/>
              </w:rPr>
              <w:instrText xml:space="preserve"> PAGEREF _Toc385460059 \h </w:instrText>
            </w:r>
            <w:r w:rsidR="00DF62B3">
              <w:rPr>
                <w:noProof/>
                <w:webHidden/>
              </w:rPr>
            </w:r>
            <w:r w:rsidR="00DF62B3">
              <w:rPr>
                <w:noProof/>
                <w:webHidden/>
              </w:rPr>
              <w:fldChar w:fldCharType="separate"/>
            </w:r>
            <w:r w:rsidR="00191511">
              <w:rPr>
                <w:noProof/>
                <w:webHidden/>
              </w:rPr>
              <w:t>36</w:t>
            </w:r>
            <w:r w:rsidR="00DF62B3">
              <w:rPr>
                <w:noProof/>
                <w:webHidden/>
              </w:rPr>
              <w:fldChar w:fldCharType="end"/>
            </w:r>
          </w:hyperlink>
        </w:p>
        <w:p w14:paraId="46C8E111" w14:textId="77777777" w:rsidR="00DF62B3" w:rsidRDefault="00305A82">
          <w:pPr>
            <w:pStyle w:val="TOC1"/>
            <w:rPr>
              <w:rFonts w:asciiTheme="minorHAnsi" w:eastAsiaTheme="minorEastAsia" w:hAnsiTheme="minorHAnsi"/>
              <w:noProof/>
            </w:rPr>
          </w:pPr>
          <w:hyperlink w:anchor="_Toc385460060" w:history="1">
            <w:r w:rsidR="00DF62B3" w:rsidRPr="001E7FF6">
              <w:rPr>
                <w:rStyle w:val="Hyperlink"/>
                <w:noProof/>
              </w:rPr>
              <w:t>Chapter 9: Summary</w:t>
            </w:r>
            <w:r w:rsidR="00DF62B3">
              <w:rPr>
                <w:noProof/>
                <w:webHidden/>
              </w:rPr>
              <w:tab/>
            </w:r>
            <w:r w:rsidR="00DF62B3">
              <w:rPr>
                <w:noProof/>
                <w:webHidden/>
              </w:rPr>
              <w:fldChar w:fldCharType="begin"/>
            </w:r>
            <w:r w:rsidR="00DF62B3">
              <w:rPr>
                <w:noProof/>
                <w:webHidden/>
              </w:rPr>
              <w:instrText xml:space="preserve"> PAGEREF _Toc385460060 \h </w:instrText>
            </w:r>
            <w:r w:rsidR="00DF62B3">
              <w:rPr>
                <w:noProof/>
                <w:webHidden/>
              </w:rPr>
            </w:r>
            <w:r w:rsidR="00DF62B3">
              <w:rPr>
                <w:noProof/>
                <w:webHidden/>
              </w:rPr>
              <w:fldChar w:fldCharType="separate"/>
            </w:r>
            <w:r w:rsidR="00191511">
              <w:rPr>
                <w:noProof/>
                <w:webHidden/>
              </w:rPr>
              <w:t>41</w:t>
            </w:r>
            <w:r w:rsidR="00DF62B3">
              <w:rPr>
                <w:noProof/>
                <w:webHidden/>
              </w:rPr>
              <w:fldChar w:fldCharType="end"/>
            </w:r>
          </w:hyperlink>
        </w:p>
        <w:p w14:paraId="236F2B7C" w14:textId="77777777" w:rsidR="00DF62B3" w:rsidRDefault="00305A82">
          <w:pPr>
            <w:pStyle w:val="TOC1"/>
            <w:rPr>
              <w:rFonts w:asciiTheme="minorHAnsi" w:eastAsiaTheme="minorEastAsia" w:hAnsiTheme="minorHAnsi"/>
              <w:noProof/>
            </w:rPr>
          </w:pPr>
          <w:hyperlink w:anchor="_Toc385460061" w:history="1">
            <w:r w:rsidR="00DF62B3" w:rsidRPr="001E7FF6">
              <w:rPr>
                <w:rStyle w:val="Hyperlink"/>
                <w:noProof/>
              </w:rPr>
              <w:t>Bibliography</w:t>
            </w:r>
            <w:r w:rsidR="00DF62B3">
              <w:rPr>
                <w:noProof/>
                <w:webHidden/>
              </w:rPr>
              <w:tab/>
            </w:r>
            <w:r w:rsidR="00DF62B3">
              <w:rPr>
                <w:noProof/>
                <w:webHidden/>
              </w:rPr>
              <w:fldChar w:fldCharType="begin"/>
            </w:r>
            <w:r w:rsidR="00DF62B3">
              <w:rPr>
                <w:noProof/>
                <w:webHidden/>
              </w:rPr>
              <w:instrText xml:space="preserve"> PAGEREF _Toc385460061 \h </w:instrText>
            </w:r>
            <w:r w:rsidR="00DF62B3">
              <w:rPr>
                <w:noProof/>
                <w:webHidden/>
              </w:rPr>
            </w:r>
            <w:r w:rsidR="00DF62B3">
              <w:rPr>
                <w:noProof/>
                <w:webHidden/>
              </w:rPr>
              <w:fldChar w:fldCharType="separate"/>
            </w:r>
            <w:r w:rsidR="00191511">
              <w:rPr>
                <w:noProof/>
                <w:webHidden/>
              </w:rPr>
              <w:t>42</w:t>
            </w:r>
            <w:r w:rsidR="00DF62B3">
              <w:rPr>
                <w:noProof/>
                <w:webHidden/>
              </w:rPr>
              <w:fldChar w:fldCharType="end"/>
            </w:r>
          </w:hyperlink>
        </w:p>
        <w:p w14:paraId="7AE3F382" w14:textId="77777777" w:rsidR="00DF62B3" w:rsidRDefault="00305A82">
          <w:pPr>
            <w:pStyle w:val="TOC1"/>
            <w:rPr>
              <w:rFonts w:asciiTheme="minorHAnsi" w:eastAsiaTheme="minorEastAsia" w:hAnsiTheme="minorHAnsi"/>
              <w:noProof/>
            </w:rPr>
          </w:pPr>
          <w:hyperlink w:anchor="_Toc385460062" w:history="1">
            <w:r w:rsidR="00DF62B3" w:rsidRPr="001E7FF6">
              <w:rPr>
                <w:rStyle w:val="Hyperlink"/>
                <w:noProof/>
              </w:rPr>
              <w:t>Appendix A: Instrumentation</w:t>
            </w:r>
            <w:r w:rsidR="00DF62B3">
              <w:rPr>
                <w:noProof/>
                <w:webHidden/>
              </w:rPr>
              <w:tab/>
            </w:r>
            <w:r w:rsidR="00DF62B3">
              <w:rPr>
                <w:noProof/>
                <w:webHidden/>
              </w:rPr>
              <w:fldChar w:fldCharType="begin"/>
            </w:r>
            <w:r w:rsidR="00DF62B3">
              <w:rPr>
                <w:noProof/>
                <w:webHidden/>
              </w:rPr>
              <w:instrText xml:space="preserve"> PAGEREF _Toc385460062 \h </w:instrText>
            </w:r>
            <w:r w:rsidR="00DF62B3">
              <w:rPr>
                <w:noProof/>
                <w:webHidden/>
              </w:rPr>
            </w:r>
            <w:r w:rsidR="00DF62B3">
              <w:rPr>
                <w:noProof/>
                <w:webHidden/>
              </w:rPr>
              <w:fldChar w:fldCharType="separate"/>
            </w:r>
            <w:r w:rsidR="00191511">
              <w:rPr>
                <w:noProof/>
                <w:webHidden/>
              </w:rPr>
              <w:t>44</w:t>
            </w:r>
            <w:r w:rsidR="00DF62B3">
              <w:rPr>
                <w:noProof/>
                <w:webHidden/>
              </w:rPr>
              <w:fldChar w:fldCharType="end"/>
            </w:r>
          </w:hyperlink>
        </w:p>
        <w:p w14:paraId="1601BCAA" w14:textId="77777777" w:rsidR="00DF62B3" w:rsidRDefault="00305A82">
          <w:pPr>
            <w:pStyle w:val="TOC1"/>
            <w:rPr>
              <w:rFonts w:asciiTheme="minorHAnsi" w:eastAsiaTheme="minorEastAsia" w:hAnsiTheme="minorHAnsi"/>
              <w:noProof/>
            </w:rPr>
          </w:pPr>
          <w:hyperlink w:anchor="_Toc385460063" w:history="1">
            <w:r w:rsidR="00DF62B3" w:rsidRPr="001E7FF6">
              <w:rPr>
                <w:rStyle w:val="Hyperlink"/>
                <w:noProof/>
              </w:rPr>
              <w:t xml:space="preserve">Appendix B: Complete Score of </w:t>
            </w:r>
            <w:r w:rsidR="00DF62B3" w:rsidRPr="001E7FF6">
              <w:rPr>
                <w:rStyle w:val="Hyperlink"/>
                <w:i/>
                <w:noProof/>
              </w:rPr>
              <w:t>Symphony No. I</w:t>
            </w:r>
            <w:r w:rsidR="00DF62B3">
              <w:rPr>
                <w:noProof/>
                <w:webHidden/>
              </w:rPr>
              <w:tab/>
            </w:r>
            <w:r w:rsidR="00DF62B3">
              <w:rPr>
                <w:noProof/>
                <w:webHidden/>
              </w:rPr>
              <w:fldChar w:fldCharType="begin"/>
            </w:r>
            <w:r w:rsidR="00DF62B3">
              <w:rPr>
                <w:noProof/>
                <w:webHidden/>
              </w:rPr>
              <w:instrText xml:space="preserve"> PAGEREF _Toc385460063 \h </w:instrText>
            </w:r>
            <w:r w:rsidR="00DF62B3">
              <w:rPr>
                <w:noProof/>
                <w:webHidden/>
              </w:rPr>
            </w:r>
            <w:r w:rsidR="00DF62B3">
              <w:rPr>
                <w:noProof/>
                <w:webHidden/>
              </w:rPr>
              <w:fldChar w:fldCharType="separate"/>
            </w:r>
            <w:r w:rsidR="00191511">
              <w:rPr>
                <w:noProof/>
                <w:webHidden/>
              </w:rPr>
              <w:t>45</w:t>
            </w:r>
            <w:r w:rsidR="00DF62B3">
              <w:rPr>
                <w:noProof/>
                <w:webHidden/>
              </w:rPr>
              <w:fldChar w:fldCharType="end"/>
            </w:r>
          </w:hyperlink>
        </w:p>
        <w:p w14:paraId="5BAF71BD" w14:textId="77777777" w:rsidR="00DF62B3" w:rsidRDefault="00305A82">
          <w:pPr>
            <w:pStyle w:val="TOC1"/>
            <w:rPr>
              <w:rFonts w:asciiTheme="minorHAnsi" w:eastAsiaTheme="minorEastAsia" w:hAnsiTheme="minorHAnsi"/>
              <w:noProof/>
            </w:rPr>
          </w:pPr>
          <w:hyperlink w:anchor="_Toc385460064" w:history="1">
            <w:r w:rsidR="00DF62B3" w:rsidRPr="001E7FF6">
              <w:rPr>
                <w:rStyle w:val="Hyperlink"/>
                <w:noProof/>
              </w:rPr>
              <w:t xml:space="preserve">Appendix C: Complete Score of </w:t>
            </w:r>
            <w:r w:rsidR="00DF62B3" w:rsidRPr="001E7FF6">
              <w:rPr>
                <w:rStyle w:val="Hyperlink"/>
                <w:i/>
                <w:noProof/>
              </w:rPr>
              <w:t>Discursion</w:t>
            </w:r>
            <w:r w:rsidR="00DF62B3">
              <w:rPr>
                <w:noProof/>
                <w:webHidden/>
              </w:rPr>
              <w:tab/>
            </w:r>
            <w:r w:rsidR="00DF62B3">
              <w:rPr>
                <w:noProof/>
                <w:webHidden/>
              </w:rPr>
              <w:fldChar w:fldCharType="begin"/>
            </w:r>
            <w:r w:rsidR="00DF62B3">
              <w:rPr>
                <w:noProof/>
                <w:webHidden/>
              </w:rPr>
              <w:instrText xml:space="preserve"> PAGEREF _Toc385460064 \h </w:instrText>
            </w:r>
            <w:r w:rsidR="00DF62B3">
              <w:rPr>
                <w:noProof/>
                <w:webHidden/>
              </w:rPr>
            </w:r>
            <w:r w:rsidR="00DF62B3">
              <w:rPr>
                <w:noProof/>
                <w:webHidden/>
              </w:rPr>
              <w:fldChar w:fldCharType="separate"/>
            </w:r>
            <w:r w:rsidR="00191511">
              <w:rPr>
                <w:noProof/>
                <w:webHidden/>
              </w:rPr>
              <w:t>123</w:t>
            </w:r>
            <w:r w:rsidR="00DF62B3">
              <w:rPr>
                <w:noProof/>
                <w:webHidden/>
              </w:rPr>
              <w:fldChar w:fldCharType="end"/>
            </w:r>
          </w:hyperlink>
        </w:p>
        <w:p w14:paraId="1D3C5BC1" w14:textId="77777777" w:rsidR="00FE707E" w:rsidRDefault="00FE707E" w:rsidP="00FE28C3">
          <w:pPr>
            <w:spacing w:line="240" w:lineRule="auto"/>
            <w:jc w:val="left"/>
          </w:pPr>
          <w:r>
            <w:rPr>
              <w:b/>
              <w:bCs/>
              <w:noProof/>
            </w:rPr>
            <w:fldChar w:fldCharType="end"/>
          </w:r>
        </w:p>
      </w:sdtContent>
    </w:sdt>
    <w:p w14:paraId="2F98B748" w14:textId="77777777" w:rsidR="00FE707E" w:rsidRDefault="00FE707E" w:rsidP="00E91B44">
      <w:pPr>
        <w:spacing w:after="160"/>
        <w:jc w:val="left"/>
      </w:pPr>
      <w:r>
        <w:br w:type="page"/>
      </w:r>
    </w:p>
    <w:p w14:paraId="10BC1987" w14:textId="77777777" w:rsidR="00FE707E" w:rsidRDefault="00FE707E" w:rsidP="00E91B44">
      <w:pPr>
        <w:pStyle w:val="Heading1"/>
      </w:pPr>
      <w:bookmarkStart w:id="2" w:name="_Toc385460049"/>
      <w:r>
        <w:lastRenderedPageBreak/>
        <w:t>List of Tables</w:t>
      </w:r>
      <w:bookmarkEnd w:id="2"/>
    </w:p>
    <w:p w14:paraId="1B2C17C0" w14:textId="77777777" w:rsidR="00FE707E" w:rsidRDefault="00FE707E" w:rsidP="00E91B44">
      <w:pPr>
        <w:jc w:val="left"/>
      </w:pPr>
    </w:p>
    <w:p w14:paraId="51782CB3" w14:textId="77777777" w:rsidR="00DF62B3" w:rsidRDefault="00176B78">
      <w:pPr>
        <w:pStyle w:val="TableofFigures"/>
        <w:tabs>
          <w:tab w:val="right" w:leader="dot" w:pos="8486"/>
        </w:tabs>
        <w:rPr>
          <w:rFonts w:asciiTheme="minorHAnsi" w:eastAsiaTheme="minorEastAsia" w:hAnsiTheme="minorHAnsi"/>
          <w:noProof/>
        </w:rPr>
      </w:pPr>
      <w:r>
        <w:fldChar w:fldCharType="begin"/>
      </w:r>
      <w:r>
        <w:instrText xml:space="preserve"> TOC \h \z \c "Table" </w:instrText>
      </w:r>
      <w:r>
        <w:fldChar w:fldCharType="separate"/>
      </w:r>
      <w:hyperlink w:anchor="_Toc385460065" w:history="1">
        <w:r w:rsidR="00DF62B3" w:rsidRPr="00F5630B">
          <w:rPr>
            <w:rStyle w:val="Hyperlink"/>
            <w:noProof/>
          </w:rPr>
          <w:t>Table 1: Table of Sections</w:t>
        </w:r>
        <w:r w:rsidR="00DF62B3">
          <w:rPr>
            <w:noProof/>
            <w:webHidden/>
          </w:rPr>
          <w:tab/>
        </w:r>
        <w:r w:rsidR="00DF62B3">
          <w:rPr>
            <w:noProof/>
            <w:webHidden/>
          </w:rPr>
          <w:fldChar w:fldCharType="begin"/>
        </w:r>
        <w:r w:rsidR="00DF62B3">
          <w:rPr>
            <w:noProof/>
            <w:webHidden/>
          </w:rPr>
          <w:instrText xml:space="preserve"> PAGEREF _Toc385460065 \h </w:instrText>
        </w:r>
        <w:r w:rsidR="00DF62B3">
          <w:rPr>
            <w:noProof/>
            <w:webHidden/>
          </w:rPr>
        </w:r>
        <w:r w:rsidR="00DF62B3">
          <w:rPr>
            <w:noProof/>
            <w:webHidden/>
          </w:rPr>
          <w:fldChar w:fldCharType="separate"/>
        </w:r>
        <w:r w:rsidR="00191511">
          <w:rPr>
            <w:noProof/>
            <w:webHidden/>
          </w:rPr>
          <w:t>3</w:t>
        </w:r>
        <w:r w:rsidR="00DF62B3">
          <w:rPr>
            <w:noProof/>
            <w:webHidden/>
          </w:rPr>
          <w:fldChar w:fldCharType="end"/>
        </w:r>
      </w:hyperlink>
    </w:p>
    <w:p w14:paraId="0A57A7BF" w14:textId="77777777" w:rsidR="00DF62B3" w:rsidRDefault="00305A82">
      <w:pPr>
        <w:pStyle w:val="TableofFigures"/>
        <w:tabs>
          <w:tab w:val="right" w:leader="dot" w:pos="8486"/>
        </w:tabs>
        <w:rPr>
          <w:rFonts w:asciiTheme="minorHAnsi" w:eastAsiaTheme="minorEastAsia" w:hAnsiTheme="minorHAnsi"/>
          <w:noProof/>
        </w:rPr>
      </w:pPr>
      <w:hyperlink w:anchor="_Toc385460066" w:history="1">
        <w:r w:rsidR="00DF62B3" w:rsidRPr="00F5630B">
          <w:rPr>
            <w:rStyle w:val="Hyperlink"/>
            <w:noProof/>
          </w:rPr>
          <w:t>Table 2: Mirrored Form</w:t>
        </w:r>
        <w:r w:rsidR="00DF62B3">
          <w:rPr>
            <w:noProof/>
            <w:webHidden/>
          </w:rPr>
          <w:tab/>
        </w:r>
        <w:r w:rsidR="00DF62B3">
          <w:rPr>
            <w:noProof/>
            <w:webHidden/>
          </w:rPr>
          <w:fldChar w:fldCharType="begin"/>
        </w:r>
        <w:r w:rsidR="00DF62B3">
          <w:rPr>
            <w:noProof/>
            <w:webHidden/>
          </w:rPr>
          <w:instrText xml:space="preserve"> PAGEREF _Toc385460066 \h </w:instrText>
        </w:r>
        <w:r w:rsidR="00DF62B3">
          <w:rPr>
            <w:noProof/>
            <w:webHidden/>
          </w:rPr>
        </w:r>
        <w:r w:rsidR="00DF62B3">
          <w:rPr>
            <w:noProof/>
            <w:webHidden/>
          </w:rPr>
          <w:fldChar w:fldCharType="separate"/>
        </w:r>
        <w:r w:rsidR="00191511">
          <w:rPr>
            <w:noProof/>
            <w:webHidden/>
          </w:rPr>
          <w:t>4</w:t>
        </w:r>
        <w:r w:rsidR="00DF62B3">
          <w:rPr>
            <w:noProof/>
            <w:webHidden/>
          </w:rPr>
          <w:fldChar w:fldCharType="end"/>
        </w:r>
      </w:hyperlink>
    </w:p>
    <w:p w14:paraId="5FCB0042" w14:textId="77777777" w:rsidR="00DF62B3" w:rsidRDefault="00305A82">
      <w:pPr>
        <w:pStyle w:val="TableofFigures"/>
        <w:tabs>
          <w:tab w:val="right" w:leader="dot" w:pos="8486"/>
        </w:tabs>
        <w:rPr>
          <w:rFonts w:asciiTheme="minorHAnsi" w:eastAsiaTheme="minorEastAsia" w:hAnsiTheme="minorHAnsi"/>
          <w:noProof/>
        </w:rPr>
      </w:pPr>
      <w:hyperlink w:anchor="_Toc385460067" w:history="1">
        <w:r w:rsidR="00DF62B3" w:rsidRPr="00F5630B">
          <w:rPr>
            <w:rStyle w:val="Hyperlink"/>
            <w:noProof/>
          </w:rPr>
          <w:t>Table 3: Key Centers in Symphony No. I</w:t>
        </w:r>
        <w:r w:rsidR="00DF62B3">
          <w:rPr>
            <w:noProof/>
            <w:webHidden/>
          </w:rPr>
          <w:tab/>
        </w:r>
        <w:r w:rsidR="00DF62B3">
          <w:rPr>
            <w:noProof/>
            <w:webHidden/>
          </w:rPr>
          <w:fldChar w:fldCharType="begin"/>
        </w:r>
        <w:r w:rsidR="00DF62B3">
          <w:rPr>
            <w:noProof/>
            <w:webHidden/>
          </w:rPr>
          <w:instrText xml:space="preserve"> PAGEREF _Toc385460067 \h </w:instrText>
        </w:r>
        <w:r w:rsidR="00DF62B3">
          <w:rPr>
            <w:noProof/>
            <w:webHidden/>
          </w:rPr>
        </w:r>
        <w:r w:rsidR="00DF62B3">
          <w:rPr>
            <w:noProof/>
            <w:webHidden/>
          </w:rPr>
          <w:fldChar w:fldCharType="separate"/>
        </w:r>
        <w:r w:rsidR="00191511">
          <w:rPr>
            <w:noProof/>
            <w:webHidden/>
          </w:rPr>
          <w:t>4</w:t>
        </w:r>
        <w:r w:rsidR="00DF62B3">
          <w:rPr>
            <w:noProof/>
            <w:webHidden/>
          </w:rPr>
          <w:fldChar w:fldCharType="end"/>
        </w:r>
      </w:hyperlink>
    </w:p>
    <w:p w14:paraId="09D5D4D2" w14:textId="77777777" w:rsidR="00DF62B3" w:rsidRDefault="00305A82">
      <w:pPr>
        <w:pStyle w:val="TableofFigures"/>
        <w:tabs>
          <w:tab w:val="right" w:leader="dot" w:pos="8486"/>
        </w:tabs>
        <w:rPr>
          <w:rFonts w:asciiTheme="minorHAnsi" w:eastAsiaTheme="minorEastAsia" w:hAnsiTheme="minorHAnsi"/>
          <w:noProof/>
        </w:rPr>
      </w:pPr>
      <w:hyperlink w:anchor="_Toc385460068" w:history="1">
        <w:r w:rsidR="00DF62B3" w:rsidRPr="00F5630B">
          <w:rPr>
            <w:rStyle w:val="Hyperlink"/>
            <w:noProof/>
          </w:rPr>
          <w:t>Table 4: Thematic Distribution in Symphony No. I</w:t>
        </w:r>
        <w:r w:rsidR="00DF62B3">
          <w:rPr>
            <w:noProof/>
            <w:webHidden/>
          </w:rPr>
          <w:tab/>
        </w:r>
        <w:r w:rsidR="00DF62B3">
          <w:rPr>
            <w:noProof/>
            <w:webHidden/>
          </w:rPr>
          <w:fldChar w:fldCharType="begin"/>
        </w:r>
        <w:r w:rsidR="00DF62B3">
          <w:rPr>
            <w:noProof/>
            <w:webHidden/>
          </w:rPr>
          <w:instrText xml:space="preserve"> PAGEREF _Toc385460068 \h </w:instrText>
        </w:r>
        <w:r w:rsidR="00DF62B3">
          <w:rPr>
            <w:noProof/>
            <w:webHidden/>
          </w:rPr>
        </w:r>
        <w:r w:rsidR="00DF62B3">
          <w:rPr>
            <w:noProof/>
            <w:webHidden/>
          </w:rPr>
          <w:fldChar w:fldCharType="separate"/>
        </w:r>
        <w:r w:rsidR="00191511">
          <w:rPr>
            <w:noProof/>
            <w:webHidden/>
          </w:rPr>
          <w:t>6</w:t>
        </w:r>
        <w:r w:rsidR="00DF62B3">
          <w:rPr>
            <w:noProof/>
            <w:webHidden/>
          </w:rPr>
          <w:fldChar w:fldCharType="end"/>
        </w:r>
      </w:hyperlink>
    </w:p>
    <w:p w14:paraId="6B5244E4" w14:textId="77777777" w:rsidR="00DF62B3" w:rsidRDefault="00305A82">
      <w:pPr>
        <w:pStyle w:val="TableofFigures"/>
        <w:tabs>
          <w:tab w:val="right" w:leader="dot" w:pos="8486"/>
        </w:tabs>
        <w:rPr>
          <w:rFonts w:asciiTheme="minorHAnsi" w:eastAsiaTheme="minorEastAsia" w:hAnsiTheme="minorHAnsi"/>
          <w:noProof/>
        </w:rPr>
      </w:pPr>
      <w:hyperlink w:anchor="_Toc385460069" w:history="1">
        <w:r w:rsidR="00DF62B3" w:rsidRPr="00F5630B">
          <w:rPr>
            <w:rStyle w:val="Hyperlink"/>
            <w:noProof/>
          </w:rPr>
          <w:t>Table 5: Structure of Section I</w:t>
        </w:r>
        <w:r w:rsidR="00DF62B3">
          <w:rPr>
            <w:noProof/>
            <w:webHidden/>
          </w:rPr>
          <w:tab/>
        </w:r>
        <w:r w:rsidR="00DF62B3">
          <w:rPr>
            <w:noProof/>
            <w:webHidden/>
          </w:rPr>
          <w:fldChar w:fldCharType="begin"/>
        </w:r>
        <w:r w:rsidR="00DF62B3">
          <w:rPr>
            <w:noProof/>
            <w:webHidden/>
          </w:rPr>
          <w:instrText xml:space="preserve"> PAGEREF _Toc385460069 \h </w:instrText>
        </w:r>
        <w:r w:rsidR="00DF62B3">
          <w:rPr>
            <w:noProof/>
            <w:webHidden/>
          </w:rPr>
        </w:r>
        <w:r w:rsidR="00DF62B3">
          <w:rPr>
            <w:noProof/>
            <w:webHidden/>
          </w:rPr>
          <w:fldChar w:fldCharType="separate"/>
        </w:r>
        <w:r w:rsidR="00191511">
          <w:rPr>
            <w:noProof/>
            <w:webHidden/>
          </w:rPr>
          <w:t>7</w:t>
        </w:r>
        <w:r w:rsidR="00DF62B3">
          <w:rPr>
            <w:noProof/>
            <w:webHidden/>
          </w:rPr>
          <w:fldChar w:fldCharType="end"/>
        </w:r>
      </w:hyperlink>
    </w:p>
    <w:p w14:paraId="4E29DF68" w14:textId="77777777" w:rsidR="00DF62B3" w:rsidRDefault="00305A82">
      <w:pPr>
        <w:pStyle w:val="TableofFigures"/>
        <w:tabs>
          <w:tab w:val="right" w:leader="dot" w:pos="8486"/>
        </w:tabs>
        <w:rPr>
          <w:rFonts w:asciiTheme="minorHAnsi" w:eastAsiaTheme="minorEastAsia" w:hAnsiTheme="minorHAnsi"/>
          <w:noProof/>
        </w:rPr>
      </w:pPr>
      <w:hyperlink w:anchor="_Toc385460070" w:history="1">
        <w:r w:rsidR="00DF62B3" w:rsidRPr="00F5630B">
          <w:rPr>
            <w:rStyle w:val="Hyperlink"/>
            <w:noProof/>
          </w:rPr>
          <w:t>Table 6: Development, Section I (mm. 85-189)</w:t>
        </w:r>
        <w:r w:rsidR="00DF62B3">
          <w:rPr>
            <w:noProof/>
            <w:webHidden/>
          </w:rPr>
          <w:tab/>
        </w:r>
        <w:r w:rsidR="00DF62B3">
          <w:rPr>
            <w:noProof/>
            <w:webHidden/>
          </w:rPr>
          <w:fldChar w:fldCharType="begin"/>
        </w:r>
        <w:r w:rsidR="00DF62B3">
          <w:rPr>
            <w:noProof/>
            <w:webHidden/>
          </w:rPr>
          <w:instrText xml:space="preserve"> PAGEREF _Toc385460070 \h </w:instrText>
        </w:r>
        <w:r w:rsidR="00DF62B3">
          <w:rPr>
            <w:noProof/>
            <w:webHidden/>
          </w:rPr>
        </w:r>
        <w:r w:rsidR="00DF62B3">
          <w:rPr>
            <w:noProof/>
            <w:webHidden/>
          </w:rPr>
          <w:fldChar w:fldCharType="separate"/>
        </w:r>
        <w:r w:rsidR="00191511">
          <w:rPr>
            <w:noProof/>
            <w:webHidden/>
          </w:rPr>
          <w:t>12</w:t>
        </w:r>
        <w:r w:rsidR="00DF62B3">
          <w:rPr>
            <w:noProof/>
            <w:webHidden/>
          </w:rPr>
          <w:fldChar w:fldCharType="end"/>
        </w:r>
      </w:hyperlink>
    </w:p>
    <w:p w14:paraId="376C66EF" w14:textId="77777777" w:rsidR="00DF62B3" w:rsidRDefault="00305A82">
      <w:pPr>
        <w:pStyle w:val="TableofFigures"/>
        <w:tabs>
          <w:tab w:val="right" w:leader="dot" w:pos="8486"/>
        </w:tabs>
        <w:rPr>
          <w:rFonts w:asciiTheme="minorHAnsi" w:eastAsiaTheme="minorEastAsia" w:hAnsiTheme="minorHAnsi"/>
          <w:noProof/>
        </w:rPr>
      </w:pPr>
      <w:hyperlink w:anchor="_Toc385460071" w:history="1">
        <w:r w:rsidR="00DF62B3" w:rsidRPr="00F5630B">
          <w:rPr>
            <w:rStyle w:val="Hyperlink"/>
            <w:noProof/>
          </w:rPr>
          <w:t>Table 7: Section II Layers</w:t>
        </w:r>
        <w:r w:rsidR="00DF62B3">
          <w:rPr>
            <w:noProof/>
            <w:webHidden/>
          </w:rPr>
          <w:tab/>
        </w:r>
        <w:r w:rsidR="00DF62B3">
          <w:rPr>
            <w:noProof/>
            <w:webHidden/>
          </w:rPr>
          <w:fldChar w:fldCharType="begin"/>
        </w:r>
        <w:r w:rsidR="00DF62B3">
          <w:rPr>
            <w:noProof/>
            <w:webHidden/>
          </w:rPr>
          <w:instrText xml:space="preserve"> PAGEREF _Toc385460071 \h </w:instrText>
        </w:r>
        <w:r w:rsidR="00DF62B3">
          <w:rPr>
            <w:noProof/>
            <w:webHidden/>
          </w:rPr>
        </w:r>
        <w:r w:rsidR="00DF62B3">
          <w:rPr>
            <w:noProof/>
            <w:webHidden/>
          </w:rPr>
          <w:fldChar w:fldCharType="separate"/>
        </w:r>
        <w:r w:rsidR="00191511">
          <w:rPr>
            <w:noProof/>
            <w:webHidden/>
          </w:rPr>
          <w:t>18</w:t>
        </w:r>
        <w:r w:rsidR="00DF62B3">
          <w:rPr>
            <w:noProof/>
            <w:webHidden/>
          </w:rPr>
          <w:fldChar w:fldCharType="end"/>
        </w:r>
      </w:hyperlink>
    </w:p>
    <w:p w14:paraId="54B5A39C" w14:textId="77777777" w:rsidR="00DF62B3" w:rsidRDefault="00305A82">
      <w:pPr>
        <w:pStyle w:val="TableofFigures"/>
        <w:tabs>
          <w:tab w:val="right" w:leader="dot" w:pos="8486"/>
        </w:tabs>
        <w:rPr>
          <w:rFonts w:asciiTheme="minorHAnsi" w:eastAsiaTheme="minorEastAsia" w:hAnsiTheme="minorHAnsi"/>
          <w:noProof/>
        </w:rPr>
      </w:pPr>
      <w:hyperlink w:anchor="_Toc385460072" w:history="1">
        <w:r w:rsidR="00DF62B3" w:rsidRPr="00F5630B">
          <w:rPr>
            <w:rStyle w:val="Hyperlink"/>
            <w:noProof/>
          </w:rPr>
          <w:t>Table 8: Starting Pitches in Layers 1-4</w:t>
        </w:r>
        <w:r w:rsidR="00DF62B3">
          <w:rPr>
            <w:noProof/>
            <w:webHidden/>
          </w:rPr>
          <w:tab/>
        </w:r>
        <w:r w:rsidR="00DF62B3">
          <w:rPr>
            <w:noProof/>
            <w:webHidden/>
          </w:rPr>
          <w:fldChar w:fldCharType="begin"/>
        </w:r>
        <w:r w:rsidR="00DF62B3">
          <w:rPr>
            <w:noProof/>
            <w:webHidden/>
          </w:rPr>
          <w:instrText xml:space="preserve"> PAGEREF _Toc385460072 \h </w:instrText>
        </w:r>
        <w:r w:rsidR="00DF62B3">
          <w:rPr>
            <w:noProof/>
            <w:webHidden/>
          </w:rPr>
        </w:r>
        <w:r w:rsidR="00DF62B3">
          <w:rPr>
            <w:noProof/>
            <w:webHidden/>
          </w:rPr>
          <w:fldChar w:fldCharType="separate"/>
        </w:r>
        <w:r w:rsidR="00191511">
          <w:rPr>
            <w:noProof/>
            <w:webHidden/>
          </w:rPr>
          <w:t>19</w:t>
        </w:r>
        <w:r w:rsidR="00DF62B3">
          <w:rPr>
            <w:noProof/>
            <w:webHidden/>
          </w:rPr>
          <w:fldChar w:fldCharType="end"/>
        </w:r>
      </w:hyperlink>
    </w:p>
    <w:p w14:paraId="575267C5" w14:textId="77777777" w:rsidR="00DF62B3" w:rsidRDefault="00305A82">
      <w:pPr>
        <w:pStyle w:val="TableofFigures"/>
        <w:tabs>
          <w:tab w:val="right" w:leader="dot" w:pos="8486"/>
        </w:tabs>
        <w:rPr>
          <w:rFonts w:asciiTheme="minorHAnsi" w:eastAsiaTheme="minorEastAsia" w:hAnsiTheme="minorHAnsi"/>
          <w:noProof/>
        </w:rPr>
      </w:pPr>
      <w:hyperlink w:anchor="_Toc385460073" w:history="1">
        <w:r w:rsidR="00DF62B3" w:rsidRPr="00F5630B">
          <w:rPr>
            <w:rStyle w:val="Hyperlink"/>
            <w:noProof/>
          </w:rPr>
          <w:t>Table 9: Structure of Section V(a)</w:t>
        </w:r>
        <w:r w:rsidR="00DF62B3">
          <w:rPr>
            <w:noProof/>
            <w:webHidden/>
          </w:rPr>
          <w:tab/>
        </w:r>
        <w:r w:rsidR="00DF62B3">
          <w:rPr>
            <w:noProof/>
            <w:webHidden/>
          </w:rPr>
          <w:fldChar w:fldCharType="begin"/>
        </w:r>
        <w:r w:rsidR="00DF62B3">
          <w:rPr>
            <w:noProof/>
            <w:webHidden/>
          </w:rPr>
          <w:instrText xml:space="preserve"> PAGEREF _Toc385460073 \h </w:instrText>
        </w:r>
        <w:r w:rsidR="00DF62B3">
          <w:rPr>
            <w:noProof/>
            <w:webHidden/>
          </w:rPr>
        </w:r>
        <w:r w:rsidR="00DF62B3">
          <w:rPr>
            <w:noProof/>
            <w:webHidden/>
          </w:rPr>
          <w:fldChar w:fldCharType="separate"/>
        </w:r>
        <w:r w:rsidR="00191511">
          <w:rPr>
            <w:noProof/>
            <w:webHidden/>
          </w:rPr>
          <w:t>30</w:t>
        </w:r>
        <w:r w:rsidR="00DF62B3">
          <w:rPr>
            <w:noProof/>
            <w:webHidden/>
          </w:rPr>
          <w:fldChar w:fldCharType="end"/>
        </w:r>
      </w:hyperlink>
    </w:p>
    <w:p w14:paraId="0F63D114" w14:textId="77777777" w:rsidR="00DF62B3" w:rsidRDefault="00305A82">
      <w:pPr>
        <w:pStyle w:val="TableofFigures"/>
        <w:tabs>
          <w:tab w:val="right" w:leader="dot" w:pos="8486"/>
        </w:tabs>
        <w:rPr>
          <w:rFonts w:asciiTheme="minorHAnsi" w:eastAsiaTheme="minorEastAsia" w:hAnsiTheme="minorHAnsi"/>
          <w:noProof/>
        </w:rPr>
      </w:pPr>
      <w:hyperlink w:anchor="_Toc385460074" w:history="1">
        <w:r w:rsidR="00DF62B3" w:rsidRPr="00F5630B">
          <w:rPr>
            <w:rStyle w:val="Hyperlink"/>
            <w:noProof/>
          </w:rPr>
          <w:t>Table 10: Comparison of Layer Variations of Sections II(b) and V(a)</w:t>
        </w:r>
        <w:r w:rsidR="00DF62B3">
          <w:rPr>
            <w:noProof/>
            <w:webHidden/>
          </w:rPr>
          <w:tab/>
        </w:r>
        <w:r w:rsidR="00DF62B3">
          <w:rPr>
            <w:noProof/>
            <w:webHidden/>
          </w:rPr>
          <w:fldChar w:fldCharType="begin"/>
        </w:r>
        <w:r w:rsidR="00DF62B3">
          <w:rPr>
            <w:noProof/>
            <w:webHidden/>
          </w:rPr>
          <w:instrText xml:space="preserve"> PAGEREF _Toc385460074 \h </w:instrText>
        </w:r>
        <w:r w:rsidR="00DF62B3">
          <w:rPr>
            <w:noProof/>
            <w:webHidden/>
          </w:rPr>
        </w:r>
        <w:r w:rsidR="00DF62B3">
          <w:rPr>
            <w:noProof/>
            <w:webHidden/>
          </w:rPr>
          <w:fldChar w:fldCharType="separate"/>
        </w:r>
        <w:r w:rsidR="00191511">
          <w:rPr>
            <w:noProof/>
            <w:webHidden/>
          </w:rPr>
          <w:t>31</w:t>
        </w:r>
        <w:r w:rsidR="00DF62B3">
          <w:rPr>
            <w:noProof/>
            <w:webHidden/>
          </w:rPr>
          <w:fldChar w:fldCharType="end"/>
        </w:r>
      </w:hyperlink>
    </w:p>
    <w:p w14:paraId="03589DF2" w14:textId="77777777" w:rsidR="00DF62B3" w:rsidRDefault="00305A82">
      <w:pPr>
        <w:pStyle w:val="TableofFigures"/>
        <w:tabs>
          <w:tab w:val="right" w:leader="dot" w:pos="8486"/>
        </w:tabs>
        <w:rPr>
          <w:rFonts w:asciiTheme="minorHAnsi" w:eastAsiaTheme="minorEastAsia" w:hAnsiTheme="minorHAnsi"/>
          <w:noProof/>
        </w:rPr>
      </w:pPr>
      <w:hyperlink w:anchor="_Toc385460075" w:history="1">
        <w:r w:rsidR="00DF62B3" w:rsidRPr="00F5630B">
          <w:rPr>
            <w:rStyle w:val="Hyperlink"/>
            <w:noProof/>
          </w:rPr>
          <w:t>Table 11: Structure and outline of Theme V-B Iterations</w:t>
        </w:r>
        <w:r w:rsidR="00DF62B3">
          <w:rPr>
            <w:noProof/>
            <w:webHidden/>
          </w:rPr>
          <w:tab/>
        </w:r>
        <w:r w:rsidR="00DF62B3">
          <w:rPr>
            <w:noProof/>
            <w:webHidden/>
          </w:rPr>
          <w:fldChar w:fldCharType="begin"/>
        </w:r>
        <w:r w:rsidR="00DF62B3">
          <w:rPr>
            <w:noProof/>
            <w:webHidden/>
          </w:rPr>
          <w:instrText xml:space="preserve"> PAGEREF _Toc385460075 \h </w:instrText>
        </w:r>
        <w:r w:rsidR="00DF62B3">
          <w:rPr>
            <w:noProof/>
            <w:webHidden/>
          </w:rPr>
        </w:r>
        <w:r w:rsidR="00DF62B3">
          <w:rPr>
            <w:noProof/>
            <w:webHidden/>
          </w:rPr>
          <w:fldChar w:fldCharType="separate"/>
        </w:r>
        <w:r w:rsidR="00191511">
          <w:rPr>
            <w:noProof/>
            <w:webHidden/>
          </w:rPr>
          <w:t>34</w:t>
        </w:r>
        <w:r w:rsidR="00DF62B3">
          <w:rPr>
            <w:noProof/>
            <w:webHidden/>
          </w:rPr>
          <w:fldChar w:fldCharType="end"/>
        </w:r>
      </w:hyperlink>
    </w:p>
    <w:p w14:paraId="79B010CC" w14:textId="77777777" w:rsidR="00DF62B3" w:rsidRDefault="00305A82">
      <w:pPr>
        <w:pStyle w:val="TableofFigures"/>
        <w:tabs>
          <w:tab w:val="right" w:leader="dot" w:pos="8486"/>
        </w:tabs>
        <w:rPr>
          <w:rFonts w:asciiTheme="minorHAnsi" w:eastAsiaTheme="minorEastAsia" w:hAnsiTheme="minorHAnsi"/>
          <w:noProof/>
        </w:rPr>
      </w:pPr>
      <w:hyperlink w:anchor="_Toc385460076" w:history="1">
        <w:r w:rsidR="00DF62B3" w:rsidRPr="00F5630B">
          <w:rPr>
            <w:rStyle w:val="Hyperlink"/>
            <w:noProof/>
          </w:rPr>
          <w:t>Table 12: Structure of Section VI</w:t>
        </w:r>
        <w:r w:rsidR="00DF62B3">
          <w:rPr>
            <w:noProof/>
            <w:webHidden/>
          </w:rPr>
          <w:tab/>
        </w:r>
        <w:r w:rsidR="00DF62B3">
          <w:rPr>
            <w:noProof/>
            <w:webHidden/>
          </w:rPr>
          <w:fldChar w:fldCharType="begin"/>
        </w:r>
        <w:r w:rsidR="00DF62B3">
          <w:rPr>
            <w:noProof/>
            <w:webHidden/>
          </w:rPr>
          <w:instrText xml:space="preserve"> PAGEREF _Toc385460076 \h </w:instrText>
        </w:r>
        <w:r w:rsidR="00DF62B3">
          <w:rPr>
            <w:noProof/>
            <w:webHidden/>
          </w:rPr>
        </w:r>
        <w:r w:rsidR="00DF62B3">
          <w:rPr>
            <w:noProof/>
            <w:webHidden/>
          </w:rPr>
          <w:fldChar w:fldCharType="separate"/>
        </w:r>
        <w:r w:rsidR="00191511">
          <w:rPr>
            <w:noProof/>
            <w:webHidden/>
          </w:rPr>
          <w:t>36</w:t>
        </w:r>
        <w:r w:rsidR="00DF62B3">
          <w:rPr>
            <w:noProof/>
            <w:webHidden/>
          </w:rPr>
          <w:fldChar w:fldCharType="end"/>
        </w:r>
      </w:hyperlink>
    </w:p>
    <w:p w14:paraId="6A758533" w14:textId="77777777" w:rsidR="00176B78" w:rsidRDefault="00176B78" w:rsidP="00FE28C3">
      <w:pPr>
        <w:spacing w:line="240" w:lineRule="auto"/>
        <w:jc w:val="left"/>
      </w:pPr>
      <w:r>
        <w:fldChar w:fldCharType="end"/>
      </w:r>
    </w:p>
    <w:p w14:paraId="317B2FC8" w14:textId="29F911A0" w:rsidR="00FE707E" w:rsidRDefault="00FE707E" w:rsidP="00E91B44">
      <w:pPr>
        <w:spacing w:after="160"/>
        <w:jc w:val="left"/>
      </w:pPr>
      <w:r>
        <w:br w:type="page"/>
      </w:r>
    </w:p>
    <w:p w14:paraId="5DE4CBF1" w14:textId="77777777" w:rsidR="00FE707E" w:rsidRDefault="00FE707E" w:rsidP="00E91B44">
      <w:pPr>
        <w:pStyle w:val="Heading1"/>
      </w:pPr>
      <w:bookmarkStart w:id="3" w:name="_Toc385460050"/>
      <w:r>
        <w:lastRenderedPageBreak/>
        <w:t>List of Figures</w:t>
      </w:r>
      <w:bookmarkEnd w:id="3"/>
    </w:p>
    <w:p w14:paraId="2D70D6E9" w14:textId="77777777" w:rsidR="00FE707E" w:rsidRDefault="00FE707E" w:rsidP="00E91B44">
      <w:pPr>
        <w:jc w:val="left"/>
      </w:pPr>
    </w:p>
    <w:p w14:paraId="562C8230" w14:textId="77777777" w:rsidR="00DF62B3" w:rsidRDefault="00176B78">
      <w:pPr>
        <w:pStyle w:val="TableofFigures"/>
        <w:tabs>
          <w:tab w:val="right" w:leader="dot" w:pos="8486"/>
        </w:tabs>
        <w:rPr>
          <w:rFonts w:asciiTheme="minorHAnsi" w:eastAsiaTheme="minorEastAsia" w:hAnsiTheme="minorHAnsi"/>
          <w:noProof/>
        </w:rPr>
      </w:pPr>
      <w:r>
        <w:fldChar w:fldCharType="begin"/>
      </w:r>
      <w:r>
        <w:instrText xml:space="preserve"> TOC \h \z \c "Figure" </w:instrText>
      </w:r>
      <w:r>
        <w:fldChar w:fldCharType="separate"/>
      </w:r>
      <w:hyperlink w:anchor="_Toc385460077" w:history="1">
        <w:r w:rsidR="00DF62B3" w:rsidRPr="00A2018E">
          <w:rPr>
            <w:rStyle w:val="Hyperlink"/>
            <w:noProof/>
          </w:rPr>
          <w:t>Figure 1: Theme I-A (mm. 13-22)</w:t>
        </w:r>
        <w:r w:rsidR="00DF62B3">
          <w:rPr>
            <w:noProof/>
            <w:webHidden/>
          </w:rPr>
          <w:tab/>
        </w:r>
        <w:r w:rsidR="00DF62B3">
          <w:rPr>
            <w:noProof/>
            <w:webHidden/>
          </w:rPr>
          <w:fldChar w:fldCharType="begin"/>
        </w:r>
        <w:r w:rsidR="00DF62B3">
          <w:rPr>
            <w:noProof/>
            <w:webHidden/>
          </w:rPr>
          <w:instrText xml:space="preserve"> PAGEREF _Toc385460077 \h </w:instrText>
        </w:r>
        <w:r w:rsidR="00DF62B3">
          <w:rPr>
            <w:noProof/>
            <w:webHidden/>
          </w:rPr>
        </w:r>
        <w:r w:rsidR="00DF62B3">
          <w:rPr>
            <w:noProof/>
            <w:webHidden/>
          </w:rPr>
          <w:fldChar w:fldCharType="separate"/>
        </w:r>
        <w:r w:rsidR="00191511">
          <w:rPr>
            <w:noProof/>
            <w:webHidden/>
          </w:rPr>
          <w:t>5</w:t>
        </w:r>
        <w:r w:rsidR="00DF62B3">
          <w:rPr>
            <w:noProof/>
            <w:webHidden/>
          </w:rPr>
          <w:fldChar w:fldCharType="end"/>
        </w:r>
      </w:hyperlink>
    </w:p>
    <w:p w14:paraId="048B3F96" w14:textId="77777777" w:rsidR="00DF62B3" w:rsidRDefault="00305A82">
      <w:pPr>
        <w:pStyle w:val="TableofFigures"/>
        <w:tabs>
          <w:tab w:val="right" w:leader="dot" w:pos="8486"/>
        </w:tabs>
        <w:rPr>
          <w:rFonts w:asciiTheme="minorHAnsi" w:eastAsiaTheme="minorEastAsia" w:hAnsiTheme="minorHAnsi"/>
          <w:noProof/>
        </w:rPr>
      </w:pPr>
      <w:hyperlink w:anchor="_Toc385460078" w:history="1">
        <w:r w:rsidR="00DF62B3" w:rsidRPr="00A2018E">
          <w:rPr>
            <w:rStyle w:val="Hyperlink"/>
            <w:noProof/>
          </w:rPr>
          <w:t>Figure 2: Theme V-B (mm. 639-54)</w:t>
        </w:r>
        <w:r w:rsidR="00DF62B3">
          <w:rPr>
            <w:noProof/>
            <w:webHidden/>
          </w:rPr>
          <w:tab/>
        </w:r>
        <w:r w:rsidR="00DF62B3">
          <w:rPr>
            <w:noProof/>
            <w:webHidden/>
          </w:rPr>
          <w:fldChar w:fldCharType="begin"/>
        </w:r>
        <w:r w:rsidR="00DF62B3">
          <w:rPr>
            <w:noProof/>
            <w:webHidden/>
          </w:rPr>
          <w:instrText xml:space="preserve"> PAGEREF _Toc385460078 \h </w:instrText>
        </w:r>
        <w:r w:rsidR="00DF62B3">
          <w:rPr>
            <w:noProof/>
            <w:webHidden/>
          </w:rPr>
        </w:r>
        <w:r w:rsidR="00DF62B3">
          <w:rPr>
            <w:noProof/>
            <w:webHidden/>
          </w:rPr>
          <w:fldChar w:fldCharType="separate"/>
        </w:r>
        <w:r w:rsidR="00191511">
          <w:rPr>
            <w:noProof/>
            <w:webHidden/>
          </w:rPr>
          <w:t>5</w:t>
        </w:r>
        <w:r w:rsidR="00DF62B3">
          <w:rPr>
            <w:noProof/>
            <w:webHidden/>
          </w:rPr>
          <w:fldChar w:fldCharType="end"/>
        </w:r>
      </w:hyperlink>
    </w:p>
    <w:p w14:paraId="6D13104B" w14:textId="77777777" w:rsidR="00DF62B3" w:rsidRDefault="00305A82">
      <w:pPr>
        <w:pStyle w:val="TableofFigures"/>
        <w:tabs>
          <w:tab w:val="right" w:leader="dot" w:pos="8486"/>
        </w:tabs>
        <w:rPr>
          <w:rFonts w:asciiTheme="minorHAnsi" w:eastAsiaTheme="minorEastAsia" w:hAnsiTheme="minorHAnsi"/>
          <w:noProof/>
        </w:rPr>
      </w:pPr>
      <w:hyperlink w:anchor="_Toc385460079" w:history="1">
        <w:r w:rsidR="00DF62B3" w:rsidRPr="00A2018E">
          <w:rPr>
            <w:rStyle w:val="Hyperlink"/>
            <w:noProof/>
          </w:rPr>
          <w:t>Figure 3: Taxonomy of Themes in Symphony No. I</w:t>
        </w:r>
        <w:r w:rsidR="00DF62B3">
          <w:rPr>
            <w:noProof/>
            <w:webHidden/>
          </w:rPr>
          <w:tab/>
        </w:r>
        <w:r w:rsidR="00DF62B3">
          <w:rPr>
            <w:noProof/>
            <w:webHidden/>
          </w:rPr>
          <w:fldChar w:fldCharType="begin"/>
        </w:r>
        <w:r w:rsidR="00DF62B3">
          <w:rPr>
            <w:noProof/>
            <w:webHidden/>
          </w:rPr>
          <w:instrText xml:space="preserve"> PAGEREF _Toc385460079 \h </w:instrText>
        </w:r>
        <w:r w:rsidR="00DF62B3">
          <w:rPr>
            <w:noProof/>
            <w:webHidden/>
          </w:rPr>
        </w:r>
        <w:r w:rsidR="00DF62B3">
          <w:rPr>
            <w:noProof/>
            <w:webHidden/>
          </w:rPr>
          <w:fldChar w:fldCharType="separate"/>
        </w:r>
        <w:r w:rsidR="00191511">
          <w:rPr>
            <w:noProof/>
            <w:webHidden/>
          </w:rPr>
          <w:t>6</w:t>
        </w:r>
        <w:r w:rsidR="00DF62B3">
          <w:rPr>
            <w:noProof/>
            <w:webHidden/>
          </w:rPr>
          <w:fldChar w:fldCharType="end"/>
        </w:r>
      </w:hyperlink>
    </w:p>
    <w:p w14:paraId="0F64ECEF" w14:textId="77777777" w:rsidR="00DF62B3" w:rsidRDefault="00305A82">
      <w:pPr>
        <w:pStyle w:val="TableofFigures"/>
        <w:tabs>
          <w:tab w:val="right" w:leader="dot" w:pos="8486"/>
        </w:tabs>
        <w:rPr>
          <w:rFonts w:asciiTheme="minorHAnsi" w:eastAsiaTheme="minorEastAsia" w:hAnsiTheme="minorHAnsi"/>
          <w:noProof/>
        </w:rPr>
      </w:pPr>
      <w:hyperlink w:anchor="_Toc385460080" w:history="1">
        <w:r w:rsidR="00DF62B3" w:rsidRPr="00A2018E">
          <w:rPr>
            <w:rStyle w:val="Hyperlink"/>
            <w:noProof/>
          </w:rPr>
          <w:t>Figure 4: Section I Chordal Material, (mm. 1–12)</w:t>
        </w:r>
        <w:r w:rsidR="00DF62B3">
          <w:rPr>
            <w:noProof/>
            <w:webHidden/>
          </w:rPr>
          <w:tab/>
        </w:r>
        <w:r w:rsidR="00DF62B3">
          <w:rPr>
            <w:noProof/>
            <w:webHidden/>
          </w:rPr>
          <w:fldChar w:fldCharType="begin"/>
        </w:r>
        <w:r w:rsidR="00DF62B3">
          <w:rPr>
            <w:noProof/>
            <w:webHidden/>
          </w:rPr>
          <w:instrText xml:space="preserve"> PAGEREF _Toc385460080 \h </w:instrText>
        </w:r>
        <w:r w:rsidR="00DF62B3">
          <w:rPr>
            <w:noProof/>
            <w:webHidden/>
          </w:rPr>
        </w:r>
        <w:r w:rsidR="00DF62B3">
          <w:rPr>
            <w:noProof/>
            <w:webHidden/>
          </w:rPr>
          <w:fldChar w:fldCharType="separate"/>
        </w:r>
        <w:r w:rsidR="00191511">
          <w:rPr>
            <w:noProof/>
            <w:webHidden/>
          </w:rPr>
          <w:t>8</w:t>
        </w:r>
        <w:r w:rsidR="00DF62B3">
          <w:rPr>
            <w:noProof/>
            <w:webHidden/>
          </w:rPr>
          <w:fldChar w:fldCharType="end"/>
        </w:r>
      </w:hyperlink>
    </w:p>
    <w:p w14:paraId="2DE23EA7" w14:textId="77777777" w:rsidR="00DF62B3" w:rsidRDefault="00305A82">
      <w:pPr>
        <w:pStyle w:val="TableofFigures"/>
        <w:tabs>
          <w:tab w:val="right" w:leader="dot" w:pos="8486"/>
        </w:tabs>
        <w:rPr>
          <w:rFonts w:asciiTheme="minorHAnsi" w:eastAsiaTheme="minorEastAsia" w:hAnsiTheme="minorHAnsi"/>
          <w:noProof/>
        </w:rPr>
      </w:pPr>
      <w:hyperlink w:anchor="_Toc385460081" w:history="1">
        <w:r w:rsidR="00DF62B3" w:rsidRPr="00A2018E">
          <w:rPr>
            <w:rStyle w:val="Hyperlink"/>
            <w:noProof/>
          </w:rPr>
          <w:t>Figure 5: Chordal Material, Analyzed (mm. 1–12)</w:t>
        </w:r>
        <w:r w:rsidR="00DF62B3">
          <w:rPr>
            <w:noProof/>
            <w:webHidden/>
          </w:rPr>
          <w:tab/>
        </w:r>
        <w:r w:rsidR="00DF62B3">
          <w:rPr>
            <w:noProof/>
            <w:webHidden/>
          </w:rPr>
          <w:fldChar w:fldCharType="begin"/>
        </w:r>
        <w:r w:rsidR="00DF62B3">
          <w:rPr>
            <w:noProof/>
            <w:webHidden/>
          </w:rPr>
          <w:instrText xml:space="preserve"> PAGEREF _Toc385460081 \h </w:instrText>
        </w:r>
        <w:r w:rsidR="00DF62B3">
          <w:rPr>
            <w:noProof/>
            <w:webHidden/>
          </w:rPr>
        </w:r>
        <w:r w:rsidR="00DF62B3">
          <w:rPr>
            <w:noProof/>
            <w:webHidden/>
          </w:rPr>
          <w:fldChar w:fldCharType="separate"/>
        </w:r>
        <w:r w:rsidR="00191511">
          <w:rPr>
            <w:noProof/>
            <w:webHidden/>
          </w:rPr>
          <w:t>8</w:t>
        </w:r>
        <w:r w:rsidR="00DF62B3">
          <w:rPr>
            <w:noProof/>
            <w:webHidden/>
          </w:rPr>
          <w:fldChar w:fldCharType="end"/>
        </w:r>
      </w:hyperlink>
    </w:p>
    <w:p w14:paraId="5B8A5E7D" w14:textId="77777777" w:rsidR="00DF62B3" w:rsidRDefault="00305A82">
      <w:pPr>
        <w:pStyle w:val="TableofFigures"/>
        <w:tabs>
          <w:tab w:val="right" w:leader="dot" w:pos="8486"/>
        </w:tabs>
        <w:rPr>
          <w:rFonts w:asciiTheme="minorHAnsi" w:eastAsiaTheme="minorEastAsia" w:hAnsiTheme="minorHAnsi"/>
          <w:noProof/>
        </w:rPr>
      </w:pPr>
      <w:hyperlink w:anchor="_Toc385460082" w:history="1">
        <w:r w:rsidR="00DF62B3" w:rsidRPr="00A2018E">
          <w:rPr>
            <w:rStyle w:val="Hyperlink"/>
            <w:noProof/>
          </w:rPr>
          <w:t>Figure 6: Theme I-A, mm. 13–22</w:t>
        </w:r>
        <w:r w:rsidR="00DF62B3">
          <w:rPr>
            <w:noProof/>
            <w:webHidden/>
          </w:rPr>
          <w:tab/>
        </w:r>
        <w:r w:rsidR="00DF62B3">
          <w:rPr>
            <w:noProof/>
            <w:webHidden/>
          </w:rPr>
          <w:fldChar w:fldCharType="begin"/>
        </w:r>
        <w:r w:rsidR="00DF62B3">
          <w:rPr>
            <w:noProof/>
            <w:webHidden/>
          </w:rPr>
          <w:instrText xml:space="preserve"> PAGEREF _Toc385460082 \h </w:instrText>
        </w:r>
        <w:r w:rsidR="00DF62B3">
          <w:rPr>
            <w:noProof/>
            <w:webHidden/>
          </w:rPr>
        </w:r>
        <w:r w:rsidR="00DF62B3">
          <w:rPr>
            <w:noProof/>
            <w:webHidden/>
          </w:rPr>
          <w:fldChar w:fldCharType="separate"/>
        </w:r>
        <w:r w:rsidR="00191511">
          <w:rPr>
            <w:noProof/>
            <w:webHidden/>
          </w:rPr>
          <w:t>9</w:t>
        </w:r>
        <w:r w:rsidR="00DF62B3">
          <w:rPr>
            <w:noProof/>
            <w:webHidden/>
          </w:rPr>
          <w:fldChar w:fldCharType="end"/>
        </w:r>
      </w:hyperlink>
    </w:p>
    <w:p w14:paraId="6657C8BC" w14:textId="77777777" w:rsidR="00DF62B3" w:rsidRDefault="00305A82">
      <w:pPr>
        <w:pStyle w:val="TableofFigures"/>
        <w:tabs>
          <w:tab w:val="right" w:leader="dot" w:pos="8486"/>
        </w:tabs>
        <w:rPr>
          <w:rFonts w:asciiTheme="minorHAnsi" w:eastAsiaTheme="minorEastAsia" w:hAnsiTheme="minorHAnsi"/>
          <w:noProof/>
        </w:rPr>
      </w:pPr>
      <w:hyperlink w:anchor="_Toc385460083" w:history="1">
        <w:r w:rsidR="00DF62B3" w:rsidRPr="00A2018E">
          <w:rPr>
            <w:rStyle w:val="Hyperlink"/>
            <w:noProof/>
          </w:rPr>
          <w:t>Figure 7: Theme I-A, Harmonized</w:t>
        </w:r>
        <w:r w:rsidR="00DF62B3">
          <w:rPr>
            <w:noProof/>
            <w:webHidden/>
          </w:rPr>
          <w:tab/>
        </w:r>
        <w:r w:rsidR="00DF62B3">
          <w:rPr>
            <w:noProof/>
            <w:webHidden/>
          </w:rPr>
          <w:fldChar w:fldCharType="begin"/>
        </w:r>
        <w:r w:rsidR="00DF62B3">
          <w:rPr>
            <w:noProof/>
            <w:webHidden/>
          </w:rPr>
          <w:instrText xml:space="preserve"> PAGEREF _Toc385460083 \h </w:instrText>
        </w:r>
        <w:r w:rsidR="00DF62B3">
          <w:rPr>
            <w:noProof/>
            <w:webHidden/>
          </w:rPr>
        </w:r>
        <w:r w:rsidR="00DF62B3">
          <w:rPr>
            <w:noProof/>
            <w:webHidden/>
          </w:rPr>
          <w:fldChar w:fldCharType="separate"/>
        </w:r>
        <w:r w:rsidR="00191511">
          <w:rPr>
            <w:noProof/>
            <w:webHidden/>
          </w:rPr>
          <w:t>10</w:t>
        </w:r>
        <w:r w:rsidR="00DF62B3">
          <w:rPr>
            <w:noProof/>
            <w:webHidden/>
          </w:rPr>
          <w:fldChar w:fldCharType="end"/>
        </w:r>
      </w:hyperlink>
    </w:p>
    <w:p w14:paraId="50BCC0A4" w14:textId="77777777" w:rsidR="00DF62B3" w:rsidRDefault="00305A82">
      <w:pPr>
        <w:pStyle w:val="TableofFigures"/>
        <w:tabs>
          <w:tab w:val="right" w:leader="dot" w:pos="8486"/>
        </w:tabs>
        <w:rPr>
          <w:rFonts w:asciiTheme="minorHAnsi" w:eastAsiaTheme="minorEastAsia" w:hAnsiTheme="minorHAnsi"/>
          <w:noProof/>
        </w:rPr>
      </w:pPr>
      <w:hyperlink w:anchor="_Toc385460084" w:history="1">
        <w:r w:rsidR="00DF62B3" w:rsidRPr="00A2018E">
          <w:rPr>
            <w:rStyle w:val="Hyperlink"/>
            <w:noProof/>
          </w:rPr>
          <w:t>Figure 8: Theme V-B (mm. 639–54)</w:t>
        </w:r>
        <w:r w:rsidR="00DF62B3">
          <w:rPr>
            <w:noProof/>
            <w:webHidden/>
          </w:rPr>
          <w:tab/>
        </w:r>
        <w:r w:rsidR="00DF62B3">
          <w:rPr>
            <w:noProof/>
            <w:webHidden/>
          </w:rPr>
          <w:fldChar w:fldCharType="begin"/>
        </w:r>
        <w:r w:rsidR="00DF62B3">
          <w:rPr>
            <w:noProof/>
            <w:webHidden/>
          </w:rPr>
          <w:instrText xml:space="preserve"> PAGEREF _Toc385460084 \h </w:instrText>
        </w:r>
        <w:r w:rsidR="00DF62B3">
          <w:rPr>
            <w:noProof/>
            <w:webHidden/>
          </w:rPr>
        </w:r>
        <w:r w:rsidR="00DF62B3">
          <w:rPr>
            <w:noProof/>
            <w:webHidden/>
          </w:rPr>
          <w:fldChar w:fldCharType="separate"/>
        </w:r>
        <w:r w:rsidR="00191511">
          <w:rPr>
            <w:noProof/>
            <w:webHidden/>
          </w:rPr>
          <w:t>10</w:t>
        </w:r>
        <w:r w:rsidR="00DF62B3">
          <w:rPr>
            <w:noProof/>
            <w:webHidden/>
          </w:rPr>
          <w:fldChar w:fldCharType="end"/>
        </w:r>
      </w:hyperlink>
    </w:p>
    <w:p w14:paraId="74374671" w14:textId="77777777" w:rsidR="00DF62B3" w:rsidRDefault="00305A82">
      <w:pPr>
        <w:pStyle w:val="TableofFigures"/>
        <w:tabs>
          <w:tab w:val="right" w:leader="dot" w:pos="8486"/>
        </w:tabs>
        <w:rPr>
          <w:rFonts w:asciiTheme="minorHAnsi" w:eastAsiaTheme="minorEastAsia" w:hAnsiTheme="minorHAnsi"/>
          <w:noProof/>
        </w:rPr>
      </w:pPr>
      <w:hyperlink w:anchor="_Toc385460085" w:history="1">
        <w:r w:rsidR="00DF62B3" w:rsidRPr="00A2018E">
          <w:rPr>
            <w:rStyle w:val="Hyperlink"/>
            <w:noProof/>
          </w:rPr>
          <w:t>Figure 9: Theme I-B (mm. 23–36)</w:t>
        </w:r>
        <w:r w:rsidR="00DF62B3">
          <w:rPr>
            <w:noProof/>
            <w:webHidden/>
          </w:rPr>
          <w:tab/>
        </w:r>
        <w:r w:rsidR="00DF62B3">
          <w:rPr>
            <w:noProof/>
            <w:webHidden/>
          </w:rPr>
          <w:fldChar w:fldCharType="begin"/>
        </w:r>
        <w:r w:rsidR="00DF62B3">
          <w:rPr>
            <w:noProof/>
            <w:webHidden/>
          </w:rPr>
          <w:instrText xml:space="preserve"> PAGEREF _Toc385460085 \h </w:instrText>
        </w:r>
        <w:r w:rsidR="00DF62B3">
          <w:rPr>
            <w:noProof/>
            <w:webHidden/>
          </w:rPr>
        </w:r>
        <w:r w:rsidR="00DF62B3">
          <w:rPr>
            <w:noProof/>
            <w:webHidden/>
          </w:rPr>
          <w:fldChar w:fldCharType="separate"/>
        </w:r>
        <w:r w:rsidR="00191511">
          <w:rPr>
            <w:noProof/>
            <w:webHidden/>
          </w:rPr>
          <w:t>11</w:t>
        </w:r>
        <w:r w:rsidR="00DF62B3">
          <w:rPr>
            <w:noProof/>
            <w:webHidden/>
          </w:rPr>
          <w:fldChar w:fldCharType="end"/>
        </w:r>
      </w:hyperlink>
    </w:p>
    <w:p w14:paraId="0796485A" w14:textId="77777777" w:rsidR="00DF62B3" w:rsidRDefault="00305A82">
      <w:pPr>
        <w:pStyle w:val="TableofFigures"/>
        <w:tabs>
          <w:tab w:val="right" w:leader="dot" w:pos="8486"/>
        </w:tabs>
        <w:rPr>
          <w:rFonts w:asciiTheme="minorHAnsi" w:eastAsiaTheme="minorEastAsia" w:hAnsiTheme="minorHAnsi"/>
          <w:noProof/>
        </w:rPr>
      </w:pPr>
      <w:hyperlink w:anchor="_Toc385460086" w:history="1">
        <w:r w:rsidR="00DF62B3" w:rsidRPr="00A2018E">
          <w:rPr>
            <w:rStyle w:val="Hyperlink"/>
            <w:noProof/>
          </w:rPr>
          <w:t>Figure 10: Theme I-C (mm. 49–56)</w:t>
        </w:r>
        <w:r w:rsidR="00DF62B3">
          <w:rPr>
            <w:noProof/>
            <w:webHidden/>
          </w:rPr>
          <w:tab/>
        </w:r>
        <w:r w:rsidR="00DF62B3">
          <w:rPr>
            <w:noProof/>
            <w:webHidden/>
          </w:rPr>
          <w:fldChar w:fldCharType="begin"/>
        </w:r>
        <w:r w:rsidR="00DF62B3">
          <w:rPr>
            <w:noProof/>
            <w:webHidden/>
          </w:rPr>
          <w:instrText xml:space="preserve"> PAGEREF _Toc385460086 \h </w:instrText>
        </w:r>
        <w:r w:rsidR="00DF62B3">
          <w:rPr>
            <w:noProof/>
            <w:webHidden/>
          </w:rPr>
        </w:r>
        <w:r w:rsidR="00DF62B3">
          <w:rPr>
            <w:noProof/>
            <w:webHidden/>
          </w:rPr>
          <w:fldChar w:fldCharType="separate"/>
        </w:r>
        <w:r w:rsidR="00191511">
          <w:rPr>
            <w:noProof/>
            <w:webHidden/>
          </w:rPr>
          <w:t>11</w:t>
        </w:r>
        <w:r w:rsidR="00DF62B3">
          <w:rPr>
            <w:noProof/>
            <w:webHidden/>
          </w:rPr>
          <w:fldChar w:fldCharType="end"/>
        </w:r>
      </w:hyperlink>
    </w:p>
    <w:p w14:paraId="2B625C5E" w14:textId="77777777" w:rsidR="00DF62B3" w:rsidRDefault="00305A82">
      <w:pPr>
        <w:pStyle w:val="TableofFigures"/>
        <w:tabs>
          <w:tab w:val="right" w:leader="dot" w:pos="8486"/>
        </w:tabs>
        <w:rPr>
          <w:rFonts w:asciiTheme="minorHAnsi" w:eastAsiaTheme="minorEastAsia" w:hAnsiTheme="minorHAnsi"/>
          <w:noProof/>
        </w:rPr>
      </w:pPr>
      <w:hyperlink w:anchor="_Toc385460087" w:history="1">
        <w:r w:rsidR="00DF62B3" w:rsidRPr="00A2018E">
          <w:rPr>
            <w:rStyle w:val="Hyperlink"/>
            <w:noProof/>
          </w:rPr>
          <w:t>Figure 11: Theme I-D (mm. 85-92)</w:t>
        </w:r>
        <w:r w:rsidR="00DF62B3">
          <w:rPr>
            <w:noProof/>
            <w:webHidden/>
          </w:rPr>
          <w:tab/>
        </w:r>
        <w:r w:rsidR="00DF62B3">
          <w:rPr>
            <w:noProof/>
            <w:webHidden/>
          </w:rPr>
          <w:fldChar w:fldCharType="begin"/>
        </w:r>
        <w:r w:rsidR="00DF62B3">
          <w:rPr>
            <w:noProof/>
            <w:webHidden/>
          </w:rPr>
          <w:instrText xml:space="preserve"> PAGEREF _Toc385460087 \h </w:instrText>
        </w:r>
        <w:r w:rsidR="00DF62B3">
          <w:rPr>
            <w:noProof/>
            <w:webHidden/>
          </w:rPr>
        </w:r>
        <w:r w:rsidR="00DF62B3">
          <w:rPr>
            <w:noProof/>
            <w:webHidden/>
          </w:rPr>
          <w:fldChar w:fldCharType="separate"/>
        </w:r>
        <w:r w:rsidR="00191511">
          <w:rPr>
            <w:noProof/>
            <w:webHidden/>
          </w:rPr>
          <w:t>12</w:t>
        </w:r>
        <w:r w:rsidR="00DF62B3">
          <w:rPr>
            <w:noProof/>
            <w:webHidden/>
          </w:rPr>
          <w:fldChar w:fldCharType="end"/>
        </w:r>
      </w:hyperlink>
    </w:p>
    <w:p w14:paraId="777E5A69" w14:textId="77777777" w:rsidR="00DF62B3" w:rsidRDefault="00305A82">
      <w:pPr>
        <w:pStyle w:val="TableofFigures"/>
        <w:tabs>
          <w:tab w:val="right" w:leader="dot" w:pos="8486"/>
        </w:tabs>
        <w:rPr>
          <w:rFonts w:asciiTheme="minorHAnsi" w:eastAsiaTheme="minorEastAsia" w:hAnsiTheme="minorHAnsi"/>
          <w:noProof/>
        </w:rPr>
      </w:pPr>
      <w:hyperlink w:anchor="_Toc385460088" w:history="1">
        <w:r w:rsidR="00DF62B3" w:rsidRPr="00A2018E">
          <w:rPr>
            <w:rStyle w:val="Hyperlink"/>
            <w:noProof/>
          </w:rPr>
          <w:t>Figure 12: Groove (mm. 160–61)</w:t>
        </w:r>
        <w:r w:rsidR="00DF62B3">
          <w:rPr>
            <w:noProof/>
            <w:webHidden/>
          </w:rPr>
          <w:tab/>
        </w:r>
        <w:r w:rsidR="00DF62B3">
          <w:rPr>
            <w:noProof/>
            <w:webHidden/>
          </w:rPr>
          <w:fldChar w:fldCharType="begin"/>
        </w:r>
        <w:r w:rsidR="00DF62B3">
          <w:rPr>
            <w:noProof/>
            <w:webHidden/>
          </w:rPr>
          <w:instrText xml:space="preserve"> PAGEREF _Toc385460088 \h </w:instrText>
        </w:r>
        <w:r w:rsidR="00DF62B3">
          <w:rPr>
            <w:noProof/>
            <w:webHidden/>
          </w:rPr>
        </w:r>
        <w:r w:rsidR="00DF62B3">
          <w:rPr>
            <w:noProof/>
            <w:webHidden/>
          </w:rPr>
          <w:fldChar w:fldCharType="separate"/>
        </w:r>
        <w:r w:rsidR="00191511">
          <w:rPr>
            <w:noProof/>
            <w:webHidden/>
          </w:rPr>
          <w:t>12</w:t>
        </w:r>
        <w:r w:rsidR="00DF62B3">
          <w:rPr>
            <w:noProof/>
            <w:webHidden/>
          </w:rPr>
          <w:fldChar w:fldCharType="end"/>
        </w:r>
      </w:hyperlink>
    </w:p>
    <w:p w14:paraId="455F6D4C" w14:textId="77777777" w:rsidR="00DF62B3" w:rsidRDefault="00305A82">
      <w:pPr>
        <w:pStyle w:val="TableofFigures"/>
        <w:tabs>
          <w:tab w:val="right" w:leader="dot" w:pos="8486"/>
        </w:tabs>
        <w:rPr>
          <w:rFonts w:asciiTheme="minorHAnsi" w:eastAsiaTheme="minorEastAsia" w:hAnsiTheme="minorHAnsi"/>
          <w:noProof/>
        </w:rPr>
      </w:pPr>
      <w:hyperlink w:anchor="_Toc385460089" w:history="1">
        <w:r w:rsidR="00DF62B3" w:rsidRPr="00A2018E">
          <w:rPr>
            <w:rStyle w:val="Hyperlink"/>
            <w:noProof/>
          </w:rPr>
          <w:t>Figure 13: Section II Form</w:t>
        </w:r>
        <w:r w:rsidR="00DF62B3">
          <w:rPr>
            <w:noProof/>
            <w:webHidden/>
          </w:rPr>
          <w:tab/>
        </w:r>
        <w:r w:rsidR="00DF62B3">
          <w:rPr>
            <w:noProof/>
            <w:webHidden/>
          </w:rPr>
          <w:fldChar w:fldCharType="begin"/>
        </w:r>
        <w:r w:rsidR="00DF62B3">
          <w:rPr>
            <w:noProof/>
            <w:webHidden/>
          </w:rPr>
          <w:instrText xml:space="preserve"> PAGEREF _Toc385460089 \h </w:instrText>
        </w:r>
        <w:r w:rsidR="00DF62B3">
          <w:rPr>
            <w:noProof/>
            <w:webHidden/>
          </w:rPr>
        </w:r>
        <w:r w:rsidR="00DF62B3">
          <w:rPr>
            <w:noProof/>
            <w:webHidden/>
          </w:rPr>
          <w:fldChar w:fldCharType="separate"/>
        </w:r>
        <w:r w:rsidR="00191511">
          <w:rPr>
            <w:noProof/>
            <w:webHidden/>
          </w:rPr>
          <w:t>15</w:t>
        </w:r>
        <w:r w:rsidR="00DF62B3">
          <w:rPr>
            <w:noProof/>
            <w:webHidden/>
          </w:rPr>
          <w:fldChar w:fldCharType="end"/>
        </w:r>
      </w:hyperlink>
    </w:p>
    <w:p w14:paraId="78F0DFE3" w14:textId="77777777" w:rsidR="00DF62B3" w:rsidRDefault="00305A82">
      <w:pPr>
        <w:pStyle w:val="TableofFigures"/>
        <w:tabs>
          <w:tab w:val="right" w:leader="dot" w:pos="8486"/>
        </w:tabs>
        <w:rPr>
          <w:rFonts w:asciiTheme="minorHAnsi" w:eastAsiaTheme="minorEastAsia" w:hAnsiTheme="minorHAnsi"/>
          <w:noProof/>
        </w:rPr>
      </w:pPr>
      <w:hyperlink w:anchor="_Toc385460090" w:history="1">
        <w:r w:rsidR="00DF62B3" w:rsidRPr="00A2018E">
          <w:rPr>
            <w:rStyle w:val="Hyperlink"/>
            <w:noProof/>
          </w:rPr>
          <w:t>Figure 14: Theme II-A</w:t>
        </w:r>
        <w:r w:rsidR="00DF62B3">
          <w:rPr>
            <w:noProof/>
            <w:webHidden/>
          </w:rPr>
          <w:tab/>
        </w:r>
        <w:r w:rsidR="00DF62B3">
          <w:rPr>
            <w:noProof/>
            <w:webHidden/>
          </w:rPr>
          <w:fldChar w:fldCharType="begin"/>
        </w:r>
        <w:r w:rsidR="00DF62B3">
          <w:rPr>
            <w:noProof/>
            <w:webHidden/>
          </w:rPr>
          <w:instrText xml:space="preserve"> PAGEREF _Toc385460090 \h </w:instrText>
        </w:r>
        <w:r w:rsidR="00DF62B3">
          <w:rPr>
            <w:noProof/>
            <w:webHidden/>
          </w:rPr>
        </w:r>
        <w:r w:rsidR="00DF62B3">
          <w:rPr>
            <w:noProof/>
            <w:webHidden/>
          </w:rPr>
          <w:fldChar w:fldCharType="separate"/>
        </w:r>
        <w:r w:rsidR="00191511">
          <w:rPr>
            <w:noProof/>
            <w:webHidden/>
          </w:rPr>
          <w:t>15</w:t>
        </w:r>
        <w:r w:rsidR="00DF62B3">
          <w:rPr>
            <w:noProof/>
            <w:webHidden/>
          </w:rPr>
          <w:fldChar w:fldCharType="end"/>
        </w:r>
      </w:hyperlink>
    </w:p>
    <w:p w14:paraId="4BC9FB27" w14:textId="77777777" w:rsidR="00DF62B3" w:rsidRDefault="00305A82">
      <w:pPr>
        <w:pStyle w:val="TableofFigures"/>
        <w:tabs>
          <w:tab w:val="right" w:leader="dot" w:pos="8486"/>
        </w:tabs>
        <w:rPr>
          <w:rFonts w:asciiTheme="minorHAnsi" w:eastAsiaTheme="minorEastAsia" w:hAnsiTheme="minorHAnsi"/>
          <w:noProof/>
        </w:rPr>
      </w:pPr>
      <w:hyperlink w:anchor="_Toc385460091" w:history="1">
        <w:r w:rsidR="00DF62B3" w:rsidRPr="00A2018E">
          <w:rPr>
            <w:rStyle w:val="Hyperlink"/>
            <w:noProof/>
          </w:rPr>
          <w:t>Figure 15: Relationship between Themes II-A (mm. 287–293) and V-B (mm. 639–54 )</w:t>
        </w:r>
        <w:r w:rsidR="00DF62B3">
          <w:rPr>
            <w:noProof/>
            <w:webHidden/>
          </w:rPr>
          <w:tab/>
        </w:r>
        <w:r w:rsidR="00DF62B3">
          <w:rPr>
            <w:noProof/>
            <w:webHidden/>
          </w:rPr>
          <w:fldChar w:fldCharType="begin"/>
        </w:r>
        <w:r w:rsidR="00DF62B3">
          <w:rPr>
            <w:noProof/>
            <w:webHidden/>
          </w:rPr>
          <w:instrText xml:space="preserve"> PAGEREF _Toc385460091 \h </w:instrText>
        </w:r>
        <w:r w:rsidR="00DF62B3">
          <w:rPr>
            <w:noProof/>
            <w:webHidden/>
          </w:rPr>
        </w:r>
        <w:r w:rsidR="00DF62B3">
          <w:rPr>
            <w:noProof/>
            <w:webHidden/>
          </w:rPr>
          <w:fldChar w:fldCharType="separate"/>
        </w:r>
        <w:r w:rsidR="00191511">
          <w:rPr>
            <w:noProof/>
            <w:webHidden/>
          </w:rPr>
          <w:t>16</w:t>
        </w:r>
        <w:r w:rsidR="00DF62B3">
          <w:rPr>
            <w:noProof/>
            <w:webHidden/>
          </w:rPr>
          <w:fldChar w:fldCharType="end"/>
        </w:r>
      </w:hyperlink>
    </w:p>
    <w:p w14:paraId="1EB4F265" w14:textId="77777777" w:rsidR="00DF62B3" w:rsidRDefault="00305A82">
      <w:pPr>
        <w:pStyle w:val="TableofFigures"/>
        <w:tabs>
          <w:tab w:val="right" w:leader="dot" w:pos="8486"/>
        </w:tabs>
        <w:rPr>
          <w:rFonts w:asciiTheme="minorHAnsi" w:eastAsiaTheme="minorEastAsia" w:hAnsiTheme="minorHAnsi"/>
          <w:noProof/>
        </w:rPr>
      </w:pPr>
      <w:hyperlink w:anchor="_Toc385460092" w:history="1">
        <w:r w:rsidR="00DF62B3" w:rsidRPr="00A2018E">
          <w:rPr>
            <w:rStyle w:val="Hyperlink"/>
            <w:noProof/>
          </w:rPr>
          <w:t>Figure 16: Theme II-A, Harmonized</w:t>
        </w:r>
        <w:r w:rsidR="00DF62B3">
          <w:rPr>
            <w:noProof/>
            <w:webHidden/>
          </w:rPr>
          <w:tab/>
        </w:r>
        <w:r w:rsidR="00DF62B3">
          <w:rPr>
            <w:noProof/>
            <w:webHidden/>
          </w:rPr>
          <w:fldChar w:fldCharType="begin"/>
        </w:r>
        <w:r w:rsidR="00DF62B3">
          <w:rPr>
            <w:noProof/>
            <w:webHidden/>
          </w:rPr>
          <w:instrText xml:space="preserve"> PAGEREF _Toc385460092 \h </w:instrText>
        </w:r>
        <w:r w:rsidR="00DF62B3">
          <w:rPr>
            <w:noProof/>
            <w:webHidden/>
          </w:rPr>
        </w:r>
        <w:r w:rsidR="00DF62B3">
          <w:rPr>
            <w:noProof/>
            <w:webHidden/>
          </w:rPr>
          <w:fldChar w:fldCharType="separate"/>
        </w:r>
        <w:r w:rsidR="00191511">
          <w:rPr>
            <w:noProof/>
            <w:webHidden/>
          </w:rPr>
          <w:t>16</w:t>
        </w:r>
        <w:r w:rsidR="00DF62B3">
          <w:rPr>
            <w:noProof/>
            <w:webHidden/>
          </w:rPr>
          <w:fldChar w:fldCharType="end"/>
        </w:r>
      </w:hyperlink>
    </w:p>
    <w:p w14:paraId="1EC3BD66" w14:textId="77777777" w:rsidR="00DF62B3" w:rsidRDefault="00305A82">
      <w:pPr>
        <w:pStyle w:val="TableofFigures"/>
        <w:tabs>
          <w:tab w:val="right" w:leader="dot" w:pos="8486"/>
        </w:tabs>
        <w:rPr>
          <w:rFonts w:asciiTheme="minorHAnsi" w:eastAsiaTheme="minorEastAsia" w:hAnsiTheme="minorHAnsi"/>
          <w:noProof/>
        </w:rPr>
      </w:pPr>
      <w:hyperlink w:anchor="_Toc385460093" w:history="1">
        <w:r w:rsidR="00DF62B3" w:rsidRPr="00A2018E">
          <w:rPr>
            <w:rStyle w:val="Hyperlink"/>
            <w:noProof/>
          </w:rPr>
          <w:t>Figure 17: Variations in Section II</w:t>
        </w:r>
        <w:r w:rsidR="00DF62B3">
          <w:rPr>
            <w:noProof/>
            <w:webHidden/>
          </w:rPr>
          <w:tab/>
        </w:r>
        <w:r w:rsidR="00DF62B3">
          <w:rPr>
            <w:noProof/>
            <w:webHidden/>
          </w:rPr>
          <w:fldChar w:fldCharType="begin"/>
        </w:r>
        <w:r w:rsidR="00DF62B3">
          <w:rPr>
            <w:noProof/>
            <w:webHidden/>
          </w:rPr>
          <w:instrText xml:space="preserve"> PAGEREF _Toc385460093 \h </w:instrText>
        </w:r>
        <w:r w:rsidR="00DF62B3">
          <w:rPr>
            <w:noProof/>
            <w:webHidden/>
          </w:rPr>
        </w:r>
        <w:r w:rsidR="00DF62B3">
          <w:rPr>
            <w:noProof/>
            <w:webHidden/>
          </w:rPr>
          <w:fldChar w:fldCharType="separate"/>
        </w:r>
        <w:r w:rsidR="00191511">
          <w:rPr>
            <w:noProof/>
            <w:webHidden/>
          </w:rPr>
          <w:t>17</w:t>
        </w:r>
        <w:r w:rsidR="00DF62B3">
          <w:rPr>
            <w:noProof/>
            <w:webHidden/>
          </w:rPr>
          <w:fldChar w:fldCharType="end"/>
        </w:r>
      </w:hyperlink>
    </w:p>
    <w:p w14:paraId="5645A814" w14:textId="77777777" w:rsidR="00DF62B3" w:rsidRDefault="00305A82">
      <w:pPr>
        <w:pStyle w:val="TableofFigures"/>
        <w:tabs>
          <w:tab w:val="right" w:leader="dot" w:pos="8486"/>
        </w:tabs>
        <w:rPr>
          <w:rFonts w:asciiTheme="minorHAnsi" w:eastAsiaTheme="minorEastAsia" w:hAnsiTheme="minorHAnsi"/>
          <w:noProof/>
        </w:rPr>
      </w:pPr>
      <w:hyperlink w:anchor="_Toc385460094" w:history="1">
        <w:r w:rsidR="00DF62B3" w:rsidRPr="00A2018E">
          <w:rPr>
            <w:rStyle w:val="Hyperlink"/>
            <w:noProof/>
          </w:rPr>
          <w:t>Figure 18: Introductory Chords in Section II (mm. 228-45)</w:t>
        </w:r>
        <w:r w:rsidR="00DF62B3">
          <w:rPr>
            <w:noProof/>
            <w:webHidden/>
          </w:rPr>
          <w:tab/>
        </w:r>
        <w:r w:rsidR="00DF62B3">
          <w:rPr>
            <w:noProof/>
            <w:webHidden/>
          </w:rPr>
          <w:fldChar w:fldCharType="begin"/>
        </w:r>
        <w:r w:rsidR="00DF62B3">
          <w:rPr>
            <w:noProof/>
            <w:webHidden/>
          </w:rPr>
          <w:instrText xml:space="preserve"> PAGEREF _Toc385460094 \h </w:instrText>
        </w:r>
        <w:r w:rsidR="00DF62B3">
          <w:rPr>
            <w:noProof/>
            <w:webHidden/>
          </w:rPr>
        </w:r>
        <w:r w:rsidR="00DF62B3">
          <w:rPr>
            <w:noProof/>
            <w:webHidden/>
          </w:rPr>
          <w:fldChar w:fldCharType="separate"/>
        </w:r>
        <w:r w:rsidR="00191511">
          <w:rPr>
            <w:noProof/>
            <w:webHidden/>
          </w:rPr>
          <w:t>18</w:t>
        </w:r>
        <w:r w:rsidR="00DF62B3">
          <w:rPr>
            <w:noProof/>
            <w:webHidden/>
          </w:rPr>
          <w:fldChar w:fldCharType="end"/>
        </w:r>
      </w:hyperlink>
    </w:p>
    <w:p w14:paraId="494DDFAE" w14:textId="77777777" w:rsidR="00DF62B3" w:rsidRDefault="00305A82">
      <w:pPr>
        <w:pStyle w:val="TableofFigures"/>
        <w:tabs>
          <w:tab w:val="right" w:leader="dot" w:pos="8486"/>
        </w:tabs>
        <w:rPr>
          <w:rFonts w:asciiTheme="minorHAnsi" w:eastAsiaTheme="minorEastAsia" w:hAnsiTheme="minorHAnsi"/>
          <w:noProof/>
        </w:rPr>
      </w:pPr>
      <w:hyperlink w:anchor="_Toc385460095" w:history="1">
        <w:r w:rsidR="00DF62B3" w:rsidRPr="00A2018E">
          <w:rPr>
            <w:rStyle w:val="Hyperlink"/>
            <w:noProof/>
          </w:rPr>
          <w:t>Figure 19: Theme I-A2, renotated</w:t>
        </w:r>
        <w:r w:rsidR="00DF62B3">
          <w:rPr>
            <w:noProof/>
            <w:webHidden/>
          </w:rPr>
          <w:tab/>
        </w:r>
        <w:r w:rsidR="00DF62B3">
          <w:rPr>
            <w:noProof/>
            <w:webHidden/>
          </w:rPr>
          <w:fldChar w:fldCharType="begin"/>
        </w:r>
        <w:r w:rsidR="00DF62B3">
          <w:rPr>
            <w:noProof/>
            <w:webHidden/>
          </w:rPr>
          <w:instrText xml:space="preserve"> PAGEREF _Toc385460095 \h </w:instrText>
        </w:r>
        <w:r w:rsidR="00DF62B3">
          <w:rPr>
            <w:noProof/>
            <w:webHidden/>
          </w:rPr>
        </w:r>
        <w:r w:rsidR="00DF62B3">
          <w:rPr>
            <w:noProof/>
            <w:webHidden/>
          </w:rPr>
          <w:fldChar w:fldCharType="separate"/>
        </w:r>
        <w:r w:rsidR="00191511">
          <w:rPr>
            <w:noProof/>
            <w:webHidden/>
          </w:rPr>
          <w:t>19</w:t>
        </w:r>
        <w:r w:rsidR="00DF62B3">
          <w:rPr>
            <w:noProof/>
            <w:webHidden/>
          </w:rPr>
          <w:fldChar w:fldCharType="end"/>
        </w:r>
      </w:hyperlink>
    </w:p>
    <w:p w14:paraId="4B8AFCF0" w14:textId="77777777" w:rsidR="00DF62B3" w:rsidRDefault="00305A82">
      <w:pPr>
        <w:pStyle w:val="TableofFigures"/>
        <w:tabs>
          <w:tab w:val="right" w:leader="dot" w:pos="8486"/>
        </w:tabs>
        <w:rPr>
          <w:rFonts w:asciiTheme="minorHAnsi" w:eastAsiaTheme="minorEastAsia" w:hAnsiTheme="minorHAnsi"/>
          <w:noProof/>
        </w:rPr>
      </w:pPr>
      <w:hyperlink w:anchor="_Toc385460096" w:history="1">
        <w:r w:rsidR="00DF62B3" w:rsidRPr="00A2018E">
          <w:rPr>
            <w:rStyle w:val="Hyperlink"/>
            <w:noProof/>
          </w:rPr>
          <w:t>Figure 20: Section II, Polytonal Theme V-B</w:t>
        </w:r>
        <w:r w:rsidR="00DF62B3">
          <w:rPr>
            <w:noProof/>
            <w:webHidden/>
          </w:rPr>
          <w:tab/>
        </w:r>
        <w:r w:rsidR="00DF62B3">
          <w:rPr>
            <w:noProof/>
            <w:webHidden/>
          </w:rPr>
          <w:fldChar w:fldCharType="begin"/>
        </w:r>
        <w:r w:rsidR="00DF62B3">
          <w:rPr>
            <w:noProof/>
            <w:webHidden/>
          </w:rPr>
          <w:instrText xml:space="preserve"> PAGEREF _Toc385460096 \h </w:instrText>
        </w:r>
        <w:r w:rsidR="00DF62B3">
          <w:rPr>
            <w:noProof/>
            <w:webHidden/>
          </w:rPr>
        </w:r>
        <w:r w:rsidR="00DF62B3">
          <w:rPr>
            <w:noProof/>
            <w:webHidden/>
          </w:rPr>
          <w:fldChar w:fldCharType="separate"/>
        </w:r>
        <w:r w:rsidR="00191511">
          <w:rPr>
            <w:noProof/>
            <w:webHidden/>
          </w:rPr>
          <w:t>20</w:t>
        </w:r>
        <w:r w:rsidR="00DF62B3">
          <w:rPr>
            <w:noProof/>
            <w:webHidden/>
          </w:rPr>
          <w:fldChar w:fldCharType="end"/>
        </w:r>
      </w:hyperlink>
    </w:p>
    <w:p w14:paraId="2E165E27" w14:textId="77777777" w:rsidR="00DF62B3" w:rsidRDefault="00305A82">
      <w:pPr>
        <w:pStyle w:val="TableofFigures"/>
        <w:tabs>
          <w:tab w:val="right" w:leader="dot" w:pos="8486"/>
        </w:tabs>
        <w:rPr>
          <w:rFonts w:asciiTheme="minorHAnsi" w:eastAsiaTheme="minorEastAsia" w:hAnsiTheme="minorHAnsi"/>
          <w:noProof/>
        </w:rPr>
      </w:pPr>
      <w:hyperlink w:anchor="_Toc385460097" w:history="1">
        <w:r w:rsidR="00DF62B3" w:rsidRPr="00A2018E">
          <w:rPr>
            <w:rStyle w:val="Hyperlink"/>
            <w:noProof/>
          </w:rPr>
          <w:t>Figure 21: Section III Abstraction and Woodworth Tune</w:t>
        </w:r>
        <w:r w:rsidR="00DF62B3">
          <w:rPr>
            <w:noProof/>
            <w:webHidden/>
          </w:rPr>
          <w:tab/>
        </w:r>
        <w:r w:rsidR="00DF62B3">
          <w:rPr>
            <w:noProof/>
            <w:webHidden/>
          </w:rPr>
          <w:fldChar w:fldCharType="begin"/>
        </w:r>
        <w:r w:rsidR="00DF62B3">
          <w:rPr>
            <w:noProof/>
            <w:webHidden/>
          </w:rPr>
          <w:instrText xml:space="preserve"> PAGEREF _Toc385460097 \h </w:instrText>
        </w:r>
        <w:r w:rsidR="00DF62B3">
          <w:rPr>
            <w:noProof/>
            <w:webHidden/>
          </w:rPr>
        </w:r>
        <w:r w:rsidR="00DF62B3">
          <w:rPr>
            <w:noProof/>
            <w:webHidden/>
          </w:rPr>
          <w:fldChar w:fldCharType="separate"/>
        </w:r>
        <w:r w:rsidR="00191511">
          <w:rPr>
            <w:noProof/>
            <w:webHidden/>
          </w:rPr>
          <w:t>22</w:t>
        </w:r>
        <w:r w:rsidR="00DF62B3">
          <w:rPr>
            <w:noProof/>
            <w:webHidden/>
          </w:rPr>
          <w:fldChar w:fldCharType="end"/>
        </w:r>
      </w:hyperlink>
    </w:p>
    <w:p w14:paraId="2B26C547" w14:textId="77777777" w:rsidR="00DF62B3" w:rsidRDefault="00305A82">
      <w:pPr>
        <w:pStyle w:val="TableofFigures"/>
        <w:tabs>
          <w:tab w:val="right" w:leader="dot" w:pos="8486"/>
        </w:tabs>
        <w:rPr>
          <w:rFonts w:asciiTheme="minorHAnsi" w:eastAsiaTheme="minorEastAsia" w:hAnsiTheme="minorHAnsi"/>
          <w:noProof/>
        </w:rPr>
      </w:pPr>
      <w:hyperlink w:anchor="_Toc385460098" w:history="1">
        <w:r w:rsidR="00DF62B3" w:rsidRPr="00A2018E">
          <w:rPr>
            <w:rStyle w:val="Hyperlink"/>
            <w:noProof/>
          </w:rPr>
          <w:t>Figure 22: Pitch Mapping between Abstraction and Woodworth Tune</w:t>
        </w:r>
        <w:r w:rsidR="00DF62B3">
          <w:rPr>
            <w:noProof/>
            <w:webHidden/>
          </w:rPr>
          <w:tab/>
        </w:r>
        <w:r w:rsidR="00DF62B3">
          <w:rPr>
            <w:noProof/>
            <w:webHidden/>
          </w:rPr>
          <w:fldChar w:fldCharType="begin"/>
        </w:r>
        <w:r w:rsidR="00DF62B3">
          <w:rPr>
            <w:noProof/>
            <w:webHidden/>
          </w:rPr>
          <w:instrText xml:space="preserve"> PAGEREF _Toc385460098 \h </w:instrText>
        </w:r>
        <w:r w:rsidR="00DF62B3">
          <w:rPr>
            <w:noProof/>
            <w:webHidden/>
          </w:rPr>
        </w:r>
        <w:r w:rsidR="00DF62B3">
          <w:rPr>
            <w:noProof/>
            <w:webHidden/>
          </w:rPr>
          <w:fldChar w:fldCharType="separate"/>
        </w:r>
        <w:r w:rsidR="00191511">
          <w:rPr>
            <w:noProof/>
            <w:webHidden/>
          </w:rPr>
          <w:t>23</w:t>
        </w:r>
        <w:r w:rsidR="00DF62B3">
          <w:rPr>
            <w:noProof/>
            <w:webHidden/>
          </w:rPr>
          <w:fldChar w:fldCharType="end"/>
        </w:r>
      </w:hyperlink>
    </w:p>
    <w:p w14:paraId="096AF6BC" w14:textId="77777777" w:rsidR="00DF62B3" w:rsidRDefault="00305A82">
      <w:pPr>
        <w:pStyle w:val="TableofFigures"/>
        <w:tabs>
          <w:tab w:val="right" w:leader="dot" w:pos="8486"/>
        </w:tabs>
        <w:rPr>
          <w:rFonts w:asciiTheme="minorHAnsi" w:eastAsiaTheme="minorEastAsia" w:hAnsiTheme="minorHAnsi"/>
          <w:noProof/>
        </w:rPr>
      </w:pPr>
      <w:hyperlink w:anchor="_Toc385460099" w:history="1">
        <w:r w:rsidR="00DF62B3" w:rsidRPr="00A2018E">
          <w:rPr>
            <w:rStyle w:val="Hyperlink"/>
            <w:noProof/>
          </w:rPr>
          <w:t>Figure 23: Section III Quintet with Hymn Abstraction (mm. 361–369)</w:t>
        </w:r>
        <w:r w:rsidR="00DF62B3">
          <w:rPr>
            <w:noProof/>
            <w:webHidden/>
          </w:rPr>
          <w:tab/>
        </w:r>
        <w:r w:rsidR="00DF62B3">
          <w:rPr>
            <w:noProof/>
            <w:webHidden/>
          </w:rPr>
          <w:fldChar w:fldCharType="begin"/>
        </w:r>
        <w:r w:rsidR="00DF62B3">
          <w:rPr>
            <w:noProof/>
            <w:webHidden/>
          </w:rPr>
          <w:instrText xml:space="preserve"> PAGEREF _Toc385460099 \h </w:instrText>
        </w:r>
        <w:r w:rsidR="00DF62B3">
          <w:rPr>
            <w:noProof/>
            <w:webHidden/>
          </w:rPr>
        </w:r>
        <w:r w:rsidR="00DF62B3">
          <w:rPr>
            <w:noProof/>
            <w:webHidden/>
          </w:rPr>
          <w:fldChar w:fldCharType="separate"/>
        </w:r>
        <w:r w:rsidR="00191511">
          <w:rPr>
            <w:noProof/>
            <w:webHidden/>
          </w:rPr>
          <w:t>24</w:t>
        </w:r>
        <w:r w:rsidR="00DF62B3">
          <w:rPr>
            <w:noProof/>
            <w:webHidden/>
          </w:rPr>
          <w:fldChar w:fldCharType="end"/>
        </w:r>
      </w:hyperlink>
    </w:p>
    <w:p w14:paraId="678837C7" w14:textId="77777777" w:rsidR="00DF62B3" w:rsidRDefault="00305A82">
      <w:pPr>
        <w:pStyle w:val="TableofFigures"/>
        <w:tabs>
          <w:tab w:val="right" w:leader="dot" w:pos="8486"/>
        </w:tabs>
        <w:rPr>
          <w:rFonts w:asciiTheme="minorHAnsi" w:eastAsiaTheme="minorEastAsia" w:hAnsiTheme="minorHAnsi"/>
          <w:noProof/>
        </w:rPr>
      </w:pPr>
      <w:hyperlink w:anchor="_Toc385460100" w:history="1">
        <w:r w:rsidR="00DF62B3" w:rsidRPr="00A2018E">
          <w:rPr>
            <w:rStyle w:val="Hyperlink"/>
            <w:noProof/>
          </w:rPr>
          <w:t>Figure 24: Quintet and Theme V-B</w:t>
        </w:r>
        <w:r w:rsidR="00DF62B3">
          <w:rPr>
            <w:noProof/>
            <w:webHidden/>
          </w:rPr>
          <w:tab/>
        </w:r>
        <w:r w:rsidR="00DF62B3">
          <w:rPr>
            <w:noProof/>
            <w:webHidden/>
          </w:rPr>
          <w:fldChar w:fldCharType="begin"/>
        </w:r>
        <w:r w:rsidR="00DF62B3">
          <w:rPr>
            <w:noProof/>
            <w:webHidden/>
          </w:rPr>
          <w:instrText xml:space="preserve"> PAGEREF _Toc385460100 \h </w:instrText>
        </w:r>
        <w:r w:rsidR="00DF62B3">
          <w:rPr>
            <w:noProof/>
            <w:webHidden/>
          </w:rPr>
        </w:r>
        <w:r w:rsidR="00DF62B3">
          <w:rPr>
            <w:noProof/>
            <w:webHidden/>
          </w:rPr>
          <w:fldChar w:fldCharType="separate"/>
        </w:r>
        <w:r w:rsidR="00191511">
          <w:rPr>
            <w:noProof/>
            <w:webHidden/>
          </w:rPr>
          <w:t>24</w:t>
        </w:r>
        <w:r w:rsidR="00DF62B3">
          <w:rPr>
            <w:noProof/>
            <w:webHidden/>
          </w:rPr>
          <w:fldChar w:fldCharType="end"/>
        </w:r>
      </w:hyperlink>
    </w:p>
    <w:p w14:paraId="6FD0B0F2" w14:textId="77777777" w:rsidR="00DF62B3" w:rsidRDefault="00305A82">
      <w:pPr>
        <w:pStyle w:val="TableofFigures"/>
        <w:tabs>
          <w:tab w:val="right" w:leader="dot" w:pos="8486"/>
        </w:tabs>
        <w:rPr>
          <w:rFonts w:asciiTheme="minorHAnsi" w:eastAsiaTheme="minorEastAsia" w:hAnsiTheme="minorHAnsi"/>
          <w:noProof/>
        </w:rPr>
      </w:pPr>
      <w:hyperlink w:anchor="_Toc385460101" w:history="1">
        <w:r w:rsidR="00DF62B3" w:rsidRPr="00A2018E">
          <w:rPr>
            <w:rStyle w:val="Hyperlink"/>
            <w:noProof/>
          </w:rPr>
          <w:t>Figure 25: Accompanimental Material in Section IV (mm. 461-62)</w:t>
        </w:r>
        <w:r w:rsidR="00DF62B3">
          <w:rPr>
            <w:noProof/>
            <w:webHidden/>
          </w:rPr>
          <w:tab/>
        </w:r>
        <w:r w:rsidR="00DF62B3">
          <w:rPr>
            <w:noProof/>
            <w:webHidden/>
          </w:rPr>
          <w:fldChar w:fldCharType="begin"/>
        </w:r>
        <w:r w:rsidR="00DF62B3">
          <w:rPr>
            <w:noProof/>
            <w:webHidden/>
          </w:rPr>
          <w:instrText xml:space="preserve"> PAGEREF _Toc385460101 \h </w:instrText>
        </w:r>
        <w:r w:rsidR="00DF62B3">
          <w:rPr>
            <w:noProof/>
            <w:webHidden/>
          </w:rPr>
        </w:r>
        <w:r w:rsidR="00DF62B3">
          <w:rPr>
            <w:noProof/>
            <w:webHidden/>
          </w:rPr>
          <w:fldChar w:fldCharType="separate"/>
        </w:r>
        <w:r w:rsidR="00191511">
          <w:rPr>
            <w:noProof/>
            <w:webHidden/>
          </w:rPr>
          <w:t>26</w:t>
        </w:r>
        <w:r w:rsidR="00DF62B3">
          <w:rPr>
            <w:noProof/>
            <w:webHidden/>
          </w:rPr>
          <w:fldChar w:fldCharType="end"/>
        </w:r>
      </w:hyperlink>
    </w:p>
    <w:p w14:paraId="34212415" w14:textId="77777777" w:rsidR="00DF62B3" w:rsidRDefault="00305A82">
      <w:pPr>
        <w:pStyle w:val="TableofFigures"/>
        <w:tabs>
          <w:tab w:val="right" w:leader="dot" w:pos="8486"/>
        </w:tabs>
        <w:rPr>
          <w:rFonts w:asciiTheme="minorHAnsi" w:eastAsiaTheme="minorEastAsia" w:hAnsiTheme="minorHAnsi"/>
          <w:noProof/>
        </w:rPr>
      </w:pPr>
      <w:hyperlink w:anchor="_Toc385460102" w:history="1">
        <w:r w:rsidR="00DF62B3" w:rsidRPr="00A2018E">
          <w:rPr>
            <w:rStyle w:val="Hyperlink"/>
            <w:noProof/>
          </w:rPr>
          <w:t>Figure 26: Second Ostinato in Section IV (mm.  464–65)</w:t>
        </w:r>
        <w:r w:rsidR="00DF62B3">
          <w:rPr>
            <w:noProof/>
            <w:webHidden/>
          </w:rPr>
          <w:tab/>
        </w:r>
        <w:r w:rsidR="00DF62B3">
          <w:rPr>
            <w:noProof/>
            <w:webHidden/>
          </w:rPr>
          <w:fldChar w:fldCharType="begin"/>
        </w:r>
        <w:r w:rsidR="00DF62B3">
          <w:rPr>
            <w:noProof/>
            <w:webHidden/>
          </w:rPr>
          <w:instrText xml:space="preserve"> PAGEREF _Toc385460102 \h </w:instrText>
        </w:r>
        <w:r w:rsidR="00DF62B3">
          <w:rPr>
            <w:noProof/>
            <w:webHidden/>
          </w:rPr>
        </w:r>
        <w:r w:rsidR="00DF62B3">
          <w:rPr>
            <w:noProof/>
            <w:webHidden/>
          </w:rPr>
          <w:fldChar w:fldCharType="separate"/>
        </w:r>
        <w:r w:rsidR="00191511">
          <w:rPr>
            <w:noProof/>
            <w:webHidden/>
          </w:rPr>
          <w:t>27</w:t>
        </w:r>
        <w:r w:rsidR="00DF62B3">
          <w:rPr>
            <w:noProof/>
            <w:webHidden/>
          </w:rPr>
          <w:fldChar w:fldCharType="end"/>
        </w:r>
      </w:hyperlink>
    </w:p>
    <w:p w14:paraId="76721051" w14:textId="77777777" w:rsidR="00DF62B3" w:rsidRDefault="00305A82">
      <w:pPr>
        <w:pStyle w:val="TableofFigures"/>
        <w:tabs>
          <w:tab w:val="right" w:leader="dot" w:pos="8486"/>
        </w:tabs>
        <w:rPr>
          <w:rFonts w:asciiTheme="minorHAnsi" w:eastAsiaTheme="minorEastAsia" w:hAnsiTheme="minorHAnsi"/>
          <w:noProof/>
        </w:rPr>
      </w:pPr>
      <w:hyperlink w:anchor="_Toc385460103" w:history="1">
        <w:r w:rsidR="00DF62B3" w:rsidRPr="00A2018E">
          <w:rPr>
            <w:rStyle w:val="Hyperlink"/>
            <w:noProof/>
          </w:rPr>
          <w:t>Figure 27: Third Ostinato in Section IV (mm. 466–67)</w:t>
        </w:r>
        <w:r w:rsidR="00DF62B3">
          <w:rPr>
            <w:noProof/>
            <w:webHidden/>
          </w:rPr>
          <w:tab/>
        </w:r>
        <w:r w:rsidR="00DF62B3">
          <w:rPr>
            <w:noProof/>
            <w:webHidden/>
          </w:rPr>
          <w:fldChar w:fldCharType="begin"/>
        </w:r>
        <w:r w:rsidR="00DF62B3">
          <w:rPr>
            <w:noProof/>
            <w:webHidden/>
          </w:rPr>
          <w:instrText xml:space="preserve"> PAGEREF _Toc385460103 \h </w:instrText>
        </w:r>
        <w:r w:rsidR="00DF62B3">
          <w:rPr>
            <w:noProof/>
            <w:webHidden/>
          </w:rPr>
        </w:r>
        <w:r w:rsidR="00DF62B3">
          <w:rPr>
            <w:noProof/>
            <w:webHidden/>
          </w:rPr>
          <w:fldChar w:fldCharType="separate"/>
        </w:r>
        <w:r w:rsidR="00191511">
          <w:rPr>
            <w:noProof/>
            <w:webHidden/>
          </w:rPr>
          <w:t>27</w:t>
        </w:r>
        <w:r w:rsidR="00DF62B3">
          <w:rPr>
            <w:noProof/>
            <w:webHidden/>
          </w:rPr>
          <w:fldChar w:fldCharType="end"/>
        </w:r>
      </w:hyperlink>
    </w:p>
    <w:p w14:paraId="10E8F9B3" w14:textId="77777777" w:rsidR="00DF62B3" w:rsidRDefault="00305A82">
      <w:pPr>
        <w:pStyle w:val="TableofFigures"/>
        <w:tabs>
          <w:tab w:val="right" w:leader="dot" w:pos="8486"/>
        </w:tabs>
        <w:rPr>
          <w:rFonts w:asciiTheme="minorHAnsi" w:eastAsiaTheme="minorEastAsia" w:hAnsiTheme="minorHAnsi"/>
          <w:noProof/>
        </w:rPr>
      </w:pPr>
      <w:hyperlink w:anchor="_Toc385460104" w:history="1">
        <w:r w:rsidR="00DF62B3" w:rsidRPr="00A2018E">
          <w:rPr>
            <w:rStyle w:val="Hyperlink"/>
            <w:noProof/>
          </w:rPr>
          <w:t>Figure 28: Section IV Introductory Melody (mm. 466–82)</w:t>
        </w:r>
        <w:r w:rsidR="00DF62B3">
          <w:rPr>
            <w:noProof/>
            <w:webHidden/>
          </w:rPr>
          <w:tab/>
        </w:r>
        <w:r w:rsidR="00DF62B3">
          <w:rPr>
            <w:noProof/>
            <w:webHidden/>
          </w:rPr>
          <w:fldChar w:fldCharType="begin"/>
        </w:r>
        <w:r w:rsidR="00DF62B3">
          <w:rPr>
            <w:noProof/>
            <w:webHidden/>
          </w:rPr>
          <w:instrText xml:space="preserve"> PAGEREF _Toc385460104 \h </w:instrText>
        </w:r>
        <w:r w:rsidR="00DF62B3">
          <w:rPr>
            <w:noProof/>
            <w:webHidden/>
          </w:rPr>
        </w:r>
        <w:r w:rsidR="00DF62B3">
          <w:rPr>
            <w:noProof/>
            <w:webHidden/>
          </w:rPr>
          <w:fldChar w:fldCharType="separate"/>
        </w:r>
        <w:r w:rsidR="00191511">
          <w:rPr>
            <w:noProof/>
            <w:webHidden/>
          </w:rPr>
          <w:t>27</w:t>
        </w:r>
        <w:r w:rsidR="00DF62B3">
          <w:rPr>
            <w:noProof/>
            <w:webHidden/>
          </w:rPr>
          <w:fldChar w:fldCharType="end"/>
        </w:r>
      </w:hyperlink>
    </w:p>
    <w:p w14:paraId="54C00EAF" w14:textId="77777777" w:rsidR="00DF62B3" w:rsidRDefault="00305A82">
      <w:pPr>
        <w:pStyle w:val="TableofFigures"/>
        <w:tabs>
          <w:tab w:val="right" w:leader="dot" w:pos="8486"/>
        </w:tabs>
        <w:rPr>
          <w:rFonts w:asciiTheme="minorHAnsi" w:eastAsiaTheme="minorEastAsia" w:hAnsiTheme="minorHAnsi"/>
          <w:noProof/>
        </w:rPr>
      </w:pPr>
      <w:hyperlink w:anchor="_Toc385460105" w:history="1">
        <w:r w:rsidR="00DF62B3" w:rsidRPr="00A2018E">
          <w:rPr>
            <w:rStyle w:val="Hyperlink"/>
            <w:noProof/>
          </w:rPr>
          <w:t>Figure 29: Form of Sections II(b) through V(a)</w:t>
        </w:r>
        <w:r w:rsidR="00DF62B3">
          <w:rPr>
            <w:noProof/>
            <w:webHidden/>
          </w:rPr>
          <w:tab/>
        </w:r>
        <w:r w:rsidR="00DF62B3">
          <w:rPr>
            <w:noProof/>
            <w:webHidden/>
          </w:rPr>
          <w:fldChar w:fldCharType="begin"/>
        </w:r>
        <w:r w:rsidR="00DF62B3">
          <w:rPr>
            <w:noProof/>
            <w:webHidden/>
          </w:rPr>
          <w:instrText xml:space="preserve"> PAGEREF _Toc385460105 \h </w:instrText>
        </w:r>
        <w:r w:rsidR="00DF62B3">
          <w:rPr>
            <w:noProof/>
            <w:webHidden/>
          </w:rPr>
        </w:r>
        <w:r w:rsidR="00DF62B3">
          <w:rPr>
            <w:noProof/>
            <w:webHidden/>
          </w:rPr>
          <w:fldChar w:fldCharType="separate"/>
        </w:r>
        <w:r w:rsidR="00191511">
          <w:rPr>
            <w:noProof/>
            <w:webHidden/>
          </w:rPr>
          <w:t>31</w:t>
        </w:r>
        <w:r w:rsidR="00DF62B3">
          <w:rPr>
            <w:noProof/>
            <w:webHidden/>
          </w:rPr>
          <w:fldChar w:fldCharType="end"/>
        </w:r>
      </w:hyperlink>
    </w:p>
    <w:p w14:paraId="6700346D" w14:textId="77777777" w:rsidR="00DF62B3" w:rsidRDefault="00305A82">
      <w:pPr>
        <w:pStyle w:val="TableofFigures"/>
        <w:tabs>
          <w:tab w:val="right" w:leader="dot" w:pos="8486"/>
        </w:tabs>
        <w:rPr>
          <w:rFonts w:asciiTheme="minorHAnsi" w:eastAsiaTheme="minorEastAsia" w:hAnsiTheme="minorHAnsi"/>
          <w:noProof/>
        </w:rPr>
      </w:pPr>
      <w:hyperlink w:anchor="_Toc385460106" w:history="1">
        <w:r w:rsidR="00DF62B3" w:rsidRPr="00A2018E">
          <w:rPr>
            <w:rStyle w:val="Hyperlink"/>
            <w:noProof/>
          </w:rPr>
          <w:t>Figure 30: Theme V-A (mm. 569–583)</w:t>
        </w:r>
        <w:r w:rsidR="00DF62B3">
          <w:rPr>
            <w:noProof/>
            <w:webHidden/>
          </w:rPr>
          <w:tab/>
        </w:r>
        <w:r w:rsidR="00DF62B3">
          <w:rPr>
            <w:noProof/>
            <w:webHidden/>
          </w:rPr>
          <w:fldChar w:fldCharType="begin"/>
        </w:r>
        <w:r w:rsidR="00DF62B3">
          <w:rPr>
            <w:noProof/>
            <w:webHidden/>
          </w:rPr>
          <w:instrText xml:space="preserve"> PAGEREF _Toc385460106 \h </w:instrText>
        </w:r>
        <w:r w:rsidR="00DF62B3">
          <w:rPr>
            <w:noProof/>
            <w:webHidden/>
          </w:rPr>
        </w:r>
        <w:r w:rsidR="00DF62B3">
          <w:rPr>
            <w:noProof/>
            <w:webHidden/>
          </w:rPr>
          <w:fldChar w:fldCharType="separate"/>
        </w:r>
        <w:r w:rsidR="00191511">
          <w:rPr>
            <w:noProof/>
            <w:webHidden/>
          </w:rPr>
          <w:t>31</w:t>
        </w:r>
        <w:r w:rsidR="00DF62B3">
          <w:rPr>
            <w:noProof/>
            <w:webHidden/>
          </w:rPr>
          <w:fldChar w:fldCharType="end"/>
        </w:r>
      </w:hyperlink>
    </w:p>
    <w:p w14:paraId="0DE8262C" w14:textId="77777777" w:rsidR="00DF62B3" w:rsidRDefault="00305A82">
      <w:pPr>
        <w:pStyle w:val="TableofFigures"/>
        <w:tabs>
          <w:tab w:val="right" w:leader="dot" w:pos="8486"/>
        </w:tabs>
        <w:rPr>
          <w:rFonts w:asciiTheme="minorHAnsi" w:eastAsiaTheme="minorEastAsia" w:hAnsiTheme="minorHAnsi"/>
          <w:noProof/>
        </w:rPr>
      </w:pPr>
      <w:hyperlink w:anchor="_Toc385460107" w:history="1">
        <w:r w:rsidR="00DF62B3" w:rsidRPr="00A2018E">
          <w:rPr>
            <w:rStyle w:val="Hyperlink"/>
            <w:noProof/>
          </w:rPr>
          <w:t>Figure 31: Themes II-A (mm. 287–293) and V-A (mm. 569–583)</w:t>
        </w:r>
        <w:r w:rsidR="00DF62B3">
          <w:rPr>
            <w:noProof/>
            <w:webHidden/>
          </w:rPr>
          <w:tab/>
        </w:r>
        <w:r w:rsidR="00DF62B3">
          <w:rPr>
            <w:noProof/>
            <w:webHidden/>
          </w:rPr>
          <w:fldChar w:fldCharType="begin"/>
        </w:r>
        <w:r w:rsidR="00DF62B3">
          <w:rPr>
            <w:noProof/>
            <w:webHidden/>
          </w:rPr>
          <w:instrText xml:space="preserve"> PAGEREF _Toc385460107 \h </w:instrText>
        </w:r>
        <w:r w:rsidR="00DF62B3">
          <w:rPr>
            <w:noProof/>
            <w:webHidden/>
          </w:rPr>
        </w:r>
        <w:r w:rsidR="00DF62B3">
          <w:rPr>
            <w:noProof/>
            <w:webHidden/>
          </w:rPr>
          <w:fldChar w:fldCharType="separate"/>
        </w:r>
        <w:r w:rsidR="00191511">
          <w:rPr>
            <w:noProof/>
            <w:webHidden/>
          </w:rPr>
          <w:t>32</w:t>
        </w:r>
        <w:r w:rsidR="00DF62B3">
          <w:rPr>
            <w:noProof/>
            <w:webHidden/>
          </w:rPr>
          <w:fldChar w:fldCharType="end"/>
        </w:r>
      </w:hyperlink>
    </w:p>
    <w:p w14:paraId="1E0D2108" w14:textId="77777777" w:rsidR="00DF62B3" w:rsidRDefault="00305A82">
      <w:pPr>
        <w:pStyle w:val="TableofFigures"/>
        <w:tabs>
          <w:tab w:val="right" w:leader="dot" w:pos="8486"/>
        </w:tabs>
        <w:rPr>
          <w:rFonts w:asciiTheme="minorHAnsi" w:eastAsiaTheme="minorEastAsia" w:hAnsiTheme="minorHAnsi"/>
          <w:noProof/>
        </w:rPr>
      </w:pPr>
      <w:hyperlink w:anchor="_Toc385460108" w:history="1">
        <w:r w:rsidR="00DF62B3" w:rsidRPr="00A2018E">
          <w:rPr>
            <w:rStyle w:val="Hyperlink"/>
            <w:noProof/>
          </w:rPr>
          <w:t>Figure 32: Themes V-A (mm. 569–582) and V-B (mm. 655–662)</w:t>
        </w:r>
        <w:r w:rsidR="00DF62B3">
          <w:rPr>
            <w:noProof/>
            <w:webHidden/>
          </w:rPr>
          <w:tab/>
        </w:r>
        <w:r w:rsidR="00DF62B3">
          <w:rPr>
            <w:noProof/>
            <w:webHidden/>
          </w:rPr>
          <w:fldChar w:fldCharType="begin"/>
        </w:r>
        <w:r w:rsidR="00DF62B3">
          <w:rPr>
            <w:noProof/>
            <w:webHidden/>
          </w:rPr>
          <w:instrText xml:space="preserve"> PAGEREF _Toc385460108 \h </w:instrText>
        </w:r>
        <w:r w:rsidR="00DF62B3">
          <w:rPr>
            <w:noProof/>
            <w:webHidden/>
          </w:rPr>
        </w:r>
        <w:r w:rsidR="00DF62B3">
          <w:rPr>
            <w:noProof/>
            <w:webHidden/>
          </w:rPr>
          <w:fldChar w:fldCharType="separate"/>
        </w:r>
        <w:r w:rsidR="00191511">
          <w:rPr>
            <w:noProof/>
            <w:webHidden/>
          </w:rPr>
          <w:t>32</w:t>
        </w:r>
        <w:r w:rsidR="00DF62B3">
          <w:rPr>
            <w:noProof/>
            <w:webHidden/>
          </w:rPr>
          <w:fldChar w:fldCharType="end"/>
        </w:r>
      </w:hyperlink>
    </w:p>
    <w:p w14:paraId="78B8E879" w14:textId="77777777" w:rsidR="00DF62B3" w:rsidRDefault="00305A82">
      <w:pPr>
        <w:pStyle w:val="TableofFigures"/>
        <w:tabs>
          <w:tab w:val="right" w:leader="dot" w:pos="8486"/>
        </w:tabs>
        <w:rPr>
          <w:rFonts w:asciiTheme="minorHAnsi" w:eastAsiaTheme="minorEastAsia" w:hAnsiTheme="minorHAnsi"/>
          <w:noProof/>
        </w:rPr>
      </w:pPr>
      <w:hyperlink w:anchor="_Toc385460109" w:history="1">
        <w:r w:rsidR="00DF62B3" w:rsidRPr="00A2018E">
          <w:rPr>
            <w:rStyle w:val="Hyperlink"/>
            <w:noProof/>
          </w:rPr>
          <w:t>Figure 33: Section V Bass Countermelody (mm. 569–82) and Theme I-A (mm. 13–20)</w:t>
        </w:r>
        <w:r w:rsidR="00DF62B3">
          <w:rPr>
            <w:noProof/>
            <w:webHidden/>
          </w:rPr>
          <w:tab/>
        </w:r>
        <w:r w:rsidR="00DF62B3">
          <w:rPr>
            <w:noProof/>
            <w:webHidden/>
          </w:rPr>
          <w:fldChar w:fldCharType="begin"/>
        </w:r>
        <w:r w:rsidR="00DF62B3">
          <w:rPr>
            <w:noProof/>
            <w:webHidden/>
          </w:rPr>
          <w:instrText xml:space="preserve"> PAGEREF _Toc385460109 \h </w:instrText>
        </w:r>
        <w:r w:rsidR="00DF62B3">
          <w:rPr>
            <w:noProof/>
            <w:webHidden/>
          </w:rPr>
        </w:r>
        <w:r w:rsidR="00DF62B3">
          <w:rPr>
            <w:noProof/>
            <w:webHidden/>
          </w:rPr>
          <w:fldChar w:fldCharType="separate"/>
        </w:r>
        <w:r w:rsidR="00191511">
          <w:rPr>
            <w:noProof/>
            <w:webHidden/>
          </w:rPr>
          <w:t>33</w:t>
        </w:r>
        <w:r w:rsidR="00DF62B3">
          <w:rPr>
            <w:noProof/>
            <w:webHidden/>
          </w:rPr>
          <w:fldChar w:fldCharType="end"/>
        </w:r>
      </w:hyperlink>
    </w:p>
    <w:p w14:paraId="68BB6F7A" w14:textId="77777777" w:rsidR="00DF62B3" w:rsidRDefault="00305A82">
      <w:pPr>
        <w:pStyle w:val="TableofFigures"/>
        <w:tabs>
          <w:tab w:val="right" w:leader="dot" w:pos="8486"/>
        </w:tabs>
        <w:rPr>
          <w:rFonts w:asciiTheme="minorHAnsi" w:eastAsiaTheme="minorEastAsia" w:hAnsiTheme="minorHAnsi"/>
          <w:noProof/>
        </w:rPr>
      </w:pPr>
      <w:hyperlink w:anchor="_Toc385460110" w:history="1">
        <w:r w:rsidR="00DF62B3" w:rsidRPr="00A2018E">
          <w:rPr>
            <w:rStyle w:val="Hyperlink"/>
            <w:noProof/>
          </w:rPr>
          <w:t>Figure 34: Theme V-B (mm. 655–62)</w:t>
        </w:r>
        <w:r w:rsidR="00DF62B3">
          <w:rPr>
            <w:noProof/>
            <w:webHidden/>
          </w:rPr>
          <w:tab/>
        </w:r>
        <w:r w:rsidR="00DF62B3">
          <w:rPr>
            <w:noProof/>
            <w:webHidden/>
          </w:rPr>
          <w:fldChar w:fldCharType="begin"/>
        </w:r>
        <w:r w:rsidR="00DF62B3">
          <w:rPr>
            <w:noProof/>
            <w:webHidden/>
          </w:rPr>
          <w:instrText xml:space="preserve"> PAGEREF _Toc385460110 \h </w:instrText>
        </w:r>
        <w:r w:rsidR="00DF62B3">
          <w:rPr>
            <w:noProof/>
            <w:webHidden/>
          </w:rPr>
        </w:r>
        <w:r w:rsidR="00DF62B3">
          <w:rPr>
            <w:noProof/>
            <w:webHidden/>
          </w:rPr>
          <w:fldChar w:fldCharType="separate"/>
        </w:r>
        <w:r w:rsidR="00191511">
          <w:rPr>
            <w:noProof/>
            <w:webHidden/>
          </w:rPr>
          <w:t>33</w:t>
        </w:r>
        <w:r w:rsidR="00DF62B3">
          <w:rPr>
            <w:noProof/>
            <w:webHidden/>
          </w:rPr>
          <w:fldChar w:fldCharType="end"/>
        </w:r>
      </w:hyperlink>
    </w:p>
    <w:p w14:paraId="79B08F88" w14:textId="77777777" w:rsidR="00DF62B3" w:rsidRDefault="00305A82">
      <w:pPr>
        <w:pStyle w:val="TableofFigures"/>
        <w:tabs>
          <w:tab w:val="right" w:leader="dot" w:pos="8486"/>
        </w:tabs>
        <w:rPr>
          <w:rFonts w:asciiTheme="minorHAnsi" w:eastAsiaTheme="minorEastAsia" w:hAnsiTheme="minorHAnsi"/>
          <w:noProof/>
        </w:rPr>
      </w:pPr>
      <w:hyperlink w:anchor="_Toc385460111" w:history="1">
        <w:r w:rsidR="00DF62B3" w:rsidRPr="00A2018E">
          <w:rPr>
            <w:rStyle w:val="Hyperlink"/>
            <w:noProof/>
          </w:rPr>
          <w:t>Figure 35: Holst Hymn showing Octave Repeat</w:t>
        </w:r>
        <w:r w:rsidR="00DF62B3">
          <w:rPr>
            <w:noProof/>
            <w:webHidden/>
          </w:rPr>
          <w:tab/>
        </w:r>
        <w:r w:rsidR="00DF62B3">
          <w:rPr>
            <w:noProof/>
            <w:webHidden/>
          </w:rPr>
          <w:fldChar w:fldCharType="begin"/>
        </w:r>
        <w:r w:rsidR="00DF62B3">
          <w:rPr>
            <w:noProof/>
            <w:webHidden/>
          </w:rPr>
          <w:instrText xml:space="preserve"> PAGEREF _Toc385460111 \h </w:instrText>
        </w:r>
        <w:r w:rsidR="00DF62B3">
          <w:rPr>
            <w:noProof/>
            <w:webHidden/>
          </w:rPr>
        </w:r>
        <w:r w:rsidR="00DF62B3">
          <w:rPr>
            <w:noProof/>
            <w:webHidden/>
          </w:rPr>
          <w:fldChar w:fldCharType="separate"/>
        </w:r>
        <w:r w:rsidR="00191511">
          <w:rPr>
            <w:noProof/>
            <w:webHidden/>
          </w:rPr>
          <w:t>34</w:t>
        </w:r>
        <w:r w:rsidR="00DF62B3">
          <w:rPr>
            <w:noProof/>
            <w:webHidden/>
          </w:rPr>
          <w:fldChar w:fldCharType="end"/>
        </w:r>
      </w:hyperlink>
    </w:p>
    <w:p w14:paraId="057F4A0C" w14:textId="77777777" w:rsidR="00DF62B3" w:rsidRDefault="00305A82">
      <w:pPr>
        <w:pStyle w:val="TableofFigures"/>
        <w:tabs>
          <w:tab w:val="right" w:leader="dot" w:pos="8486"/>
        </w:tabs>
        <w:rPr>
          <w:rFonts w:asciiTheme="minorHAnsi" w:eastAsiaTheme="minorEastAsia" w:hAnsiTheme="minorHAnsi"/>
          <w:noProof/>
        </w:rPr>
      </w:pPr>
      <w:hyperlink w:anchor="_Toc385460112" w:history="1">
        <w:r w:rsidR="00DF62B3" w:rsidRPr="00A2018E">
          <w:rPr>
            <w:rStyle w:val="Hyperlink"/>
            <w:noProof/>
          </w:rPr>
          <w:t>Figure 36: Section V Transitional Material</w:t>
        </w:r>
        <w:r w:rsidR="00DF62B3">
          <w:rPr>
            <w:noProof/>
            <w:webHidden/>
          </w:rPr>
          <w:tab/>
        </w:r>
        <w:r w:rsidR="00DF62B3">
          <w:rPr>
            <w:noProof/>
            <w:webHidden/>
          </w:rPr>
          <w:fldChar w:fldCharType="begin"/>
        </w:r>
        <w:r w:rsidR="00DF62B3">
          <w:rPr>
            <w:noProof/>
            <w:webHidden/>
          </w:rPr>
          <w:instrText xml:space="preserve"> PAGEREF _Toc385460112 \h </w:instrText>
        </w:r>
        <w:r w:rsidR="00DF62B3">
          <w:rPr>
            <w:noProof/>
            <w:webHidden/>
          </w:rPr>
        </w:r>
        <w:r w:rsidR="00DF62B3">
          <w:rPr>
            <w:noProof/>
            <w:webHidden/>
          </w:rPr>
          <w:fldChar w:fldCharType="separate"/>
        </w:r>
        <w:r w:rsidR="00191511">
          <w:rPr>
            <w:noProof/>
            <w:webHidden/>
          </w:rPr>
          <w:t>35</w:t>
        </w:r>
        <w:r w:rsidR="00DF62B3">
          <w:rPr>
            <w:noProof/>
            <w:webHidden/>
          </w:rPr>
          <w:fldChar w:fldCharType="end"/>
        </w:r>
      </w:hyperlink>
    </w:p>
    <w:p w14:paraId="7F4868BA" w14:textId="77777777" w:rsidR="00DF62B3" w:rsidRDefault="00305A82">
      <w:pPr>
        <w:pStyle w:val="TableofFigures"/>
        <w:tabs>
          <w:tab w:val="right" w:leader="dot" w:pos="8486"/>
        </w:tabs>
        <w:rPr>
          <w:rFonts w:asciiTheme="minorHAnsi" w:eastAsiaTheme="minorEastAsia" w:hAnsiTheme="minorHAnsi"/>
          <w:noProof/>
        </w:rPr>
      </w:pPr>
      <w:hyperlink w:anchor="_Toc385460113" w:history="1">
        <w:r w:rsidR="00DF62B3" w:rsidRPr="00A2018E">
          <w:rPr>
            <w:rStyle w:val="Hyperlink"/>
            <w:noProof/>
          </w:rPr>
          <w:t>Figure 37: Theme I-A</w:t>
        </w:r>
        <w:r w:rsidR="00DF62B3">
          <w:rPr>
            <w:noProof/>
            <w:webHidden/>
          </w:rPr>
          <w:tab/>
        </w:r>
        <w:r w:rsidR="00DF62B3">
          <w:rPr>
            <w:noProof/>
            <w:webHidden/>
          </w:rPr>
          <w:fldChar w:fldCharType="begin"/>
        </w:r>
        <w:r w:rsidR="00DF62B3">
          <w:rPr>
            <w:noProof/>
            <w:webHidden/>
          </w:rPr>
          <w:instrText xml:space="preserve"> PAGEREF _Toc385460113 \h </w:instrText>
        </w:r>
        <w:r w:rsidR="00DF62B3">
          <w:rPr>
            <w:noProof/>
            <w:webHidden/>
          </w:rPr>
        </w:r>
        <w:r w:rsidR="00DF62B3">
          <w:rPr>
            <w:noProof/>
            <w:webHidden/>
          </w:rPr>
          <w:fldChar w:fldCharType="separate"/>
        </w:r>
        <w:r w:rsidR="00191511">
          <w:rPr>
            <w:noProof/>
            <w:webHidden/>
          </w:rPr>
          <w:t>37</w:t>
        </w:r>
        <w:r w:rsidR="00DF62B3">
          <w:rPr>
            <w:noProof/>
            <w:webHidden/>
          </w:rPr>
          <w:fldChar w:fldCharType="end"/>
        </w:r>
      </w:hyperlink>
    </w:p>
    <w:p w14:paraId="17E69485" w14:textId="77777777" w:rsidR="00DF62B3" w:rsidRDefault="00305A82">
      <w:pPr>
        <w:pStyle w:val="TableofFigures"/>
        <w:tabs>
          <w:tab w:val="right" w:leader="dot" w:pos="8486"/>
        </w:tabs>
        <w:rPr>
          <w:rFonts w:asciiTheme="minorHAnsi" w:eastAsiaTheme="minorEastAsia" w:hAnsiTheme="minorHAnsi"/>
          <w:noProof/>
        </w:rPr>
      </w:pPr>
      <w:hyperlink w:anchor="_Toc385460114" w:history="1">
        <w:r w:rsidR="00DF62B3" w:rsidRPr="00A2018E">
          <w:rPr>
            <w:rStyle w:val="Hyperlink"/>
            <w:noProof/>
          </w:rPr>
          <w:t>Figure 38: Theme VI-A</w:t>
        </w:r>
        <w:r w:rsidR="00DF62B3">
          <w:rPr>
            <w:noProof/>
            <w:webHidden/>
          </w:rPr>
          <w:tab/>
        </w:r>
        <w:r w:rsidR="00DF62B3">
          <w:rPr>
            <w:noProof/>
            <w:webHidden/>
          </w:rPr>
          <w:fldChar w:fldCharType="begin"/>
        </w:r>
        <w:r w:rsidR="00DF62B3">
          <w:rPr>
            <w:noProof/>
            <w:webHidden/>
          </w:rPr>
          <w:instrText xml:space="preserve"> PAGEREF _Toc385460114 \h </w:instrText>
        </w:r>
        <w:r w:rsidR="00DF62B3">
          <w:rPr>
            <w:noProof/>
            <w:webHidden/>
          </w:rPr>
        </w:r>
        <w:r w:rsidR="00DF62B3">
          <w:rPr>
            <w:noProof/>
            <w:webHidden/>
          </w:rPr>
          <w:fldChar w:fldCharType="separate"/>
        </w:r>
        <w:r w:rsidR="00191511">
          <w:rPr>
            <w:noProof/>
            <w:webHidden/>
          </w:rPr>
          <w:t>37</w:t>
        </w:r>
        <w:r w:rsidR="00DF62B3">
          <w:rPr>
            <w:noProof/>
            <w:webHidden/>
          </w:rPr>
          <w:fldChar w:fldCharType="end"/>
        </w:r>
      </w:hyperlink>
    </w:p>
    <w:p w14:paraId="03DC69FE" w14:textId="77777777" w:rsidR="00DF62B3" w:rsidRDefault="00305A82">
      <w:pPr>
        <w:pStyle w:val="TableofFigures"/>
        <w:tabs>
          <w:tab w:val="right" w:leader="dot" w:pos="8486"/>
        </w:tabs>
        <w:rPr>
          <w:rFonts w:asciiTheme="minorHAnsi" w:eastAsiaTheme="minorEastAsia" w:hAnsiTheme="minorHAnsi"/>
          <w:noProof/>
        </w:rPr>
      </w:pPr>
      <w:hyperlink w:anchor="_Toc385460115" w:history="1">
        <w:r w:rsidR="00DF62B3" w:rsidRPr="00A2018E">
          <w:rPr>
            <w:rStyle w:val="Hyperlink"/>
            <w:noProof/>
          </w:rPr>
          <w:t>Figure 39: Theme I-C Fragment (mm. 49-50)</w:t>
        </w:r>
        <w:r w:rsidR="00DF62B3">
          <w:rPr>
            <w:noProof/>
            <w:webHidden/>
          </w:rPr>
          <w:tab/>
        </w:r>
        <w:r w:rsidR="00DF62B3">
          <w:rPr>
            <w:noProof/>
            <w:webHidden/>
          </w:rPr>
          <w:fldChar w:fldCharType="begin"/>
        </w:r>
        <w:r w:rsidR="00DF62B3">
          <w:rPr>
            <w:noProof/>
            <w:webHidden/>
          </w:rPr>
          <w:instrText xml:space="preserve"> PAGEREF _Toc385460115 \h </w:instrText>
        </w:r>
        <w:r w:rsidR="00DF62B3">
          <w:rPr>
            <w:noProof/>
            <w:webHidden/>
          </w:rPr>
        </w:r>
        <w:r w:rsidR="00DF62B3">
          <w:rPr>
            <w:noProof/>
            <w:webHidden/>
          </w:rPr>
          <w:fldChar w:fldCharType="separate"/>
        </w:r>
        <w:r w:rsidR="00191511">
          <w:rPr>
            <w:noProof/>
            <w:webHidden/>
          </w:rPr>
          <w:t>38</w:t>
        </w:r>
        <w:r w:rsidR="00DF62B3">
          <w:rPr>
            <w:noProof/>
            <w:webHidden/>
          </w:rPr>
          <w:fldChar w:fldCharType="end"/>
        </w:r>
      </w:hyperlink>
    </w:p>
    <w:p w14:paraId="39DAE72D" w14:textId="77777777" w:rsidR="00DF62B3" w:rsidRDefault="00305A82">
      <w:pPr>
        <w:pStyle w:val="TableofFigures"/>
        <w:tabs>
          <w:tab w:val="right" w:leader="dot" w:pos="8486"/>
        </w:tabs>
        <w:rPr>
          <w:rFonts w:asciiTheme="minorHAnsi" w:eastAsiaTheme="minorEastAsia" w:hAnsiTheme="minorHAnsi"/>
          <w:noProof/>
        </w:rPr>
      </w:pPr>
      <w:hyperlink w:anchor="_Toc385460116" w:history="1">
        <w:r w:rsidR="00DF62B3" w:rsidRPr="00A2018E">
          <w:rPr>
            <w:rStyle w:val="Hyperlink"/>
            <w:noProof/>
          </w:rPr>
          <w:t>Figure 40: Theme VI-C Fragment (mm. 811-12)</w:t>
        </w:r>
        <w:r w:rsidR="00DF62B3">
          <w:rPr>
            <w:noProof/>
            <w:webHidden/>
          </w:rPr>
          <w:tab/>
        </w:r>
        <w:r w:rsidR="00DF62B3">
          <w:rPr>
            <w:noProof/>
            <w:webHidden/>
          </w:rPr>
          <w:fldChar w:fldCharType="begin"/>
        </w:r>
        <w:r w:rsidR="00DF62B3">
          <w:rPr>
            <w:noProof/>
            <w:webHidden/>
          </w:rPr>
          <w:instrText xml:space="preserve"> PAGEREF _Toc385460116 \h </w:instrText>
        </w:r>
        <w:r w:rsidR="00DF62B3">
          <w:rPr>
            <w:noProof/>
            <w:webHidden/>
          </w:rPr>
        </w:r>
        <w:r w:rsidR="00DF62B3">
          <w:rPr>
            <w:noProof/>
            <w:webHidden/>
          </w:rPr>
          <w:fldChar w:fldCharType="separate"/>
        </w:r>
        <w:r w:rsidR="00191511">
          <w:rPr>
            <w:noProof/>
            <w:webHidden/>
          </w:rPr>
          <w:t>38</w:t>
        </w:r>
        <w:r w:rsidR="00DF62B3">
          <w:rPr>
            <w:noProof/>
            <w:webHidden/>
          </w:rPr>
          <w:fldChar w:fldCharType="end"/>
        </w:r>
      </w:hyperlink>
    </w:p>
    <w:p w14:paraId="1DE38224" w14:textId="77777777" w:rsidR="00DF62B3" w:rsidRDefault="00305A82">
      <w:pPr>
        <w:pStyle w:val="TableofFigures"/>
        <w:tabs>
          <w:tab w:val="right" w:leader="dot" w:pos="8486"/>
        </w:tabs>
        <w:rPr>
          <w:rFonts w:asciiTheme="minorHAnsi" w:eastAsiaTheme="minorEastAsia" w:hAnsiTheme="minorHAnsi"/>
          <w:noProof/>
        </w:rPr>
      </w:pPr>
      <w:hyperlink w:anchor="_Toc385460117" w:history="1">
        <w:r w:rsidR="00DF62B3" w:rsidRPr="00A2018E">
          <w:rPr>
            <w:rStyle w:val="Hyperlink"/>
            <w:noProof/>
          </w:rPr>
          <w:t>Figure 41: Section VI Groove Section</w:t>
        </w:r>
        <w:r w:rsidR="00DF62B3">
          <w:rPr>
            <w:noProof/>
            <w:webHidden/>
          </w:rPr>
          <w:tab/>
        </w:r>
        <w:r w:rsidR="00DF62B3">
          <w:rPr>
            <w:noProof/>
            <w:webHidden/>
          </w:rPr>
          <w:fldChar w:fldCharType="begin"/>
        </w:r>
        <w:r w:rsidR="00DF62B3">
          <w:rPr>
            <w:noProof/>
            <w:webHidden/>
          </w:rPr>
          <w:instrText xml:space="preserve"> PAGEREF _Toc385460117 \h </w:instrText>
        </w:r>
        <w:r w:rsidR="00DF62B3">
          <w:rPr>
            <w:noProof/>
            <w:webHidden/>
          </w:rPr>
        </w:r>
        <w:r w:rsidR="00DF62B3">
          <w:rPr>
            <w:noProof/>
            <w:webHidden/>
          </w:rPr>
          <w:fldChar w:fldCharType="separate"/>
        </w:r>
        <w:r w:rsidR="00191511">
          <w:rPr>
            <w:noProof/>
            <w:webHidden/>
          </w:rPr>
          <w:t>39</w:t>
        </w:r>
        <w:r w:rsidR="00DF62B3">
          <w:rPr>
            <w:noProof/>
            <w:webHidden/>
          </w:rPr>
          <w:fldChar w:fldCharType="end"/>
        </w:r>
      </w:hyperlink>
    </w:p>
    <w:p w14:paraId="3C045BEC" w14:textId="77777777" w:rsidR="00DF62B3" w:rsidRDefault="00305A82">
      <w:pPr>
        <w:pStyle w:val="TableofFigures"/>
        <w:tabs>
          <w:tab w:val="right" w:leader="dot" w:pos="8486"/>
        </w:tabs>
        <w:rPr>
          <w:rFonts w:asciiTheme="minorHAnsi" w:eastAsiaTheme="minorEastAsia" w:hAnsiTheme="minorHAnsi"/>
          <w:noProof/>
        </w:rPr>
      </w:pPr>
      <w:hyperlink w:anchor="_Toc385460118" w:history="1">
        <w:r w:rsidR="00DF62B3" w:rsidRPr="00A2018E">
          <w:rPr>
            <w:rStyle w:val="Hyperlink"/>
            <w:noProof/>
          </w:rPr>
          <w:t>Figure 42: Section VI Groove Section (2)</w:t>
        </w:r>
        <w:r w:rsidR="00DF62B3">
          <w:rPr>
            <w:noProof/>
            <w:webHidden/>
          </w:rPr>
          <w:tab/>
        </w:r>
        <w:r w:rsidR="00DF62B3">
          <w:rPr>
            <w:noProof/>
            <w:webHidden/>
          </w:rPr>
          <w:fldChar w:fldCharType="begin"/>
        </w:r>
        <w:r w:rsidR="00DF62B3">
          <w:rPr>
            <w:noProof/>
            <w:webHidden/>
          </w:rPr>
          <w:instrText xml:space="preserve"> PAGEREF _Toc385460118 \h </w:instrText>
        </w:r>
        <w:r w:rsidR="00DF62B3">
          <w:rPr>
            <w:noProof/>
            <w:webHidden/>
          </w:rPr>
        </w:r>
        <w:r w:rsidR="00DF62B3">
          <w:rPr>
            <w:noProof/>
            <w:webHidden/>
          </w:rPr>
          <w:fldChar w:fldCharType="separate"/>
        </w:r>
        <w:r w:rsidR="00191511">
          <w:rPr>
            <w:noProof/>
            <w:webHidden/>
          </w:rPr>
          <w:t>39</w:t>
        </w:r>
        <w:r w:rsidR="00DF62B3">
          <w:rPr>
            <w:noProof/>
            <w:webHidden/>
          </w:rPr>
          <w:fldChar w:fldCharType="end"/>
        </w:r>
      </w:hyperlink>
    </w:p>
    <w:p w14:paraId="0E473318" w14:textId="77777777" w:rsidR="00DF62B3" w:rsidRDefault="00305A82">
      <w:pPr>
        <w:pStyle w:val="TableofFigures"/>
        <w:tabs>
          <w:tab w:val="right" w:leader="dot" w:pos="8486"/>
        </w:tabs>
        <w:rPr>
          <w:rFonts w:asciiTheme="minorHAnsi" w:eastAsiaTheme="minorEastAsia" w:hAnsiTheme="minorHAnsi"/>
          <w:noProof/>
        </w:rPr>
      </w:pPr>
      <w:hyperlink w:anchor="_Toc385460119" w:history="1">
        <w:r w:rsidR="00DF62B3" w:rsidRPr="00A2018E">
          <w:rPr>
            <w:rStyle w:val="Hyperlink"/>
            <w:noProof/>
          </w:rPr>
          <w:t>Figure 43: Section VI Countermelody</w:t>
        </w:r>
        <w:r w:rsidR="00DF62B3">
          <w:rPr>
            <w:noProof/>
            <w:webHidden/>
          </w:rPr>
          <w:tab/>
        </w:r>
        <w:r w:rsidR="00DF62B3">
          <w:rPr>
            <w:noProof/>
            <w:webHidden/>
          </w:rPr>
          <w:fldChar w:fldCharType="begin"/>
        </w:r>
        <w:r w:rsidR="00DF62B3">
          <w:rPr>
            <w:noProof/>
            <w:webHidden/>
          </w:rPr>
          <w:instrText xml:space="preserve"> PAGEREF _Toc385460119 \h </w:instrText>
        </w:r>
        <w:r w:rsidR="00DF62B3">
          <w:rPr>
            <w:noProof/>
            <w:webHidden/>
          </w:rPr>
        </w:r>
        <w:r w:rsidR="00DF62B3">
          <w:rPr>
            <w:noProof/>
            <w:webHidden/>
          </w:rPr>
          <w:fldChar w:fldCharType="separate"/>
        </w:r>
        <w:r w:rsidR="00191511">
          <w:rPr>
            <w:noProof/>
            <w:webHidden/>
          </w:rPr>
          <w:t>40</w:t>
        </w:r>
        <w:r w:rsidR="00DF62B3">
          <w:rPr>
            <w:noProof/>
            <w:webHidden/>
          </w:rPr>
          <w:fldChar w:fldCharType="end"/>
        </w:r>
      </w:hyperlink>
    </w:p>
    <w:p w14:paraId="35F719F0" w14:textId="77777777" w:rsidR="00FE707E" w:rsidRDefault="00176B78" w:rsidP="00E91B44">
      <w:pPr>
        <w:spacing w:after="160"/>
        <w:jc w:val="left"/>
      </w:pPr>
      <w:r>
        <w:fldChar w:fldCharType="end"/>
      </w:r>
      <w:r w:rsidR="00FE707E">
        <w:br w:type="page"/>
      </w:r>
    </w:p>
    <w:p w14:paraId="63AAE38D" w14:textId="77777777" w:rsidR="00FE707E" w:rsidRDefault="00FE707E" w:rsidP="00E91B44">
      <w:pPr>
        <w:pStyle w:val="Heading1"/>
      </w:pPr>
      <w:bookmarkStart w:id="4" w:name="_Toc385460051"/>
      <w:r>
        <w:lastRenderedPageBreak/>
        <w:t>Abstract</w:t>
      </w:r>
      <w:bookmarkEnd w:id="4"/>
    </w:p>
    <w:p w14:paraId="2DE8907C" w14:textId="77777777" w:rsidR="00FE707E" w:rsidRDefault="00FE707E" w:rsidP="00E91B44">
      <w:pPr>
        <w:jc w:val="left"/>
      </w:pPr>
    </w:p>
    <w:p w14:paraId="00D20731" w14:textId="00F067A7" w:rsidR="0047574E" w:rsidRPr="003C2C82" w:rsidRDefault="00582CCB" w:rsidP="00E91B44">
      <w:pPr>
        <w:spacing w:line="480" w:lineRule="auto"/>
        <w:ind w:firstLine="720"/>
        <w:jc w:val="left"/>
        <w:rPr>
          <w:i/>
        </w:rPr>
      </w:pPr>
      <w:r>
        <w:t xml:space="preserve">This document contains the complete score to </w:t>
      </w:r>
      <w:r w:rsidR="004D1648">
        <w:rPr>
          <w:i/>
        </w:rPr>
        <w:t xml:space="preserve">Symphony No. </w:t>
      </w:r>
      <w:r w:rsidR="004D1648" w:rsidRPr="004D1648">
        <w:rPr>
          <w:i/>
        </w:rPr>
        <w:t>1</w:t>
      </w:r>
      <w:r>
        <w:rPr>
          <w:i/>
        </w:rPr>
        <w:t>,</w:t>
      </w:r>
      <w:r w:rsidR="004D1648" w:rsidRPr="004D1648">
        <w:t xml:space="preserve"> a </w:t>
      </w:r>
      <w:r>
        <w:t xml:space="preserve">composition </w:t>
      </w:r>
      <w:r w:rsidR="004D1648">
        <w:t xml:space="preserve">for </w:t>
      </w:r>
      <w:r w:rsidR="00C77229">
        <w:t>concert band</w:t>
      </w:r>
      <w:r w:rsidR="004D1648">
        <w:t xml:space="preserve"> complete in one movement lasting approximately thirty-five minutes. </w:t>
      </w:r>
      <w:r w:rsidR="003C2C82">
        <w:t>On the macro level, this symphony is episodic, containing six sections of approximately equal length. These sections combine to</w:t>
      </w:r>
      <w:r w:rsidR="00C77229">
        <w:t xml:space="preserve"> form a mirror structure, with S</w:t>
      </w:r>
      <w:r w:rsidR="003C2C82">
        <w:t xml:space="preserve">ections I and VI, II and V, and III and IV </w:t>
      </w:r>
      <w:r w:rsidR="00C77229">
        <w:t>corresponding</w:t>
      </w:r>
      <w:r w:rsidR="003C2C82">
        <w:t xml:space="preserve"> to each other. At the micro level, the sections are constructed using ternary, theme and variations, </w:t>
      </w:r>
      <w:r w:rsidR="0038737F">
        <w:t xml:space="preserve">and through-composed forms, and </w:t>
      </w:r>
      <w:r w:rsidR="00C77229">
        <w:t>are unified</w:t>
      </w:r>
      <w:r w:rsidR="0038737F">
        <w:t xml:space="preserve"> through t</w:t>
      </w:r>
      <w:r w:rsidR="003C2C82">
        <w:t>hematic development and restatement</w:t>
      </w:r>
      <w:r w:rsidR="0038737F">
        <w:t>.</w:t>
      </w:r>
      <w:r w:rsidR="003C2C82">
        <w:t xml:space="preserve"> </w:t>
      </w:r>
      <w:r w:rsidR="004D1648">
        <w:t xml:space="preserve">The score to </w:t>
      </w:r>
      <w:r w:rsidR="004D1648">
        <w:rPr>
          <w:i/>
        </w:rPr>
        <w:t>Symphony</w:t>
      </w:r>
      <w:r>
        <w:rPr>
          <w:i/>
        </w:rPr>
        <w:t xml:space="preserve"> No. 1</w:t>
      </w:r>
      <w:r w:rsidR="004D1648">
        <w:rPr>
          <w:i/>
        </w:rPr>
        <w:t xml:space="preserve"> </w:t>
      </w:r>
      <w:r w:rsidR="004D1648">
        <w:t xml:space="preserve">is </w:t>
      </w:r>
      <w:r w:rsidR="00C77229">
        <w:t xml:space="preserve">supplemented with </w:t>
      </w:r>
      <w:r>
        <w:t>an</w:t>
      </w:r>
      <w:r w:rsidR="0047574E">
        <w:t xml:space="preserve"> analysis of the structure, key centers, harmonic materials, </w:t>
      </w:r>
      <w:r>
        <w:t xml:space="preserve">and </w:t>
      </w:r>
      <w:r w:rsidR="0047574E">
        <w:t>motivic and melodic usage</w:t>
      </w:r>
      <w:r>
        <w:t>.</w:t>
      </w:r>
      <w:r w:rsidR="003C2C82">
        <w:t xml:space="preserve"> </w:t>
      </w:r>
      <w:r w:rsidR="00C77229">
        <w:t xml:space="preserve">Material used in Section III of </w:t>
      </w:r>
      <w:r w:rsidR="00C77229">
        <w:rPr>
          <w:i/>
        </w:rPr>
        <w:t xml:space="preserve">Symphony No. </w:t>
      </w:r>
      <w:r w:rsidR="00C77229" w:rsidRPr="00C77229">
        <w:t>1</w:t>
      </w:r>
      <w:r w:rsidR="00C77229">
        <w:t xml:space="preserve"> was used to compose </w:t>
      </w:r>
      <w:r w:rsidR="003C2C82" w:rsidRPr="00C77229">
        <w:t>the</w:t>
      </w:r>
      <w:r w:rsidR="003C2C82">
        <w:t xml:space="preserve"> companion work </w:t>
      </w:r>
      <w:r w:rsidR="003C2C82">
        <w:rPr>
          <w:i/>
        </w:rPr>
        <w:t>Discursion</w:t>
      </w:r>
      <w:r w:rsidR="003C2C82">
        <w:t xml:space="preserve"> for woodwind quintet</w:t>
      </w:r>
      <w:r w:rsidR="00C77229">
        <w:t>; this score is included as an appendix.</w:t>
      </w:r>
    </w:p>
    <w:p w14:paraId="396ACF6E" w14:textId="187C48B0" w:rsidR="00C80CB4" w:rsidRDefault="00C80CB4">
      <w:pPr>
        <w:spacing w:after="160"/>
        <w:jc w:val="left"/>
      </w:pPr>
      <w:r>
        <w:br w:type="page"/>
      </w:r>
    </w:p>
    <w:p w14:paraId="72FD4AC5" w14:textId="77777777" w:rsidR="00C80CB4" w:rsidRDefault="00C80CB4" w:rsidP="00E91B44">
      <w:pPr>
        <w:spacing w:line="480" w:lineRule="auto"/>
        <w:ind w:firstLine="720"/>
        <w:jc w:val="left"/>
        <w:sectPr w:rsidR="00C80CB4" w:rsidSect="00C1495B">
          <w:footerReference w:type="default" r:id="rId8"/>
          <w:pgSz w:w="12240" w:h="15840"/>
          <w:pgMar w:top="1440" w:right="1440" w:bottom="1440" w:left="2304" w:header="720" w:footer="720" w:gutter="0"/>
          <w:pgNumType w:fmt="lowerRoman"/>
          <w:cols w:space="720"/>
          <w:docGrid w:linePitch="360"/>
        </w:sectPr>
      </w:pPr>
    </w:p>
    <w:p w14:paraId="3750CA2D" w14:textId="62116700" w:rsidR="004B089A" w:rsidRDefault="004B089A" w:rsidP="00E91B44">
      <w:pPr>
        <w:pStyle w:val="Heading1"/>
      </w:pPr>
      <w:bookmarkStart w:id="5" w:name="_Toc385460052"/>
      <w:r>
        <w:lastRenderedPageBreak/>
        <w:t>Chapter 1: Introduction</w:t>
      </w:r>
      <w:bookmarkEnd w:id="5"/>
    </w:p>
    <w:p w14:paraId="3168EBA7" w14:textId="77777777" w:rsidR="004B089A" w:rsidRDefault="004B089A" w:rsidP="00E91B44">
      <w:pPr>
        <w:jc w:val="left"/>
      </w:pPr>
    </w:p>
    <w:p w14:paraId="2CE751E6" w14:textId="0A586E6B" w:rsidR="003056C9" w:rsidRDefault="004B089A" w:rsidP="00E91B44">
      <w:pPr>
        <w:spacing w:line="480" w:lineRule="auto"/>
        <w:jc w:val="left"/>
      </w:pPr>
      <w:r>
        <w:tab/>
      </w:r>
      <w:r w:rsidR="00F916B4">
        <w:t>In its most basic definition, a symphony is a musical work</w:t>
      </w:r>
      <w:r w:rsidR="00F91ABC">
        <w:t xml:space="preserve"> for instruments</w:t>
      </w:r>
      <w:r w:rsidR="00F916B4">
        <w:t xml:space="preserve"> </w:t>
      </w:r>
      <w:r w:rsidR="00F91ABC">
        <w:t>that is of a significant length and requires a sizeable performance force, most often an orchestra or concert band.</w:t>
      </w:r>
      <w:r w:rsidR="00372CE4">
        <w:rPr>
          <w:rStyle w:val="FootnoteReference"/>
        </w:rPr>
        <w:footnoteReference w:id="1"/>
      </w:r>
      <w:r w:rsidR="00F91ABC">
        <w:t xml:space="preserve"> </w:t>
      </w:r>
      <w:r w:rsidR="007F0302">
        <w:t xml:space="preserve">Symphony No. 1 adheres to these two </w:t>
      </w:r>
      <w:r w:rsidR="00B6266E">
        <w:t xml:space="preserve">basic </w:t>
      </w:r>
      <w:r w:rsidR="007F0302">
        <w:t xml:space="preserve">criteria. It is an extended </w:t>
      </w:r>
      <w:r w:rsidR="00110B5A">
        <w:t xml:space="preserve">one-movement </w:t>
      </w:r>
      <w:r w:rsidR="007F0302">
        <w:t xml:space="preserve">work for concert band, </w:t>
      </w:r>
      <w:r w:rsidR="003056C9">
        <w:t>approximately thirty-five minutes</w:t>
      </w:r>
      <w:r w:rsidR="00110B5A">
        <w:t xml:space="preserve"> in duration</w:t>
      </w:r>
      <w:r w:rsidR="003056C9">
        <w:t>.</w:t>
      </w:r>
      <w:r w:rsidR="00D04012">
        <w:t xml:space="preserve"> </w:t>
      </w:r>
      <w:r w:rsidR="003056C9">
        <w:t xml:space="preserve">As Symphony No. 1 has no programmatic title, in order to avoid confusion in discussing this work versus discussing the genre, the work will be signified by capitalization or the </w:t>
      </w:r>
      <w:r w:rsidR="00D04012">
        <w:t>inclusion of the work’s full title</w:t>
      </w:r>
      <w:r w:rsidR="00110B5A">
        <w:t>.</w:t>
      </w:r>
    </w:p>
    <w:p w14:paraId="58D9DF77" w14:textId="03942E39" w:rsidR="00C85468" w:rsidRDefault="00D04012" w:rsidP="00E91B44">
      <w:pPr>
        <w:spacing w:line="480" w:lineRule="auto"/>
        <w:jc w:val="left"/>
      </w:pPr>
      <w:r>
        <w:tab/>
      </w:r>
      <w:r w:rsidR="00BB4831">
        <w:t>Symphony no. 1 does not quite fit into the symphony’s h</w:t>
      </w:r>
      <w:r w:rsidR="00C85468">
        <w:t>istorical</w:t>
      </w:r>
      <w:r w:rsidR="00BB4831">
        <w:t xml:space="preserve"> definition of </w:t>
      </w:r>
      <w:r w:rsidR="00C85468">
        <w:t>a four-movement work for orchestra with at least one movement adhering to the principles of sonata form</w:t>
      </w:r>
      <w:r w:rsidR="00BB4831">
        <w:t xml:space="preserve">, but at times it does reference these ideas. Though it has one movement instead of four, the movement is sectional in nature. </w:t>
      </w:r>
      <w:r w:rsidR="00CC5D31">
        <w:t xml:space="preserve">None of the Symphony’s sections are in sonata form, but Sections I and VI are ternary in form, with the middle section acting as development, much like sonata form. </w:t>
      </w:r>
    </w:p>
    <w:p w14:paraId="4C323EDE" w14:textId="2E301573" w:rsidR="003A23D9" w:rsidRPr="00FE707E" w:rsidRDefault="003A23D9" w:rsidP="00E91B44">
      <w:pPr>
        <w:spacing w:line="480" w:lineRule="auto"/>
        <w:jc w:val="left"/>
      </w:pPr>
      <w:r>
        <w:tab/>
        <w:t xml:space="preserve">As with all music, the </w:t>
      </w:r>
      <w:r w:rsidR="0047411B">
        <w:t>analysis presented</w:t>
      </w:r>
      <w:r>
        <w:t xml:space="preserve"> herein may be considered subjective, and further analysis by the composer or others may yield different anal</w:t>
      </w:r>
      <w:r w:rsidR="0047411B">
        <w:t xml:space="preserve">ytical or interpretive findings than those that follow, especially regarding the form of the </w:t>
      </w:r>
      <w:r w:rsidR="0047411B">
        <w:lastRenderedPageBreak/>
        <w:t>Symphony.  While some of these possible discrepancies will be discussed in the text, it is the composer’s intent to analyze this work based on the compositional process.</w:t>
      </w:r>
    </w:p>
    <w:p w14:paraId="0A6C09E3" w14:textId="6DC40555" w:rsidR="004B089A" w:rsidRDefault="004B089A" w:rsidP="00E91B44">
      <w:pPr>
        <w:pStyle w:val="Heading1"/>
        <w:jc w:val="left"/>
      </w:pPr>
      <w:r>
        <w:br w:type="page"/>
      </w:r>
    </w:p>
    <w:p w14:paraId="285F5247" w14:textId="4184AA6C" w:rsidR="00FE707E" w:rsidRPr="005325A6" w:rsidRDefault="004B089A" w:rsidP="00E91B44">
      <w:pPr>
        <w:pStyle w:val="Heading1"/>
      </w:pPr>
      <w:bookmarkStart w:id="6" w:name="_Toc385460053"/>
      <w:r w:rsidRPr="005325A6">
        <w:lastRenderedPageBreak/>
        <w:t xml:space="preserve">Chapter </w:t>
      </w:r>
      <w:r w:rsidR="009F4AFB">
        <w:t>2</w:t>
      </w:r>
      <w:r w:rsidR="00FE707E" w:rsidRPr="005325A6">
        <w:t>:</w:t>
      </w:r>
      <w:r w:rsidR="00AA34CA" w:rsidRPr="005325A6">
        <w:t xml:space="preserve"> Architecture of Symphony No. 1</w:t>
      </w:r>
      <w:bookmarkEnd w:id="6"/>
    </w:p>
    <w:p w14:paraId="6BE4398B" w14:textId="77777777" w:rsidR="00FE707E" w:rsidRPr="005325A6" w:rsidRDefault="00FE707E" w:rsidP="00E91B44">
      <w:pPr>
        <w:jc w:val="left"/>
      </w:pPr>
    </w:p>
    <w:p w14:paraId="4F3D1651" w14:textId="5FE1AAD0" w:rsidR="00225C8A" w:rsidRPr="005325A6" w:rsidRDefault="00863FC2" w:rsidP="00424E65">
      <w:pPr>
        <w:spacing w:line="480" w:lineRule="auto"/>
        <w:ind w:firstLine="720"/>
        <w:jc w:val="left"/>
      </w:pPr>
      <w:r>
        <w:t xml:space="preserve">Although Symphony No. 1 was not explicitly planned as a programmatic work, the sections contained herein </w:t>
      </w:r>
      <w:r w:rsidR="00424E65">
        <w:t xml:space="preserve">do construct a loose narrative that is useful for </w:t>
      </w:r>
      <w:r w:rsidR="00C1495B">
        <w:t>analytical</w:t>
      </w:r>
      <w:r w:rsidR="00424E65">
        <w:t xml:space="preserve"> purposes. </w:t>
      </w:r>
      <w:r w:rsidR="00375FA8" w:rsidRPr="005325A6">
        <w:t>The underlying narrative of Symphony No. 1 is of a journey from the familiar to the unfamiliar, then</w:t>
      </w:r>
      <w:r w:rsidR="00424E65">
        <w:t xml:space="preserve"> a return</w:t>
      </w:r>
      <w:r w:rsidR="00375FA8" w:rsidRPr="005325A6">
        <w:t xml:space="preserve"> to the familiar. </w:t>
      </w:r>
      <w:r w:rsidR="003A23D9" w:rsidRPr="005325A6">
        <w:t>This creates a large-scale form similar to a ternary or sonata form</w:t>
      </w:r>
      <w:r w:rsidR="00424E65">
        <w:t xml:space="preserve">, </w:t>
      </w:r>
      <w:r w:rsidR="00055D99">
        <w:t>a product of compositional process rather than intentional formal planning</w:t>
      </w:r>
      <w:r w:rsidR="003A23D9" w:rsidRPr="005325A6">
        <w:t xml:space="preserve">. Though it is a single-movement work, </w:t>
      </w:r>
      <w:r w:rsidR="00F91ABC" w:rsidRPr="005325A6">
        <w:t xml:space="preserve">Symphony No. 1 is </w:t>
      </w:r>
      <w:r w:rsidR="003A23D9" w:rsidRPr="005325A6">
        <w:t xml:space="preserve">conceptually </w:t>
      </w:r>
      <w:r w:rsidR="00F91ABC" w:rsidRPr="005325A6">
        <w:t>divided into six sections of approximately equal time</w:t>
      </w:r>
      <w:r w:rsidR="00424E65">
        <w:t xml:space="preserve"> (in this case, six minutes)</w:t>
      </w:r>
      <w:r w:rsidR="00F91ABC" w:rsidRPr="005325A6">
        <w:t xml:space="preserve">. These episodes </w:t>
      </w:r>
      <w:r w:rsidR="00704241">
        <w:t>are</w:t>
      </w:r>
      <w:r w:rsidR="00F91ABC" w:rsidRPr="005325A6">
        <w:t xml:space="preserve"> labeled with </w:t>
      </w:r>
      <w:r w:rsidR="00CD333C">
        <w:t>r</w:t>
      </w:r>
      <w:r w:rsidR="00F91ABC" w:rsidRPr="005325A6">
        <w:t xml:space="preserve">oman numerals </w:t>
      </w:r>
      <w:r w:rsidR="00424E65">
        <w:t xml:space="preserve">(I-VI) </w:t>
      </w:r>
      <w:r w:rsidR="00F91ABC" w:rsidRPr="005325A6">
        <w:t xml:space="preserve">for clarity and as a </w:t>
      </w:r>
      <w:r w:rsidR="00055D99">
        <w:t>reference</w:t>
      </w:r>
      <w:r w:rsidR="00F91ABC" w:rsidRPr="005325A6">
        <w:t xml:space="preserve"> to tradition</w:t>
      </w:r>
      <w:r w:rsidR="00055D99">
        <w:t>al movement divisions</w:t>
      </w:r>
      <w:r w:rsidR="00F91ABC" w:rsidRPr="005325A6">
        <w:t xml:space="preserve">. As a matter of convention, transitions between sections will </w:t>
      </w:r>
      <w:r w:rsidR="00225C8A" w:rsidRPr="005325A6">
        <w:t>be considered and analyzed as component</w:t>
      </w:r>
      <w:r w:rsidR="00D85629">
        <w:t>s</w:t>
      </w:r>
      <w:r w:rsidR="00225C8A" w:rsidRPr="005325A6">
        <w:t xml:space="preserve"> of the preceding section</w:t>
      </w:r>
      <w:r w:rsidR="00055D99">
        <w:t>s</w:t>
      </w:r>
      <w:r w:rsidR="00225C8A" w:rsidRPr="005325A6">
        <w:t xml:space="preserve">. Section I lasts through </w:t>
      </w:r>
      <w:r w:rsidR="00D85629">
        <w:t>m.</w:t>
      </w:r>
      <w:r w:rsidR="00225C8A" w:rsidRPr="005325A6">
        <w:t xml:space="preserve"> 227, </w:t>
      </w:r>
      <w:r w:rsidR="00424E65">
        <w:t>S</w:t>
      </w:r>
      <w:r w:rsidR="00225C8A" w:rsidRPr="005325A6">
        <w:t xml:space="preserve">ection II spans </w:t>
      </w:r>
      <w:r w:rsidR="00D85629">
        <w:t xml:space="preserve">mm. </w:t>
      </w:r>
      <w:r w:rsidR="00225C8A" w:rsidRPr="005325A6">
        <w:t>228</w:t>
      </w:r>
      <w:r w:rsidR="00D85629">
        <w:t>–</w:t>
      </w:r>
      <w:r w:rsidR="00225C8A" w:rsidRPr="005325A6">
        <w:t xml:space="preserve">362, </w:t>
      </w:r>
      <w:r w:rsidR="00424E65">
        <w:t>S</w:t>
      </w:r>
      <w:r w:rsidR="00225C8A" w:rsidRPr="005325A6">
        <w:t xml:space="preserve">ection III spans </w:t>
      </w:r>
      <w:r w:rsidR="00055D99">
        <w:t>mm.</w:t>
      </w:r>
      <w:r w:rsidR="00225C8A" w:rsidRPr="005325A6">
        <w:t xml:space="preserve"> 363</w:t>
      </w:r>
      <w:r w:rsidR="00D85629">
        <w:t>–</w:t>
      </w:r>
      <w:r w:rsidR="00225C8A" w:rsidRPr="005325A6">
        <w:t xml:space="preserve">460, </w:t>
      </w:r>
      <w:r w:rsidR="00424E65">
        <w:t>S</w:t>
      </w:r>
      <w:r w:rsidR="00225C8A" w:rsidRPr="005325A6">
        <w:t>ect</w:t>
      </w:r>
      <w:r w:rsidR="00424E65">
        <w:t xml:space="preserve">ion IV spans </w:t>
      </w:r>
      <w:r w:rsidR="00055D99">
        <w:t>mm.</w:t>
      </w:r>
      <w:r w:rsidR="00424E65">
        <w:t xml:space="preserve"> 461</w:t>
      </w:r>
      <w:r w:rsidR="00D85629">
        <w:t>–</w:t>
      </w:r>
      <w:r w:rsidR="00424E65">
        <w:t>568, S</w:t>
      </w:r>
      <w:r w:rsidR="00225C8A" w:rsidRPr="005325A6">
        <w:t xml:space="preserve">ection V spans </w:t>
      </w:r>
      <w:r w:rsidR="00055D99">
        <w:t xml:space="preserve">mm. </w:t>
      </w:r>
      <w:r w:rsidR="00225C8A" w:rsidRPr="005325A6">
        <w:t>569</w:t>
      </w:r>
      <w:r w:rsidR="00D85629">
        <w:t>–</w:t>
      </w:r>
      <w:r w:rsidR="00225C8A" w:rsidRPr="005325A6">
        <w:t xml:space="preserve">755, and </w:t>
      </w:r>
      <w:r w:rsidR="00424E65">
        <w:t xml:space="preserve">Section VI closes the work, </w:t>
      </w:r>
      <w:r w:rsidR="00225C8A" w:rsidRPr="005325A6">
        <w:t xml:space="preserve">spanning </w:t>
      </w:r>
      <w:r w:rsidR="00055D99">
        <w:t xml:space="preserve">mm. </w:t>
      </w:r>
      <w:r w:rsidR="00225C8A" w:rsidRPr="005325A6">
        <w:t>7</w:t>
      </w:r>
      <w:r w:rsidR="00D85629">
        <w:t>56–1</w:t>
      </w:r>
      <w:r w:rsidR="00324CE4">
        <w:t>000. A codetta follows the final episode, and will be analyzed as part of that</w:t>
      </w:r>
      <w:r w:rsidR="00225C8A" w:rsidRPr="005325A6">
        <w:t xml:space="preserve"> episode</w:t>
      </w:r>
      <w:r w:rsidR="00424E65">
        <w:t xml:space="preserve">, as shown in </w:t>
      </w:r>
      <w:r w:rsidR="00424E65">
        <w:fldChar w:fldCharType="begin"/>
      </w:r>
      <w:r w:rsidR="00424E65">
        <w:instrText xml:space="preserve"> REF _Ref384055838 \h </w:instrText>
      </w:r>
      <w:r w:rsidR="00424E65">
        <w:fldChar w:fldCharType="separate"/>
      </w:r>
      <w:r w:rsidR="00191511" w:rsidRPr="005325A6">
        <w:t xml:space="preserve">Table </w:t>
      </w:r>
      <w:r w:rsidR="00191511">
        <w:rPr>
          <w:noProof/>
        </w:rPr>
        <w:t>1</w:t>
      </w:r>
      <w:r w:rsidR="00424E65">
        <w:fldChar w:fldCharType="end"/>
      </w:r>
      <w:r w:rsidR="00225C8A" w:rsidRPr="005325A6">
        <w:t xml:space="preserve">. </w:t>
      </w:r>
    </w:p>
    <w:tbl>
      <w:tblPr>
        <w:tblStyle w:val="TableGrid"/>
        <w:tblW w:w="0" w:type="auto"/>
        <w:tblLook w:val="04A0" w:firstRow="1" w:lastRow="0" w:firstColumn="1" w:lastColumn="0" w:noHBand="0" w:noVBand="1"/>
      </w:tblPr>
      <w:tblGrid>
        <w:gridCol w:w="1385"/>
        <w:gridCol w:w="1439"/>
        <w:gridCol w:w="1422"/>
        <w:gridCol w:w="1422"/>
        <w:gridCol w:w="1433"/>
        <w:gridCol w:w="1385"/>
      </w:tblGrid>
      <w:tr w:rsidR="005325A6" w:rsidRPr="005325A6" w14:paraId="1BE7178F" w14:textId="77777777" w:rsidTr="00390480">
        <w:tc>
          <w:tcPr>
            <w:tcW w:w="1476" w:type="dxa"/>
          </w:tcPr>
          <w:p w14:paraId="5C10B089" w14:textId="1FBB9DC9" w:rsidR="00390480" w:rsidRPr="005325A6" w:rsidRDefault="00390480" w:rsidP="00E91B44">
            <w:pPr>
              <w:jc w:val="left"/>
            </w:pPr>
            <w:r w:rsidRPr="005325A6">
              <w:t>Section I</w:t>
            </w:r>
          </w:p>
        </w:tc>
        <w:tc>
          <w:tcPr>
            <w:tcW w:w="1476" w:type="dxa"/>
          </w:tcPr>
          <w:p w14:paraId="0751616C" w14:textId="7BA0EB87" w:rsidR="00390480" w:rsidRPr="005325A6" w:rsidRDefault="00390480" w:rsidP="00E91B44">
            <w:pPr>
              <w:jc w:val="left"/>
            </w:pPr>
            <w:r w:rsidRPr="005325A6">
              <w:t>Section II</w:t>
            </w:r>
          </w:p>
        </w:tc>
        <w:tc>
          <w:tcPr>
            <w:tcW w:w="1476" w:type="dxa"/>
          </w:tcPr>
          <w:p w14:paraId="5813240E" w14:textId="67788D21" w:rsidR="00390480" w:rsidRPr="005325A6" w:rsidRDefault="00390480" w:rsidP="00E91B44">
            <w:pPr>
              <w:jc w:val="left"/>
            </w:pPr>
            <w:r w:rsidRPr="005325A6">
              <w:t>Section III</w:t>
            </w:r>
          </w:p>
        </w:tc>
        <w:tc>
          <w:tcPr>
            <w:tcW w:w="1476" w:type="dxa"/>
          </w:tcPr>
          <w:p w14:paraId="715B1349" w14:textId="16CB2B32" w:rsidR="00390480" w:rsidRPr="005325A6" w:rsidRDefault="00390480" w:rsidP="00E91B44">
            <w:pPr>
              <w:jc w:val="left"/>
            </w:pPr>
            <w:r w:rsidRPr="005325A6">
              <w:t>Section IV</w:t>
            </w:r>
          </w:p>
        </w:tc>
        <w:tc>
          <w:tcPr>
            <w:tcW w:w="1476" w:type="dxa"/>
          </w:tcPr>
          <w:p w14:paraId="4DFFCE6E" w14:textId="0B44C87A" w:rsidR="00390480" w:rsidRPr="005325A6" w:rsidRDefault="00390480" w:rsidP="00E91B44">
            <w:pPr>
              <w:jc w:val="left"/>
            </w:pPr>
            <w:r w:rsidRPr="005325A6">
              <w:t>Section V</w:t>
            </w:r>
          </w:p>
        </w:tc>
        <w:tc>
          <w:tcPr>
            <w:tcW w:w="1476" w:type="dxa"/>
          </w:tcPr>
          <w:p w14:paraId="699F35FD" w14:textId="68CBA358" w:rsidR="00390480" w:rsidRPr="005325A6" w:rsidRDefault="00390480" w:rsidP="00E91B44">
            <w:pPr>
              <w:jc w:val="left"/>
            </w:pPr>
            <w:r w:rsidRPr="005325A6">
              <w:t>Section VI</w:t>
            </w:r>
          </w:p>
        </w:tc>
      </w:tr>
      <w:tr w:rsidR="005325A6" w:rsidRPr="005325A6" w14:paraId="26B95CDB" w14:textId="77777777" w:rsidTr="00390480">
        <w:tc>
          <w:tcPr>
            <w:tcW w:w="1476" w:type="dxa"/>
          </w:tcPr>
          <w:p w14:paraId="0B7F8AF7" w14:textId="6893F0AF" w:rsidR="00390480" w:rsidRPr="005325A6" w:rsidRDefault="00704241" w:rsidP="00E91B44">
            <w:pPr>
              <w:jc w:val="left"/>
            </w:pPr>
            <w:r>
              <w:t>m</w:t>
            </w:r>
            <w:r w:rsidR="002E7DA4">
              <w:t>m.</w:t>
            </w:r>
            <w:r w:rsidR="00390480" w:rsidRPr="005325A6">
              <w:t xml:space="preserve"> 1-227</w:t>
            </w:r>
          </w:p>
        </w:tc>
        <w:tc>
          <w:tcPr>
            <w:tcW w:w="1476" w:type="dxa"/>
          </w:tcPr>
          <w:p w14:paraId="3702DA2E" w14:textId="2BC8308A" w:rsidR="00390480" w:rsidRPr="005325A6" w:rsidRDefault="00704241" w:rsidP="00E91B44">
            <w:pPr>
              <w:jc w:val="left"/>
            </w:pPr>
            <w:r>
              <w:t>m</w:t>
            </w:r>
            <w:r w:rsidR="002E7DA4">
              <w:t>m.</w:t>
            </w:r>
            <w:r w:rsidR="00390480" w:rsidRPr="005325A6">
              <w:t xml:space="preserve"> 228-362</w:t>
            </w:r>
          </w:p>
        </w:tc>
        <w:tc>
          <w:tcPr>
            <w:tcW w:w="1476" w:type="dxa"/>
          </w:tcPr>
          <w:p w14:paraId="0378F640" w14:textId="6B38E670" w:rsidR="00390480" w:rsidRPr="005325A6" w:rsidRDefault="00704241" w:rsidP="00E91B44">
            <w:pPr>
              <w:jc w:val="left"/>
            </w:pPr>
            <w:r>
              <w:t>m</w:t>
            </w:r>
            <w:r w:rsidR="002E7DA4">
              <w:t>m.</w:t>
            </w:r>
            <w:r w:rsidR="00390480" w:rsidRPr="005325A6">
              <w:t xml:space="preserve"> 363-460</w:t>
            </w:r>
          </w:p>
        </w:tc>
        <w:tc>
          <w:tcPr>
            <w:tcW w:w="1476" w:type="dxa"/>
          </w:tcPr>
          <w:p w14:paraId="528B9911" w14:textId="2A930CF1" w:rsidR="00390480" w:rsidRPr="005325A6" w:rsidRDefault="00704241" w:rsidP="00E91B44">
            <w:pPr>
              <w:jc w:val="left"/>
            </w:pPr>
            <w:r>
              <w:t>m</w:t>
            </w:r>
            <w:r w:rsidR="002E7DA4">
              <w:t>m.</w:t>
            </w:r>
            <w:r w:rsidR="00390480" w:rsidRPr="005325A6">
              <w:t xml:space="preserve"> 461-568</w:t>
            </w:r>
          </w:p>
        </w:tc>
        <w:tc>
          <w:tcPr>
            <w:tcW w:w="1476" w:type="dxa"/>
          </w:tcPr>
          <w:p w14:paraId="507BF445" w14:textId="2E9006A7" w:rsidR="00390480" w:rsidRPr="005325A6" w:rsidRDefault="00704241" w:rsidP="00E91B44">
            <w:pPr>
              <w:jc w:val="left"/>
            </w:pPr>
            <w:r>
              <w:t>m</w:t>
            </w:r>
            <w:r w:rsidR="002E7DA4">
              <w:t>m.</w:t>
            </w:r>
            <w:r w:rsidR="00390480" w:rsidRPr="005325A6">
              <w:t xml:space="preserve"> 569-755</w:t>
            </w:r>
          </w:p>
        </w:tc>
        <w:tc>
          <w:tcPr>
            <w:tcW w:w="1476" w:type="dxa"/>
          </w:tcPr>
          <w:p w14:paraId="3E56E5C4" w14:textId="74FE7EE3" w:rsidR="00390480" w:rsidRPr="005325A6" w:rsidRDefault="00704241" w:rsidP="00E91B44">
            <w:pPr>
              <w:jc w:val="left"/>
            </w:pPr>
            <w:r>
              <w:t>m</w:t>
            </w:r>
            <w:r w:rsidR="002E7DA4">
              <w:t>m.</w:t>
            </w:r>
            <w:r w:rsidR="00390480" w:rsidRPr="005325A6">
              <w:t xml:space="preserve"> 756-1000</w:t>
            </w:r>
          </w:p>
        </w:tc>
      </w:tr>
      <w:tr w:rsidR="005325A6" w:rsidRPr="005325A6" w14:paraId="6C9862EA" w14:textId="77777777" w:rsidTr="00390480">
        <w:tc>
          <w:tcPr>
            <w:tcW w:w="1476" w:type="dxa"/>
          </w:tcPr>
          <w:p w14:paraId="302C106E" w14:textId="061BCC34" w:rsidR="00390480" w:rsidRPr="005325A6" w:rsidRDefault="005D132D" w:rsidP="00E91B44">
            <w:pPr>
              <w:jc w:val="left"/>
            </w:pPr>
            <w:r>
              <w:t>Ternary</w:t>
            </w:r>
          </w:p>
        </w:tc>
        <w:tc>
          <w:tcPr>
            <w:tcW w:w="1476" w:type="dxa"/>
          </w:tcPr>
          <w:p w14:paraId="257F21C1" w14:textId="463E56E4" w:rsidR="00390480" w:rsidRPr="005325A6" w:rsidRDefault="00390480" w:rsidP="00E91B44">
            <w:pPr>
              <w:jc w:val="left"/>
            </w:pPr>
            <w:r w:rsidRPr="005325A6">
              <w:t>Variations, theme, and variations</w:t>
            </w:r>
          </w:p>
        </w:tc>
        <w:tc>
          <w:tcPr>
            <w:tcW w:w="1476" w:type="dxa"/>
          </w:tcPr>
          <w:p w14:paraId="193EC221" w14:textId="1B1497A0" w:rsidR="00390480" w:rsidRPr="005325A6" w:rsidRDefault="00390480" w:rsidP="00E91B44">
            <w:pPr>
              <w:jc w:val="left"/>
            </w:pPr>
            <w:r w:rsidRPr="005325A6">
              <w:t>Through-composed</w:t>
            </w:r>
          </w:p>
        </w:tc>
        <w:tc>
          <w:tcPr>
            <w:tcW w:w="1476" w:type="dxa"/>
          </w:tcPr>
          <w:p w14:paraId="17AA3DBD" w14:textId="0B162CCB" w:rsidR="00390480" w:rsidRPr="005325A6" w:rsidRDefault="00390480" w:rsidP="00E91B44">
            <w:pPr>
              <w:jc w:val="left"/>
            </w:pPr>
            <w:r w:rsidRPr="005325A6">
              <w:t>Through-composed</w:t>
            </w:r>
          </w:p>
        </w:tc>
        <w:tc>
          <w:tcPr>
            <w:tcW w:w="1476" w:type="dxa"/>
          </w:tcPr>
          <w:p w14:paraId="790F35A7" w14:textId="7DD40A6E" w:rsidR="00390480" w:rsidRPr="005325A6" w:rsidRDefault="00390480" w:rsidP="00E91B44">
            <w:pPr>
              <w:jc w:val="left"/>
            </w:pPr>
            <w:r w:rsidRPr="005325A6">
              <w:t>Theme and variations, march</w:t>
            </w:r>
          </w:p>
        </w:tc>
        <w:tc>
          <w:tcPr>
            <w:tcW w:w="1476" w:type="dxa"/>
          </w:tcPr>
          <w:p w14:paraId="578A3822" w14:textId="00260B8B" w:rsidR="00390480" w:rsidRPr="005325A6" w:rsidRDefault="005D132D" w:rsidP="00E91B44">
            <w:pPr>
              <w:keepNext/>
              <w:jc w:val="left"/>
            </w:pPr>
            <w:r>
              <w:t>Ternary</w:t>
            </w:r>
          </w:p>
        </w:tc>
      </w:tr>
    </w:tbl>
    <w:p w14:paraId="58038797" w14:textId="0AD0275B" w:rsidR="00176B78" w:rsidRPr="005325A6" w:rsidRDefault="00176B78" w:rsidP="00E91B44">
      <w:pPr>
        <w:pStyle w:val="Caption"/>
      </w:pPr>
      <w:bookmarkStart w:id="7" w:name="_Ref384055838"/>
      <w:bookmarkStart w:id="8" w:name="_Toc383597625"/>
      <w:bookmarkStart w:id="9" w:name="_Toc385460065"/>
      <w:r w:rsidRPr="005325A6">
        <w:t xml:space="preserve">Table </w:t>
      </w:r>
      <w:fldSimple w:instr=" SEQ Table \* ARABIC ">
        <w:r w:rsidR="00191511">
          <w:rPr>
            <w:noProof/>
          </w:rPr>
          <w:t>1</w:t>
        </w:r>
      </w:fldSimple>
      <w:bookmarkEnd w:id="7"/>
      <w:r w:rsidR="005325A6" w:rsidRPr="005325A6">
        <w:t xml:space="preserve">: </w:t>
      </w:r>
      <w:r w:rsidRPr="005325A6">
        <w:t xml:space="preserve">Table of </w:t>
      </w:r>
      <w:bookmarkEnd w:id="8"/>
      <w:r w:rsidR="00A7562B">
        <w:t>Sections</w:t>
      </w:r>
      <w:bookmarkEnd w:id="9"/>
    </w:p>
    <w:p w14:paraId="5DE65448" w14:textId="51DD6CAF" w:rsidR="00AA34CA" w:rsidRPr="005325A6" w:rsidRDefault="00385CA7" w:rsidP="00E91B44">
      <w:pPr>
        <w:spacing w:line="480" w:lineRule="auto"/>
        <w:ind w:firstLine="720"/>
        <w:jc w:val="left"/>
      </w:pPr>
      <w:r w:rsidRPr="005325A6">
        <w:t xml:space="preserve">The episodes of this work </w:t>
      </w:r>
      <w:r w:rsidR="00704241">
        <w:t>correspond</w:t>
      </w:r>
      <w:r w:rsidRPr="005325A6">
        <w:t xml:space="preserve"> to each other to create a mirrored form. </w:t>
      </w:r>
      <w:r w:rsidR="00424E65">
        <w:t>Sections</w:t>
      </w:r>
      <w:r w:rsidRPr="005325A6">
        <w:t xml:space="preserve"> I and VI share significant</w:t>
      </w:r>
      <w:r w:rsidR="00D85629">
        <w:t xml:space="preserve"> melodic and harmonic</w:t>
      </w:r>
      <w:r w:rsidRPr="005325A6">
        <w:t xml:space="preserve"> material</w:t>
      </w:r>
      <w:r w:rsidR="00D85629">
        <w:t>s</w:t>
      </w:r>
      <w:r w:rsidRPr="005325A6">
        <w:t xml:space="preserve"> to create a </w:t>
      </w:r>
      <w:r w:rsidRPr="005325A6">
        <w:lastRenderedPageBreak/>
        <w:t>satisfactory sense of opening and closing</w:t>
      </w:r>
      <w:r w:rsidR="00375FA8" w:rsidRPr="005325A6">
        <w:t xml:space="preserve">. </w:t>
      </w:r>
      <w:r w:rsidR="00B3280A">
        <w:t xml:space="preserve">This setup also creates a sense of Exposition/Recapitulation on the symphony level, with the interior four sections acting as development. </w:t>
      </w:r>
      <w:r w:rsidR="00424E65">
        <w:t>Sections</w:t>
      </w:r>
      <w:r w:rsidR="00375FA8" w:rsidRPr="005325A6">
        <w:t xml:space="preserve"> </w:t>
      </w:r>
      <w:r w:rsidRPr="005325A6">
        <w:t xml:space="preserve">II and V </w:t>
      </w:r>
      <w:r w:rsidR="00375FA8" w:rsidRPr="005325A6">
        <w:t>have simila</w:t>
      </w:r>
      <w:r w:rsidR="00324CE4">
        <w:t>r primary motives and develop by</w:t>
      </w:r>
      <w:r w:rsidR="00375FA8" w:rsidRPr="005325A6">
        <w:t xml:space="preserve"> </w:t>
      </w:r>
      <w:r w:rsidR="00424E65">
        <w:t xml:space="preserve">a </w:t>
      </w:r>
      <w:r w:rsidR="00375FA8" w:rsidRPr="005325A6">
        <w:t xml:space="preserve">similar </w:t>
      </w:r>
      <w:r w:rsidR="00424E65">
        <w:t xml:space="preserve">process, </w:t>
      </w:r>
      <w:r w:rsidR="00375FA8" w:rsidRPr="005325A6">
        <w:t xml:space="preserve">though </w:t>
      </w:r>
      <w:r w:rsidR="00424E65">
        <w:t>this</w:t>
      </w:r>
      <w:r w:rsidR="00D85629">
        <w:t xml:space="preserve"> developmental</w:t>
      </w:r>
      <w:r w:rsidR="00424E65">
        <w:t xml:space="preserve"> process reverses for the latter section. Sections</w:t>
      </w:r>
      <w:r w:rsidR="00375FA8" w:rsidRPr="005325A6">
        <w:t xml:space="preserve"> III and IV share little but a harmonic progression, though this progression is understated</w:t>
      </w:r>
      <w:r w:rsidR="00424E65">
        <w:t xml:space="preserve"> and accompanimental</w:t>
      </w:r>
      <w:r w:rsidR="00375FA8" w:rsidRPr="005325A6">
        <w:t xml:space="preserve"> in </w:t>
      </w:r>
      <w:r w:rsidR="00424E65">
        <w:t>Section</w:t>
      </w:r>
      <w:r w:rsidR="00375FA8" w:rsidRPr="005325A6">
        <w:t xml:space="preserve"> III</w:t>
      </w:r>
      <w:r w:rsidR="003A23D9" w:rsidRPr="005325A6">
        <w:t xml:space="preserve"> and exaggerated</w:t>
      </w:r>
      <w:r w:rsidR="00424E65">
        <w:t xml:space="preserve"> and melodic</w:t>
      </w:r>
      <w:r w:rsidR="003A23D9" w:rsidRPr="005325A6">
        <w:t xml:space="preserve"> in </w:t>
      </w:r>
      <w:r w:rsidR="00424E65">
        <w:t>Section</w:t>
      </w:r>
      <w:r w:rsidR="003A23D9" w:rsidRPr="005325A6">
        <w:t xml:space="preserve"> IV. </w:t>
      </w:r>
      <w:r w:rsidR="00704241">
        <w:t>The s</w:t>
      </w:r>
      <w:r w:rsidR="003A23D9" w:rsidRPr="005325A6">
        <w:t xml:space="preserve">ix </w:t>
      </w:r>
      <w:r w:rsidR="00424E65">
        <w:t>sections</w:t>
      </w:r>
      <w:r w:rsidR="003A23D9" w:rsidRPr="005325A6">
        <w:t xml:space="preserve"> </w:t>
      </w:r>
      <w:r w:rsidR="00424E65">
        <w:t xml:space="preserve">in total </w:t>
      </w:r>
      <w:r w:rsidR="003A23D9" w:rsidRPr="005325A6">
        <w:t xml:space="preserve">accommodate this mirrored form while </w:t>
      </w:r>
      <w:r w:rsidR="0047411B" w:rsidRPr="005325A6">
        <w:t>preserving symmetry and preventing a sudden transition from the familiar to the unfamiliar</w:t>
      </w:r>
      <w:r w:rsidR="00424E65">
        <w:t xml:space="preserve">. The mirrored form is outlined in </w:t>
      </w:r>
      <w:r w:rsidR="00424E65">
        <w:fldChar w:fldCharType="begin"/>
      </w:r>
      <w:r w:rsidR="00424E65">
        <w:instrText xml:space="preserve"> REF _Ref384056034 \h </w:instrText>
      </w:r>
      <w:r w:rsidR="00424E65">
        <w:fldChar w:fldCharType="separate"/>
      </w:r>
      <w:r w:rsidR="00191511" w:rsidRPr="005325A6">
        <w:t xml:space="preserve">Table </w:t>
      </w:r>
      <w:r w:rsidR="00191511">
        <w:rPr>
          <w:noProof/>
        </w:rPr>
        <w:t>2</w:t>
      </w:r>
      <w:r w:rsidR="00424E65">
        <w:fldChar w:fldCharType="end"/>
      </w:r>
      <w:r w:rsidR="0047411B" w:rsidRPr="005325A6">
        <w:t>.</w:t>
      </w:r>
    </w:p>
    <w:tbl>
      <w:tblPr>
        <w:tblStyle w:val="TableGrid"/>
        <w:tblW w:w="0" w:type="auto"/>
        <w:tblLook w:val="04A0" w:firstRow="1" w:lastRow="0" w:firstColumn="1" w:lastColumn="0" w:noHBand="0" w:noVBand="1"/>
      </w:tblPr>
      <w:tblGrid>
        <w:gridCol w:w="1429"/>
        <w:gridCol w:w="1356"/>
        <w:gridCol w:w="1356"/>
        <w:gridCol w:w="1356"/>
        <w:gridCol w:w="1356"/>
        <w:gridCol w:w="1633"/>
      </w:tblGrid>
      <w:tr w:rsidR="005325A6" w:rsidRPr="005325A6" w14:paraId="2B26A8E5" w14:textId="77777777" w:rsidTr="00C804C1">
        <w:tc>
          <w:tcPr>
            <w:tcW w:w="1476" w:type="dxa"/>
          </w:tcPr>
          <w:p w14:paraId="5BDF1AD1" w14:textId="4E91B841" w:rsidR="00176B78" w:rsidRPr="005325A6" w:rsidRDefault="00176B78" w:rsidP="00C1495B">
            <w:pPr>
              <w:spacing w:line="480" w:lineRule="auto"/>
            </w:pPr>
            <w:r w:rsidRPr="005325A6">
              <w:t>Section I</w:t>
            </w:r>
          </w:p>
          <w:p w14:paraId="5A89E1E0" w14:textId="68EB34C2" w:rsidR="00176B78" w:rsidRPr="005325A6" w:rsidRDefault="00176B78" w:rsidP="00C1495B">
            <w:pPr>
              <w:spacing w:line="480" w:lineRule="auto"/>
            </w:pPr>
            <w:r w:rsidRPr="005325A6">
              <w:t>Exposition</w:t>
            </w:r>
          </w:p>
        </w:tc>
        <w:tc>
          <w:tcPr>
            <w:tcW w:w="1476" w:type="dxa"/>
            <w:shd w:val="clear" w:color="auto" w:fill="D9D9D9" w:themeFill="background1" w:themeFillShade="D9"/>
          </w:tcPr>
          <w:p w14:paraId="61D25D34" w14:textId="6DC054FA" w:rsidR="00176B78" w:rsidRPr="005325A6" w:rsidRDefault="00176B78" w:rsidP="00C1495B">
            <w:pPr>
              <w:spacing w:line="480" w:lineRule="auto"/>
            </w:pPr>
            <w:r w:rsidRPr="005325A6">
              <w:t>Section II</w:t>
            </w:r>
          </w:p>
          <w:p w14:paraId="76AB249D" w14:textId="79BD76F9" w:rsidR="00176B78" w:rsidRPr="005325A6" w:rsidRDefault="00176B78" w:rsidP="00C1495B">
            <w:pPr>
              <w:spacing w:line="480" w:lineRule="auto"/>
            </w:pPr>
            <w:r w:rsidRPr="005325A6">
              <w:t>Dev.</w:t>
            </w:r>
          </w:p>
        </w:tc>
        <w:tc>
          <w:tcPr>
            <w:tcW w:w="1476" w:type="dxa"/>
            <w:shd w:val="clear" w:color="auto" w:fill="A6A6A6" w:themeFill="background1" w:themeFillShade="A6"/>
          </w:tcPr>
          <w:p w14:paraId="0327A159" w14:textId="1C81E36E" w:rsidR="00176B78" w:rsidRPr="005325A6" w:rsidRDefault="00176B78" w:rsidP="00C1495B">
            <w:pPr>
              <w:spacing w:line="480" w:lineRule="auto"/>
            </w:pPr>
            <w:r w:rsidRPr="005325A6">
              <w:t>Section II</w:t>
            </w:r>
          </w:p>
          <w:p w14:paraId="1EA89DDD" w14:textId="0688F0FC" w:rsidR="00176B78" w:rsidRPr="005325A6" w:rsidRDefault="00176B78" w:rsidP="00C1495B">
            <w:pPr>
              <w:spacing w:line="480" w:lineRule="auto"/>
            </w:pPr>
            <w:r w:rsidRPr="005325A6">
              <w:t>Dev.</w:t>
            </w:r>
          </w:p>
        </w:tc>
        <w:tc>
          <w:tcPr>
            <w:tcW w:w="1476" w:type="dxa"/>
            <w:shd w:val="clear" w:color="auto" w:fill="A6A6A6" w:themeFill="background1" w:themeFillShade="A6"/>
          </w:tcPr>
          <w:p w14:paraId="2DBD702F" w14:textId="77777777" w:rsidR="00176B78" w:rsidRPr="005325A6" w:rsidRDefault="00176B78" w:rsidP="00C1495B">
            <w:pPr>
              <w:spacing w:line="480" w:lineRule="auto"/>
            </w:pPr>
            <w:r w:rsidRPr="005325A6">
              <w:t>Section IV</w:t>
            </w:r>
          </w:p>
          <w:p w14:paraId="45BCE075" w14:textId="57857DE9" w:rsidR="00176B78" w:rsidRPr="005325A6" w:rsidRDefault="00176B78" w:rsidP="00C1495B">
            <w:pPr>
              <w:spacing w:line="480" w:lineRule="auto"/>
            </w:pPr>
            <w:r w:rsidRPr="005325A6">
              <w:t>Dev.</w:t>
            </w:r>
          </w:p>
        </w:tc>
        <w:tc>
          <w:tcPr>
            <w:tcW w:w="1476" w:type="dxa"/>
            <w:shd w:val="clear" w:color="auto" w:fill="D9D9D9" w:themeFill="background1" w:themeFillShade="D9"/>
          </w:tcPr>
          <w:p w14:paraId="2879C5EC" w14:textId="5E7C0C2C" w:rsidR="00176B78" w:rsidRPr="005325A6" w:rsidRDefault="00176B78" w:rsidP="00C1495B">
            <w:pPr>
              <w:spacing w:line="480" w:lineRule="auto"/>
            </w:pPr>
            <w:r w:rsidRPr="005325A6">
              <w:t>Section V</w:t>
            </w:r>
          </w:p>
          <w:p w14:paraId="79FBB2AE" w14:textId="62AAC174" w:rsidR="00176B78" w:rsidRPr="005325A6" w:rsidRDefault="00176B78" w:rsidP="00C1495B">
            <w:pPr>
              <w:spacing w:line="480" w:lineRule="auto"/>
            </w:pPr>
            <w:r w:rsidRPr="005325A6">
              <w:t>Dev.</w:t>
            </w:r>
          </w:p>
        </w:tc>
        <w:tc>
          <w:tcPr>
            <w:tcW w:w="1476" w:type="dxa"/>
          </w:tcPr>
          <w:p w14:paraId="2253F868" w14:textId="7404AB30" w:rsidR="00176B78" w:rsidRPr="005325A6" w:rsidRDefault="00176B78" w:rsidP="00C1495B">
            <w:pPr>
              <w:spacing w:line="480" w:lineRule="auto"/>
            </w:pPr>
            <w:r w:rsidRPr="005325A6">
              <w:t>Section VI</w:t>
            </w:r>
          </w:p>
          <w:p w14:paraId="4802B6AB" w14:textId="075BA4EA" w:rsidR="00176B78" w:rsidRPr="005325A6" w:rsidRDefault="00176B78" w:rsidP="00C1495B">
            <w:pPr>
              <w:keepNext/>
              <w:spacing w:line="480" w:lineRule="auto"/>
            </w:pPr>
            <w:r w:rsidRPr="005325A6">
              <w:t>Recapitulation</w:t>
            </w:r>
          </w:p>
        </w:tc>
      </w:tr>
    </w:tbl>
    <w:p w14:paraId="5F350A7E" w14:textId="73CF0963" w:rsidR="00176B78" w:rsidRPr="005325A6" w:rsidRDefault="00176B78" w:rsidP="00E91B44">
      <w:pPr>
        <w:pStyle w:val="Caption"/>
      </w:pPr>
      <w:bookmarkStart w:id="10" w:name="_Ref384056034"/>
      <w:bookmarkStart w:id="11" w:name="_Toc383597626"/>
      <w:bookmarkStart w:id="12" w:name="_Toc385460066"/>
      <w:r w:rsidRPr="005325A6">
        <w:t xml:space="preserve">Table </w:t>
      </w:r>
      <w:fldSimple w:instr=" SEQ Table \* ARABIC ">
        <w:r w:rsidR="00191511">
          <w:rPr>
            <w:noProof/>
          </w:rPr>
          <w:t>2</w:t>
        </w:r>
      </w:fldSimple>
      <w:bookmarkEnd w:id="10"/>
      <w:r w:rsidR="005325A6" w:rsidRPr="005325A6">
        <w:t xml:space="preserve">: </w:t>
      </w:r>
      <w:r w:rsidRPr="005325A6">
        <w:t>Mirrored Form</w:t>
      </w:r>
      <w:bookmarkEnd w:id="11"/>
      <w:bookmarkEnd w:id="12"/>
    </w:p>
    <w:p w14:paraId="3310E316" w14:textId="3311EA9B" w:rsidR="00176B78" w:rsidRDefault="008050FA" w:rsidP="008050FA">
      <w:pPr>
        <w:spacing w:line="480" w:lineRule="auto"/>
        <w:ind w:firstLine="720"/>
        <w:jc w:val="left"/>
      </w:pPr>
      <w:r>
        <w:t xml:space="preserve">The pitch content of Symphony No. 1 largely adheres to major-minor tonality with widely varying degrees of functionality. </w:t>
      </w:r>
      <w:r w:rsidR="00B3280A">
        <w:t xml:space="preserve">The pitch centers tend to </w:t>
      </w:r>
      <w:r w:rsidR="00D85629">
        <w:t>move toward flat key areas</w:t>
      </w:r>
      <w:r>
        <w:t xml:space="preserve"> (see </w:t>
      </w:r>
      <w:r>
        <w:fldChar w:fldCharType="begin"/>
      </w:r>
      <w:r>
        <w:instrText xml:space="preserve"> REF _Ref384060910 \h </w:instrText>
      </w:r>
      <w:r>
        <w:fldChar w:fldCharType="separate"/>
      </w:r>
      <w:r w:rsidR="00191511">
        <w:t xml:space="preserve">Table </w:t>
      </w:r>
      <w:r w:rsidR="00191511">
        <w:rPr>
          <w:noProof/>
        </w:rPr>
        <w:t>3</w:t>
      </w:r>
      <w:r>
        <w:fldChar w:fldCharType="end"/>
      </w:r>
      <w:r>
        <w:t>)</w:t>
      </w:r>
      <w:r w:rsidR="00B3280A">
        <w:t xml:space="preserve">, with the work beginning and ending on C and moving to </w:t>
      </w:r>
      <w:r w:rsidR="00A932C7">
        <w:t xml:space="preserve">primarily flat pitch centers in between. </w:t>
      </w:r>
      <w:r>
        <w:t>These pitch centers were selected due to the composer’s pr</w:t>
      </w:r>
      <w:r w:rsidR="00D85629">
        <w:t>eference</w:t>
      </w:r>
      <w:r>
        <w:t xml:space="preserve"> and the suitability of these keys for wind instruments. </w:t>
      </w:r>
    </w:p>
    <w:tbl>
      <w:tblPr>
        <w:tblStyle w:val="TableGrid"/>
        <w:tblW w:w="0" w:type="auto"/>
        <w:tblLook w:val="04A0" w:firstRow="1" w:lastRow="0" w:firstColumn="1" w:lastColumn="0" w:noHBand="0" w:noVBand="1"/>
      </w:tblPr>
      <w:tblGrid>
        <w:gridCol w:w="1414"/>
        <w:gridCol w:w="1414"/>
        <w:gridCol w:w="1414"/>
        <w:gridCol w:w="1414"/>
        <w:gridCol w:w="1415"/>
        <w:gridCol w:w="1415"/>
      </w:tblGrid>
      <w:tr w:rsidR="00A82458" w14:paraId="1789FCC5" w14:textId="77777777" w:rsidTr="00A82458">
        <w:tc>
          <w:tcPr>
            <w:tcW w:w="1438" w:type="dxa"/>
          </w:tcPr>
          <w:p w14:paraId="7BE22E3E" w14:textId="4602B276" w:rsidR="00A82458" w:rsidRDefault="00A82458" w:rsidP="00E744AD">
            <w:pPr>
              <w:tabs>
                <w:tab w:val="center" w:pos="4680"/>
              </w:tabs>
              <w:jc w:val="left"/>
            </w:pPr>
            <w:r>
              <w:t>Section I</w:t>
            </w:r>
          </w:p>
        </w:tc>
        <w:tc>
          <w:tcPr>
            <w:tcW w:w="1438" w:type="dxa"/>
          </w:tcPr>
          <w:p w14:paraId="2F14ED3F" w14:textId="70852883" w:rsidR="00A82458" w:rsidRDefault="00A82458" w:rsidP="00E744AD">
            <w:pPr>
              <w:tabs>
                <w:tab w:val="center" w:pos="4680"/>
              </w:tabs>
              <w:jc w:val="left"/>
            </w:pPr>
            <w:r>
              <w:t>Section II</w:t>
            </w:r>
          </w:p>
        </w:tc>
        <w:tc>
          <w:tcPr>
            <w:tcW w:w="1438" w:type="dxa"/>
          </w:tcPr>
          <w:p w14:paraId="50DE52F1" w14:textId="4D7BBD02" w:rsidR="00A82458" w:rsidRDefault="00A82458" w:rsidP="00E744AD">
            <w:pPr>
              <w:tabs>
                <w:tab w:val="center" w:pos="4680"/>
              </w:tabs>
              <w:jc w:val="left"/>
            </w:pPr>
            <w:r>
              <w:t>Section III</w:t>
            </w:r>
          </w:p>
        </w:tc>
        <w:tc>
          <w:tcPr>
            <w:tcW w:w="1438" w:type="dxa"/>
          </w:tcPr>
          <w:p w14:paraId="7C20C535" w14:textId="1F0EC54E" w:rsidR="00A82458" w:rsidRDefault="00A82458" w:rsidP="00E744AD">
            <w:pPr>
              <w:tabs>
                <w:tab w:val="center" w:pos="4680"/>
              </w:tabs>
              <w:jc w:val="left"/>
            </w:pPr>
            <w:r>
              <w:t>Section IV</w:t>
            </w:r>
          </w:p>
        </w:tc>
        <w:tc>
          <w:tcPr>
            <w:tcW w:w="1439" w:type="dxa"/>
          </w:tcPr>
          <w:p w14:paraId="103A8468" w14:textId="14B3F111" w:rsidR="00A82458" w:rsidRDefault="00A82458" w:rsidP="00E744AD">
            <w:pPr>
              <w:tabs>
                <w:tab w:val="center" w:pos="4680"/>
              </w:tabs>
              <w:jc w:val="left"/>
            </w:pPr>
            <w:r>
              <w:t>Section V</w:t>
            </w:r>
          </w:p>
        </w:tc>
        <w:tc>
          <w:tcPr>
            <w:tcW w:w="1439" w:type="dxa"/>
          </w:tcPr>
          <w:p w14:paraId="2FF650E4" w14:textId="5633E7B3" w:rsidR="00A82458" w:rsidRDefault="00A82458" w:rsidP="00E744AD">
            <w:pPr>
              <w:tabs>
                <w:tab w:val="center" w:pos="4680"/>
              </w:tabs>
              <w:jc w:val="left"/>
            </w:pPr>
            <w:r>
              <w:t>Section VI</w:t>
            </w:r>
          </w:p>
        </w:tc>
      </w:tr>
      <w:tr w:rsidR="00A82458" w14:paraId="149C29F7" w14:textId="77777777" w:rsidTr="00A82458">
        <w:tc>
          <w:tcPr>
            <w:tcW w:w="1438" w:type="dxa"/>
          </w:tcPr>
          <w:p w14:paraId="23B2BF0D" w14:textId="5520771C" w:rsidR="00A82458" w:rsidRDefault="00E744AD" w:rsidP="00E744AD">
            <w:pPr>
              <w:tabs>
                <w:tab w:val="center" w:pos="4680"/>
              </w:tabs>
              <w:jc w:val="left"/>
            </w:pPr>
            <w:r>
              <w:t>C, G, E</w:t>
            </w:r>
            <w:r w:rsidRPr="00E744AD">
              <w:rPr>
                <w:rFonts w:ascii="Opus Text Std" w:hAnsi="Opus Text Std"/>
              </w:rPr>
              <w:t>b</w:t>
            </w:r>
            <w:r>
              <w:t>, Ab</w:t>
            </w:r>
          </w:p>
        </w:tc>
        <w:tc>
          <w:tcPr>
            <w:tcW w:w="1438" w:type="dxa"/>
          </w:tcPr>
          <w:p w14:paraId="1B581304" w14:textId="69BC6494" w:rsidR="00A82458" w:rsidRDefault="00E744AD" w:rsidP="00E744AD">
            <w:pPr>
              <w:tabs>
                <w:tab w:val="center" w:pos="4680"/>
              </w:tabs>
              <w:jc w:val="left"/>
            </w:pPr>
            <w:r>
              <w:t>E</w:t>
            </w:r>
            <w:r w:rsidRPr="00E744AD">
              <w:rPr>
                <w:rFonts w:ascii="Opus Text Std" w:hAnsi="Opus Text Std"/>
              </w:rPr>
              <w:t>b</w:t>
            </w:r>
            <w:r>
              <w:t>, B</w:t>
            </w:r>
            <w:r w:rsidRPr="00E744AD">
              <w:rPr>
                <w:rFonts w:ascii="Opus Text Std" w:hAnsi="Opus Text Std"/>
              </w:rPr>
              <w:t>b</w:t>
            </w:r>
            <w:r>
              <w:t>, A, D, F, G</w:t>
            </w:r>
          </w:p>
        </w:tc>
        <w:tc>
          <w:tcPr>
            <w:tcW w:w="1438" w:type="dxa"/>
          </w:tcPr>
          <w:p w14:paraId="1CDE4A43" w14:textId="59865505" w:rsidR="00A82458" w:rsidRDefault="00E744AD" w:rsidP="00E744AD">
            <w:pPr>
              <w:tabs>
                <w:tab w:val="center" w:pos="4680"/>
              </w:tabs>
              <w:jc w:val="left"/>
            </w:pPr>
            <w:r>
              <w:t>B</w:t>
            </w:r>
            <w:r w:rsidRPr="00E744AD">
              <w:rPr>
                <w:rFonts w:ascii="Opus Text Std" w:hAnsi="Opus Text Std"/>
              </w:rPr>
              <w:t>b</w:t>
            </w:r>
            <w:r>
              <w:t>, D</w:t>
            </w:r>
          </w:p>
        </w:tc>
        <w:tc>
          <w:tcPr>
            <w:tcW w:w="1438" w:type="dxa"/>
          </w:tcPr>
          <w:p w14:paraId="16D39C99" w14:textId="11789795" w:rsidR="00A82458" w:rsidRDefault="00E744AD" w:rsidP="00E744AD">
            <w:pPr>
              <w:tabs>
                <w:tab w:val="center" w:pos="4680"/>
              </w:tabs>
              <w:jc w:val="left"/>
            </w:pPr>
            <w:r>
              <w:t>E</w:t>
            </w:r>
            <w:r w:rsidRPr="00E744AD">
              <w:rPr>
                <w:rFonts w:ascii="Opus Text Std" w:hAnsi="Opus Text Std"/>
              </w:rPr>
              <w:t>b</w:t>
            </w:r>
          </w:p>
        </w:tc>
        <w:tc>
          <w:tcPr>
            <w:tcW w:w="1439" w:type="dxa"/>
          </w:tcPr>
          <w:p w14:paraId="4F2B4C28" w14:textId="5A5BDEC8" w:rsidR="00A82458" w:rsidRDefault="00E744AD" w:rsidP="00E744AD">
            <w:pPr>
              <w:tabs>
                <w:tab w:val="center" w:pos="4680"/>
              </w:tabs>
              <w:jc w:val="left"/>
            </w:pPr>
            <w:r>
              <w:t>B</w:t>
            </w:r>
            <w:r w:rsidRPr="00E744AD">
              <w:rPr>
                <w:rFonts w:ascii="Opus Text Std" w:hAnsi="Opus Text Std"/>
              </w:rPr>
              <w:t>b</w:t>
            </w:r>
            <w:r>
              <w:t>, A</w:t>
            </w:r>
            <w:r w:rsidRPr="00E744AD">
              <w:rPr>
                <w:rFonts w:ascii="Opus Text Std" w:hAnsi="Opus Text Std"/>
              </w:rPr>
              <w:t>b</w:t>
            </w:r>
            <w:r>
              <w:t>, E</w:t>
            </w:r>
          </w:p>
        </w:tc>
        <w:tc>
          <w:tcPr>
            <w:tcW w:w="1439" w:type="dxa"/>
          </w:tcPr>
          <w:p w14:paraId="4B158BAC" w14:textId="117E8C94" w:rsidR="00A82458" w:rsidRDefault="00E744AD" w:rsidP="00E744AD">
            <w:pPr>
              <w:keepNext/>
              <w:tabs>
                <w:tab w:val="center" w:pos="4680"/>
              </w:tabs>
              <w:jc w:val="left"/>
            </w:pPr>
            <w:r>
              <w:t>C, G, E</w:t>
            </w:r>
            <w:r w:rsidRPr="00E744AD">
              <w:rPr>
                <w:rFonts w:ascii="Opus Text Std" w:hAnsi="Opus Text Std"/>
              </w:rPr>
              <w:t>b</w:t>
            </w:r>
            <w:r>
              <w:t>, D</w:t>
            </w:r>
          </w:p>
        </w:tc>
      </w:tr>
    </w:tbl>
    <w:p w14:paraId="7D869227" w14:textId="0205E7FE" w:rsidR="00A82458" w:rsidRPr="005325A6" w:rsidRDefault="00E744AD" w:rsidP="00E744AD">
      <w:pPr>
        <w:pStyle w:val="Caption"/>
      </w:pPr>
      <w:bookmarkStart w:id="13" w:name="_Ref384060910"/>
      <w:bookmarkStart w:id="14" w:name="_Toc385460067"/>
      <w:r>
        <w:t xml:space="preserve">Table </w:t>
      </w:r>
      <w:fldSimple w:instr=" SEQ Table \* ARABIC ">
        <w:r w:rsidR="00191511">
          <w:rPr>
            <w:noProof/>
          </w:rPr>
          <w:t>3</w:t>
        </w:r>
      </w:fldSimple>
      <w:bookmarkEnd w:id="13"/>
      <w:r>
        <w:t>: Key Centers in Symphony No. I</w:t>
      </w:r>
      <w:bookmarkEnd w:id="14"/>
    </w:p>
    <w:p w14:paraId="3A4227AB" w14:textId="369F67FE" w:rsidR="00E54042" w:rsidRDefault="008050FA" w:rsidP="00646846">
      <w:pPr>
        <w:spacing w:after="160" w:line="480" w:lineRule="auto"/>
        <w:jc w:val="left"/>
      </w:pPr>
      <w:r>
        <w:tab/>
      </w:r>
      <w:r w:rsidR="00704241">
        <w:t>Musical themes in Symphony N</w:t>
      </w:r>
      <w:r w:rsidR="00501295">
        <w:t xml:space="preserve">o. 1 are notated in this document with a roman numeral indicating </w:t>
      </w:r>
      <w:r w:rsidR="007905C5">
        <w:t xml:space="preserve">the </w:t>
      </w:r>
      <w:r w:rsidR="00501295">
        <w:t xml:space="preserve">section followed by a sequential letter indicating </w:t>
      </w:r>
      <w:r w:rsidR="007905C5">
        <w:t xml:space="preserve">the </w:t>
      </w:r>
      <w:r w:rsidR="00501295">
        <w:t xml:space="preserve">relative </w:t>
      </w:r>
      <w:r w:rsidR="00501295">
        <w:lastRenderedPageBreak/>
        <w:t xml:space="preserve">placement </w:t>
      </w:r>
      <w:r w:rsidR="00704241">
        <w:t xml:space="preserve">of the theme </w:t>
      </w:r>
      <w:r w:rsidR="00501295">
        <w:t xml:space="preserve">within the section. For example, the first theme of Section I is labeled Theme I-A, the next theme in Section I is labeled Theme I-B, and so on. </w:t>
      </w:r>
      <w:r>
        <w:t>The</w:t>
      </w:r>
      <w:r w:rsidR="00501295">
        <w:t>se</w:t>
      </w:r>
      <w:r>
        <w:t xml:space="preserve"> thematic materials are closely related to each other, in that themes from one section </w:t>
      </w:r>
      <w:r w:rsidR="00501295">
        <w:t>are</w:t>
      </w:r>
      <w:r>
        <w:t xml:space="preserve"> used as </w:t>
      </w:r>
      <w:r w:rsidR="00501295">
        <w:t>a</w:t>
      </w:r>
      <w:r>
        <w:t>ccompanimental figures or countermelodies to other sections. Especially prevalent in this work are Theme I-A (</w:t>
      </w:r>
      <w:r>
        <w:fldChar w:fldCharType="begin"/>
      </w:r>
      <w:r>
        <w:instrText xml:space="preserve"> REF _Ref384061494 \h </w:instrText>
      </w:r>
      <w:r>
        <w:fldChar w:fldCharType="separate"/>
      </w:r>
      <w:r w:rsidR="00191511">
        <w:t xml:space="preserve">Figure </w:t>
      </w:r>
      <w:r w:rsidR="00191511">
        <w:rPr>
          <w:noProof/>
        </w:rPr>
        <w:t>1</w:t>
      </w:r>
      <w:r>
        <w:fldChar w:fldCharType="end"/>
      </w:r>
      <w:r>
        <w:t>) and Theme V-B (</w:t>
      </w:r>
      <w:r>
        <w:fldChar w:fldCharType="begin"/>
      </w:r>
      <w:r>
        <w:instrText xml:space="preserve"> REF _Ref384061499 \h </w:instrText>
      </w:r>
      <w:r>
        <w:fldChar w:fldCharType="separate"/>
      </w:r>
      <w:r w:rsidR="00191511">
        <w:t xml:space="preserve">Figure </w:t>
      </w:r>
      <w:r w:rsidR="00191511">
        <w:rPr>
          <w:noProof/>
        </w:rPr>
        <w:t>2</w:t>
      </w:r>
      <w:r>
        <w:fldChar w:fldCharType="end"/>
      </w:r>
      <w:r>
        <w:t>), and materials generated from these two themes.</w:t>
      </w:r>
      <w:r w:rsidR="00740691">
        <w:t xml:space="preserve"> </w:t>
      </w:r>
      <w:r w:rsidR="001C0445">
        <w:t xml:space="preserve">When the themes of Symphony No. I are mapped and labeled as shown in </w:t>
      </w:r>
      <w:r w:rsidR="001C0445">
        <w:fldChar w:fldCharType="begin"/>
      </w:r>
      <w:r w:rsidR="001C0445">
        <w:instrText xml:space="preserve"> REF _Ref384067460 \h </w:instrText>
      </w:r>
      <w:r w:rsidR="001C0445">
        <w:fldChar w:fldCharType="separate"/>
      </w:r>
      <w:r w:rsidR="00191511">
        <w:t xml:space="preserve">Table </w:t>
      </w:r>
      <w:r w:rsidR="00191511">
        <w:rPr>
          <w:noProof/>
        </w:rPr>
        <w:t>4</w:t>
      </w:r>
      <w:r w:rsidR="001C0445">
        <w:fldChar w:fldCharType="end"/>
      </w:r>
      <w:r w:rsidR="001C0445">
        <w:t xml:space="preserve">, their </w:t>
      </w:r>
      <w:r w:rsidR="00740691">
        <w:t xml:space="preserve">usage outside of their </w:t>
      </w:r>
      <w:r w:rsidR="007905C5">
        <w:t>original</w:t>
      </w:r>
      <w:r w:rsidR="00740691">
        <w:t xml:space="preserve"> sections are accentuated. Also of interest is </w:t>
      </w:r>
      <w:r w:rsidR="00740691">
        <w:fldChar w:fldCharType="begin"/>
      </w:r>
      <w:r w:rsidR="00740691">
        <w:instrText xml:space="preserve"> REF _Ref384068218 \h </w:instrText>
      </w:r>
      <w:r w:rsidR="00740691">
        <w:fldChar w:fldCharType="separate"/>
      </w:r>
      <w:r w:rsidR="00191511">
        <w:t xml:space="preserve">Figure </w:t>
      </w:r>
      <w:r w:rsidR="00191511">
        <w:rPr>
          <w:noProof/>
        </w:rPr>
        <w:t>3</w:t>
      </w:r>
      <w:r w:rsidR="00740691">
        <w:fldChar w:fldCharType="end"/>
      </w:r>
      <w:r w:rsidR="00740691">
        <w:t>, which outlines the development of the themes used in this symphony and trace</w:t>
      </w:r>
      <w:r w:rsidR="007905C5">
        <w:t>s</w:t>
      </w:r>
      <w:r w:rsidR="00740691">
        <w:t xml:space="preserve"> them to one of the two themes listed above.</w:t>
      </w:r>
    </w:p>
    <w:p w14:paraId="70F47448" w14:textId="77777777" w:rsidR="00FF1F7B" w:rsidRDefault="00FF1F7B" w:rsidP="00FF1F7B">
      <w:pPr>
        <w:keepNext/>
        <w:spacing w:after="160" w:line="240" w:lineRule="auto"/>
        <w:jc w:val="left"/>
      </w:pPr>
      <w:r>
        <w:rPr>
          <w:noProof/>
        </w:rPr>
        <w:drawing>
          <wp:inline distT="0" distB="0" distL="0" distR="0" wp14:anchorId="6D735C74" wp14:editId="7DAED109">
            <wp:extent cx="5486400" cy="340995"/>
            <wp:effectExtent l="0" t="0" r="0"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Section 1 Motive.png"/>
                    <pic:cNvPicPr/>
                  </pic:nvPicPr>
                  <pic:blipFill>
                    <a:blip r:embed="rId9">
                      <a:extLst>
                        <a:ext uri="{28A0092B-C50C-407E-A947-70E740481C1C}">
                          <a14:useLocalDpi xmlns:a14="http://schemas.microsoft.com/office/drawing/2010/main" val="0"/>
                        </a:ext>
                      </a:extLst>
                    </a:blip>
                    <a:stretch>
                      <a:fillRect/>
                    </a:stretch>
                  </pic:blipFill>
                  <pic:spPr>
                    <a:xfrm>
                      <a:off x="0" y="0"/>
                      <a:ext cx="5486400" cy="340995"/>
                    </a:xfrm>
                    <a:prstGeom prst="rect">
                      <a:avLst/>
                    </a:prstGeom>
                  </pic:spPr>
                </pic:pic>
              </a:graphicData>
            </a:graphic>
          </wp:inline>
        </w:drawing>
      </w:r>
    </w:p>
    <w:p w14:paraId="6D1DD089" w14:textId="77777777" w:rsidR="00FF1F7B" w:rsidRDefault="00FF1F7B" w:rsidP="00FF1F7B">
      <w:pPr>
        <w:pStyle w:val="Caption"/>
      </w:pPr>
      <w:bookmarkStart w:id="15" w:name="_Ref384061494"/>
      <w:bookmarkStart w:id="16" w:name="_Toc385460077"/>
      <w:r>
        <w:t xml:space="preserve">Figure </w:t>
      </w:r>
      <w:fldSimple w:instr=" SEQ Figure \* ARABIC ">
        <w:r w:rsidR="00191511">
          <w:rPr>
            <w:noProof/>
          </w:rPr>
          <w:t>1</w:t>
        </w:r>
      </w:fldSimple>
      <w:bookmarkEnd w:id="15"/>
      <w:r>
        <w:t>: Theme I-A (mm. 13-22)</w:t>
      </w:r>
      <w:bookmarkEnd w:id="16"/>
    </w:p>
    <w:p w14:paraId="2BD604A4" w14:textId="77777777" w:rsidR="00FF1F7B" w:rsidRDefault="00FF1F7B" w:rsidP="00FF1F7B">
      <w:pPr>
        <w:keepNext/>
        <w:spacing w:after="160" w:line="240" w:lineRule="auto"/>
        <w:jc w:val="left"/>
      </w:pPr>
      <w:r>
        <w:rPr>
          <w:noProof/>
        </w:rPr>
        <w:drawing>
          <wp:inline distT="0" distB="0" distL="0" distR="0" wp14:anchorId="36965310" wp14:editId="3FFD4BFA">
            <wp:extent cx="5486400" cy="373380"/>
            <wp:effectExtent l="0" t="0" r="0" b="762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Jupiter Motive.png"/>
                    <pic:cNvPicPr/>
                  </pic:nvPicPr>
                  <pic:blipFill>
                    <a:blip r:embed="rId10">
                      <a:extLst>
                        <a:ext uri="{28A0092B-C50C-407E-A947-70E740481C1C}">
                          <a14:useLocalDpi xmlns:a14="http://schemas.microsoft.com/office/drawing/2010/main" val="0"/>
                        </a:ext>
                      </a:extLst>
                    </a:blip>
                    <a:stretch>
                      <a:fillRect/>
                    </a:stretch>
                  </pic:blipFill>
                  <pic:spPr>
                    <a:xfrm>
                      <a:off x="0" y="0"/>
                      <a:ext cx="5486400" cy="373380"/>
                    </a:xfrm>
                    <a:prstGeom prst="rect">
                      <a:avLst/>
                    </a:prstGeom>
                  </pic:spPr>
                </pic:pic>
              </a:graphicData>
            </a:graphic>
          </wp:inline>
        </w:drawing>
      </w:r>
    </w:p>
    <w:p w14:paraId="4C7CDE92" w14:textId="77777777" w:rsidR="00FF1F7B" w:rsidRDefault="00FF1F7B" w:rsidP="00FF1F7B">
      <w:pPr>
        <w:pStyle w:val="Caption"/>
      </w:pPr>
      <w:bookmarkStart w:id="17" w:name="_Ref384061499"/>
      <w:bookmarkStart w:id="18" w:name="_Toc385460078"/>
      <w:r>
        <w:t xml:space="preserve">Figure </w:t>
      </w:r>
      <w:fldSimple w:instr=" SEQ Figure \* ARABIC ">
        <w:r w:rsidR="00191511">
          <w:rPr>
            <w:noProof/>
          </w:rPr>
          <w:t>2</w:t>
        </w:r>
      </w:fldSimple>
      <w:bookmarkEnd w:id="17"/>
      <w:r>
        <w:t>: Theme V-B (mm. 639-54)</w:t>
      </w:r>
      <w:bookmarkEnd w:id="18"/>
    </w:p>
    <w:p w14:paraId="4881B512" w14:textId="77777777" w:rsidR="00BC0125" w:rsidRDefault="00BC0125" w:rsidP="00BC0125">
      <w:pPr>
        <w:jc w:val="both"/>
      </w:pPr>
    </w:p>
    <w:p w14:paraId="330C4C08" w14:textId="77777777" w:rsidR="00BC0125" w:rsidRDefault="00BC0125" w:rsidP="00BC0125">
      <w:pPr>
        <w:jc w:val="both"/>
      </w:pPr>
    </w:p>
    <w:p w14:paraId="79CD963C" w14:textId="77777777" w:rsidR="00BC0125" w:rsidRDefault="00BC0125" w:rsidP="00BC0125">
      <w:pPr>
        <w:jc w:val="both"/>
      </w:pPr>
    </w:p>
    <w:p w14:paraId="5F097900" w14:textId="77777777" w:rsidR="00BC0125" w:rsidRDefault="00BC0125" w:rsidP="00BC0125">
      <w:pPr>
        <w:jc w:val="both"/>
      </w:pPr>
    </w:p>
    <w:p w14:paraId="0973E2EC" w14:textId="77777777" w:rsidR="00BC0125" w:rsidRDefault="00BC0125" w:rsidP="00BC0125">
      <w:pPr>
        <w:jc w:val="both"/>
      </w:pPr>
    </w:p>
    <w:p w14:paraId="3DD53D1E" w14:textId="77777777" w:rsidR="00BC0125" w:rsidRDefault="00BC0125" w:rsidP="00BC0125">
      <w:pPr>
        <w:jc w:val="both"/>
      </w:pPr>
    </w:p>
    <w:p w14:paraId="38968962" w14:textId="77777777" w:rsidR="00BC0125" w:rsidRDefault="00BC0125" w:rsidP="00BC0125">
      <w:pPr>
        <w:jc w:val="both"/>
      </w:pPr>
    </w:p>
    <w:p w14:paraId="02213425" w14:textId="77777777" w:rsidR="00BC0125" w:rsidRDefault="00BC0125" w:rsidP="00BC0125">
      <w:pPr>
        <w:jc w:val="both"/>
      </w:pPr>
    </w:p>
    <w:p w14:paraId="4EDA241E" w14:textId="77777777" w:rsidR="00BC0125" w:rsidRDefault="00BC0125" w:rsidP="00BC0125">
      <w:pPr>
        <w:jc w:val="both"/>
      </w:pPr>
    </w:p>
    <w:p w14:paraId="21A860FA" w14:textId="77777777" w:rsidR="00BC0125" w:rsidRDefault="00BC0125" w:rsidP="00BC0125">
      <w:pPr>
        <w:jc w:val="both"/>
      </w:pPr>
    </w:p>
    <w:p w14:paraId="539D2BA3" w14:textId="77777777" w:rsidR="00BC0125" w:rsidRDefault="00BC0125" w:rsidP="00BC0125">
      <w:pPr>
        <w:jc w:val="both"/>
      </w:pPr>
    </w:p>
    <w:p w14:paraId="4F9FFDBB" w14:textId="77777777" w:rsidR="00BC0125" w:rsidRDefault="00BC0125" w:rsidP="00BC0125">
      <w:pPr>
        <w:jc w:val="both"/>
      </w:pPr>
    </w:p>
    <w:p w14:paraId="47D5CFE4" w14:textId="77777777" w:rsidR="00BC0125" w:rsidRDefault="00BC0125" w:rsidP="00BC0125">
      <w:pPr>
        <w:jc w:val="both"/>
      </w:pPr>
    </w:p>
    <w:tbl>
      <w:tblPr>
        <w:tblStyle w:val="TableGrid"/>
        <w:tblW w:w="0" w:type="auto"/>
        <w:tblLook w:val="04A0" w:firstRow="1" w:lastRow="0" w:firstColumn="1" w:lastColumn="0" w:noHBand="0" w:noVBand="1"/>
      </w:tblPr>
      <w:tblGrid>
        <w:gridCol w:w="1237"/>
        <w:gridCol w:w="1162"/>
        <w:gridCol w:w="1252"/>
        <w:gridCol w:w="1224"/>
        <w:gridCol w:w="1342"/>
        <w:gridCol w:w="1339"/>
        <w:gridCol w:w="930"/>
      </w:tblGrid>
      <w:tr w:rsidR="00E54042" w14:paraId="2584E331" w14:textId="77777777" w:rsidTr="00FF1F7B">
        <w:tc>
          <w:tcPr>
            <w:tcW w:w="1237" w:type="dxa"/>
            <w:shd w:val="clear" w:color="auto" w:fill="auto"/>
          </w:tcPr>
          <w:p w14:paraId="202FE774" w14:textId="6E7AF79C" w:rsidR="00E54042" w:rsidRDefault="00E54042" w:rsidP="001C0445">
            <w:pPr>
              <w:jc w:val="left"/>
            </w:pPr>
          </w:p>
        </w:tc>
        <w:tc>
          <w:tcPr>
            <w:tcW w:w="1162" w:type="dxa"/>
            <w:shd w:val="clear" w:color="auto" w:fill="auto"/>
          </w:tcPr>
          <w:p w14:paraId="39105D70" w14:textId="151C01BA" w:rsidR="00E54042" w:rsidRPr="00740691" w:rsidRDefault="00E54042" w:rsidP="001C0445">
            <w:pPr>
              <w:jc w:val="left"/>
              <w:rPr>
                <w:b/>
              </w:rPr>
            </w:pPr>
            <w:r w:rsidRPr="00740691">
              <w:rPr>
                <w:b/>
              </w:rPr>
              <w:t>Section I</w:t>
            </w:r>
          </w:p>
        </w:tc>
        <w:tc>
          <w:tcPr>
            <w:tcW w:w="1252" w:type="dxa"/>
            <w:shd w:val="clear" w:color="auto" w:fill="auto"/>
          </w:tcPr>
          <w:p w14:paraId="68CF119F" w14:textId="37E3CBDB" w:rsidR="00E54042" w:rsidRPr="00740691" w:rsidRDefault="00E54042" w:rsidP="001C0445">
            <w:pPr>
              <w:jc w:val="left"/>
              <w:rPr>
                <w:b/>
              </w:rPr>
            </w:pPr>
            <w:r w:rsidRPr="00740691">
              <w:rPr>
                <w:b/>
              </w:rPr>
              <w:t>Section II</w:t>
            </w:r>
          </w:p>
        </w:tc>
        <w:tc>
          <w:tcPr>
            <w:tcW w:w="1224" w:type="dxa"/>
            <w:shd w:val="clear" w:color="auto" w:fill="auto"/>
          </w:tcPr>
          <w:p w14:paraId="6AE401B6" w14:textId="5EAAEFE8" w:rsidR="00E54042" w:rsidRPr="00740691" w:rsidRDefault="00E54042" w:rsidP="001C0445">
            <w:pPr>
              <w:jc w:val="left"/>
              <w:rPr>
                <w:b/>
              </w:rPr>
            </w:pPr>
            <w:r w:rsidRPr="00740691">
              <w:rPr>
                <w:b/>
              </w:rPr>
              <w:t>Section III</w:t>
            </w:r>
          </w:p>
        </w:tc>
        <w:tc>
          <w:tcPr>
            <w:tcW w:w="1342" w:type="dxa"/>
            <w:shd w:val="clear" w:color="auto" w:fill="auto"/>
          </w:tcPr>
          <w:p w14:paraId="4822941C" w14:textId="5EC27337" w:rsidR="00E54042" w:rsidRPr="00740691" w:rsidRDefault="00E54042" w:rsidP="001C0445">
            <w:pPr>
              <w:jc w:val="left"/>
              <w:rPr>
                <w:b/>
              </w:rPr>
            </w:pPr>
            <w:r w:rsidRPr="00740691">
              <w:rPr>
                <w:b/>
              </w:rPr>
              <w:t>Section IV</w:t>
            </w:r>
          </w:p>
        </w:tc>
        <w:tc>
          <w:tcPr>
            <w:tcW w:w="1339" w:type="dxa"/>
            <w:shd w:val="clear" w:color="auto" w:fill="auto"/>
          </w:tcPr>
          <w:p w14:paraId="7198CCB6" w14:textId="64CB004F" w:rsidR="00E54042" w:rsidRPr="00740691" w:rsidRDefault="00E54042" w:rsidP="001C0445">
            <w:pPr>
              <w:jc w:val="left"/>
              <w:rPr>
                <w:b/>
              </w:rPr>
            </w:pPr>
            <w:r w:rsidRPr="00740691">
              <w:rPr>
                <w:b/>
              </w:rPr>
              <w:t>Section V</w:t>
            </w:r>
          </w:p>
        </w:tc>
        <w:tc>
          <w:tcPr>
            <w:tcW w:w="930" w:type="dxa"/>
            <w:shd w:val="clear" w:color="auto" w:fill="auto"/>
          </w:tcPr>
          <w:p w14:paraId="0DF25A75" w14:textId="11F8E954" w:rsidR="00E54042" w:rsidRPr="00740691" w:rsidRDefault="00E54042" w:rsidP="001C0445">
            <w:pPr>
              <w:jc w:val="left"/>
              <w:rPr>
                <w:b/>
              </w:rPr>
            </w:pPr>
            <w:r w:rsidRPr="00740691">
              <w:rPr>
                <w:b/>
              </w:rPr>
              <w:t>Section VI</w:t>
            </w:r>
          </w:p>
        </w:tc>
      </w:tr>
      <w:tr w:rsidR="00E54042" w14:paraId="7197BA6F" w14:textId="77777777" w:rsidTr="00FF1F7B">
        <w:tc>
          <w:tcPr>
            <w:tcW w:w="1237" w:type="dxa"/>
          </w:tcPr>
          <w:p w14:paraId="760C9A7A" w14:textId="7E7A20F7" w:rsidR="00E54042" w:rsidRPr="00740691" w:rsidRDefault="00E54042" w:rsidP="001C0445">
            <w:pPr>
              <w:jc w:val="left"/>
              <w:rPr>
                <w:b/>
              </w:rPr>
            </w:pPr>
            <w:r w:rsidRPr="00740691">
              <w:rPr>
                <w:b/>
              </w:rPr>
              <w:t>I Material</w:t>
            </w:r>
          </w:p>
        </w:tc>
        <w:tc>
          <w:tcPr>
            <w:tcW w:w="1162" w:type="dxa"/>
          </w:tcPr>
          <w:p w14:paraId="2E752D02" w14:textId="77777777" w:rsidR="00E54042" w:rsidRPr="00740691" w:rsidRDefault="00E54042" w:rsidP="001C0445">
            <w:pPr>
              <w:jc w:val="left"/>
              <w:rPr>
                <w:b/>
              </w:rPr>
            </w:pPr>
            <w:r w:rsidRPr="00740691">
              <w:rPr>
                <w:b/>
              </w:rPr>
              <w:t xml:space="preserve">I-A, </w:t>
            </w:r>
          </w:p>
          <w:p w14:paraId="6F87C936" w14:textId="77777777" w:rsidR="00E54042" w:rsidRPr="00740691" w:rsidRDefault="00E54042" w:rsidP="001C0445">
            <w:pPr>
              <w:jc w:val="left"/>
              <w:rPr>
                <w:b/>
              </w:rPr>
            </w:pPr>
            <w:r w:rsidRPr="00740691">
              <w:rPr>
                <w:b/>
              </w:rPr>
              <w:t xml:space="preserve">I-B (V-B), </w:t>
            </w:r>
          </w:p>
          <w:p w14:paraId="1AE20D3A" w14:textId="51A44F27" w:rsidR="00E54042" w:rsidRDefault="00E54042" w:rsidP="001C0445">
            <w:pPr>
              <w:jc w:val="left"/>
              <w:rPr>
                <w:b/>
              </w:rPr>
            </w:pPr>
            <w:r w:rsidRPr="00740691">
              <w:rPr>
                <w:b/>
              </w:rPr>
              <w:t>I-C</w:t>
            </w:r>
            <w:r w:rsidR="00FA242A">
              <w:rPr>
                <w:b/>
              </w:rPr>
              <w:t>,</w:t>
            </w:r>
          </w:p>
          <w:p w14:paraId="1CC9D5E1" w14:textId="6D221873" w:rsidR="00FA242A" w:rsidRDefault="00FA242A" w:rsidP="001C0445">
            <w:pPr>
              <w:jc w:val="left"/>
            </w:pPr>
            <w:r>
              <w:rPr>
                <w:b/>
              </w:rPr>
              <w:t>I-D</w:t>
            </w:r>
          </w:p>
        </w:tc>
        <w:tc>
          <w:tcPr>
            <w:tcW w:w="1252" w:type="dxa"/>
          </w:tcPr>
          <w:p w14:paraId="5C8F25B1" w14:textId="0FF8BFF7" w:rsidR="00E54042" w:rsidRDefault="00E54042" w:rsidP="001C0445">
            <w:pPr>
              <w:jc w:val="left"/>
            </w:pPr>
            <w:r>
              <w:t>I-A2</w:t>
            </w:r>
          </w:p>
        </w:tc>
        <w:tc>
          <w:tcPr>
            <w:tcW w:w="1224" w:type="dxa"/>
          </w:tcPr>
          <w:p w14:paraId="7AA5DC60" w14:textId="77777777" w:rsidR="00E54042" w:rsidRDefault="00E54042" w:rsidP="001C0445">
            <w:pPr>
              <w:jc w:val="left"/>
            </w:pPr>
          </w:p>
        </w:tc>
        <w:tc>
          <w:tcPr>
            <w:tcW w:w="1342" w:type="dxa"/>
          </w:tcPr>
          <w:p w14:paraId="4804505A" w14:textId="7A3427D6" w:rsidR="00E54042" w:rsidRDefault="00E54042" w:rsidP="001C0445">
            <w:pPr>
              <w:jc w:val="left"/>
            </w:pPr>
            <w:r>
              <w:t>I-A2</w:t>
            </w:r>
          </w:p>
        </w:tc>
        <w:tc>
          <w:tcPr>
            <w:tcW w:w="1339" w:type="dxa"/>
          </w:tcPr>
          <w:p w14:paraId="688B61BD" w14:textId="0EA84E66" w:rsidR="00E54042" w:rsidRDefault="001C0445" w:rsidP="001C0445">
            <w:pPr>
              <w:jc w:val="left"/>
            </w:pPr>
            <w:r>
              <w:t>I-A</w:t>
            </w:r>
          </w:p>
        </w:tc>
        <w:tc>
          <w:tcPr>
            <w:tcW w:w="930" w:type="dxa"/>
          </w:tcPr>
          <w:p w14:paraId="681C6A53" w14:textId="77777777" w:rsidR="001C0445" w:rsidRDefault="001C0445" w:rsidP="001C0445">
            <w:pPr>
              <w:jc w:val="left"/>
            </w:pPr>
            <w:r>
              <w:t xml:space="preserve">I-A, </w:t>
            </w:r>
          </w:p>
          <w:p w14:paraId="044ACF9F" w14:textId="77777777" w:rsidR="001C0445" w:rsidRDefault="001C0445" w:rsidP="001C0445">
            <w:pPr>
              <w:jc w:val="left"/>
            </w:pPr>
            <w:r>
              <w:t xml:space="preserve">I-B, </w:t>
            </w:r>
          </w:p>
          <w:p w14:paraId="246560B0" w14:textId="77777777" w:rsidR="00E54042" w:rsidRDefault="001C0445" w:rsidP="001C0445">
            <w:pPr>
              <w:jc w:val="left"/>
            </w:pPr>
            <w:r>
              <w:t>I-C</w:t>
            </w:r>
            <w:r w:rsidR="00FA242A">
              <w:t>,</w:t>
            </w:r>
          </w:p>
          <w:p w14:paraId="46316FB8" w14:textId="603AFA61" w:rsidR="00FA242A" w:rsidRDefault="00FA242A" w:rsidP="001C0445">
            <w:pPr>
              <w:jc w:val="left"/>
            </w:pPr>
            <w:r>
              <w:t>I-D</w:t>
            </w:r>
          </w:p>
        </w:tc>
      </w:tr>
      <w:tr w:rsidR="00E54042" w14:paraId="57C09F25" w14:textId="77777777" w:rsidTr="00FF1F7B">
        <w:tc>
          <w:tcPr>
            <w:tcW w:w="1237" w:type="dxa"/>
          </w:tcPr>
          <w:p w14:paraId="64D8374C" w14:textId="2E4FA954" w:rsidR="00E54042" w:rsidRPr="00740691" w:rsidRDefault="00E54042" w:rsidP="001C0445">
            <w:pPr>
              <w:jc w:val="left"/>
              <w:rPr>
                <w:b/>
              </w:rPr>
            </w:pPr>
            <w:r w:rsidRPr="00740691">
              <w:rPr>
                <w:b/>
              </w:rPr>
              <w:t>II Material</w:t>
            </w:r>
          </w:p>
        </w:tc>
        <w:tc>
          <w:tcPr>
            <w:tcW w:w="1162" w:type="dxa"/>
          </w:tcPr>
          <w:p w14:paraId="6698AB22" w14:textId="77777777" w:rsidR="00E54042" w:rsidRDefault="00E54042" w:rsidP="001C0445">
            <w:pPr>
              <w:jc w:val="left"/>
            </w:pPr>
          </w:p>
        </w:tc>
        <w:tc>
          <w:tcPr>
            <w:tcW w:w="1252" w:type="dxa"/>
          </w:tcPr>
          <w:p w14:paraId="55CE4BEE" w14:textId="45B67D6F" w:rsidR="00E54042" w:rsidRPr="00740691" w:rsidRDefault="00E54042" w:rsidP="001C0445">
            <w:pPr>
              <w:jc w:val="left"/>
              <w:rPr>
                <w:b/>
              </w:rPr>
            </w:pPr>
            <w:r w:rsidRPr="00740691">
              <w:rPr>
                <w:b/>
              </w:rPr>
              <w:t>II-A (V-B)</w:t>
            </w:r>
          </w:p>
        </w:tc>
        <w:tc>
          <w:tcPr>
            <w:tcW w:w="1224" w:type="dxa"/>
          </w:tcPr>
          <w:p w14:paraId="6643C3D3" w14:textId="77777777" w:rsidR="00E54042" w:rsidRDefault="00E54042" w:rsidP="001C0445">
            <w:pPr>
              <w:jc w:val="left"/>
            </w:pPr>
          </w:p>
        </w:tc>
        <w:tc>
          <w:tcPr>
            <w:tcW w:w="1342" w:type="dxa"/>
          </w:tcPr>
          <w:p w14:paraId="50BC51BD" w14:textId="77777777" w:rsidR="00E54042" w:rsidRDefault="00E54042" w:rsidP="001C0445">
            <w:pPr>
              <w:jc w:val="left"/>
            </w:pPr>
          </w:p>
        </w:tc>
        <w:tc>
          <w:tcPr>
            <w:tcW w:w="1339" w:type="dxa"/>
          </w:tcPr>
          <w:p w14:paraId="6398A290" w14:textId="01C495CF" w:rsidR="00E54042" w:rsidRDefault="001C0445" w:rsidP="001C0445">
            <w:pPr>
              <w:jc w:val="left"/>
            </w:pPr>
            <w:r>
              <w:t>V-A (II-A</w:t>
            </w:r>
            <w:r w:rsidR="00E54042">
              <w:t>)</w:t>
            </w:r>
          </w:p>
        </w:tc>
        <w:tc>
          <w:tcPr>
            <w:tcW w:w="930" w:type="dxa"/>
          </w:tcPr>
          <w:p w14:paraId="71A16585" w14:textId="77777777" w:rsidR="00E54042" w:rsidRDefault="00E54042" w:rsidP="001C0445">
            <w:pPr>
              <w:jc w:val="left"/>
            </w:pPr>
          </w:p>
        </w:tc>
      </w:tr>
      <w:tr w:rsidR="00E54042" w14:paraId="0C526E03" w14:textId="77777777" w:rsidTr="00FF1F7B">
        <w:tc>
          <w:tcPr>
            <w:tcW w:w="1237" w:type="dxa"/>
          </w:tcPr>
          <w:p w14:paraId="13A623CA" w14:textId="411FD043" w:rsidR="00E54042" w:rsidRPr="00740691" w:rsidRDefault="00E54042" w:rsidP="001C0445">
            <w:pPr>
              <w:jc w:val="left"/>
              <w:rPr>
                <w:b/>
              </w:rPr>
            </w:pPr>
            <w:r w:rsidRPr="00740691">
              <w:rPr>
                <w:b/>
              </w:rPr>
              <w:t>III Material</w:t>
            </w:r>
          </w:p>
        </w:tc>
        <w:tc>
          <w:tcPr>
            <w:tcW w:w="1162" w:type="dxa"/>
          </w:tcPr>
          <w:p w14:paraId="76D8717B" w14:textId="77777777" w:rsidR="00E54042" w:rsidRDefault="00E54042" w:rsidP="001C0445">
            <w:pPr>
              <w:jc w:val="left"/>
            </w:pPr>
          </w:p>
        </w:tc>
        <w:tc>
          <w:tcPr>
            <w:tcW w:w="1252" w:type="dxa"/>
          </w:tcPr>
          <w:p w14:paraId="67B7AB96" w14:textId="09EA26A0" w:rsidR="00E54042" w:rsidRDefault="00E54042" w:rsidP="001C0445">
            <w:pPr>
              <w:jc w:val="left"/>
            </w:pPr>
          </w:p>
        </w:tc>
        <w:tc>
          <w:tcPr>
            <w:tcW w:w="1224" w:type="dxa"/>
          </w:tcPr>
          <w:p w14:paraId="371B5092" w14:textId="77777777" w:rsidR="00E54042" w:rsidRPr="00740691" w:rsidRDefault="00E54042" w:rsidP="001C0445">
            <w:pPr>
              <w:jc w:val="left"/>
              <w:rPr>
                <w:b/>
              </w:rPr>
            </w:pPr>
            <w:r w:rsidRPr="00740691">
              <w:rPr>
                <w:b/>
              </w:rPr>
              <w:t>Quintet (V-B)</w:t>
            </w:r>
            <w:r w:rsidR="001C0445" w:rsidRPr="00740691">
              <w:rPr>
                <w:b/>
              </w:rPr>
              <w:t>,</w:t>
            </w:r>
          </w:p>
          <w:p w14:paraId="0C3E83F8" w14:textId="15CE42E2" w:rsidR="001C0445" w:rsidRPr="00740691" w:rsidRDefault="001C0445" w:rsidP="001C0445">
            <w:pPr>
              <w:jc w:val="left"/>
              <w:rPr>
                <w:b/>
              </w:rPr>
            </w:pPr>
            <w:r w:rsidRPr="00740691">
              <w:rPr>
                <w:b/>
              </w:rPr>
              <w:t>III-I (chordal)</w:t>
            </w:r>
          </w:p>
        </w:tc>
        <w:tc>
          <w:tcPr>
            <w:tcW w:w="1342" w:type="dxa"/>
          </w:tcPr>
          <w:p w14:paraId="555978D7" w14:textId="10A3169D" w:rsidR="00E54042" w:rsidRDefault="001C0445" w:rsidP="001C0445">
            <w:pPr>
              <w:jc w:val="left"/>
            </w:pPr>
            <w:r>
              <w:t>III-I (chordal)</w:t>
            </w:r>
          </w:p>
        </w:tc>
        <w:tc>
          <w:tcPr>
            <w:tcW w:w="1339" w:type="dxa"/>
          </w:tcPr>
          <w:p w14:paraId="647DAF56" w14:textId="77777777" w:rsidR="00E54042" w:rsidRDefault="00E54042" w:rsidP="001C0445">
            <w:pPr>
              <w:jc w:val="left"/>
            </w:pPr>
          </w:p>
        </w:tc>
        <w:tc>
          <w:tcPr>
            <w:tcW w:w="930" w:type="dxa"/>
          </w:tcPr>
          <w:p w14:paraId="44BC7146" w14:textId="77777777" w:rsidR="00E54042" w:rsidRDefault="00E54042" w:rsidP="001C0445">
            <w:pPr>
              <w:jc w:val="left"/>
            </w:pPr>
          </w:p>
        </w:tc>
      </w:tr>
      <w:tr w:rsidR="00E54042" w14:paraId="0BF88C5E" w14:textId="77777777" w:rsidTr="00FF1F7B">
        <w:tc>
          <w:tcPr>
            <w:tcW w:w="1237" w:type="dxa"/>
          </w:tcPr>
          <w:p w14:paraId="51532BED" w14:textId="2DEEC256" w:rsidR="00E54042" w:rsidRPr="00740691" w:rsidRDefault="00E54042" w:rsidP="001C0445">
            <w:pPr>
              <w:jc w:val="left"/>
              <w:rPr>
                <w:b/>
              </w:rPr>
            </w:pPr>
            <w:r w:rsidRPr="00740691">
              <w:rPr>
                <w:b/>
              </w:rPr>
              <w:t>IV Material</w:t>
            </w:r>
          </w:p>
        </w:tc>
        <w:tc>
          <w:tcPr>
            <w:tcW w:w="1162" w:type="dxa"/>
          </w:tcPr>
          <w:p w14:paraId="0BD273A0" w14:textId="77777777" w:rsidR="00E54042" w:rsidRDefault="00E54042" w:rsidP="001C0445">
            <w:pPr>
              <w:jc w:val="left"/>
            </w:pPr>
          </w:p>
        </w:tc>
        <w:tc>
          <w:tcPr>
            <w:tcW w:w="1252" w:type="dxa"/>
          </w:tcPr>
          <w:p w14:paraId="7EC8FDD5" w14:textId="68868613" w:rsidR="00E54042" w:rsidRDefault="00E54042" w:rsidP="001C0445">
            <w:pPr>
              <w:jc w:val="left"/>
            </w:pPr>
          </w:p>
        </w:tc>
        <w:tc>
          <w:tcPr>
            <w:tcW w:w="1224" w:type="dxa"/>
          </w:tcPr>
          <w:p w14:paraId="7FBED34E" w14:textId="77777777" w:rsidR="00E54042" w:rsidRDefault="00E54042" w:rsidP="001C0445">
            <w:pPr>
              <w:jc w:val="left"/>
            </w:pPr>
          </w:p>
        </w:tc>
        <w:tc>
          <w:tcPr>
            <w:tcW w:w="1342" w:type="dxa"/>
          </w:tcPr>
          <w:p w14:paraId="56BD4C26" w14:textId="3A40DEFA" w:rsidR="00E54042" w:rsidRPr="00740691" w:rsidRDefault="001C0445" w:rsidP="001C0445">
            <w:pPr>
              <w:jc w:val="left"/>
              <w:rPr>
                <w:b/>
              </w:rPr>
            </w:pPr>
            <w:r w:rsidRPr="00740691">
              <w:rPr>
                <w:b/>
              </w:rPr>
              <w:t>IV-I (sixteenths)</w:t>
            </w:r>
          </w:p>
        </w:tc>
        <w:tc>
          <w:tcPr>
            <w:tcW w:w="1339" w:type="dxa"/>
          </w:tcPr>
          <w:p w14:paraId="371F2E8A" w14:textId="4B2612B4" w:rsidR="00E54042" w:rsidRDefault="001C0445" w:rsidP="001C0445">
            <w:pPr>
              <w:jc w:val="left"/>
            </w:pPr>
            <w:r>
              <w:t>IV-I (sixteenths)</w:t>
            </w:r>
          </w:p>
        </w:tc>
        <w:tc>
          <w:tcPr>
            <w:tcW w:w="930" w:type="dxa"/>
          </w:tcPr>
          <w:p w14:paraId="42492AB7" w14:textId="77777777" w:rsidR="00E54042" w:rsidRDefault="00E54042" w:rsidP="001C0445">
            <w:pPr>
              <w:jc w:val="left"/>
            </w:pPr>
          </w:p>
        </w:tc>
      </w:tr>
      <w:tr w:rsidR="00E54042" w14:paraId="27B323FB" w14:textId="77777777" w:rsidTr="00FF1F7B">
        <w:tc>
          <w:tcPr>
            <w:tcW w:w="1237" w:type="dxa"/>
          </w:tcPr>
          <w:p w14:paraId="592DBC7A" w14:textId="23881FC3" w:rsidR="00E54042" w:rsidRPr="00740691" w:rsidRDefault="00E54042" w:rsidP="001C0445">
            <w:pPr>
              <w:jc w:val="left"/>
              <w:rPr>
                <w:b/>
              </w:rPr>
            </w:pPr>
            <w:r w:rsidRPr="00740691">
              <w:rPr>
                <w:b/>
              </w:rPr>
              <w:t>V Material</w:t>
            </w:r>
          </w:p>
        </w:tc>
        <w:tc>
          <w:tcPr>
            <w:tcW w:w="1162" w:type="dxa"/>
          </w:tcPr>
          <w:p w14:paraId="60810480" w14:textId="2C861234" w:rsidR="00E54042" w:rsidRDefault="00E54042" w:rsidP="001C0445">
            <w:pPr>
              <w:jc w:val="left"/>
            </w:pPr>
            <w:r>
              <w:t>I-B (V-B)</w:t>
            </w:r>
          </w:p>
        </w:tc>
        <w:tc>
          <w:tcPr>
            <w:tcW w:w="1252" w:type="dxa"/>
          </w:tcPr>
          <w:p w14:paraId="4AA4755A" w14:textId="04F6ED42" w:rsidR="00E54042" w:rsidRDefault="00E54042" w:rsidP="001C0445">
            <w:pPr>
              <w:jc w:val="left"/>
            </w:pPr>
            <w:r>
              <w:t>V-B</w:t>
            </w:r>
          </w:p>
        </w:tc>
        <w:tc>
          <w:tcPr>
            <w:tcW w:w="1224" w:type="dxa"/>
          </w:tcPr>
          <w:p w14:paraId="2236E027" w14:textId="21E05B4D" w:rsidR="00E54042" w:rsidRDefault="001C0445" w:rsidP="001C0445">
            <w:pPr>
              <w:jc w:val="left"/>
            </w:pPr>
            <w:r>
              <w:t>Quintet (V-B)</w:t>
            </w:r>
          </w:p>
        </w:tc>
        <w:tc>
          <w:tcPr>
            <w:tcW w:w="1342" w:type="dxa"/>
          </w:tcPr>
          <w:p w14:paraId="2E420592" w14:textId="77777777" w:rsidR="00E54042" w:rsidRDefault="00E54042" w:rsidP="001C0445">
            <w:pPr>
              <w:jc w:val="left"/>
            </w:pPr>
          </w:p>
        </w:tc>
        <w:tc>
          <w:tcPr>
            <w:tcW w:w="1339" w:type="dxa"/>
          </w:tcPr>
          <w:p w14:paraId="35DC7DDE" w14:textId="5B99AE63" w:rsidR="00E54042" w:rsidRPr="00740691" w:rsidRDefault="00E54042" w:rsidP="001C0445">
            <w:pPr>
              <w:jc w:val="left"/>
              <w:rPr>
                <w:b/>
              </w:rPr>
            </w:pPr>
            <w:r w:rsidRPr="00740691">
              <w:rPr>
                <w:b/>
              </w:rPr>
              <w:t>V-A (II-B), V-B</w:t>
            </w:r>
          </w:p>
        </w:tc>
        <w:tc>
          <w:tcPr>
            <w:tcW w:w="930" w:type="dxa"/>
          </w:tcPr>
          <w:p w14:paraId="66D58098" w14:textId="416C0584" w:rsidR="00E54042" w:rsidRDefault="001C0445" w:rsidP="001C0445">
            <w:pPr>
              <w:jc w:val="left"/>
            </w:pPr>
            <w:r>
              <w:t>V-A</w:t>
            </w:r>
          </w:p>
        </w:tc>
      </w:tr>
      <w:tr w:rsidR="001C0445" w14:paraId="7844E88C" w14:textId="77777777" w:rsidTr="00FF1F7B">
        <w:tc>
          <w:tcPr>
            <w:tcW w:w="1237" w:type="dxa"/>
          </w:tcPr>
          <w:p w14:paraId="1E782914" w14:textId="383730AA" w:rsidR="001C0445" w:rsidRPr="00740691" w:rsidRDefault="001C0445" w:rsidP="001C0445">
            <w:pPr>
              <w:jc w:val="left"/>
              <w:rPr>
                <w:b/>
              </w:rPr>
            </w:pPr>
            <w:r w:rsidRPr="00740691">
              <w:rPr>
                <w:b/>
              </w:rPr>
              <w:t>VI Material</w:t>
            </w:r>
          </w:p>
        </w:tc>
        <w:tc>
          <w:tcPr>
            <w:tcW w:w="6319" w:type="dxa"/>
            <w:gridSpan w:val="5"/>
          </w:tcPr>
          <w:p w14:paraId="33F2B02B" w14:textId="77777777" w:rsidR="001C0445" w:rsidRDefault="001C0445" w:rsidP="001C0445"/>
          <w:p w14:paraId="793EDC3D" w14:textId="3ECDB3C3" w:rsidR="001C0445" w:rsidRPr="00C1495B" w:rsidRDefault="00C1495B" w:rsidP="001C0445">
            <w:pPr>
              <w:rPr>
                <w:i/>
              </w:rPr>
            </w:pPr>
            <w:r>
              <w:rPr>
                <w:i/>
              </w:rPr>
              <w:t xml:space="preserve">VI </w:t>
            </w:r>
            <w:r w:rsidR="001C0445" w:rsidRPr="00C1495B">
              <w:rPr>
                <w:i/>
              </w:rPr>
              <w:t>Material nearly identical to I Material</w:t>
            </w:r>
          </w:p>
        </w:tc>
        <w:tc>
          <w:tcPr>
            <w:tcW w:w="930" w:type="dxa"/>
          </w:tcPr>
          <w:p w14:paraId="5010DE53" w14:textId="277D64EF" w:rsidR="001C0445" w:rsidRDefault="001C0445" w:rsidP="001C0445">
            <w:pPr>
              <w:keepNext/>
              <w:jc w:val="left"/>
              <w:rPr>
                <w:b/>
              </w:rPr>
            </w:pPr>
            <w:r w:rsidRPr="00740691">
              <w:rPr>
                <w:b/>
              </w:rPr>
              <w:t>VI-A, VI-B, VI-C</w:t>
            </w:r>
            <w:r w:rsidR="00FA242A">
              <w:rPr>
                <w:b/>
              </w:rPr>
              <w:t>,</w:t>
            </w:r>
          </w:p>
          <w:p w14:paraId="7B940306" w14:textId="322DFB62" w:rsidR="00FA242A" w:rsidRPr="00740691" w:rsidRDefault="00FA242A" w:rsidP="001C0445">
            <w:pPr>
              <w:keepNext/>
              <w:jc w:val="left"/>
              <w:rPr>
                <w:b/>
              </w:rPr>
            </w:pPr>
            <w:r>
              <w:rPr>
                <w:b/>
              </w:rPr>
              <w:t>V-D</w:t>
            </w:r>
          </w:p>
        </w:tc>
      </w:tr>
    </w:tbl>
    <w:p w14:paraId="56828BF4" w14:textId="4FEFE071" w:rsidR="001C0445" w:rsidRDefault="001C0445">
      <w:pPr>
        <w:pStyle w:val="Caption"/>
      </w:pPr>
      <w:bookmarkStart w:id="19" w:name="_Ref384067460"/>
      <w:bookmarkStart w:id="20" w:name="_Toc385460068"/>
      <w:r>
        <w:t xml:space="preserve">Table </w:t>
      </w:r>
      <w:fldSimple w:instr=" SEQ Table \* ARABIC ">
        <w:r w:rsidR="00191511">
          <w:rPr>
            <w:noProof/>
          </w:rPr>
          <w:t>4</w:t>
        </w:r>
      </w:fldSimple>
      <w:bookmarkEnd w:id="19"/>
      <w:r>
        <w:t>: Thematic Distribution in Symphony No. I</w:t>
      </w:r>
      <w:bookmarkEnd w:id="20"/>
    </w:p>
    <w:p w14:paraId="5FCCAF72" w14:textId="77777777" w:rsidR="001C0445" w:rsidRDefault="001C0445" w:rsidP="00646846">
      <w:pPr>
        <w:spacing w:after="160" w:line="480" w:lineRule="auto"/>
        <w:jc w:val="left"/>
      </w:pPr>
    </w:p>
    <w:p w14:paraId="155C28E5" w14:textId="77777777" w:rsidR="007905C5" w:rsidRDefault="007905C5" w:rsidP="00646846">
      <w:pPr>
        <w:spacing w:after="160" w:line="480" w:lineRule="auto"/>
        <w:jc w:val="left"/>
      </w:pPr>
    </w:p>
    <w:p w14:paraId="0B999AC2" w14:textId="77777777" w:rsidR="007905C5" w:rsidRDefault="007905C5" w:rsidP="00646846">
      <w:pPr>
        <w:spacing w:after="160" w:line="480" w:lineRule="auto"/>
        <w:jc w:val="left"/>
      </w:pPr>
    </w:p>
    <w:p w14:paraId="1ED2CC7C" w14:textId="77777777" w:rsidR="007905C5" w:rsidRDefault="007905C5" w:rsidP="00646846">
      <w:pPr>
        <w:spacing w:after="160" w:line="480" w:lineRule="auto"/>
        <w:jc w:val="left"/>
      </w:pPr>
    </w:p>
    <w:p w14:paraId="02E17B55" w14:textId="7F648549" w:rsidR="00AA34CA" w:rsidRPr="005325A6" w:rsidRDefault="001C0445" w:rsidP="00740691">
      <w:pPr>
        <w:keepNext/>
        <w:spacing w:after="160" w:line="480" w:lineRule="auto"/>
        <w:jc w:val="left"/>
      </w:pPr>
      <w:r>
        <w:rPr>
          <w:noProof/>
        </w:rPr>
        <w:drawing>
          <wp:inline distT="0" distB="0" distL="0" distR="0" wp14:anchorId="1DF0E2FC" wp14:editId="65BAE424">
            <wp:extent cx="2962275" cy="676275"/>
            <wp:effectExtent l="0" t="38100" r="0" b="47625"/>
            <wp:docPr id="51" name="Diagram 5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r w:rsidR="00740691">
        <w:rPr>
          <w:noProof/>
        </w:rPr>
        <w:drawing>
          <wp:inline distT="0" distB="0" distL="0" distR="0" wp14:anchorId="4E5A392E" wp14:editId="57B31F65">
            <wp:extent cx="1828800" cy="447675"/>
            <wp:effectExtent l="0" t="38100" r="0" b="47625"/>
            <wp:docPr id="52" name="Diagram 5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28E7C04E" w14:textId="6388D1D8" w:rsidR="00740691" w:rsidRDefault="00740691" w:rsidP="00740691">
      <w:pPr>
        <w:pStyle w:val="Caption"/>
      </w:pPr>
      <w:bookmarkStart w:id="21" w:name="_Ref384068218"/>
      <w:bookmarkStart w:id="22" w:name="_Toc385460079"/>
      <w:r>
        <w:t xml:space="preserve">Figure </w:t>
      </w:r>
      <w:fldSimple w:instr=" SEQ Figure \* ARABIC ">
        <w:r w:rsidR="00191511">
          <w:rPr>
            <w:noProof/>
          </w:rPr>
          <w:t>3</w:t>
        </w:r>
      </w:fldSimple>
      <w:bookmarkEnd w:id="21"/>
      <w:r>
        <w:t>: Taxonomy of Themes in Symphony No. I</w:t>
      </w:r>
      <w:bookmarkEnd w:id="22"/>
    </w:p>
    <w:p w14:paraId="269B0DF7" w14:textId="5FD6AE98" w:rsidR="00740691" w:rsidRDefault="00740691">
      <w:pPr>
        <w:spacing w:after="160"/>
        <w:jc w:val="left"/>
      </w:pPr>
      <w:r>
        <w:br w:type="page"/>
      </w:r>
    </w:p>
    <w:p w14:paraId="1F450DD3" w14:textId="13C4A226" w:rsidR="00AA34CA" w:rsidRPr="005325A6" w:rsidRDefault="009F4AFB" w:rsidP="00E91B44">
      <w:pPr>
        <w:pStyle w:val="Heading1"/>
      </w:pPr>
      <w:bookmarkStart w:id="23" w:name="_Toc385460054"/>
      <w:r>
        <w:lastRenderedPageBreak/>
        <w:t>Chapter 3</w:t>
      </w:r>
      <w:r w:rsidR="00180480" w:rsidRPr="005325A6">
        <w:t>: Section I</w:t>
      </w:r>
      <w:r w:rsidR="009C0760" w:rsidRPr="005325A6">
        <w:t xml:space="preserve">, </w:t>
      </w:r>
      <w:r w:rsidR="002E7DA4">
        <w:t>mm.</w:t>
      </w:r>
      <w:r w:rsidR="00AA34CA" w:rsidRPr="005325A6">
        <w:t xml:space="preserve"> 1</w:t>
      </w:r>
      <w:r w:rsidR="00E94316">
        <w:t>–</w:t>
      </w:r>
      <w:r w:rsidR="00AA34CA" w:rsidRPr="005325A6">
        <w:t>22</w:t>
      </w:r>
      <w:r w:rsidR="009C0760" w:rsidRPr="005325A6">
        <w:t>7</w:t>
      </w:r>
      <w:bookmarkEnd w:id="23"/>
    </w:p>
    <w:p w14:paraId="373015FF" w14:textId="77777777" w:rsidR="00AA34CA" w:rsidRPr="005325A6" w:rsidRDefault="00AA34CA" w:rsidP="00E91B44">
      <w:pPr>
        <w:jc w:val="left"/>
      </w:pPr>
    </w:p>
    <w:p w14:paraId="2626D9D8" w14:textId="1C653CC3" w:rsidR="006E0F8C" w:rsidRDefault="00324CE4" w:rsidP="00E91B44">
      <w:pPr>
        <w:spacing w:line="480" w:lineRule="auto"/>
        <w:jc w:val="left"/>
      </w:pPr>
      <w:r>
        <w:tab/>
      </w:r>
      <w:r w:rsidR="007A348E">
        <w:t xml:space="preserve">As with any significant work’s opening movement, </w:t>
      </w:r>
      <w:r w:rsidR="00BA1AE9" w:rsidRPr="005325A6">
        <w:t xml:space="preserve">Section I serves as an integral part of the Symphony, </w:t>
      </w:r>
      <w:r w:rsidR="006E0F8C" w:rsidRPr="005325A6">
        <w:t>acting on the global level</w:t>
      </w:r>
      <w:r w:rsidR="00BA1AE9" w:rsidRPr="005325A6">
        <w:t xml:space="preserve"> as a</w:t>
      </w:r>
      <w:r w:rsidR="006E0F8C" w:rsidRPr="005325A6">
        <w:t xml:space="preserve">n </w:t>
      </w:r>
      <w:r w:rsidR="007A348E">
        <w:t>exposition to the overall work and</w:t>
      </w:r>
      <w:r w:rsidR="00BA1AE9" w:rsidRPr="005325A6">
        <w:t xml:space="preserve"> </w:t>
      </w:r>
      <w:r w:rsidR="006E0F8C" w:rsidRPr="005325A6">
        <w:t>introducing themes</w:t>
      </w:r>
      <w:r w:rsidR="007A348E">
        <w:t xml:space="preserve"> that will later be manipulated</w:t>
      </w:r>
      <w:r w:rsidR="0011319B">
        <w:t>,</w:t>
      </w:r>
      <w:r w:rsidR="006E0F8C" w:rsidRPr="005325A6">
        <w:t xml:space="preserve"> while operating on the local level as a self-contained movement with its own expositi</w:t>
      </w:r>
      <w:r w:rsidR="007A348E">
        <w:t>on and development sections. This</w:t>
      </w:r>
      <w:r w:rsidR="006E0F8C" w:rsidRPr="005325A6">
        <w:t xml:space="preserve"> section was conceived as a possible stand</w:t>
      </w:r>
      <w:r w:rsidR="00704241">
        <w:t>-</w:t>
      </w:r>
      <w:r w:rsidR="006E0F8C" w:rsidRPr="005325A6">
        <w:t xml:space="preserve">alone work, which affected several compositional choices. </w:t>
      </w:r>
      <w:r w:rsidR="0011319B">
        <w:t>At this point</w:t>
      </w:r>
      <w:r w:rsidR="006E0F8C" w:rsidRPr="005325A6">
        <w:t>, however, an independent work has not been arranged.</w:t>
      </w:r>
    </w:p>
    <w:p w14:paraId="4555D34C" w14:textId="17FB79E1" w:rsidR="004C7272" w:rsidRPr="005325A6" w:rsidRDefault="004C7272" w:rsidP="00E91B44">
      <w:pPr>
        <w:spacing w:line="480" w:lineRule="auto"/>
        <w:ind w:firstLine="720"/>
        <w:jc w:val="left"/>
      </w:pPr>
      <w:r w:rsidRPr="005325A6">
        <w:t xml:space="preserve">Section I is </w:t>
      </w:r>
      <w:r w:rsidR="0011319B">
        <w:t>written in ternary form</w:t>
      </w:r>
      <w:r w:rsidRPr="005325A6">
        <w:t xml:space="preserve">, with clear </w:t>
      </w:r>
      <w:r w:rsidR="0011319B">
        <w:t xml:space="preserve">A sections </w:t>
      </w:r>
      <w:r w:rsidR="009D5E55">
        <w:t xml:space="preserve">bookending a </w:t>
      </w:r>
      <w:r w:rsidRPr="005325A6">
        <w:t>development</w:t>
      </w:r>
      <w:r w:rsidR="009D5E55">
        <w:t xml:space="preserve">al B section as an homage to sonata form. </w:t>
      </w:r>
      <w:r w:rsidR="005D132D">
        <w:t xml:space="preserve">The A sections, which serve as exposition and recapitulation, include elements reminiscent of sonata form such as primary and secondary themes and </w:t>
      </w:r>
      <w:r w:rsidR="007905C5">
        <w:t xml:space="preserve">contrasting </w:t>
      </w:r>
      <w:r w:rsidR="005D132D">
        <w:t>key areas.</w:t>
      </w:r>
      <w:r w:rsidR="00F95BC9">
        <w:t xml:space="preserve"> This is apparent when observing the section’s organizing segments</w:t>
      </w:r>
      <w:r w:rsidR="005325A6">
        <w:t xml:space="preserve">, as listed below </w:t>
      </w:r>
      <w:r w:rsidR="00C4098B" w:rsidRPr="005325A6">
        <w:t xml:space="preserve">in </w:t>
      </w:r>
      <w:r w:rsidR="00C1495B">
        <w:fldChar w:fldCharType="begin"/>
      </w:r>
      <w:r w:rsidR="00C1495B">
        <w:instrText xml:space="preserve"> REF _Ref384237539 \h </w:instrText>
      </w:r>
      <w:r w:rsidR="00C1495B">
        <w:fldChar w:fldCharType="separate"/>
      </w:r>
      <w:r w:rsidR="00191511" w:rsidRPr="005325A6">
        <w:t xml:space="preserve">Table </w:t>
      </w:r>
      <w:r w:rsidR="00191511">
        <w:rPr>
          <w:noProof/>
        </w:rPr>
        <w:t>5</w:t>
      </w:r>
      <w:r w:rsidR="00C1495B">
        <w:fldChar w:fldCharType="end"/>
      </w:r>
      <w:r w:rsidR="00C4098B" w:rsidRPr="005325A6">
        <w:t>.</w:t>
      </w:r>
    </w:p>
    <w:tbl>
      <w:tblPr>
        <w:tblStyle w:val="TableGrid"/>
        <w:tblW w:w="0" w:type="auto"/>
        <w:tblLook w:val="04A0" w:firstRow="1" w:lastRow="0" w:firstColumn="1" w:lastColumn="0" w:noHBand="0" w:noVBand="1"/>
      </w:tblPr>
      <w:tblGrid>
        <w:gridCol w:w="1451"/>
        <w:gridCol w:w="1556"/>
        <w:gridCol w:w="1746"/>
        <w:gridCol w:w="2038"/>
        <w:gridCol w:w="1695"/>
      </w:tblGrid>
      <w:tr w:rsidR="005325A6" w:rsidRPr="005325A6" w14:paraId="638B024B" w14:textId="77777777" w:rsidTr="0057515D">
        <w:tc>
          <w:tcPr>
            <w:tcW w:w="1450" w:type="dxa"/>
          </w:tcPr>
          <w:p w14:paraId="3D656006" w14:textId="1C63EFA9" w:rsidR="005325A6" w:rsidRPr="005325A6" w:rsidRDefault="005325A6" w:rsidP="00E91B44">
            <w:pPr>
              <w:jc w:val="left"/>
            </w:pPr>
            <w:r>
              <w:t>Introduction</w:t>
            </w:r>
          </w:p>
        </w:tc>
        <w:tc>
          <w:tcPr>
            <w:tcW w:w="1560" w:type="dxa"/>
          </w:tcPr>
          <w:p w14:paraId="486C0F5C" w14:textId="575335AC" w:rsidR="005325A6" w:rsidRPr="005325A6" w:rsidRDefault="009D5E55" w:rsidP="00E91B44">
            <w:pPr>
              <w:jc w:val="left"/>
            </w:pPr>
            <w:r>
              <w:t>A</w:t>
            </w:r>
          </w:p>
        </w:tc>
        <w:tc>
          <w:tcPr>
            <w:tcW w:w="1676" w:type="dxa"/>
          </w:tcPr>
          <w:p w14:paraId="75218DCF" w14:textId="23247368" w:rsidR="005325A6" w:rsidRPr="005325A6" w:rsidRDefault="005325A6" w:rsidP="00E91B44">
            <w:pPr>
              <w:jc w:val="left"/>
            </w:pPr>
            <w:r w:rsidRPr="005325A6">
              <w:t>Transition</w:t>
            </w:r>
          </w:p>
        </w:tc>
        <w:tc>
          <w:tcPr>
            <w:tcW w:w="2035" w:type="dxa"/>
          </w:tcPr>
          <w:p w14:paraId="234A30EB" w14:textId="3F387933" w:rsidR="005325A6" w:rsidRPr="005325A6" w:rsidRDefault="009D5E55" w:rsidP="00E91B44">
            <w:pPr>
              <w:jc w:val="left"/>
            </w:pPr>
            <w:r>
              <w:t>B</w:t>
            </w:r>
          </w:p>
        </w:tc>
        <w:tc>
          <w:tcPr>
            <w:tcW w:w="1765" w:type="dxa"/>
          </w:tcPr>
          <w:p w14:paraId="70435E71" w14:textId="186B2922" w:rsidR="005325A6" w:rsidRPr="005325A6" w:rsidRDefault="009D5E55" w:rsidP="00E91B44">
            <w:pPr>
              <w:jc w:val="left"/>
            </w:pPr>
            <w:r>
              <w:t>A</w:t>
            </w:r>
          </w:p>
        </w:tc>
      </w:tr>
      <w:tr w:rsidR="005325A6" w:rsidRPr="005325A6" w14:paraId="1C19ED97" w14:textId="77777777" w:rsidTr="005325A6">
        <w:tc>
          <w:tcPr>
            <w:tcW w:w="1433" w:type="dxa"/>
          </w:tcPr>
          <w:p w14:paraId="66E3F127" w14:textId="317EFC67" w:rsidR="005325A6" w:rsidRPr="005325A6" w:rsidRDefault="00C1495B" w:rsidP="00C0106A">
            <w:pPr>
              <w:jc w:val="left"/>
            </w:pPr>
            <w:r>
              <w:t xml:space="preserve">mm. </w:t>
            </w:r>
            <w:r w:rsidR="005325A6">
              <w:t>1</w:t>
            </w:r>
            <w:r w:rsidR="00C0106A">
              <w:t>–</w:t>
            </w:r>
            <w:r w:rsidR="005325A6">
              <w:t>12</w:t>
            </w:r>
          </w:p>
        </w:tc>
        <w:tc>
          <w:tcPr>
            <w:tcW w:w="1645" w:type="dxa"/>
          </w:tcPr>
          <w:p w14:paraId="44D0EA06" w14:textId="47D937D0" w:rsidR="005325A6" w:rsidRPr="005325A6" w:rsidRDefault="00C1495B" w:rsidP="00C0106A">
            <w:pPr>
              <w:jc w:val="left"/>
            </w:pPr>
            <w:r>
              <w:t xml:space="preserve">mm. </w:t>
            </w:r>
            <w:r w:rsidR="00F333E1">
              <w:t>13</w:t>
            </w:r>
            <w:r w:rsidR="00C0106A">
              <w:t>–</w:t>
            </w:r>
            <w:r w:rsidR="00F333E1">
              <w:t>72</w:t>
            </w:r>
          </w:p>
        </w:tc>
        <w:tc>
          <w:tcPr>
            <w:tcW w:w="1800" w:type="dxa"/>
          </w:tcPr>
          <w:p w14:paraId="51A75350" w14:textId="52C003EF" w:rsidR="005325A6" w:rsidRPr="005325A6" w:rsidRDefault="00C1495B" w:rsidP="00C0106A">
            <w:pPr>
              <w:jc w:val="left"/>
            </w:pPr>
            <w:r>
              <w:t xml:space="preserve">mm. </w:t>
            </w:r>
            <w:r w:rsidR="00F333E1">
              <w:t>73</w:t>
            </w:r>
            <w:r w:rsidR="00C0106A">
              <w:t>–</w:t>
            </w:r>
            <w:r w:rsidR="005325A6" w:rsidRPr="005325A6">
              <w:t>84</w:t>
            </w:r>
          </w:p>
        </w:tc>
        <w:tc>
          <w:tcPr>
            <w:tcW w:w="2177" w:type="dxa"/>
          </w:tcPr>
          <w:p w14:paraId="1B33FE5B" w14:textId="2F0ED127" w:rsidR="005325A6" w:rsidRPr="005325A6" w:rsidRDefault="00C1495B" w:rsidP="00C0106A">
            <w:pPr>
              <w:jc w:val="left"/>
            </w:pPr>
            <w:r>
              <w:t xml:space="preserve">mm. </w:t>
            </w:r>
            <w:r w:rsidR="005325A6" w:rsidRPr="005325A6">
              <w:t>85</w:t>
            </w:r>
            <w:r w:rsidR="00C0106A">
              <w:t>–</w:t>
            </w:r>
            <w:r w:rsidR="005325A6" w:rsidRPr="005325A6">
              <w:t>189</w:t>
            </w:r>
          </w:p>
        </w:tc>
        <w:tc>
          <w:tcPr>
            <w:tcW w:w="1801" w:type="dxa"/>
          </w:tcPr>
          <w:p w14:paraId="34B197D1" w14:textId="0733386C" w:rsidR="005325A6" w:rsidRPr="005325A6" w:rsidRDefault="00C1495B" w:rsidP="00C0106A">
            <w:pPr>
              <w:keepNext/>
              <w:jc w:val="left"/>
            </w:pPr>
            <w:r>
              <w:t xml:space="preserve">mm. </w:t>
            </w:r>
            <w:r w:rsidR="005325A6" w:rsidRPr="005325A6">
              <w:t>190</w:t>
            </w:r>
            <w:r w:rsidR="00C0106A">
              <w:t>–</w:t>
            </w:r>
            <w:r w:rsidR="005325A6" w:rsidRPr="005325A6">
              <w:t>227</w:t>
            </w:r>
          </w:p>
        </w:tc>
      </w:tr>
      <w:tr w:rsidR="0057515D" w:rsidRPr="005325A6" w14:paraId="4D2988CA" w14:textId="77777777" w:rsidTr="005325A6">
        <w:tc>
          <w:tcPr>
            <w:tcW w:w="1433" w:type="dxa"/>
          </w:tcPr>
          <w:p w14:paraId="15B05F01" w14:textId="7DBCC759" w:rsidR="0057515D" w:rsidRDefault="0057515D" w:rsidP="0057515D">
            <w:pPr>
              <w:jc w:val="left"/>
            </w:pPr>
            <w:r>
              <w:t>C Maj.</w:t>
            </w:r>
          </w:p>
        </w:tc>
        <w:tc>
          <w:tcPr>
            <w:tcW w:w="1645" w:type="dxa"/>
          </w:tcPr>
          <w:p w14:paraId="2A39799D" w14:textId="4E38977E" w:rsidR="0057515D" w:rsidRDefault="0057515D" w:rsidP="0057515D">
            <w:pPr>
              <w:jc w:val="left"/>
            </w:pPr>
            <w:r>
              <w:t>C Maj., G Maj</w:t>
            </w:r>
          </w:p>
        </w:tc>
        <w:tc>
          <w:tcPr>
            <w:tcW w:w="1800" w:type="dxa"/>
          </w:tcPr>
          <w:p w14:paraId="79FB441D" w14:textId="6C18A7D8" w:rsidR="0057515D" w:rsidRDefault="0057515D" w:rsidP="0057515D">
            <w:pPr>
              <w:jc w:val="left"/>
            </w:pPr>
            <w:r>
              <w:t>C Maj.</w:t>
            </w:r>
          </w:p>
        </w:tc>
        <w:tc>
          <w:tcPr>
            <w:tcW w:w="2177" w:type="dxa"/>
          </w:tcPr>
          <w:p w14:paraId="377102B3" w14:textId="08EBF8F7" w:rsidR="0057515D" w:rsidRDefault="0057515D" w:rsidP="0057515D">
            <w:pPr>
              <w:jc w:val="left"/>
            </w:pPr>
            <w:r>
              <w:t>E</w:t>
            </w:r>
            <w:r w:rsidRPr="00D3601B">
              <w:rPr>
                <w:rFonts w:ascii="Opus Text Std" w:hAnsi="Opus Text Std"/>
              </w:rPr>
              <w:t>b</w:t>
            </w:r>
            <w:r>
              <w:t xml:space="preserve"> Maj., A</w:t>
            </w:r>
            <w:r w:rsidRPr="00D3601B">
              <w:rPr>
                <w:rFonts w:ascii="Opus Text Std" w:hAnsi="Opus Text Std"/>
              </w:rPr>
              <w:t>b</w:t>
            </w:r>
            <w:r>
              <w:t xml:space="preserve"> Maj., E</w:t>
            </w:r>
            <w:r w:rsidRPr="00D3601B">
              <w:rPr>
                <w:rFonts w:ascii="Opus Text Std" w:hAnsi="Opus Text Std"/>
              </w:rPr>
              <w:t>b</w:t>
            </w:r>
            <w:r>
              <w:t xml:space="preserve"> Min.</w:t>
            </w:r>
          </w:p>
        </w:tc>
        <w:tc>
          <w:tcPr>
            <w:tcW w:w="1801" w:type="dxa"/>
          </w:tcPr>
          <w:p w14:paraId="058151BE" w14:textId="5FBAD9FF" w:rsidR="0057515D" w:rsidRDefault="0057515D" w:rsidP="0057515D">
            <w:pPr>
              <w:keepNext/>
              <w:jc w:val="left"/>
            </w:pPr>
            <w:r>
              <w:t>C Maj.</w:t>
            </w:r>
          </w:p>
        </w:tc>
      </w:tr>
    </w:tbl>
    <w:p w14:paraId="769E970B" w14:textId="79C0D780" w:rsidR="004C7272" w:rsidRPr="005325A6" w:rsidRDefault="004C7272" w:rsidP="00E91B44">
      <w:pPr>
        <w:pStyle w:val="Caption"/>
      </w:pPr>
      <w:bookmarkStart w:id="24" w:name="_Toc383597627"/>
      <w:bookmarkStart w:id="25" w:name="_Ref384237539"/>
      <w:bookmarkStart w:id="26" w:name="_Ref383745855"/>
      <w:bookmarkStart w:id="27" w:name="_Toc385460069"/>
      <w:r w:rsidRPr="005325A6">
        <w:t xml:space="preserve">Table </w:t>
      </w:r>
      <w:fldSimple w:instr=" SEQ Table \* ARABIC ">
        <w:r w:rsidR="00191511">
          <w:rPr>
            <w:noProof/>
          </w:rPr>
          <w:t>5</w:t>
        </w:r>
      </w:fldSimple>
      <w:bookmarkEnd w:id="24"/>
      <w:bookmarkEnd w:id="25"/>
      <w:r w:rsidR="005325A6" w:rsidRPr="005325A6">
        <w:t>: Structure of Section I</w:t>
      </w:r>
      <w:bookmarkEnd w:id="26"/>
      <w:bookmarkEnd w:id="27"/>
    </w:p>
    <w:p w14:paraId="3FB7C461" w14:textId="76B47519" w:rsidR="00D3601B" w:rsidRDefault="00324CE4" w:rsidP="00FF1F7B">
      <w:pPr>
        <w:spacing w:line="480" w:lineRule="auto"/>
        <w:ind w:firstLine="720"/>
        <w:jc w:val="left"/>
      </w:pPr>
      <w:r>
        <w:t xml:space="preserve">The pitch content of this section largely </w:t>
      </w:r>
      <w:r w:rsidR="00F95BC9">
        <w:t>adheres to major-minor tonality</w:t>
      </w:r>
      <w:r>
        <w:t xml:space="preserve"> with varying degrees of functionality. </w:t>
      </w:r>
      <w:r w:rsidR="00D3601B">
        <w:t>The overall key center is C Major, with sojourns to E</w:t>
      </w:r>
      <w:r w:rsidR="00D3601B" w:rsidRPr="00D3601B">
        <w:rPr>
          <w:rFonts w:ascii="Opus Text Std" w:hAnsi="Opus Text Std"/>
        </w:rPr>
        <w:t>b</w:t>
      </w:r>
      <w:r w:rsidR="00D3601B">
        <w:t xml:space="preserve"> </w:t>
      </w:r>
      <w:r w:rsidR="00790DE9">
        <w:t xml:space="preserve">Major, </w:t>
      </w:r>
      <w:r w:rsidR="00D3601B">
        <w:t>A</w:t>
      </w:r>
      <w:r w:rsidR="00D3601B">
        <w:rPr>
          <w:rFonts w:ascii="Opus Text Std" w:hAnsi="Opus Text Std"/>
        </w:rPr>
        <w:t>b</w:t>
      </w:r>
      <w:r w:rsidR="00D3601B">
        <w:t xml:space="preserve"> Major</w:t>
      </w:r>
      <w:r w:rsidR="00790DE9">
        <w:t>, and E</w:t>
      </w:r>
      <w:r w:rsidR="00790DE9" w:rsidRPr="00D3601B">
        <w:rPr>
          <w:rFonts w:ascii="Opus Text Std" w:hAnsi="Opus Text Std"/>
        </w:rPr>
        <w:t>b</w:t>
      </w:r>
      <w:r w:rsidR="00790DE9">
        <w:t xml:space="preserve"> Minor in the development.</w:t>
      </w:r>
    </w:p>
    <w:p w14:paraId="113AA499" w14:textId="10B64C80" w:rsidR="00EE53E2" w:rsidRDefault="00324CE4" w:rsidP="00FF1F7B">
      <w:pPr>
        <w:spacing w:line="480" w:lineRule="auto"/>
        <w:ind w:firstLine="720"/>
        <w:jc w:val="left"/>
      </w:pPr>
      <w:r>
        <w:t>Despite the work</w:t>
      </w:r>
      <w:r w:rsidR="001906A7">
        <w:t>’s tonal center of</w:t>
      </w:r>
      <w:r>
        <w:t xml:space="preserve"> C major, the introductory chordal material</w:t>
      </w:r>
      <w:r w:rsidR="00C74D50">
        <w:t xml:space="preserve"> (</w:t>
      </w:r>
      <w:r w:rsidR="00A101B0">
        <w:fldChar w:fldCharType="begin"/>
      </w:r>
      <w:r w:rsidR="00A101B0">
        <w:instrText xml:space="preserve"> REF _Ref383777602 \h </w:instrText>
      </w:r>
      <w:r w:rsidR="00A101B0">
        <w:fldChar w:fldCharType="separate"/>
      </w:r>
      <w:r w:rsidR="00191511" w:rsidRPr="005325A6">
        <w:t xml:space="preserve">Figure </w:t>
      </w:r>
      <w:r w:rsidR="00191511">
        <w:rPr>
          <w:noProof/>
        </w:rPr>
        <w:t>4</w:t>
      </w:r>
      <w:r w:rsidR="00A101B0">
        <w:fldChar w:fldCharType="end"/>
      </w:r>
      <w:r w:rsidR="00C74D50">
        <w:t>)</w:t>
      </w:r>
      <w:r>
        <w:t xml:space="preserve"> begins with a B</w:t>
      </w:r>
      <w:r w:rsidR="00D3601B" w:rsidRPr="00D3601B">
        <w:rPr>
          <w:rFonts w:ascii="Opus Text Std" w:hAnsi="Opus Text Std"/>
        </w:rPr>
        <w:t>b</w:t>
      </w:r>
      <w:r w:rsidR="00D3601B" w:rsidRPr="00D3601B">
        <w:t xml:space="preserve"> </w:t>
      </w:r>
      <w:r>
        <w:t xml:space="preserve">major chord moving to C major. This </w:t>
      </w:r>
      <w:r w:rsidR="00C74D50">
        <w:t xml:space="preserve">ascending step </w:t>
      </w:r>
      <w:r>
        <w:lastRenderedPageBreak/>
        <w:t xml:space="preserve">relationship between </w:t>
      </w:r>
      <w:r>
        <w:rPr>
          <w:rFonts w:ascii="Opus Text Std" w:hAnsi="Opus Text Std"/>
        </w:rPr>
        <w:t>b</w:t>
      </w:r>
      <w:r>
        <w:t xml:space="preserve">VII and I </w:t>
      </w:r>
      <w:r w:rsidR="009D5E55">
        <w:t>is prevalent</w:t>
      </w:r>
      <w:r>
        <w:t xml:space="preserve"> </w:t>
      </w:r>
      <w:r w:rsidR="009D5E55">
        <w:t>throughout this Section</w:t>
      </w:r>
      <w:r>
        <w:t>.</w:t>
      </w:r>
      <w:r w:rsidR="00C1495B">
        <w:t xml:space="preserve"> </w:t>
      </w:r>
      <w:r w:rsidR="009D5E55">
        <w:t>The opening</w:t>
      </w:r>
      <w:r w:rsidR="00C74D50">
        <w:t xml:space="preserve"> chordal motive </w:t>
      </w:r>
      <w:r w:rsidR="00671509">
        <w:t xml:space="preserve">is </w:t>
      </w:r>
      <w:r w:rsidR="00C74D50">
        <w:t>divided into three sections, each lasting fou</w:t>
      </w:r>
      <w:r w:rsidR="00CD333C">
        <w:t>r measures. When analyzed with r</w:t>
      </w:r>
      <w:r w:rsidR="00C74D50">
        <w:t xml:space="preserve">oman numeral analysis, two </w:t>
      </w:r>
      <w:r w:rsidR="009D5E55">
        <w:t>interesting</w:t>
      </w:r>
      <w:r w:rsidR="00C74D50">
        <w:t xml:space="preserve"> points </w:t>
      </w:r>
      <w:r w:rsidR="009D5E55">
        <w:t xml:space="preserve">emerge </w:t>
      </w:r>
      <w:r w:rsidR="00EE53E2">
        <w:t>(</w:t>
      </w:r>
      <w:r w:rsidR="00FF1F7B">
        <w:fldChar w:fldCharType="begin"/>
      </w:r>
      <w:r w:rsidR="00FF1F7B">
        <w:instrText xml:space="preserve"> REF _Ref384243768 \h </w:instrText>
      </w:r>
      <w:r w:rsidR="00FF1F7B">
        <w:fldChar w:fldCharType="separate"/>
      </w:r>
      <w:r w:rsidR="00191511">
        <w:t xml:space="preserve">Figure </w:t>
      </w:r>
      <w:r w:rsidR="00191511">
        <w:rPr>
          <w:noProof/>
        </w:rPr>
        <w:t>5</w:t>
      </w:r>
      <w:r w:rsidR="00FF1F7B">
        <w:fldChar w:fldCharType="end"/>
      </w:r>
      <w:r w:rsidR="00EE53E2">
        <w:t>)</w:t>
      </w:r>
      <w:r w:rsidR="00C74D50">
        <w:t>.</w:t>
      </w:r>
      <w:r w:rsidR="00EE53E2">
        <w:t xml:space="preserve"> </w:t>
      </w:r>
      <w:r w:rsidR="009D5E55">
        <w:t>A chromatic circle of fifths progression in mm. 2-4 is unique to this progression and does not ap</w:t>
      </w:r>
      <w:r w:rsidR="00C0106A">
        <w:t xml:space="preserve">pear elsewhere in the Symphony. Secondly, </w:t>
      </w:r>
      <w:r w:rsidR="00EE53E2">
        <w:t xml:space="preserve">the closing progression in the final four measures acts as a prolongation of the </w:t>
      </w:r>
      <w:r w:rsidR="00C0106A">
        <w:t>sub</w:t>
      </w:r>
      <w:r w:rsidR="00EE53E2">
        <w:t>dominant</w:t>
      </w:r>
      <w:r w:rsidR="00C0106A">
        <w:rPr>
          <w:rStyle w:val="FootnoteReference"/>
        </w:rPr>
        <w:footnoteReference w:id="2"/>
      </w:r>
      <w:r w:rsidR="00EE53E2">
        <w:t xml:space="preserve"> before a return to tonic</w:t>
      </w:r>
      <w:r w:rsidR="00C0106A">
        <w:t>, and is used in Theme I-A as a closing progression</w:t>
      </w:r>
      <w:r w:rsidR="00EE53E2">
        <w:t xml:space="preserve">. </w:t>
      </w:r>
      <w:r w:rsidR="00C0106A">
        <w:t>The usage of a unique element paired with a foreshadowing element creates a distinct motivic figure that fits with the surrounding material, which allows it to be used later as transitional material.</w:t>
      </w:r>
    </w:p>
    <w:p w14:paraId="61E7B846" w14:textId="77777777" w:rsidR="00FF1F7B" w:rsidRPr="005325A6" w:rsidRDefault="00FF1F7B" w:rsidP="00FF1F7B">
      <w:pPr>
        <w:keepNext/>
        <w:spacing w:line="480" w:lineRule="auto"/>
        <w:jc w:val="left"/>
      </w:pPr>
      <w:r w:rsidRPr="005325A6">
        <w:rPr>
          <w:noProof/>
        </w:rPr>
        <w:drawing>
          <wp:inline distT="0" distB="0" distL="0" distR="0" wp14:anchorId="2F901076" wp14:editId="44D439FC">
            <wp:extent cx="4401885" cy="80752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ection 1 Chords.png"/>
                    <pic:cNvPicPr/>
                  </pic:nvPicPr>
                  <pic:blipFill>
                    <a:blip r:embed="rId21">
                      <a:extLst>
                        <a:ext uri="{28A0092B-C50C-407E-A947-70E740481C1C}">
                          <a14:useLocalDpi xmlns:a14="http://schemas.microsoft.com/office/drawing/2010/main" val="0"/>
                        </a:ext>
                      </a:extLst>
                    </a:blip>
                    <a:stretch>
                      <a:fillRect/>
                    </a:stretch>
                  </pic:blipFill>
                  <pic:spPr>
                    <a:xfrm>
                      <a:off x="0" y="0"/>
                      <a:ext cx="4401885" cy="807522"/>
                    </a:xfrm>
                    <a:prstGeom prst="rect">
                      <a:avLst/>
                    </a:prstGeom>
                    <a:ln>
                      <a:noFill/>
                    </a:ln>
                    <a:effectLst/>
                  </pic:spPr>
                </pic:pic>
              </a:graphicData>
            </a:graphic>
          </wp:inline>
        </w:drawing>
      </w:r>
    </w:p>
    <w:p w14:paraId="1195527D" w14:textId="7CB1E74D" w:rsidR="00FF1F7B" w:rsidRPr="005325A6" w:rsidRDefault="00FF1F7B" w:rsidP="00FF1F7B">
      <w:pPr>
        <w:pStyle w:val="Caption"/>
        <w:spacing w:line="480" w:lineRule="auto"/>
      </w:pPr>
      <w:bookmarkStart w:id="28" w:name="_Ref383777602"/>
      <w:bookmarkStart w:id="29" w:name="_Ref383745893"/>
      <w:bookmarkStart w:id="30" w:name="_Toc385460080"/>
      <w:r w:rsidRPr="005325A6">
        <w:t xml:space="preserve">Figure </w:t>
      </w:r>
      <w:fldSimple w:instr=" SEQ Figure \* ARABIC ">
        <w:r w:rsidR="00191511">
          <w:rPr>
            <w:noProof/>
          </w:rPr>
          <w:t>4</w:t>
        </w:r>
      </w:fldSimple>
      <w:bookmarkEnd w:id="28"/>
      <w:r w:rsidRPr="005325A6">
        <w:t xml:space="preserve">: Section I Chordal </w:t>
      </w:r>
      <w:bookmarkEnd w:id="29"/>
      <w:r>
        <w:t>Material, (mm. 1</w:t>
      </w:r>
      <w:r w:rsidR="00C0106A">
        <w:t>–</w:t>
      </w:r>
      <w:r>
        <w:t>12)</w:t>
      </w:r>
      <w:bookmarkEnd w:id="30"/>
    </w:p>
    <w:p w14:paraId="5A9E03A9" w14:textId="77777777" w:rsidR="00FF1F7B" w:rsidRDefault="00FF1F7B" w:rsidP="00FF1F7B">
      <w:pPr>
        <w:keepNext/>
        <w:spacing w:line="480" w:lineRule="auto"/>
        <w:jc w:val="left"/>
      </w:pPr>
      <w:r>
        <w:rPr>
          <w:noProof/>
        </w:rPr>
        <w:drawing>
          <wp:inline distT="0" distB="0" distL="0" distR="0" wp14:anchorId="1CC15E74" wp14:editId="41513CD1">
            <wp:extent cx="5227093" cy="1432283"/>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Section 1 Chords RN.png"/>
                    <pic:cNvPicPr/>
                  </pic:nvPicPr>
                  <pic:blipFill>
                    <a:blip r:embed="rId22">
                      <a:extLst>
                        <a:ext uri="{28A0092B-C50C-407E-A947-70E740481C1C}">
                          <a14:useLocalDpi xmlns:a14="http://schemas.microsoft.com/office/drawing/2010/main" val="0"/>
                        </a:ext>
                      </a:extLst>
                    </a:blip>
                    <a:stretch>
                      <a:fillRect/>
                    </a:stretch>
                  </pic:blipFill>
                  <pic:spPr>
                    <a:xfrm>
                      <a:off x="0" y="0"/>
                      <a:ext cx="5235967" cy="1434715"/>
                    </a:xfrm>
                    <a:prstGeom prst="rect">
                      <a:avLst/>
                    </a:prstGeom>
                  </pic:spPr>
                </pic:pic>
              </a:graphicData>
            </a:graphic>
          </wp:inline>
        </w:drawing>
      </w:r>
    </w:p>
    <w:p w14:paraId="7AFF4F3F" w14:textId="21A8367B" w:rsidR="00FF1F7B" w:rsidRDefault="00FF1F7B" w:rsidP="00FF1F7B">
      <w:pPr>
        <w:pStyle w:val="Caption"/>
      </w:pPr>
      <w:bookmarkStart w:id="31" w:name="_Ref384243768"/>
      <w:bookmarkStart w:id="32" w:name="_Toc385460081"/>
      <w:r>
        <w:t xml:space="preserve">Figure </w:t>
      </w:r>
      <w:fldSimple w:instr=" SEQ Figure \* ARABIC ">
        <w:r w:rsidR="00191511">
          <w:rPr>
            <w:noProof/>
          </w:rPr>
          <w:t>5</w:t>
        </w:r>
      </w:fldSimple>
      <w:bookmarkEnd w:id="31"/>
      <w:r>
        <w:t>: Chordal Material, Analyzed (mm. 1</w:t>
      </w:r>
      <w:r w:rsidR="00C0106A">
        <w:t>–</w:t>
      </w:r>
      <w:r>
        <w:t>12)</w:t>
      </w:r>
      <w:bookmarkEnd w:id="32"/>
    </w:p>
    <w:p w14:paraId="133C42C2" w14:textId="389A811C" w:rsidR="00EC12CE" w:rsidRPr="005325A6" w:rsidRDefault="00EC12CE" w:rsidP="00E91B44">
      <w:pPr>
        <w:spacing w:line="480" w:lineRule="auto"/>
        <w:jc w:val="left"/>
      </w:pPr>
      <w:r>
        <w:lastRenderedPageBreak/>
        <w:tab/>
        <w:t>The</w:t>
      </w:r>
      <w:r w:rsidR="00F333E1">
        <w:t xml:space="preserve"> first</w:t>
      </w:r>
      <w:r>
        <w:t xml:space="preserve"> theme</w:t>
      </w:r>
      <w:r w:rsidR="00646846">
        <w:t xml:space="preserve"> (Theme I-A)</w:t>
      </w:r>
      <w:r>
        <w:t xml:space="preserve"> of Section I </w:t>
      </w:r>
      <w:r w:rsidR="0030753F">
        <w:t>is a ten-measure</w:t>
      </w:r>
      <w:r w:rsidR="008F4AD2">
        <w:t xml:space="preserve"> figure primarily notated in </w:t>
      </w:r>
      <m:oMath>
        <m:m>
          <m:mPr>
            <m:mcs>
              <m:mc>
                <m:mcPr>
                  <m:count m:val="1"/>
                  <m:mcJc m:val="center"/>
                </m:mcPr>
              </m:mc>
            </m:mcs>
            <m:ctrlPr>
              <w:rPr>
                <w:rFonts w:ascii="Cambria Math" w:hAnsi="Cambria Math"/>
                <w:b/>
              </w:rPr>
            </m:ctrlPr>
          </m:mPr>
          <m:mr>
            <m:e>
              <m:r>
                <m:rPr>
                  <m:nor/>
                </m:rPr>
                <w:rPr>
                  <w:b/>
                </w:rPr>
                <m:t>7</m:t>
              </m:r>
            </m:e>
          </m:mr>
          <m:mr>
            <m:e>
              <m:r>
                <m:rPr>
                  <m:nor/>
                </m:rPr>
                <w:rPr>
                  <w:b/>
                </w:rPr>
                <m:t>8</m:t>
              </m:r>
            </m:e>
          </m:mr>
        </m:m>
      </m:oMath>
      <w:r w:rsidR="00E67EF4">
        <w:t xml:space="preserve"> (</w:t>
      </w:r>
      <w:r w:rsidR="00A101B0">
        <w:fldChar w:fldCharType="begin"/>
      </w:r>
      <w:r w:rsidR="00A101B0">
        <w:instrText xml:space="preserve"> REF _Ref383777585 \h </w:instrText>
      </w:r>
      <w:r w:rsidR="00A101B0">
        <w:fldChar w:fldCharType="separate"/>
      </w:r>
      <w:r w:rsidR="00191511" w:rsidRPr="005325A6">
        <w:t xml:space="preserve">Figure </w:t>
      </w:r>
      <w:r w:rsidR="00191511">
        <w:rPr>
          <w:noProof/>
        </w:rPr>
        <w:t>6</w:t>
      </w:r>
      <w:r w:rsidR="00A101B0">
        <w:fldChar w:fldCharType="end"/>
      </w:r>
      <w:r w:rsidR="00E67EF4">
        <w:t>)</w:t>
      </w:r>
      <w:r w:rsidR="00C0106A">
        <w:t>. The</w:t>
      </w:r>
      <w:r w:rsidR="0030753F">
        <w:t xml:space="preserve"> complex meters </w:t>
      </w:r>
      <w:r w:rsidR="008A2DA6">
        <w:t>shift emphasis from the beginning of the theme (where they subdivide into 2+2+3) to the end (where they subdivide 3+2+2). Th</w:t>
      </w:r>
      <w:r w:rsidR="000C0B4A">
        <w:t xml:space="preserve">is </w:t>
      </w:r>
      <w:r w:rsidR="008A2DA6">
        <w:t>nonstandardized grouping of eighth notes in this passage</w:t>
      </w:r>
      <w:r w:rsidR="00E67EF4">
        <w:t xml:space="preserve"> paired with a meter that rests between the more common </w:t>
      </w:r>
      <m:oMath>
        <m:m>
          <m:mPr>
            <m:mcs>
              <m:mc>
                <m:mcPr>
                  <m:count m:val="1"/>
                  <m:mcJc m:val="center"/>
                </m:mcPr>
              </m:mc>
            </m:mcs>
            <m:ctrlPr>
              <w:rPr>
                <w:rFonts w:ascii="Cambria Math" w:hAnsi="Cambria Math"/>
                <w:b/>
              </w:rPr>
            </m:ctrlPr>
          </m:mPr>
          <m:mr>
            <m:e>
              <m:r>
                <m:rPr>
                  <m:nor/>
                </m:rPr>
                <w:rPr>
                  <w:b/>
                </w:rPr>
                <m:t>3</m:t>
              </m:r>
            </m:e>
          </m:mr>
          <m:mr>
            <m:e>
              <m:r>
                <m:rPr>
                  <m:nor/>
                </m:rPr>
                <w:rPr>
                  <w:b/>
                </w:rPr>
                <m:t>4</m:t>
              </m:r>
            </m:e>
          </m:mr>
        </m:m>
      </m:oMath>
      <w:r w:rsidR="008F4AD2">
        <w:t xml:space="preserve"> and </w:t>
      </w:r>
      <m:oMath>
        <m:m>
          <m:mPr>
            <m:mcs>
              <m:mc>
                <m:mcPr>
                  <m:count m:val="1"/>
                  <m:mcJc m:val="center"/>
                </m:mcPr>
              </m:mc>
            </m:mcs>
            <m:ctrlPr>
              <w:rPr>
                <w:rFonts w:ascii="Cambria Math" w:hAnsi="Cambria Math"/>
                <w:b/>
              </w:rPr>
            </m:ctrlPr>
          </m:mPr>
          <m:mr>
            <m:e>
              <m:r>
                <m:rPr>
                  <m:nor/>
                </m:rPr>
                <w:rPr>
                  <w:b/>
                </w:rPr>
                <m:t>4</m:t>
              </m:r>
            </m:e>
          </m:mr>
          <m:mr>
            <m:e>
              <m:r>
                <m:rPr>
                  <m:nor/>
                </m:rPr>
                <w:rPr>
                  <w:b/>
                </w:rPr>
                <m:t>4</m:t>
              </m:r>
            </m:e>
          </m:mr>
        </m:m>
      </m:oMath>
      <w:r w:rsidR="00E67EF4">
        <w:t xml:space="preserve"> meters </w:t>
      </w:r>
      <w:r w:rsidR="007905C5">
        <w:t>attempts to create</w:t>
      </w:r>
      <w:r w:rsidR="00E67EF4">
        <w:t xml:space="preserve"> </w:t>
      </w:r>
      <w:r w:rsidR="00C0106A">
        <w:t>a sense of unpredictability</w:t>
      </w:r>
      <w:r w:rsidR="00E67EF4">
        <w:t>.</w:t>
      </w:r>
    </w:p>
    <w:p w14:paraId="36807807" w14:textId="77777777" w:rsidR="00804E25" w:rsidRPr="005325A6" w:rsidRDefault="00804E25" w:rsidP="00E91B44">
      <w:pPr>
        <w:keepNext/>
        <w:spacing w:line="480" w:lineRule="auto"/>
        <w:jc w:val="left"/>
      </w:pPr>
      <w:r w:rsidRPr="005325A6">
        <w:rPr>
          <w:noProof/>
        </w:rPr>
        <w:drawing>
          <wp:inline distT="0" distB="0" distL="0" distR="0" wp14:anchorId="4EE21124" wp14:editId="7930EDD1">
            <wp:extent cx="5486400" cy="340995"/>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ection 1 Motive.png"/>
                    <pic:cNvPicPr/>
                  </pic:nvPicPr>
                  <pic:blipFill>
                    <a:blip r:embed="rId9">
                      <a:extLst>
                        <a:ext uri="{28A0092B-C50C-407E-A947-70E740481C1C}">
                          <a14:useLocalDpi xmlns:a14="http://schemas.microsoft.com/office/drawing/2010/main" val="0"/>
                        </a:ext>
                      </a:extLst>
                    </a:blip>
                    <a:stretch>
                      <a:fillRect/>
                    </a:stretch>
                  </pic:blipFill>
                  <pic:spPr>
                    <a:xfrm>
                      <a:off x="0" y="0"/>
                      <a:ext cx="5486400" cy="340995"/>
                    </a:xfrm>
                    <a:prstGeom prst="rect">
                      <a:avLst/>
                    </a:prstGeom>
                  </pic:spPr>
                </pic:pic>
              </a:graphicData>
            </a:graphic>
          </wp:inline>
        </w:drawing>
      </w:r>
    </w:p>
    <w:p w14:paraId="1C00D263" w14:textId="6932FCE0" w:rsidR="00180480" w:rsidRPr="005325A6" w:rsidRDefault="00804E25" w:rsidP="00E91B44">
      <w:pPr>
        <w:pStyle w:val="Caption"/>
        <w:spacing w:line="480" w:lineRule="auto"/>
      </w:pPr>
      <w:bookmarkStart w:id="33" w:name="_Ref383777585"/>
      <w:bookmarkStart w:id="34" w:name="_Ref383745928"/>
      <w:bookmarkStart w:id="35" w:name="_Toc385460082"/>
      <w:r w:rsidRPr="005325A6">
        <w:t xml:space="preserve">Figure </w:t>
      </w:r>
      <w:fldSimple w:instr=" SEQ Figure \* ARABIC ">
        <w:r w:rsidR="00191511">
          <w:rPr>
            <w:noProof/>
          </w:rPr>
          <w:t>6</w:t>
        </w:r>
      </w:fldSimple>
      <w:bookmarkEnd w:id="33"/>
      <w:r w:rsidR="005325A6" w:rsidRPr="005325A6">
        <w:t xml:space="preserve">: </w:t>
      </w:r>
      <w:bookmarkEnd w:id="34"/>
      <w:r w:rsidR="00646846">
        <w:t>Theme I-A</w:t>
      </w:r>
      <w:r w:rsidR="00671509">
        <w:t>, mm. 13</w:t>
      </w:r>
      <w:r w:rsidR="00C0106A">
        <w:t>–</w:t>
      </w:r>
      <w:r w:rsidR="00671509">
        <w:t>22</w:t>
      </w:r>
      <w:bookmarkEnd w:id="35"/>
    </w:p>
    <w:p w14:paraId="65206428" w14:textId="1B7045BA" w:rsidR="00804E25" w:rsidRDefault="00EF1821" w:rsidP="00E91B44">
      <w:pPr>
        <w:spacing w:line="480" w:lineRule="auto"/>
        <w:jc w:val="left"/>
      </w:pPr>
      <w:r>
        <w:tab/>
      </w:r>
      <w:r w:rsidR="00F333E1">
        <w:t>On first analysis</w:t>
      </w:r>
      <w:r w:rsidR="00A52278">
        <w:t>, the</w:t>
      </w:r>
      <w:r>
        <w:t xml:space="preserve"> theme is quite simple. With the exception of the one measure of</w:t>
      </w:r>
      <m:oMath>
        <m:r>
          <w:rPr>
            <w:rFonts w:ascii="Cambria Math" w:hAnsi="Cambria Math"/>
          </w:rPr>
          <m:t xml:space="preserve"> </m:t>
        </m:r>
        <m:m>
          <m:mPr>
            <m:mcs>
              <m:mc>
                <m:mcPr>
                  <m:count m:val="1"/>
                  <m:mcJc m:val="center"/>
                </m:mcPr>
              </m:mc>
            </m:mcs>
            <m:ctrlPr>
              <w:rPr>
                <w:rFonts w:ascii="Cambria Math" w:hAnsi="Cambria Math"/>
                <w:b/>
              </w:rPr>
            </m:ctrlPr>
          </m:mPr>
          <m:mr>
            <m:e>
              <m:r>
                <m:rPr>
                  <m:nor/>
                </m:rPr>
                <w:rPr>
                  <w:b/>
                </w:rPr>
                <m:t>9</m:t>
              </m:r>
            </m:e>
          </m:mr>
          <m:mr>
            <m:e>
              <m:r>
                <m:rPr>
                  <m:nor/>
                </m:rPr>
                <w:rPr>
                  <w:b/>
                </w:rPr>
                <m:t>8</m:t>
              </m:r>
            </m:e>
          </m:mr>
        </m:m>
      </m:oMath>
      <w:r>
        <w:t>, the theme i</w:t>
      </w:r>
      <w:r w:rsidR="008F4AD2">
        <w:softHyphen/>
      </w:r>
      <w:r w:rsidR="008F4AD2">
        <w:softHyphen/>
      </w:r>
      <w:r>
        <w:t>s scalar and only spans a perfect fourth. However, the unusual harmonic material carried over from the introductory chords offset</w:t>
      </w:r>
      <w:r w:rsidR="00C0106A">
        <w:t>s</w:t>
      </w:r>
      <w:r>
        <w:t xml:space="preserve"> th</w:t>
      </w:r>
      <w:r w:rsidR="00C0106A">
        <w:t xml:space="preserve">e melodic </w:t>
      </w:r>
      <w:r>
        <w:t xml:space="preserve">simplicity. The ascending step relationship from the introduction appears in </w:t>
      </w:r>
      <w:r w:rsidR="00C0106A">
        <w:t>mm. 1–3</w:t>
      </w:r>
      <w:r>
        <w:t xml:space="preserve"> of the theme (</w:t>
      </w:r>
      <w:r w:rsidR="00671509">
        <w:t xml:space="preserve">mm. </w:t>
      </w:r>
      <w:r>
        <w:t>13</w:t>
      </w:r>
      <w:r w:rsidR="00C0106A">
        <w:t>–</w:t>
      </w:r>
      <w:r>
        <w:t xml:space="preserve">15 of the score), and again in </w:t>
      </w:r>
      <w:r w:rsidR="00C0106A">
        <w:t>mm. 5–7</w:t>
      </w:r>
      <w:r>
        <w:t xml:space="preserve"> (</w:t>
      </w:r>
      <w:r w:rsidR="00671509">
        <w:t xml:space="preserve">mm. </w:t>
      </w:r>
      <w:r>
        <w:t xml:space="preserve">17-19). </w:t>
      </w:r>
      <w:r w:rsidR="00FF68A4">
        <w:t>Additionally, the closing progression from the introduction harmonizes the fi</w:t>
      </w:r>
      <w:r w:rsidR="00A70E9F">
        <w:t>nal four measures of the theme</w:t>
      </w:r>
      <w:r w:rsidR="00C0106A">
        <w:t>, this time functioning as a dominant prolongation rather than the subdominant prolongation heard in the introduction</w:t>
      </w:r>
      <w:r w:rsidR="00A70E9F">
        <w:t xml:space="preserve">. Both of these phenomena are apparent when viewed with </w:t>
      </w:r>
      <w:r w:rsidR="00CD333C">
        <w:t>r</w:t>
      </w:r>
      <w:r w:rsidR="00A70E9F">
        <w:t>oman numeral analysis (</w:t>
      </w:r>
      <w:r w:rsidR="00A101B0">
        <w:fldChar w:fldCharType="begin"/>
      </w:r>
      <w:r w:rsidR="00A101B0">
        <w:instrText xml:space="preserve"> REF _Ref383777574 \h </w:instrText>
      </w:r>
      <w:r w:rsidR="00A101B0">
        <w:fldChar w:fldCharType="separate"/>
      </w:r>
      <w:r w:rsidR="00191511">
        <w:t xml:space="preserve">Figure </w:t>
      </w:r>
      <w:r w:rsidR="00191511">
        <w:rPr>
          <w:noProof/>
        </w:rPr>
        <w:t>7</w:t>
      </w:r>
      <w:r w:rsidR="00A101B0">
        <w:fldChar w:fldCharType="end"/>
      </w:r>
      <w:r w:rsidR="00A70E9F">
        <w:t>).</w:t>
      </w:r>
    </w:p>
    <w:p w14:paraId="3D99A403" w14:textId="77777777" w:rsidR="00CE7DAB" w:rsidRDefault="00CE7DAB" w:rsidP="00E91B44">
      <w:pPr>
        <w:keepNext/>
        <w:spacing w:line="480" w:lineRule="auto"/>
        <w:jc w:val="left"/>
      </w:pPr>
      <w:r>
        <w:rPr>
          <w:noProof/>
        </w:rPr>
        <w:lastRenderedPageBreak/>
        <w:drawing>
          <wp:inline distT="0" distB="0" distL="0" distR="0" wp14:anchorId="3E9DA6EC" wp14:editId="03C628B6">
            <wp:extent cx="5486400" cy="20986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heme 1_0001.png"/>
                    <pic:cNvPicPr/>
                  </pic:nvPicPr>
                  <pic:blipFill>
                    <a:blip r:embed="rId23">
                      <a:extLst>
                        <a:ext uri="{28A0092B-C50C-407E-A947-70E740481C1C}">
                          <a14:useLocalDpi xmlns:a14="http://schemas.microsoft.com/office/drawing/2010/main" val="0"/>
                        </a:ext>
                      </a:extLst>
                    </a:blip>
                    <a:stretch>
                      <a:fillRect/>
                    </a:stretch>
                  </pic:blipFill>
                  <pic:spPr>
                    <a:xfrm>
                      <a:off x="0" y="0"/>
                      <a:ext cx="5486400" cy="2098675"/>
                    </a:xfrm>
                    <a:prstGeom prst="rect">
                      <a:avLst/>
                    </a:prstGeom>
                  </pic:spPr>
                </pic:pic>
              </a:graphicData>
            </a:graphic>
          </wp:inline>
        </w:drawing>
      </w:r>
    </w:p>
    <w:p w14:paraId="4A35E61A" w14:textId="340123F5" w:rsidR="00CE7DAB" w:rsidRDefault="00CE7DAB" w:rsidP="00E91B44">
      <w:pPr>
        <w:pStyle w:val="Caption"/>
      </w:pPr>
      <w:bookmarkStart w:id="36" w:name="_Ref383777574"/>
      <w:bookmarkStart w:id="37" w:name="_Ref383745949"/>
      <w:bookmarkStart w:id="38" w:name="_Toc385460083"/>
      <w:r>
        <w:t xml:space="preserve">Figure </w:t>
      </w:r>
      <w:fldSimple w:instr=" SEQ Figure \* ARABIC ">
        <w:r w:rsidR="00191511">
          <w:rPr>
            <w:noProof/>
          </w:rPr>
          <w:t>7</w:t>
        </w:r>
      </w:fldSimple>
      <w:bookmarkEnd w:id="36"/>
      <w:r>
        <w:t xml:space="preserve">: </w:t>
      </w:r>
      <w:r w:rsidR="00646846">
        <w:t>Theme I-A,</w:t>
      </w:r>
      <w:r>
        <w:t xml:space="preserve"> Harmonized</w:t>
      </w:r>
      <w:bookmarkEnd w:id="37"/>
      <w:bookmarkEnd w:id="38"/>
    </w:p>
    <w:p w14:paraId="298CA454" w14:textId="06C0B220" w:rsidR="004D2FE2" w:rsidRDefault="00A52278" w:rsidP="00FF1F7B">
      <w:pPr>
        <w:spacing w:line="480" w:lineRule="auto"/>
        <w:ind w:firstLine="720"/>
        <w:jc w:val="left"/>
      </w:pPr>
      <w:r>
        <w:t xml:space="preserve">The second </w:t>
      </w:r>
      <w:r w:rsidR="00A70E9F">
        <w:t>theme</w:t>
      </w:r>
      <w:r w:rsidR="00646846">
        <w:t xml:space="preserve"> (Theme I-B)</w:t>
      </w:r>
      <w:r w:rsidR="00A70E9F">
        <w:t xml:space="preserve"> of Section I is a modification</w:t>
      </w:r>
      <w:r w:rsidR="00506CA4">
        <w:t xml:space="preserve"> of</w:t>
      </w:r>
      <w:r w:rsidR="00A70E9F">
        <w:t xml:space="preserve"> </w:t>
      </w:r>
      <w:r w:rsidR="0082595C">
        <w:t>Theme V-B</w:t>
      </w:r>
      <w:r w:rsidR="00A70E9F">
        <w:t xml:space="preserve"> used in Section V</w:t>
      </w:r>
      <w:r w:rsidR="00B40929">
        <w:t xml:space="preserve"> (specifically, </w:t>
      </w:r>
      <w:r w:rsidR="002E7DA4">
        <w:t>mm.</w:t>
      </w:r>
      <w:r w:rsidR="00B40929">
        <w:t xml:space="preserve"> </w:t>
      </w:r>
      <w:r w:rsidR="00063A8D">
        <w:t>639</w:t>
      </w:r>
      <w:r w:rsidR="00185CD1">
        <w:t>–</w:t>
      </w:r>
      <w:r w:rsidR="00063A8D">
        <w:t>654</w:t>
      </w:r>
      <w:r w:rsidR="00B40929">
        <w:t>)</w:t>
      </w:r>
      <w:r w:rsidR="00A70E9F">
        <w:t xml:space="preserve">. </w:t>
      </w:r>
      <w:r w:rsidR="0082595C">
        <w:t>Theme V-B</w:t>
      </w:r>
      <w:r w:rsidR="00A70E9F">
        <w:t xml:space="preserve"> </w:t>
      </w:r>
      <w:r w:rsidR="00506CA4">
        <w:t>will be analyzed in context in C</w:t>
      </w:r>
      <w:r w:rsidR="00A70E9F">
        <w:t xml:space="preserve">hapter </w:t>
      </w:r>
      <w:r w:rsidR="00063A8D">
        <w:t>7</w:t>
      </w:r>
      <w:r w:rsidR="00A70E9F">
        <w:t xml:space="preserve">, but is presented in </w:t>
      </w:r>
      <w:r w:rsidR="00A101B0">
        <w:fldChar w:fldCharType="begin"/>
      </w:r>
      <w:r w:rsidR="00A101B0">
        <w:instrText xml:space="preserve"> REF _Ref383777565 \h </w:instrText>
      </w:r>
      <w:r w:rsidR="00A101B0">
        <w:fldChar w:fldCharType="separate"/>
      </w:r>
      <w:r w:rsidR="00191511">
        <w:t xml:space="preserve">Figure </w:t>
      </w:r>
      <w:r w:rsidR="00191511">
        <w:rPr>
          <w:noProof/>
        </w:rPr>
        <w:t>8</w:t>
      </w:r>
      <w:r w:rsidR="00A101B0">
        <w:fldChar w:fldCharType="end"/>
      </w:r>
      <w:r w:rsidR="00A70E9F">
        <w:t xml:space="preserve"> for comparison with the secondary theme as seen in </w:t>
      </w:r>
      <w:r w:rsidR="00A101B0">
        <w:fldChar w:fldCharType="begin"/>
      </w:r>
      <w:r w:rsidR="00A101B0">
        <w:instrText xml:space="preserve"> REF _Ref383777554 \h </w:instrText>
      </w:r>
      <w:r w:rsidR="00A101B0">
        <w:fldChar w:fldCharType="separate"/>
      </w:r>
      <w:r w:rsidR="00191511" w:rsidRPr="005325A6">
        <w:t xml:space="preserve">Figure </w:t>
      </w:r>
      <w:r w:rsidR="00191511">
        <w:rPr>
          <w:noProof/>
        </w:rPr>
        <w:t>9</w:t>
      </w:r>
      <w:r w:rsidR="00A101B0">
        <w:fldChar w:fldCharType="end"/>
      </w:r>
      <w:r w:rsidR="00687FB2">
        <w:t xml:space="preserve">. </w:t>
      </w:r>
      <w:r w:rsidR="00B40929">
        <w:t xml:space="preserve">Both </w:t>
      </w:r>
      <w:r w:rsidR="00205B31">
        <w:t>Themes V-B</w:t>
      </w:r>
      <w:r w:rsidR="00B40929">
        <w:t xml:space="preserve"> and </w:t>
      </w:r>
      <w:r w:rsidR="00205B31">
        <w:t>I-B</w:t>
      </w:r>
      <w:r w:rsidR="00B40929">
        <w:t xml:space="preserve"> consist of a group of three notes followed by a scalar pattern, and both are constructed in such a way to facilitate an easy repeat of material. Using a modified form of a later theme </w:t>
      </w:r>
      <w:r w:rsidR="00E91B44">
        <w:t xml:space="preserve">in this first section </w:t>
      </w:r>
      <w:r w:rsidR="00B40929">
        <w:t xml:space="preserve">solves several compositional </w:t>
      </w:r>
      <w:r w:rsidR="00E91B44">
        <w:t xml:space="preserve">problems. First, it foreshadows the eventual entrance of the theme in Section V. Second, it allows </w:t>
      </w:r>
      <w:r w:rsidR="00205B31">
        <w:t xml:space="preserve">Theme V-B </w:t>
      </w:r>
      <w:r w:rsidR="00E91B44">
        <w:t xml:space="preserve">to serve elsewhere as transitional material </w:t>
      </w:r>
      <w:r w:rsidR="00391A8D">
        <w:t xml:space="preserve">(specifically in </w:t>
      </w:r>
      <w:r w:rsidR="00185CD1">
        <w:t>m</w:t>
      </w:r>
      <w:r w:rsidR="002E7DA4">
        <w:t>.</w:t>
      </w:r>
      <w:r w:rsidR="00063A8D">
        <w:t xml:space="preserve"> </w:t>
      </w:r>
      <w:r w:rsidR="00391A8D">
        <w:t>352</w:t>
      </w:r>
      <w:r w:rsidR="00E91B44">
        <w:t>).</w:t>
      </w:r>
      <w:r w:rsidR="004D2FE2">
        <w:t xml:space="preserve"> </w:t>
      </w:r>
      <w:r w:rsidR="008E0546">
        <w:t>Th</w:t>
      </w:r>
      <w:r>
        <w:t xml:space="preserve">e </w:t>
      </w:r>
      <w:r w:rsidR="0003298E">
        <w:t>I-B</w:t>
      </w:r>
      <w:r w:rsidR="004D2FE2">
        <w:t xml:space="preserve"> theme is followed by an abridged version of </w:t>
      </w:r>
      <w:r w:rsidR="0003298E">
        <w:t>Theme I-A</w:t>
      </w:r>
      <w:r w:rsidR="004D2FE2">
        <w:t>, substituting a simple “IV-V-I” for the closing progression</w:t>
      </w:r>
      <w:r w:rsidR="008E0546">
        <w:t>.</w:t>
      </w:r>
    </w:p>
    <w:p w14:paraId="1D484F7E" w14:textId="77777777" w:rsidR="00FF1F7B" w:rsidRDefault="00FF1F7B" w:rsidP="00FF1F7B">
      <w:pPr>
        <w:keepNext/>
        <w:spacing w:line="480" w:lineRule="auto"/>
        <w:jc w:val="left"/>
      </w:pPr>
      <w:r>
        <w:rPr>
          <w:noProof/>
        </w:rPr>
        <w:drawing>
          <wp:inline distT="0" distB="0" distL="0" distR="0" wp14:anchorId="389449A5" wp14:editId="2BDA0F6A">
            <wp:extent cx="5486400" cy="37338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Jupiter Motive.png"/>
                    <pic:cNvPicPr/>
                  </pic:nvPicPr>
                  <pic:blipFill>
                    <a:blip r:embed="rId10">
                      <a:extLst>
                        <a:ext uri="{28A0092B-C50C-407E-A947-70E740481C1C}">
                          <a14:useLocalDpi xmlns:a14="http://schemas.microsoft.com/office/drawing/2010/main" val="0"/>
                        </a:ext>
                      </a:extLst>
                    </a:blip>
                    <a:stretch>
                      <a:fillRect/>
                    </a:stretch>
                  </pic:blipFill>
                  <pic:spPr>
                    <a:xfrm>
                      <a:off x="0" y="0"/>
                      <a:ext cx="5486400" cy="373380"/>
                    </a:xfrm>
                    <a:prstGeom prst="rect">
                      <a:avLst/>
                    </a:prstGeom>
                  </pic:spPr>
                </pic:pic>
              </a:graphicData>
            </a:graphic>
          </wp:inline>
        </w:drawing>
      </w:r>
    </w:p>
    <w:p w14:paraId="7A1E4420" w14:textId="228FEAE2" w:rsidR="00FF1F7B" w:rsidRPr="005325A6" w:rsidRDefault="00FF1F7B" w:rsidP="00FF1F7B">
      <w:pPr>
        <w:pStyle w:val="Caption"/>
      </w:pPr>
      <w:bookmarkStart w:id="39" w:name="_Ref383777565"/>
      <w:bookmarkStart w:id="40" w:name="_Ref383745991"/>
      <w:bookmarkStart w:id="41" w:name="_Toc385460084"/>
      <w:r>
        <w:t xml:space="preserve">Figure </w:t>
      </w:r>
      <w:fldSimple w:instr=" SEQ Figure \* ARABIC ">
        <w:r w:rsidR="00191511">
          <w:rPr>
            <w:noProof/>
          </w:rPr>
          <w:t>8</w:t>
        </w:r>
      </w:fldSimple>
      <w:bookmarkEnd w:id="39"/>
      <w:r>
        <w:t xml:space="preserve">: </w:t>
      </w:r>
      <w:bookmarkEnd w:id="40"/>
      <w:r>
        <w:t>Theme V-B (mm. 639</w:t>
      </w:r>
      <w:r w:rsidR="006B709D">
        <w:t>–</w:t>
      </w:r>
      <w:r>
        <w:t>54)</w:t>
      </w:r>
      <w:bookmarkEnd w:id="41"/>
    </w:p>
    <w:p w14:paraId="76287808" w14:textId="77777777" w:rsidR="00FF1F7B" w:rsidRPr="005325A6" w:rsidRDefault="00FF1F7B" w:rsidP="00FF1F7B">
      <w:pPr>
        <w:keepNext/>
        <w:spacing w:line="480" w:lineRule="auto"/>
        <w:jc w:val="left"/>
      </w:pPr>
      <w:r w:rsidRPr="005325A6">
        <w:rPr>
          <w:noProof/>
        </w:rPr>
        <w:lastRenderedPageBreak/>
        <w:drawing>
          <wp:inline distT="0" distB="0" distL="0" distR="0" wp14:anchorId="678E327E" wp14:editId="5533F592">
            <wp:extent cx="5486400" cy="74993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ection 1 Motive 2.png"/>
                    <pic:cNvPicPr/>
                  </pic:nvPicPr>
                  <pic:blipFill>
                    <a:blip r:embed="rId24">
                      <a:extLst>
                        <a:ext uri="{28A0092B-C50C-407E-A947-70E740481C1C}">
                          <a14:useLocalDpi xmlns:a14="http://schemas.microsoft.com/office/drawing/2010/main" val="0"/>
                        </a:ext>
                      </a:extLst>
                    </a:blip>
                    <a:stretch>
                      <a:fillRect/>
                    </a:stretch>
                  </pic:blipFill>
                  <pic:spPr>
                    <a:xfrm>
                      <a:off x="0" y="0"/>
                      <a:ext cx="5486400" cy="749935"/>
                    </a:xfrm>
                    <a:prstGeom prst="rect">
                      <a:avLst/>
                    </a:prstGeom>
                  </pic:spPr>
                </pic:pic>
              </a:graphicData>
            </a:graphic>
          </wp:inline>
        </w:drawing>
      </w:r>
    </w:p>
    <w:p w14:paraId="1B36B848" w14:textId="65D1E622" w:rsidR="00FF1F7B" w:rsidRDefault="00FF1F7B" w:rsidP="00FF1F7B">
      <w:pPr>
        <w:pStyle w:val="Caption"/>
      </w:pPr>
      <w:bookmarkStart w:id="42" w:name="_Ref383777554"/>
      <w:bookmarkStart w:id="43" w:name="_Ref383745967"/>
      <w:bookmarkStart w:id="44" w:name="_Toc385460085"/>
      <w:r w:rsidRPr="005325A6">
        <w:t xml:space="preserve">Figure </w:t>
      </w:r>
      <w:fldSimple w:instr=" SEQ Figure \* ARABIC ">
        <w:r w:rsidR="00191511">
          <w:rPr>
            <w:noProof/>
          </w:rPr>
          <w:t>9</w:t>
        </w:r>
      </w:fldSimple>
      <w:bookmarkEnd w:id="42"/>
      <w:r w:rsidRPr="005325A6">
        <w:t xml:space="preserve">: </w:t>
      </w:r>
      <w:bookmarkEnd w:id="43"/>
      <w:r>
        <w:t>Theme I-B (mm. 23</w:t>
      </w:r>
      <w:r w:rsidR="006B709D">
        <w:t>–</w:t>
      </w:r>
      <w:r>
        <w:t>36)</w:t>
      </w:r>
      <w:bookmarkEnd w:id="44"/>
    </w:p>
    <w:p w14:paraId="0866CE7D" w14:textId="4A6D09A9" w:rsidR="008E0546" w:rsidRDefault="008E0546" w:rsidP="00FF1F7B">
      <w:pPr>
        <w:keepNext/>
        <w:spacing w:line="480" w:lineRule="auto"/>
        <w:jc w:val="left"/>
        <w:rPr>
          <w:rFonts w:eastAsiaTheme="minorEastAsia"/>
        </w:rPr>
      </w:pPr>
      <w:r>
        <w:tab/>
        <w:t xml:space="preserve">The </w:t>
      </w:r>
      <w:r w:rsidR="00A52278">
        <w:t xml:space="preserve">Secondary </w:t>
      </w:r>
      <w:r w:rsidR="004B1AEF">
        <w:t>area</w:t>
      </w:r>
      <w:r w:rsidR="00A52278">
        <w:t xml:space="preserve"> </w:t>
      </w:r>
      <w:r>
        <w:t>of Section I begins with an abridged version of the opening</w:t>
      </w:r>
      <w:r w:rsidR="00A52278">
        <w:t xml:space="preserve"> </w:t>
      </w:r>
      <w:r w:rsidR="0003298E">
        <w:t>chordal material followed by Theme I-C (</w:t>
      </w:r>
      <w:r w:rsidR="0003298E">
        <w:fldChar w:fldCharType="begin"/>
      </w:r>
      <w:r w:rsidR="0003298E">
        <w:instrText xml:space="preserve"> REF _Ref384063617 \h </w:instrText>
      </w:r>
      <w:r w:rsidR="0003298E">
        <w:fldChar w:fldCharType="separate"/>
      </w:r>
      <w:r w:rsidR="00191511">
        <w:t xml:space="preserve">Figure </w:t>
      </w:r>
      <w:r w:rsidR="00191511">
        <w:rPr>
          <w:noProof/>
        </w:rPr>
        <w:t>10</w:t>
      </w:r>
      <w:r w:rsidR="0003298E">
        <w:fldChar w:fldCharType="end"/>
      </w:r>
      <w:r w:rsidR="0003298E">
        <w:t>)</w:t>
      </w:r>
      <w:r w:rsidR="004B1AEF">
        <w:t xml:space="preserve">. </w:t>
      </w:r>
      <w:r w:rsidR="0003298E">
        <w:t>This theme</w:t>
      </w:r>
      <w:r w:rsidR="004B1AEF">
        <w:t xml:space="preserve"> is a</w:t>
      </w:r>
      <w:r w:rsidR="00A52278">
        <w:t xml:space="preserve"> </w:t>
      </w:r>
      <w:r w:rsidR="0003298E">
        <w:t>shortened version of Theme I-A</w:t>
      </w:r>
      <w:r w:rsidR="004B1AEF">
        <w:t>, but i</w:t>
      </w:r>
      <w:r w:rsidR="006B709D">
        <w:t>s presented here in the dominant</w:t>
      </w:r>
      <w:r w:rsidR="004B1AEF">
        <w:t xml:space="preserve">. The </w:t>
      </w:r>
      <w:r w:rsidR="00506CA4">
        <w:t>alternating</w:t>
      </w:r>
      <w:r w:rsidR="004B1AEF">
        <w:t xml:space="preserve"> between </w:t>
      </w:r>
      <m:oMath>
        <m:m>
          <m:mPr>
            <m:mcs>
              <m:mc>
                <m:mcPr>
                  <m:count m:val="1"/>
                  <m:mcJc m:val="center"/>
                </m:mcPr>
              </m:mc>
            </m:mcs>
            <m:ctrlPr>
              <w:rPr>
                <w:rFonts w:ascii="Cambria Math" w:hAnsi="Cambria Math"/>
                <w:b/>
              </w:rPr>
            </m:ctrlPr>
          </m:mPr>
          <m:mr>
            <m:e>
              <m:r>
                <m:rPr>
                  <m:nor/>
                </m:rPr>
                <w:rPr>
                  <w:b/>
                </w:rPr>
                <m:t>7</m:t>
              </m:r>
            </m:e>
          </m:mr>
          <m:mr>
            <m:e>
              <m:r>
                <m:rPr>
                  <m:nor/>
                </m:rPr>
                <w:rPr>
                  <w:b/>
                </w:rPr>
                <m:t>8</m:t>
              </m:r>
            </m:e>
          </m:mr>
        </m:m>
        <m:r>
          <m:rPr>
            <m:sty m:val="bi"/>
          </m:rPr>
          <w:rPr>
            <w:rFonts w:ascii="Cambria Math" w:hAnsi="Cambria Math"/>
          </w:rPr>
          <m:t xml:space="preserve"> </m:t>
        </m:r>
      </m:oMath>
      <w:r w:rsidR="004B1AEF" w:rsidRPr="004B1AEF">
        <w:rPr>
          <w:rFonts w:eastAsiaTheme="minorEastAsia"/>
        </w:rPr>
        <w:t>and</w:t>
      </w:r>
      <w:r w:rsidR="004B1AEF">
        <w:rPr>
          <w:rFonts w:eastAsiaTheme="minorEastAsia"/>
        </w:rPr>
        <w:t xml:space="preserve"> </w:t>
      </w:r>
      <m:oMath>
        <m:m>
          <m:mPr>
            <m:mcs>
              <m:mc>
                <m:mcPr>
                  <m:count m:val="1"/>
                  <m:mcJc m:val="center"/>
                </m:mcPr>
              </m:mc>
            </m:mcs>
            <m:ctrlPr>
              <w:rPr>
                <w:rFonts w:ascii="Cambria Math" w:hAnsi="Cambria Math"/>
                <w:b/>
              </w:rPr>
            </m:ctrlPr>
          </m:mPr>
          <m:mr>
            <m:e>
              <m:r>
                <m:rPr>
                  <m:nor/>
                </m:rPr>
                <w:rPr>
                  <w:b/>
                </w:rPr>
                <m:t>6</m:t>
              </m:r>
            </m:e>
          </m:mr>
          <m:mr>
            <m:e>
              <m:r>
                <m:rPr>
                  <m:nor/>
                </m:rPr>
                <w:rPr>
                  <w:b/>
                </w:rPr>
                <m:t>8</m:t>
              </m:r>
            </m:e>
          </m:mr>
        </m:m>
      </m:oMath>
      <w:r w:rsidR="004B1AEF">
        <w:rPr>
          <w:rFonts w:eastAsiaTheme="minorEastAsia"/>
        </w:rPr>
        <w:t xml:space="preserve"> lose</w:t>
      </w:r>
      <w:r w:rsidR="007905C5">
        <w:rPr>
          <w:rFonts w:eastAsiaTheme="minorEastAsia"/>
        </w:rPr>
        <w:t>s an eighth note in the process in an attempt to</w:t>
      </w:r>
      <w:r w:rsidR="004B1AEF">
        <w:rPr>
          <w:rFonts w:eastAsiaTheme="minorEastAsia"/>
        </w:rPr>
        <w:t xml:space="preserve"> </w:t>
      </w:r>
      <w:r w:rsidR="007905C5">
        <w:rPr>
          <w:rFonts w:eastAsiaTheme="minorEastAsia"/>
        </w:rPr>
        <w:t>create</w:t>
      </w:r>
      <w:r w:rsidR="00234765">
        <w:rPr>
          <w:rFonts w:eastAsiaTheme="minorEastAsia"/>
        </w:rPr>
        <w:t xml:space="preserve"> a sense of urgency in the </w:t>
      </w:r>
      <w:r w:rsidR="0003298E">
        <w:rPr>
          <w:rFonts w:eastAsiaTheme="minorEastAsia"/>
        </w:rPr>
        <w:t>I-C</w:t>
      </w:r>
      <w:r w:rsidR="00234765">
        <w:rPr>
          <w:rFonts w:eastAsiaTheme="minorEastAsia"/>
        </w:rPr>
        <w:t xml:space="preserve"> theme. The harmonic content of this area functions similarly to the </w:t>
      </w:r>
      <w:r w:rsidR="0003298E">
        <w:rPr>
          <w:rFonts w:eastAsiaTheme="minorEastAsia"/>
        </w:rPr>
        <w:t>I-A</w:t>
      </w:r>
      <w:r w:rsidR="009B4D3A">
        <w:rPr>
          <w:rFonts w:eastAsiaTheme="minorEastAsia"/>
        </w:rPr>
        <w:t xml:space="preserve"> </w:t>
      </w:r>
      <w:r w:rsidR="00234765">
        <w:rPr>
          <w:rFonts w:eastAsiaTheme="minorEastAsia"/>
        </w:rPr>
        <w:t xml:space="preserve">theme, but includes a chromatic progression at its closing. This leads back to a brief iteration of </w:t>
      </w:r>
      <w:r w:rsidR="00506CA4">
        <w:rPr>
          <w:rFonts w:eastAsiaTheme="minorEastAsia"/>
        </w:rPr>
        <w:t>Theme I-A</w:t>
      </w:r>
      <w:r w:rsidR="00234765">
        <w:rPr>
          <w:rFonts w:eastAsiaTheme="minorEastAsia"/>
        </w:rPr>
        <w:t>, before transition</w:t>
      </w:r>
      <w:r w:rsidR="006B709D">
        <w:rPr>
          <w:rFonts w:eastAsiaTheme="minorEastAsia"/>
        </w:rPr>
        <w:t>ing</w:t>
      </w:r>
      <w:r w:rsidR="00234765">
        <w:rPr>
          <w:rFonts w:eastAsiaTheme="minorEastAsia"/>
        </w:rPr>
        <w:t xml:space="preserve"> to a developmental section.</w:t>
      </w:r>
    </w:p>
    <w:p w14:paraId="114BABC6" w14:textId="77777777" w:rsidR="00FF1F7B" w:rsidRDefault="00FF1F7B" w:rsidP="00FF1F7B">
      <w:pPr>
        <w:keepNext/>
        <w:spacing w:line="480" w:lineRule="auto"/>
        <w:jc w:val="left"/>
      </w:pPr>
      <w:r>
        <w:rPr>
          <w:rFonts w:eastAsiaTheme="minorEastAsia"/>
          <w:noProof/>
        </w:rPr>
        <w:drawing>
          <wp:inline distT="0" distB="0" distL="0" distR="0" wp14:anchorId="4A1AEF43" wp14:editId="203DD871">
            <wp:extent cx="5192479" cy="44590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Theme I-C.png"/>
                    <pic:cNvPicPr/>
                  </pic:nvPicPr>
                  <pic:blipFill>
                    <a:blip r:embed="rId25">
                      <a:extLst>
                        <a:ext uri="{28A0092B-C50C-407E-A947-70E740481C1C}">
                          <a14:useLocalDpi xmlns:a14="http://schemas.microsoft.com/office/drawing/2010/main" val="0"/>
                        </a:ext>
                      </a:extLst>
                    </a:blip>
                    <a:stretch>
                      <a:fillRect/>
                    </a:stretch>
                  </pic:blipFill>
                  <pic:spPr>
                    <a:xfrm>
                      <a:off x="0" y="0"/>
                      <a:ext cx="5398247" cy="463575"/>
                    </a:xfrm>
                    <a:prstGeom prst="rect">
                      <a:avLst/>
                    </a:prstGeom>
                  </pic:spPr>
                </pic:pic>
              </a:graphicData>
            </a:graphic>
          </wp:inline>
        </w:drawing>
      </w:r>
    </w:p>
    <w:p w14:paraId="1F097D5C" w14:textId="5C3A2252" w:rsidR="00FF1F7B" w:rsidRDefault="00FF1F7B" w:rsidP="00FF1F7B">
      <w:pPr>
        <w:pStyle w:val="Caption"/>
      </w:pPr>
      <w:bookmarkStart w:id="45" w:name="_Ref384063617"/>
      <w:bookmarkStart w:id="46" w:name="_Toc385460086"/>
      <w:r>
        <w:t xml:space="preserve">Figure </w:t>
      </w:r>
      <w:fldSimple w:instr=" SEQ Figure \* ARABIC ">
        <w:r w:rsidR="00191511">
          <w:rPr>
            <w:noProof/>
          </w:rPr>
          <w:t>10</w:t>
        </w:r>
      </w:fldSimple>
      <w:bookmarkEnd w:id="45"/>
      <w:r>
        <w:t>: Theme I-C (mm. 49</w:t>
      </w:r>
      <w:r w:rsidR="006B709D">
        <w:t>–</w:t>
      </w:r>
      <w:r>
        <w:t>56)</w:t>
      </w:r>
      <w:bookmarkEnd w:id="46"/>
    </w:p>
    <w:p w14:paraId="27E3E728" w14:textId="498FB1B5" w:rsidR="00687FB2" w:rsidRDefault="00B6056D" w:rsidP="00E91B44">
      <w:pPr>
        <w:spacing w:line="480" w:lineRule="auto"/>
        <w:jc w:val="left"/>
        <w:rPr>
          <w:rFonts w:eastAsiaTheme="minorEastAsia"/>
        </w:rPr>
      </w:pPr>
      <w:r>
        <w:tab/>
        <w:t>The development</w:t>
      </w:r>
      <w:r w:rsidR="00F00406">
        <w:t xml:space="preserve"> area</w:t>
      </w:r>
      <w:r w:rsidR="00FA242A">
        <w:t xml:space="preserve"> of </w:t>
      </w:r>
      <w:r w:rsidR="006B709D">
        <w:t>Section I</w:t>
      </w:r>
      <w:r w:rsidR="00F00406">
        <w:t xml:space="preserve"> uses </w:t>
      </w:r>
      <w:r w:rsidR="0003298E">
        <w:t>Themes I-A and I-B</w:t>
      </w:r>
      <w:r w:rsidR="00F00406">
        <w:t xml:space="preserve"> as its material</w:t>
      </w:r>
      <w:r w:rsidR="00FA242A">
        <w:t>, in addition to a new thematic element, Theme I-D (</w:t>
      </w:r>
      <w:r w:rsidR="00FA242A">
        <w:fldChar w:fldCharType="begin"/>
      </w:r>
      <w:r w:rsidR="00FA242A">
        <w:instrText xml:space="preserve"> REF _Ref384070746 \h </w:instrText>
      </w:r>
      <w:r w:rsidR="00FA242A">
        <w:fldChar w:fldCharType="separate"/>
      </w:r>
      <w:r w:rsidR="00191511">
        <w:t xml:space="preserve">Figure </w:t>
      </w:r>
      <w:r w:rsidR="00191511">
        <w:rPr>
          <w:noProof/>
        </w:rPr>
        <w:t>11</w:t>
      </w:r>
      <w:r w:rsidR="00FA242A">
        <w:fldChar w:fldCharType="end"/>
      </w:r>
      <w:r w:rsidR="00FA242A">
        <w:t>)</w:t>
      </w:r>
      <w:r w:rsidR="00F00406">
        <w:t>. After</w:t>
      </w:r>
      <w:r>
        <w:t xml:space="preserve"> a repeat of the opening </w:t>
      </w:r>
      <w:r w:rsidR="00FA242A">
        <w:t xml:space="preserve">chordal </w:t>
      </w:r>
      <w:r w:rsidR="00F00406">
        <w:t xml:space="preserve">progression at </w:t>
      </w:r>
      <w:r w:rsidR="00506CA4">
        <w:t>m.</w:t>
      </w:r>
      <w:r w:rsidR="00F00406">
        <w:t xml:space="preserve"> 73, the development </w:t>
      </w:r>
      <w:r w:rsidR="006B709D">
        <w:t>divides into three sections:</w:t>
      </w:r>
      <w:r w:rsidR="00F00406">
        <w:t xml:space="preserve"> a fugato section, a statement of the </w:t>
      </w:r>
      <w:r w:rsidR="0003298E">
        <w:t>I-A theme</w:t>
      </w:r>
      <w:r w:rsidR="00F00406">
        <w:t xml:space="preserve"> in minor, and a </w:t>
      </w:r>
      <w:r w:rsidR="004615D8">
        <w:t>“</w:t>
      </w:r>
      <w:r w:rsidR="00F3741C">
        <w:t>groove section</w:t>
      </w:r>
      <w:r w:rsidR="004615D8">
        <w:t>”</w:t>
      </w:r>
      <w:r w:rsidR="00F3741C">
        <w:t xml:space="preserve"> in </w:t>
      </w:r>
      <m:oMath>
        <m:m>
          <m:mPr>
            <m:mcs>
              <m:mc>
                <m:mcPr>
                  <m:count m:val="1"/>
                  <m:mcJc m:val="center"/>
                </m:mcPr>
              </m:mc>
            </m:mcs>
            <m:ctrlPr>
              <w:rPr>
                <w:rFonts w:ascii="Cambria Math" w:hAnsi="Cambria Math"/>
                <w:b/>
              </w:rPr>
            </m:ctrlPr>
          </m:mPr>
          <m:mr>
            <m:e>
              <m:r>
                <m:rPr>
                  <m:nor/>
                </m:rPr>
                <w:rPr>
                  <w:b/>
                </w:rPr>
                <m:t>7</m:t>
              </m:r>
            </m:e>
          </m:mr>
          <m:mr>
            <m:e>
              <m:r>
                <m:rPr>
                  <m:nor/>
                </m:rPr>
                <w:rPr>
                  <w:b/>
                </w:rPr>
                <m:t>8</m:t>
              </m:r>
            </m:e>
          </m:mr>
        </m:m>
      </m:oMath>
      <w:r w:rsidR="00FA242A" w:rsidRPr="00FA242A">
        <w:rPr>
          <w:rFonts w:eastAsiaTheme="minorEastAsia"/>
        </w:rPr>
        <w:t xml:space="preserve"> </w:t>
      </w:r>
      <w:r w:rsidR="006B709D">
        <w:rPr>
          <w:rFonts w:eastAsiaTheme="minorEastAsia"/>
        </w:rPr>
        <w:t xml:space="preserve">based on Theme I-A </w:t>
      </w:r>
      <w:r w:rsidR="00FA242A" w:rsidRPr="00FA242A">
        <w:rPr>
          <w:rFonts w:eastAsiaTheme="minorEastAsia"/>
        </w:rPr>
        <w:t>(</w:t>
      </w:r>
      <w:r w:rsidR="00FA242A">
        <w:rPr>
          <w:rFonts w:eastAsiaTheme="minorEastAsia"/>
        </w:rPr>
        <w:fldChar w:fldCharType="begin"/>
      </w:r>
      <w:r w:rsidR="00FA242A">
        <w:rPr>
          <w:rFonts w:eastAsiaTheme="minorEastAsia"/>
        </w:rPr>
        <w:instrText xml:space="preserve"> REF _Ref384070390 \h </w:instrText>
      </w:r>
      <w:r w:rsidR="00FA242A">
        <w:rPr>
          <w:rFonts w:eastAsiaTheme="minorEastAsia"/>
        </w:rPr>
      </w:r>
      <w:r w:rsidR="00FA242A">
        <w:rPr>
          <w:rFonts w:eastAsiaTheme="minorEastAsia"/>
        </w:rPr>
        <w:fldChar w:fldCharType="separate"/>
      </w:r>
      <w:r w:rsidR="00191511">
        <w:t xml:space="preserve">Table </w:t>
      </w:r>
      <w:r w:rsidR="00191511">
        <w:rPr>
          <w:noProof/>
        </w:rPr>
        <w:t>6</w:t>
      </w:r>
      <w:r w:rsidR="00FA242A">
        <w:rPr>
          <w:rFonts w:eastAsiaTheme="minorEastAsia"/>
        </w:rPr>
        <w:fldChar w:fldCharType="end"/>
      </w:r>
      <w:r w:rsidR="00FA242A" w:rsidRPr="00FA242A">
        <w:rPr>
          <w:rFonts w:eastAsiaTheme="minorEastAsia"/>
        </w:rPr>
        <w:t>)</w:t>
      </w:r>
      <w:r w:rsidR="00F3741C" w:rsidRPr="00F3741C">
        <w:rPr>
          <w:rFonts w:eastAsiaTheme="minorEastAsia"/>
        </w:rPr>
        <w:t xml:space="preserve">. </w:t>
      </w:r>
      <w:r w:rsidR="00FA242A">
        <w:rPr>
          <w:rFonts w:eastAsiaTheme="minorEastAsia"/>
        </w:rPr>
        <w:t>The development uses E</w:t>
      </w:r>
      <w:r w:rsidR="00FA242A" w:rsidRPr="00FA242A">
        <w:rPr>
          <w:rFonts w:ascii="Opus Text Std" w:eastAsiaTheme="minorEastAsia" w:hAnsi="Opus Text Std"/>
        </w:rPr>
        <w:t>b</w:t>
      </w:r>
      <w:r w:rsidR="00FA242A">
        <w:rPr>
          <w:rFonts w:eastAsiaTheme="minorEastAsia"/>
        </w:rPr>
        <w:t xml:space="preserve"> as its primary pitch center, with </w:t>
      </w:r>
      <w:r w:rsidR="006B709D">
        <w:rPr>
          <w:rFonts w:eastAsiaTheme="minorEastAsia"/>
        </w:rPr>
        <w:t>tonicizations of</w:t>
      </w:r>
      <w:r w:rsidR="00FA242A">
        <w:rPr>
          <w:rFonts w:eastAsiaTheme="minorEastAsia"/>
        </w:rPr>
        <w:t xml:space="preserve"> A</w:t>
      </w:r>
      <w:r w:rsidR="00FA242A" w:rsidRPr="00FA242A">
        <w:rPr>
          <w:rFonts w:ascii="Opus Text Std" w:eastAsiaTheme="minorEastAsia" w:hAnsi="Opus Text Std"/>
        </w:rPr>
        <w:t>b</w:t>
      </w:r>
      <w:r w:rsidR="00FA242A">
        <w:rPr>
          <w:rFonts w:eastAsiaTheme="minorEastAsia"/>
        </w:rPr>
        <w:t xml:space="preserve"> in the fugato section. The fugato section itself is divisible into two areas, the first characterized by single entries of the Theme I-D material with accompanimental chords</w:t>
      </w:r>
      <w:r w:rsidR="00CE4C2D">
        <w:rPr>
          <w:rFonts w:eastAsiaTheme="minorEastAsia"/>
        </w:rPr>
        <w:t xml:space="preserve"> (mm. 85-100). The second area (mm. 101-132) </w:t>
      </w:r>
      <w:r w:rsidR="00FA242A">
        <w:rPr>
          <w:rFonts w:eastAsiaTheme="minorEastAsia"/>
        </w:rPr>
        <w:t xml:space="preserve">of the fugato </w:t>
      </w:r>
      <w:r w:rsidR="00FA242A">
        <w:rPr>
          <w:rFonts w:eastAsiaTheme="minorEastAsia"/>
        </w:rPr>
        <w:lastRenderedPageBreak/>
        <w:t>section adds more entries of the I-D theme</w:t>
      </w:r>
      <w:r w:rsidR="006B709D">
        <w:rPr>
          <w:rFonts w:eastAsiaTheme="minorEastAsia"/>
        </w:rPr>
        <w:t xml:space="preserve"> instead of the chordal accompaniment</w:t>
      </w:r>
      <w:r w:rsidR="00FA242A">
        <w:rPr>
          <w:rFonts w:eastAsiaTheme="minorEastAsia"/>
        </w:rPr>
        <w:t xml:space="preserve">, leading </w:t>
      </w:r>
      <w:r w:rsidR="006B709D">
        <w:rPr>
          <w:rFonts w:eastAsiaTheme="minorEastAsia"/>
        </w:rPr>
        <w:t>in</w:t>
      </w:r>
      <w:r w:rsidR="00FA242A">
        <w:rPr>
          <w:rFonts w:eastAsiaTheme="minorEastAsia"/>
        </w:rPr>
        <w:t>to the minor iteration of the I-A theme.</w:t>
      </w:r>
      <w:r w:rsidR="00687FB2">
        <w:rPr>
          <w:rFonts w:eastAsiaTheme="minorEastAsia"/>
        </w:rPr>
        <w:t xml:space="preserve"> The minor portion of the development section behaves as </w:t>
      </w:r>
      <w:r w:rsidR="006B709D">
        <w:rPr>
          <w:rFonts w:eastAsiaTheme="minorEastAsia"/>
        </w:rPr>
        <w:t>prepared in the original statement</w:t>
      </w:r>
      <w:r w:rsidR="00687FB2">
        <w:rPr>
          <w:rFonts w:eastAsiaTheme="minorEastAsia"/>
        </w:rPr>
        <w:t xml:space="preserve">, with a presentation of the I-A theme in minor, two presentations of the I-B theme, and a partial recapitulation of the I-A theme before moving to the groove section. </w:t>
      </w:r>
    </w:p>
    <w:p w14:paraId="3711BA32" w14:textId="77777777" w:rsidR="00FF1F7B" w:rsidRDefault="00FF1F7B" w:rsidP="00FF1F7B">
      <w:pPr>
        <w:keepNext/>
        <w:spacing w:line="480" w:lineRule="auto"/>
        <w:jc w:val="left"/>
      </w:pPr>
      <w:r>
        <w:rPr>
          <w:noProof/>
        </w:rPr>
        <w:drawing>
          <wp:inline distT="0" distB="0" distL="0" distR="0" wp14:anchorId="0A104555" wp14:editId="2D40822E">
            <wp:extent cx="5486400" cy="46355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Theme I-D.png"/>
                    <pic:cNvPicPr/>
                  </pic:nvPicPr>
                  <pic:blipFill>
                    <a:blip r:embed="rId26">
                      <a:extLst>
                        <a:ext uri="{28A0092B-C50C-407E-A947-70E740481C1C}">
                          <a14:useLocalDpi xmlns:a14="http://schemas.microsoft.com/office/drawing/2010/main" val="0"/>
                        </a:ext>
                      </a:extLst>
                    </a:blip>
                    <a:stretch>
                      <a:fillRect/>
                    </a:stretch>
                  </pic:blipFill>
                  <pic:spPr>
                    <a:xfrm>
                      <a:off x="0" y="0"/>
                      <a:ext cx="5486400" cy="463550"/>
                    </a:xfrm>
                    <a:prstGeom prst="rect">
                      <a:avLst/>
                    </a:prstGeom>
                  </pic:spPr>
                </pic:pic>
              </a:graphicData>
            </a:graphic>
          </wp:inline>
        </w:drawing>
      </w:r>
    </w:p>
    <w:p w14:paraId="0D7C3408" w14:textId="1ECEF04F" w:rsidR="00FF1F7B" w:rsidRPr="00FF1F7B" w:rsidRDefault="00FF1F7B" w:rsidP="00FF1F7B">
      <w:pPr>
        <w:pStyle w:val="Caption"/>
      </w:pPr>
      <w:bookmarkStart w:id="47" w:name="_Ref384070746"/>
      <w:bookmarkStart w:id="48" w:name="_Toc385460087"/>
      <w:r>
        <w:t xml:space="preserve">Figure </w:t>
      </w:r>
      <w:fldSimple w:instr=" SEQ Figure \* ARABIC ">
        <w:r w:rsidR="00191511">
          <w:rPr>
            <w:noProof/>
          </w:rPr>
          <w:t>11</w:t>
        </w:r>
      </w:fldSimple>
      <w:bookmarkEnd w:id="47"/>
      <w:r>
        <w:t>: Theme I-D (mm. 85-92)</w:t>
      </w:r>
      <w:bookmarkEnd w:id="48"/>
    </w:p>
    <w:tbl>
      <w:tblPr>
        <w:tblStyle w:val="TableGrid"/>
        <w:tblW w:w="0" w:type="auto"/>
        <w:tblLook w:val="04A0" w:firstRow="1" w:lastRow="0" w:firstColumn="1" w:lastColumn="0" w:noHBand="0" w:noVBand="1"/>
      </w:tblPr>
      <w:tblGrid>
        <w:gridCol w:w="2828"/>
        <w:gridCol w:w="2828"/>
        <w:gridCol w:w="2830"/>
      </w:tblGrid>
      <w:tr w:rsidR="00FF1F7B" w14:paraId="0313AB9C" w14:textId="77777777" w:rsidTr="00055D99">
        <w:tc>
          <w:tcPr>
            <w:tcW w:w="2828" w:type="dxa"/>
          </w:tcPr>
          <w:p w14:paraId="70E4E0A2" w14:textId="77777777" w:rsidR="00FF1F7B" w:rsidRDefault="00FF1F7B" w:rsidP="00055D99">
            <w:pPr>
              <w:jc w:val="left"/>
            </w:pPr>
            <w:r>
              <w:t>Fugato</w:t>
            </w:r>
          </w:p>
        </w:tc>
        <w:tc>
          <w:tcPr>
            <w:tcW w:w="2828" w:type="dxa"/>
          </w:tcPr>
          <w:p w14:paraId="178A9CDE" w14:textId="77777777" w:rsidR="00FF1F7B" w:rsidRDefault="00FF1F7B" w:rsidP="00055D99">
            <w:pPr>
              <w:jc w:val="left"/>
            </w:pPr>
            <w:r>
              <w:t>Minor</w:t>
            </w:r>
          </w:p>
        </w:tc>
        <w:tc>
          <w:tcPr>
            <w:tcW w:w="2830" w:type="dxa"/>
          </w:tcPr>
          <w:p w14:paraId="3BB0A76C" w14:textId="77777777" w:rsidR="00FF1F7B" w:rsidRDefault="00FF1F7B" w:rsidP="00055D99">
            <w:pPr>
              <w:jc w:val="left"/>
            </w:pPr>
            <w:r>
              <w:t>Groove</w:t>
            </w:r>
          </w:p>
        </w:tc>
      </w:tr>
      <w:tr w:rsidR="00FF1F7B" w14:paraId="7B315ECF" w14:textId="77777777" w:rsidTr="00055D99">
        <w:tc>
          <w:tcPr>
            <w:tcW w:w="2828" w:type="dxa"/>
          </w:tcPr>
          <w:p w14:paraId="24AB3D31" w14:textId="77777777" w:rsidR="00FF1F7B" w:rsidRDefault="00FF1F7B" w:rsidP="00055D99">
            <w:pPr>
              <w:jc w:val="left"/>
            </w:pPr>
            <w:r>
              <w:t>mm. 85-132</w:t>
            </w:r>
          </w:p>
        </w:tc>
        <w:tc>
          <w:tcPr>
            <w:tcW w:w="2828" w:type="dxa"/>
          </w:tcPr>
          <w:p w14:paraId="58573926" w14:textId="77777777" w:rsidR="00FF1F7B" w:rsidRDefault="00FF1F7B" w:rsidP="00055D99">
            <w:pPr>
              <w:jc w:val="left"/>
            </w:pPr>
            <w:r>
              <w:t>mm. 133-159</w:t>
            </w:r>
          </w:p>
        </w:tc>
        <w:tc>
          <w:tcPr>
            <w:tcW w:w="2830" w:type="dxa"/>
          </w:tcPr>
          <w:p w14:paraId="25384810" w14:textId="77777777" w:rsidR="00FF1F7B" w:rsidRDefault="00FF1F7B" w:rsidP="00055D99">
            <w:pPr>
              <w:jc w:val="left"/>
            </w:pPr>
            <w:r>
              <w:t>mm. 160-189</w:t>
            </w:r>
          </w:p>
        </w:tc>
      </w:tr>
      <w:tr w:rsidR="00FF1F7B" w14:paraId="769AD97E" w14:textId="77777777" w:rsidTr="00055D99">
        <w:tc>
          <w:tcPr>
            <w:tcW w:w="2828" w:type="dxa"/>
          </w:tcPr>
          <w:p w14:paraId="300F129A" w14:textId="77777777" w:rsidR="00FF1F7B" w:rsidRDefault="00FF1F7B" w:rsidP="00055D99">
            <w:pPr>
              <w:jc w:val="left"/>
            </w:pPr>
            <w:r>
              <w:t>E</w:t>
            </w:r>
            <w:r w:rsidRPr="005D1193">
              <w:rPr>
                <w:rFonts w:ascii="Opus Text Std" w:hAnsi="Opus Text Std"/>
              </w:rPr>
              <w:t>b</w:t>
            </w:r>
            <w:r>
              <w:t>, A</w:t>
            </w:r>
            <w:r w:rsidRPr="005D1193">
              <w:rPr>
                <w:rFonts w:ascii="Opus Text Std" w:hAnsi="Opus Text Std"/>
              </w:rPr>
              <w:t>b</w:t>
            </w:r>
          </w:p>
        </w:tc>
        <w:tc>
          <w:tcPr>
            <w:tcW w:w="2828" w:type="dxa"/>
          </w:tcPr>
          <w:p w14:paraId="4D496AE5" w14:textId="77777777" w:rsidR="00FF1F7B" w:rsidRDefault="00FF1F7B" w:rsidP="00055D99">
            <w:pPr>
              <w:jc w:val="left"/>
            </w:pPr>
            <w:r>
              <w:t>E</w:t>
            </w:r>
            <w:r w:rsidRPr="005D1193">
              <w:rPr>
                <w:rFonts w:ascii="Opus Text Std" w:hAnsi="Opus Text Std"/>
              </w:rPr>
              <w:t>b</w:t>
            </w:r>
            <w:r>
              <w:t xml:space="preserve"> Min.</w:t>
            </w:r>
          </w:p>
        </w:tc>
        <w:tc>
          <w:tcPr>
            <w:tcW w:w="2830" w:type="dxa"/>
          </w:tcPr>
          <w:p w14:paraId="1496C1F0" w14:textId="77777777" w:rsidR="00FF1F7B" w:rsidRDefault="00FF1F7B" w:rsidP="00055D99">
            <w:pPr>
              <w:keepNext/>
              <w:jc w:val="left"/>
            </w:pPr>
            <w:r>
              <w:t>E</w:t>
            </w:r>
            <w:r w:rsidRPr="005D1193">
              <w:rPr>
                <w:rFonts w:ascii="Opus Text Std" w:hAnsi="Opus Text Std"/>
              </w:rPr>
              <w:t>b</w:t>
            </w:r>
            <w:r>
              <w:t xml:space="preserve"> Min.</w:t>
            </w:r>
          </w:p>
        </w:tc>
      </w:tr>
    </w:tbl>
    <w:p w14:paraId="2D96B7A7" w14:textId="77777777" w:rsidR="00FF1F7B" w:rsidRDefault="00FF1F7B" w:rsidP="00FF1F7B">
      <w:pPr>
        <w:pStyle w:val="Caption"/>
      </w:pPr>
      <w:bookmarkStart w:id="49" w:name="_Ref384070390"/>
      <w:bookmarkStart w:id="50" w:name="_Toc385460070"/>
      <w:r>
        <w:t xml:space="preserve">Table </w:t>
      </w:r>
      <w:fldSimple w:instr=" SEQ Table \* ARABIC ">
        <w:r w:rsidR="00191511">
          <w:rPr>
            <w:noProof/>
          </w:rPr>
          <w:t>6</w:t>
        </w:r>
      </w:fldSimple>
      <w:bookmarkEnd w:id="49"/>
      <w:r>
        <w:t>: Development, Section I (mm. 85-189)</w:t>
      </w:r>
      <w:bookmarkEnd w:id="50"/>
    </w:p>
    <w:p w14:paraId="4496ABC6" w14:textId="50D6A9DD" w:rsidR="00DD13B7" w:rsidRDefault="00687FB2" w:rsidP="009B4D3A">
      <w:pPr>
        <w:spacing w:line="480" w:lineRule="auto"/>
        <w:ind w:firstLine="720"/>
        <w:jc w:val="left"/>
        <w:rPr>
          <w:rFonts w:eastAsiaTheme="minorEastAsia"/>
        </w:rPr>
      </w:pPr>
      <w:r>
        <w:rPr>
          <w:rFonts w:eastAsiaTheme="minorEastAsia"/>
        </w:rPr>
        <w:t xml:space="preserve">The groove section </w:t>
      </w:r>
      <w:r w:rsidR="00143F9E">
        <w:rPr>
          <w:rFonts w:eastAsiaTheme="minorEastAsia"/>
        </w:rPr>
        <w:t xml:space="preserve">is a portion </w:t>
      </w:r>
      <w:r>
        <w:rPr>
          <w:rFonts w:eastAsiaTheme="minorEastAsia"/>
        </w:rPr>
        <w:t xml:space="preserve">of the development in </w:t>
      </w:r>
      <m:oMath>
        <m:m>
          <m:mPr>
            <m:mcs>
              <m:mc>
                <m:mcPr>
                  <m:count m:val="1"/>
                  <m:mcJc m:val="center"/>
                </m:mcPr>
              </m:mc>
            </m:mcs>
            <m:ctrlPr>
              <w:rPr>
                <w:rFonts w:ascii="Cambria Math" w:hAnsi="Cambria Math"/>
                <w:b/>
              </w:rPr>
            </m:ctrlPr>
          </m:mPr>
          <m:mr>
            <m:e>
              <m:r>
                <m:rPr>
                  <m:nor/>
                </m:rPr>
                <w:rPr>
                  <w:b/>
                </w:rPr>
                <m:t>7</m:t>
              </m:r>
            </m:e>
          </m:mr>
          <m:mr>
            <m:e>
              <m:r>
                <m:rPr>
                  <m:nor/>
                </m:rPr>
                <w:rPr>
                  <w:b/>
                </w:rPr>
                <m:t>8</m:t>
              </m:r>
            </m:e>
          </m:mr>
        </m:m>
        <m:r>
          <m:rPr>
            <m:sty m:val="bi"/>
          </m:rPr>
          <w:rPr>
            <w:rFonts w:ascii="Cambria Math" w:hAnsi="Cambria Math"/>
          </w:rPr>
          <m:t xml:space="preserve"> </m:t>
        </m:r>
      </m:oMath>
      <w:r>
        <w:rPr>
          <w:rFonts w:eastAsiaTheme="minorEastAsia"/>
        </w:rPr>
        <w:t xml:space="preserve">characterized by a bass </w:t>
      </w:r>
      <w:r w:rsidR="00DD13B7">
        <w:rPr>
          <w:rFonts w:eastAsiaTheme="minorEastAsia"/>
        </w:rPr>
        <w:t>ostinato</w:t>
      </w:r>
      <w:r>
        <w:rPr>
          <w:rFonts w:eastAsiaTheme="minorEastAsia"/>
        </w:rPr>
        <w:t xml:space="preserve"> that alternates </w:t>
      </w:r>
      <w:r w:rsidR="00143F9E">
        <w:rPr>
          <w:rFonts w:eastAsiaTheme="minorEastAsia"/>
        </w:rPr>
        <w:t>accenting</w:t>
      </w:r>
      <w:r>
        <w:rPr>
          <w:rFonts w:eastAsiaTheme="minorEastAsia"/>
        </w:rPr>
        <w:t xml:space="preserve"> beats five or six</w:t>
      </w:r>
      <w:r w:rsidR="00DD13B7">
        <w:rPr>
          <w:rFonts w:eastAsiaTheme="minorEastAsia"/>
        </w:rPr>
        <w:t xml:space="preserve">, as shown in </w:t>
      </w:r>
      <w:r w:rsidR="00DD13B7">
        <w:rPr>
          <w:rFonts w:eastAsiaTheme="minorEastAsia"/>
        </w:rPr>
        <w:fldChar w:fldCharType="begin"/>
      </w:r>
      <w:r w:rsidR="00DD13B7">
        <w:rPr>
          <w:rFonts w:eastAsiaTheme="minorEastAsia"/>
        </w:rPr>
        <w:instrText xml:space="preserve"> REF _Ref384072233 \h </w:instrText>
      </w:r>
      <w:r w:rsidR="00DD13B7">
        <w:rPr>
          <w:rFonts w:eastAsiaTheme="minorEastAsia"/>
        </w:rPr>
      </w:r>
      <w:r w:rsidR="00DD13B7">
        <w:rPr>
          <w:rFonts w:eastAsiaTheme="minorEastAsia"/>
        </w:rPr>
        <w:fldChar w:fldCharType="separate"/>
      </w:r>
      <w:r w:rsidR="00191511">
        <w:t xml:space="preserve">Figure </w:t>
      </w:r>
      <w:r w:rsidR="00191511">
        <w:rPr>
          <w:noProof/>
        </w:rPr>
        <w:t>12</w:t>
      </w:r>
      <w:r w:rsidR="00DD13B7">
        <w:rPr>
          <w:rFonts w:eastAsiaTheme="minorEastAsia"/>
        </w:rPr>
        <w:fldChar w:fldCharType="end"/>
      </w:r>
      <w:r>
        <w:rPr>
          <w:rFonts w:eastAsiaTheme="minorEastAsia"/>
        </w:rPr>
        <w:t xml:space="preserve">. </w:t>
      </w:r>
      <w:r w:rsidR="009B4D3A">
        <w:rPr>
          <w:rFonts w:eastAsiaTheme="minorEastAsia"/>
        </w:rPr>
        <w:t>This</w:t>
      </w:r>
      <w:r w:rsidR="00143F9E">
        <w:rPr>
          <w:rFonts w:eastAsiaTheme="minorEastAsia"/>
        </w:rPr>
        <w:t xml:space="preserve"> segment</w:t>
      </w:r>
      <w:r w:rsidR="009B4D3A">
        <w:rPr>
          <w:rFonts w:eastAsiaTheme="minorEastAsia"/>
        </w:rPr>
        <w:t xml:space="preserve"> continues the E</w:t>
      </w:r>
      <w:r w:rsidR="009B4D3A" w:rsidRPr="00CE4C2D">
        <w:rPr>
          <w:rFonts w:ascii="Opus Text Std" w:eastAsiaTheme="minorEastAsia" w:hAnsi="Opus Text Std"/>
        </w:rPr>
        <w:t>b</w:t>
      </w:r>
      <w:r w:rsidR="009B4D3A">
        <w:rPr>
          <w:rFonts w:eastAsiaTheme="minorEastAsia"/>
        </w:rPr>
        <w:t xml:space="preserve"> </w:t>
      </w:r>
      <w:r w:rsidR="00143F9E">
        <w:rPr>
          <w:rFonts w:eastAsiaTheme="minorEastAsia"/>
        </w:rPr>
        <w:t>tonal</w:t>
      </w:r>
      <w:r w:rsidR="009B4D3A">
        <w:rPr>
          <w:rFonts w:eastAsiaTheme="minorEastAsia"/>
        </w:rPr>
        <w:t xml:space="preserve"> center established by the prior two segments until retransitioning to Theme I-A (in C) by way of D (V/V of C) and G (V of C). The melodic material in this section is a series of dyads appearing first in the oboes, and later in the clarinets and piccolo.</w:t>
      </w:r>
    </w:p>
    <w:p w14:paraId="768F5818" w14:textId="77777777" w:rsidR="00DD13B7" w:rsidRDefault="00DD13B7" w:rsidP="00DD13B7">
      <w:pPr>
        <w:keepNext/>
        <w:spacing w:line="480" w:lineRule="auto"/>
        <w:jc w:val="left"/>
      </w:pPr>
      <w:r>
        <w:rPr>
          <w:rFonts w:eastAsiaTheme="minorEastAsia"/>
          <w:noProof/>
        </w:rPr>
        <w:drawing>
          <wp:inline distT="0" distB="0" distL="0" distR="0" wp14:anchorId="79CFB987" wp14:editId="5909210C">
            <wp:extent cx="2846567" cy="468479"/>
            <wp:effectExtent l="0" t="0" r="0" b="825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Groove Theme I.png"/>
                    <pic:cNvPicPr/>
                  </pic:nvPicPr>
                  <pic:blipFill>
                    <a:blip r:embed="rId27">
                      <a:extLst>
                        <a:ext uri="{28A0092B-C50C-407E-A947-70E740481C1C}">
                          <a14:useLocalDpi xmlns:a14="http://schemas.microsoft.com/office/drawing/2010/main" val="0"/>
                        </a:ext>
                      </a:extLst>
                    </a:blip>
                    <a:stretch>
                      <a:fillRect/>
                    </a:stretch>
                  </pic:blipFill>
                  <pic:spPr>
                    <a:xfrm>
                      <a:off x="0" y="0"/>
                      <a:ext cx="2901559" cy="477529"/>
                    </a:xfrm>
                    <a:prstGeom prst="rect">
                      <a:avLst/>
                    </a:prstGeom>
                  </pic:spPr>
                </pic:pic>
              </a:graphicData>
            </a:graphic>
          </wp:inline>
        </w:drawing>
      </w:r>
    </w:p>
    <w:p w14:paraId="7433945D" w14:textId="44E9687D" w:rsidR="00DD13B7" w:rsidRDefault="00DD13B7" w:rsidP="00DD13B7">
      <w:pPr>
        <w:pStyle w:val="Caption"/>
        <w:rPr>
          <w:rFonts w:eastAsiaTheme="minorEastAsia"/>
        </w:rPr>
      </w:pPr>
      <w:bookmarkStart w:id="51" w:name="_Ref384072233"/>
      <w:bookmarkStart w:id="52" w:name="_Toc385460088"/>
      <w:r>
        <w:t xml:space="preserve">Figure </w:t>
      </w:r>
      <w:fldSimple w:instr=" SEQ Figure \* ARABIC ">
        <w:r w:rsidR="00191511">
          <w:rPr>
            <w:noProof/>
          </w:rPr>
          <w:t>12</w:t>
        </w:r>
      </w:fldSimple>
      <w:bookmarkEnd w:id="51"/>
      <w:r>
        <w:t>: Groove</w:t>
      </w:r>
      <w:r w:rsidR="00CE4C2D">
        <w:t xml:space="preserve"> (mm. 160</w:t>
      </w:r>
      <w:r w:rsidR="00143F9E">
        <w:t>–</w:t>
      </w:r>
      <w:r w:rsidR="00CE4C2D">
        <w:t>61)</w:t>
      </w:r>
      <w:bookmarkEnd w:id="52"/>
    </w:p>
    <w:p w14:paraId="11082760" w14:textId="513D22F0" w:rsidR="00F3741C" w:rsidRPr="005325A6" w:rsidRDefault="00F3741C" w:rsidP="00E91B44">
      <w:pPr>
        <w:spacing w:line="480" w:lineRule="auto"/>
        <w:jc w:val="left"/>
      </w:pPr>
      <w:r>
        <w:tab/>
        <w:t xml:space="preserve">The </w:t>
      </w:r>
      <w:r w:rsidR="00143F9E">
        <w:t>return</w:t>
      </w:r>
      <w:r w:rsidR="00506CA4">
        <w:t xml:space="preserve"> of s</w:t>
      </w:r>
      <w:r>
        <w:t>ection I</w:t>
      </w:r>
      <w:r w:rsidR="009B4D3A">
        <w:t xml:space="preserve"> (mm. 190</w:t>
      </w:r>
      <w:r w:rsidR="00143F9E">
        <w:t>–</w:t>
      </w:r>
      <w:r w:rsidR="009B4D3A">
        <w:t>227)</w:t>
      </w:r>
      <w:r>
        <w:t xml:space="preserve"> </w:t>
      </w:r>
      <w:r w:rsidR="00143F9E">
        <w:t>presents</w:t>
      </w:r>
      <w:r>
        <w:t xml:space="preserve"> the </w:t>
      </w:r>
      <w:r w:rsidR="00CE4C2D">
        <w:t xml:space="preserve">I-A </w:t>
      </w:r>
      <w:r>
        <w:t xml:space="preserve">theme with some </w:t>
      </w:r>
      <w:r w:rsidR="00143F9E">
        <w:t>alterations</w:t>
      </w:r>
      <w:r>
        <w:t xml:space="preserve">. </w:t>
      </w:r>
      <w:r w:rsidR="003D5D51">
        <w:t>First</w:t>
      </w:r>
      <w:r>
        <w:t>, the</w:t>
      </w:r>
      <w:r w:rsidR="001A38AD">
        <w:t xml:space="preserve"> chords accompanying the second</w:t>
      </w:r>
      <w:r>
        <w:t xml:space="preserve"> half of </w:t>
      </w:r>
      <w:r w:rsidR="00CE4C2D">
        <w:t>Theme I-B</w:t>
      </w:r>
      <w:r>
        <w:t xml:space="preserve"> are quintal in nature, adding tonal ambiguity. </w:t>
      </w:r>
      <w:r w:rsidR="00143F9E">
        <w:t>Second</w:t>
      </w:r>
      <w:r w:rsidR="009550E6">
        <w:t xml:space="preserve">, the ending portion of the theme is rewritten to </w:t>
      </w:r>
      <w:r w:rsidR="009550E6">
        <w:lastRenderedPageBreak/>
        <w:t>include an emphasis on the dominant, facilitat</w:t>
      </w:r>
      <w:r w:rsidR="00143F9E">
        <w:t>ing</w:t>
      </w:r>
      <w:r w:rsidR="009550E6">
        <w:t xml:space="preserve"> the </w:t>
      </w:r>
      <w:r w:rsidR="008017B5">
        <w:t>deceptive motion moving to Section II.</w:t>
      </w:r>
    </w:p>
    <w:p w14:paraId="6B48B9F4" w14:textId="77777777" w:rsidR="00180480" w:rsidRPr="005325A6" w:rsidRDefault="00180480" w:rsidP="00E91B44">
      <w:pPr>
        <w:spacing w:line="480" w:lineRule="auto"/>
        <w:jc w:val="left"/>
      </w:pPr>
    </w:p>
    <w:p w14:paraId="2E08DFE1" w14:textId="4601B325" w:rsidR="001F52B0" w:rsidRDefault="001F52B0">
      <w:pPr>
        <w:spacing w:after="160"/>
        <w:jc w:val="left"/>
      </w:pPr>
      <w:r>
        <w:br w:type="page"/>
      </w:r>
    </w:p>
    <w:p w14:paraId="306A1554" w14:textId="3B3D1945" w:rsidR="00AA34CA" w:rsidRDefault="009F4AFB" w:rsidP="00E91B44">
      <w:pPr>
        <w:pStyle w:val="Heading1"/>
      </w:pPr>
      <w:bookmarkStart w:id="53" w:name="_Toc385460055"/>
      <w:r>
        <w:lastRenderedPageBreak/>
        <w:t>Chapter 4</w:t>
      </w:r>
      <w:r w:rsidR="00180480">
        <w:t>: Section II</w:t>
      </w:r>
      <w:r w:rsidR="009C0760">
        <w:t xml:space="preserve">, </w:t>
      </w:r>
      <w:r w:rsidR="002E7DA4">
        <w:t>mm.</w:t>
      </w:r>
      <w:r w:rsidR="009C0760">
        <w:t xml:space="preserve"> 229</w:t>
      </w:r>
      <w:r w:rsidR="00E94316">
        <w:t>–</w:t>
      </w:r>
      <w:r w:rsidR="00AA34CA">
        <w:t>3</w:t>
      </w:r>
      <w:r w:rsidR="009C0760">
        <w:t>62</w:t>
      </w:r>
      <w:bookmarkEnd w:id="53"/>
    </w:p>
    <w:p w14:paraId="70C11210" w14:textId="77777777" w:rsidR="00AA34CA" w:rsidRDefault="00AA34CA" w:rsidP="00E91B44">
      <w:pPr>
        <w:jc w:val="left"/>
      </w:pPr>
    </w:p>
    <w:p w14:paraId="5C3A651C" w14:textId="1B51647D" w:rsidR="000E4F8A" w:rsidRDefault="000E4F8A" w:rsidP="000E4F8A">
      <w:pPr>
        <w:spacing w:line="480" w:lineRule="auto"/>
        <w:ind w:firstLine="720"/>
        <w:jc w:val="left"/>
      </w:pPr>
      <w:r>
        <w:t xml:space="preserve">Section II is arranged as a theme and variations with two unusual features. The first is that the variations following the theme are not variations of pitch material, meter, or modality, but instead they are variations of complexity, forces, and scale. With each iteration of the theme more instruments are added, more rhythmic complexity is layered on, and dynamics increase. The second feature is that there </w:t>
      </w:r>
      <w:r w:rsidR="00996120">
        <w:t>is</w:t>
      </w:r>
      <w:r>
        <w:t xml:space="preserve"> a second series of variations that do behave more like traditional variations, but they occur before the presentation of the theme</w:t>
      </w:r>
      <w:r w:rsidR="00996120">
        <w:t>, resulting in a cumulative form</w:t>
      </w:r>
      <w:r>
        <w:t>.</w:t>
      </w:r>
      <w:r w:rsidR="000D74BC">
        <w:rPr>
          <w:rStyle w:val="FootnoteReference"/>
        </w:rPr>
        <w:footnoteReference w:id="3"/>
      </w:r>
      <w:r>
        <w:t xml:space="preserve"> </w:t>
      </w:r>
      <w:r w:rsidR="00F327A9">
        <w:t xml:space="preserve">In this way, the progression of variations slowly come into focus to present the theme. </w:t>
      </w:r>
      <w:r>
        <w:t xml:space="preserve">This </w:t>
      </w:r>
      <w:r w:rsidR="00F327A9">
        <w:t>technique</w:t>
      </w:r>
      <w:r>
        <w:t xml:space="preserve"> has been frequently used by </w:t>
      </w:r>
      <w:r w:rsidR="00840716">
        <w:t xml:space="preserve">composers such as Charles Ives, </w:t>
      </w:r>
      <w:r w:rsidR="00506CA4">
        <w:t>Don Martino,</w:t>
      </w:r>
      <w:r w:rsidR="00840716">
        <w:t xml:space="preserve"> and Thea Musgrave,</w:t>
      </w:r>
      <w:r w:rsidR="00506CA4">
        <w:t xml:space="preserve"> and</w:t>
      </w:r>
      <w:r w:rsidR="00840716">
        <w:t xml:space="preserve"> by</w:t>
      </w:r>
      <w:r w:rsidR="00506CA4">
        <w:t xml:space="preserve"> this</w:t>
      </w:r>
      <w:r>
        <w:t xml:space="preserve"> composer in works such as </w:t>
      </w:r>
      <w:r>
        <w:rPr>
          <w:i/>
        </w:rPr>
        <w:t>Realms of Endless Day</w:t>
      </w:r>
      <w:r>
        <w:t xml:space="preserve">, </w:t>
      </w:r>
      <w:r>
        <w:rPr>
          <w:i/>
        </w:rPr>
        <w:t>Salvation</w:t>
      </w:r>
      <w:r>
        <w:t xml:space="preserve">, </w:t>
      </w:r>
      <w:r w:rsidR="002A3FC5">
        <w:rPr>
          <w:i/>
        </w:rPr>
        <w:t>Caffeination</w:t>
      </w:r>
      <w:r w:rsidR="002A3FC5">
        <w:t xml:space="preserve">, and </w:t>
      </w:r>
      <w:r w:rsidR="002A3FC5">
        <w:rPr>
          <w:i/>
        </w:rPr>
        <w:t>Writer’s Block</w:t>
      </w:r>
      <w:r w:rsidR="002A3FC5">
        <w:t xml:space="preserve">. To facilitate discussion of these two sets of variations, the first set will be referenced as “Variations” and will </w:t>
      </w:r>
      <w:r w:rsidR="00F327A9">
        <w:t>be numbered in the negative (</w:t>
      </w:r>
      <w:r w:rsidR="00083BE0">
        <w:t>numbers decrease fa</w:t>
      </w:r>
      <w:r w:rsidR="00F327A9">
        <w:t xml:space="preserve">rther from the theme), and the second set will be referenced as “Layers” and numbered in the positive. In addition to avoiding confusion, this helps to outline the focus/crescendo effect in use by the section, as seen in </w:t>
      </w:r>
      <w:r w:rsidR="00A101B0">
        <w:fldChar w:fldCharType="begin"/>
      </w:r>
      <w:r w:rsidR="00A101B0">
        <w:instrText xml:space="preserve"> REF _Ref383777520 \h </w:instrText>
      </w:r>
      <w:r w:rsidR="00A101B0">
        <w:fldChar w:fldCharType="separate"/>
      </w:r>
      <w:r w:rsidR="00191511">
        <w:t xml:space="preserve">Figure </w:t>
      </w:r>
      <w:r w:rsidR="00191511">
        <w:rPr>
          <w:noProof/>
        </w:rPr>
        <w:t>13</w:t>
      </w:r>
      <w:r w:rsidR="00A101B0">
        <w:fldChar w:fldCharType="end"/>
      </w:r>
      <w:r w:rsidR="00F327A9">
        <w:t>.</w:t>
      </w:r>
      <w:r w:rsidR="007E584C">
        <w:t xml:space="preserve"> </w:t>
      </w:r>
    </w:p>
    <w:p w14:paraId="3F8582A2" w14:textId="77777777" w:rsidR="003167A4" w:rsidRDefault="003167A4" w:rsidP="003167A4">
      <w:pPr>
        <w:keepNext/>
        <w:spacing w:line="480" w:lineRule="auto"/>
        <w:jc w:val="left"/>
      </w:pPr>
      <w:r>
        <w:rPr>
          <w:noProof/>
        </w:rPr>
        <w:lastRenderedPageBreak/>
        <w:drawing>
          <wp:inline distT="0" distB="0" distL="0" distR="0" wp14:anchorId="27549A8B" wp14:editId="60F481C8">
            <wp:extent cx="5486400" cy="78896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ection 2 Form.png"/>
                    <pic:cNvPicPr/>
                  </pic:nvPicPr>
                  <pic:blipFill>
                    <a:blip r:embed="rId28">
                      <a:extLst>
                        <a:ext uri="{28A0092B-C50C-407E-A947-70E740481C1C}">
                          <a14:useLocalDpi xmlns:a14="http://schemas.microsoft.com/office/drawing/2010/main" val="0"/>
                        </a:ext>
                      </a:extLst>
                    </a:blip>
                    <a:stretch>
                      <a:fillRect/>
                    </a:stretch>
                  </pic:blipFill>
                  <pic:spPr>
                    <a:xfrm>
                      <a:off x="0" y="0"/>
                      <a:ext cx="5486400" cy="788965"/>
                    </a:xfrm>
                    <a:prstGeom prst="rect">
                      <a:avLst/>
                    </a:prstGeom>
                  </pic:spPr>
                </pic:pic>
              </a:graphicData>
            </a:graphic>
          </wp:inline>
        </w:drawing>
      </w:r>
    </w:p>
    <w:p w14:paraId="17D4CA77" w14:textId="00EF0ADC" w:rsidR="003167A4" w:rsidRDefault="003167A4" w:rsidP="003167A4">
      <w:pPr>
        <w:pStyle w:val="Caption"/>
      </w:pPr>
      <w:bookmarkStart w:id="54" w:name="_Ref383777520"/>
      <w:bookmarkStart w:id="55" w:name="_Ref383773091"/>
      <w:bookmarkStart w:id="56" w:name="_Toc385460089"/>
      <w:r>
        <w:t xml:space="preserve">Figure </w:t>
      </w:r>
      <w:fldSimple w:instr=" SEQ Figure \* ARABIC ">
        <w:r w:rsidR="00191511">
          <w:rPr>
            <w:noProof/>
          </w:rPr>
          <w:t>13</w:t>
        </w:r>
      </w:fldSimple>
      <w:bookmarkEnd w:id="54"/>
      <w:r>
        <w:t>: Section II Form</w:t>
      </w:r>
      <w:bookmarkEnd w:id="55"/>
      <w:bookmarkEnd w:id="56"/>
    </w:p>
    <w:p w14:paraId="77FAFFE0" w14:textId="40FE7D47" w:rsidR="003167A4" w:rsidRDefault="00F327A9" w:rsidP="003167A4">
      <w:pPr>
        <w:spacing w:line="480" w:lineRule="auto"/>
        <w:jc w:val="left"/>
      </w:pPr>
      <w:r>
        <w:tab/>
        <w:t>Due to the Variations-Theme-Variations form of this section, it is easiest to divide the analysis in two, looking at each set of variations as a progression from the theme, and then comparing and contrasting the two outcomes.</w:t>
      </w:r>
    </w:p>
    <w:p w14:paraId="5B47073A" w14:textId="499A57D2" w:rsidR="007A348E" w:rsidRDefault="00C87D71" w:rsidP="00081218">
      <w:pPr>
        <w:keepNext/>
        <w:spacing w:line="480" w:lineRule="auto"/>
        <w:ind w:firstLine="720"/>
        <w:jc w:val="left"/>
      </w:pPr>
      <w:r>
        <w:t>The theme of Section II</w:t>
      </w:r>
      <w:r w:rsidR="00D3020A">
        <w:t xml:space="preserve"> (</w:t>
      </w:r>
      <w:r w:rsidR="00C025E1">
        <w:t xml:space="preserve">Theme II-A, </w:t>
      </w:r>
      <w:r w:rsidR="00A101B0">
        <w:fldChar w:fldCharType="begin"/>
      </w:r>
      <w:r w:rsidR="00A101B0">
        <w:instrText xml:space="preserve"> REF _Ref383777507 \h </w:instrText>
      </w:r>
      <w:r w:rsidR="00A101B0">
        <w:fldChar w:fldCharType="separate"/>
      </w:r>
      <w:r w:rsidR="00191511">
        <w:t xml:space="preserve">Figure </w:t>
      </w:r>
      <w:r w:rsidR="00191511">
        <w:rPr>
          <w:noProof/>
        </w:rPr>
        <w:t>14</w:t>
      </w:r>
      <w:r w:rsidR="00A101B0">
        <w:fldChar w:fldCharType="end"/>
      </w:r>
      <w:r w:rsidR="00D3020A">
        <w:t>)</w:t>
      </w:r>
      <w:r>
        <w:t xml:space="preserve"> relates to the </w:t>
      </w:r>
      <w:r w:rsidR="0003298E">
        <w:t>I-B</w:t>
      </w:r>
      <w:r>
        <w:t xml:space="preserve"> and </w:t>
      </w:r>
      <w:r w:rsidR="0003298E">
        <w:t>V-B</w:t>
      </w:r>
      <w:r>
        <w:t xml:space="preserve"> theme</w:t>
      </w:r>
      <w:r w:rsidR="0003298E">
        <w:t>s</w:t>
      </w:r>
      <w:r>
        <w:t xml:space="preserve"> in that it begins with a grouping of three notes follow</w:t>
      </w:r>
      <w:r w:rsidR="00FF1F7B">
        <w:t xml:space="preserve">ed by one or two notes, </w:t>
      </w:r>
      <w:r>
        <w:t xml:space="preserve">then repeated. Like the aforementioned themes, the notes outside the group of three are without leaps. </w:t>
      </w:r>
      <w:r w:rsidR="00D3020A">
        <w:t>However, unlike the previous themes, the “scalar” passages simply rise or fall by half-step. This is indicative of the chromatic nature of this theme, which is made apparent when analyzing the passage’s pitch content (F, G, A</w:t>
      </w:r>
      <w:r w:rsidR="00D3020A" w:rsidRPr="00D3020A">
        <w:rPr>
          <w:rFonts w:ascii="Opus Text Std" w:hAnsi="Opus Text Std"/>
        </w:rPr>
        <w:t>b</w:t>
      </w:r>
      <w:r w:rsidR="00D3020A">
        <w:t>, A, B</w:t>
      </w:r>
      <w:r w:rsidR="00D3020A" w:rsidRPr="00D3020A">
        <w:rPr>
          <w:rFonts w:ascii="Opus Text Std" w:hAnsi="Opus Text Std"/>
        </w:rPr>
        <w:t>b</w:t>
      </w:r>
      <w:r w:rsidR="00D3020A">
        <w:rPr>
          <w:rFonts w:ascii="Calibri" w:hAnsi="Calibri"/>
        </w:rPr>
        <w:t>,</w:t>
      </w:r>
      <w:r w:rsidR="00D3020A">
        <w:t xml:space="preserve"> B, C, D</w:t>
      </w:r>
      <w:r w:rsidR="00D3020A" w:rsidRPr="00D3020A">
        <w:rPr>
          <w:rFonts w:ascii="Opus Text Std" w:hAnsi="Opus Text Std"/>
        </w:rPr>
        <w:t>b</w:t>
      </w:r>
      <w:r w:rsidR="00D3020A">
        <w:rPr>
          <w:rFonts w:ascii="Calibri" w:hAnsi="Calibri"/>
        </w:rPr>
        <w:t>,</w:t>
      </w:r>
      <w:r w:rsidR="00D3020A">
        <w:t xml:space="preserve"> D, E</w:t>
      </w:r>
      <w:r w:rsidR="00D3020A" w:rsidRPr="00D3020A">
        <w:rPr>
          <w:rFonts w:ascii="Opus Text Std" w:hAnsi="Opus Text Std"/>
        </w:rPr>
        <w:t>b</w:t>
      </w:r>
      <w:r w:rsidR="00D3020A">
        <w:rPr>
          <w:rFonts w:ascii="Calibri" w:hAnsi="Calibri"/>
        </w:rPr>
        <w:t>,</w:t>
      </w:r>
      <w:r w:rsidR="00D3020A">
        <w:t xml:space="preserve"> E)</w:t>
      </w:r>
      <w:r w:rsidR="00665AEE">
        <w:t xml:space="preserve">. </w:t>
      </w:r>
    </w:p>
    <w:p w14:paraId="581278D3" w14:textId="77777777" w:rsidR="00FF1F7B" w:rsidRDefault="00FF1F7B" w:rsidP="00FF1F7B">
      <w:pPr>
        <w:keepNext/>
        <w:spacing w:line="480" w:lineRule="auto"/>
        <w:jc w:val="left"/>
      </w:pPr>
      <w:r>
        <w:rPr>
          <w:noProof/>
        </w:rPr>
        <w:drawing>
          <wp:inline distT="0" distB="0" distL="0" distR="0" wp14:anchorId="6415D01E" wp14:editId="33DDFC85">
            <wp:extent cx="5486400" cy="450850"/>
            <wp:effectExtent l="0" t="0" r="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ection 2 Motive.png"/>
                    <pic:cNvPicPr/>
                  </pic:nvPicPr>
                  <pic:blipFill>
                    <a:blip r:embed="rId29">
                      <a:extLst>
                        <a:ext uri="{28A0092B-C50C-407E-A947-70E740481C1C}">
                          <a14:useLocalDpi xmlns:a14="http://schemas.microsoft.com/office/drawing/2010/main" val="0"/>
                        </a:ext>
                      </a:extLst>
                    </a:blip>
                    <a:stretch>
                      <a:fillRect/>
                    </a:stretch>
                  </pic:blipFill>
                  <pic:spPr>
                    <a:xfrm>
                      <a:off x="0" y="0"/>
                      <a:ext cx="5486400" cy="450850"/>
                    </a:xfrm>
                    <a:prstGeom prst="rect">
                      <a:avLst/>
                    </a:prstGeom>
                  </pic:spPr>
                </pic:pic>
              </a:graphicData>
            </a:graphic>
          </wp:inline>
        </w:drawing>
      </w:r>
    </w:p>
    <w:p w14:paraId="57B20926" w14:textId="77777777" w:rsidR="00FF1F7B" w:rsidRDefault="00FF1F7B" w:rsidP="00FF1F7B">
      <w:pPr>
        <w:pStyle w:val="Caption"/>
      </w:pPr>
      <w:bookmarkStart w:id="57" w:name="_Ref383777507"/>
      <w:bookmarkStart w:id="58" w:name="_Ref383772761"/>
      <w:bookmarkStart w:id="59" w:name="_Toc385460090"/>
      <w:r>
        <w:t xml:space="preserve">Figure </w:t>
      </w:r>
      <w:fldSimple w:instr=" SEQ Figure \* ARABIC ">
        <w:r w:rsidR="00191511">
          <w:rPr>
            <w:noProof/>
          </w:rPr>
          <w:t>14</w:t>
        </w:r>
      </w:fldSimple>
      <w:bookmarkEnd w:id="57"/>
      <w:r>
        <w:t xml:space="preserve">: </w:t>
      </w:r>
      <w:bookmarkEnd w:id="58"/>
      <w:r>
        <w:t>Theme II-A</w:t>
      </w:r>
      <w:bookmarkEnd w:id="59"/>
    </w:p>
    <w:p w14:paraId="49F2EB0F" w14:textId="392376B1" w:rsidR="00562A13" w:rsidRDefault="00562A13" w:rsidP="00665AEE">
      <w:pPr>
        <w:spacing w:line="480" w:lineRule="auto"/>
        <w:ind w:firstLine="720"/>
        <w:jc w:val="left"/>
      </w:pPr>
      <w:r>
        <w:t xml:space="preserve">The influence of </w:t>
      </w:r>
      <w:r w:rsidR="0003298E">
        <w:t xml:space="preserve">Theme V-B </w:t>
      </w:r>
      <w:r>
        <w:t xml:space="preserve">appears in this theme as well, specifically in the second measure, where the opening motive from the </w:t>
      </w:r>
      <w:r w:rsidR="0003298E">
        <w:t>V-B</w:t>
      </w:r>
      <w:r>
        <w:t xml:space="preserve"> theme appears (</w:t>
      </w:r>
      <w:r>
        <w:fldChar w:fldCharType="begin"/>
      </w:r>
      <w:r>
        <w:instrText xml:space="preserve"> REF _Ref383952542 \h </w:instrText>
      </w:r>
      <w:r>
        <w:fldChar w:fldCharType="separate"/>
      </w:r>
      <w:r w:rsidR="00191511">
        <w:t xml:space="preserve">Figure </w:t>
      </w:r>
      <w:r w:rsidR="00191511">
        <w:rPr>
          <w:noProof/>
        </w:rPr>
        <w:t>15</w:t>
      </w:r>
      <w:r>
        <w:fldChar w:fldCharType="end"/>
      </w:r>
      <w:r>
        <w:t>)</w:t>
      </w:r>
    </w:p>
    <w:p w14:paraId="0DE60BF6" w14:textId="77777777" w:rsidR="00562A13" w:rsidRDefault="00562A13" w:rsidP="00562A13">
      <w:pPr>
        <w:keepNext/>
        <w:spacing w:line="480" w:lineRule="auto"/>
        <w:jc w:val="left"/>
      </w:pPr>
      <w:r>
        <w:rPr>
          <w:noProof/>
        </w:rPr>
        <w:lastRenderedPageBreak/>
        <w:drawing>
          <wp:inline distT="0" distB="0" distL="0" distR="0" wp14:anchorId="6EB00A5B" wp14:editId="606E9B36">
            <wp:extent cx="5518310" cy="1470186"/>
            <wp:effectExtent l="0" t="0" r="635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Section 2 and Jupiter.png"/>
                    <pic:cNvPicPr/>
                  </pic:nvPicPr>
                  <pic:blipFill>
                    <a:blip r:embed="rId30">
                      <a:extLst>
                        <a:ext uri="{28A0092B-C50C-407E-A947-70E740481C1C}">
                          <a14:useLocalDpi xmlns:a14="http://schemas.microsoft.com/office/drawing/2010/main" val="0"/>
                        </a:ext>
                      </a:extLst>
                    </a:blip>
                    <a:stretch>
                      <a:fillRect/>
                    </a:stretch>
                  </pic:blipFill>
                  <pic:spPr>
                    <a:xfrm>
                      <a:off x="0" y="0"/>
                      <a:ext cx="5518310" cy="1470186"/>
                    </a:xfrm>
                    <a:prstGeom prst="rect">
                      <a:avLst/>
                    </a:prstGeom>
                  </pic:spPr>
                </pic:pic>
              </a:graphicData>
            </a:graphic>
          </wp:inline>
        </w:drawing>
      </w:r>
    </w:p>
    <w:p w14:paraId="4D6592B1" w14:textId="42388C01" w:rsidR="00562A13" w:rsidRDefault="00562A13" w:rsidP="00562A13">
      <w:pPr>
        <w:pStyle w:val="Caption"/>
      </w:pPr>
      <w:bookmarkStart w:id="60" w:name="_Ref383952542"/>
      <w:bookmarkStart w:id="61" w:name="_Toc385460091"/>
      <w:r>
        <w:t xml:space="preserve">Figure </w:t>
      </w:r>
      <w:fldSimple w:instr=" SEQ Figure \* ARABIC ">
        <w:r w:rsidR="00191511">
          <w:rPr>
            <w:noProof/>
          </w:rPr>
          <w:t>15</w:t>
        </w:r>
      </w:fldSimple>
      <w:bookmarkEnd w:id="60"/>
      <w:r>
        <w:t xml:space="preserve">: </w:t>
      </w:r>
      <w:r w:rsidR="0003298E">
        <w:t>Relationship between Themes II-A</w:t>
      </w:r>
      <w:r w:rsidR="00081218">
        <w:t xml:space="preserve"> (mm</w:t>
      </w:r>
      <w:r w:rsidR="00BC4287">
        <w:t>. 287–293</w:t>
      </w:r>
      <w:r w:rsidR="00081218">
        <w:t>)</w:t>
      </w:r>
      <w:r w:rsidR="0003298E">
        <w:t xml:space="preserve"> and V-B</w:t>
      </w:r>
      <w:r w:rsidR="00BC4287">
        <w:t xml:space="preserve"> (mm. 639–54 )</w:t>
      </w:r>
      <w:bookmarkEnd w:id="61"/>
    </w:p>
    <w:p w14:paraId="5054D8F3" w14:textId="16638D79" w:rsidR="00665AEE" w:rsidRDefault="00081218" w:rsidP="00665AEE">
      <w:pPr>
        <w:spacing w:line="480" w:lineRule="auto"/>
        <w:ind w:firstLine="720"/>
        <w:jc w:val="left"/>
      </w:pPr>
      <w:r>
        <w:t>T</w:t>
      </w:r>
      <w:r w:rsidR="00665AEE">
        <w:t xml:space="preserve">heme </w:t>
      </w:r>
      <w:r>
        <w:t xml:space="preserve">II-A </w:t>
      </w:r>
      <w:r w:rsidR="00665AEE">
        <w:t>is harmonized similarly to the themes in the first section, with largely triadic, simple tertian harmony. However</w:t>
      </w:r>
      <w:r w:rsidR="006A7C5B">
        <w:t xml:space="preserve"> </w:t>
      </w:r>
      <w:r w:rsidR="000A7F31">
        <w:t xml:space="preserve">the </w:t>
      </w:r>
      <w:r w:rsidR="0082623F">
        <w:t>chords behave more erratically than in the first section, with no unifying pitch center</w:t>
      </w:r>
      <w:r w:rsidR="006A7C5B">
        <w:t xml:space="preserve">. Instead, the harmonic motion progresses </w:t>
      </w:r>
      <w:r w:rsidR="005F7D2D">
        <w:t xml:space="preserve">downward </w:t>
      </w:r>
      <w:r w:rsidR="006A7C5B">
        <w:t xml:space="preserve">by way of </w:t>
      </w:r>
      <w:r w:rsidR="00B96D68">
        <w:t xml:space="preserve">passing </w:t>
      </w:r>
      <w:r w:rsidR="006A7C5B">
        <w:t xml:space="preserve">tones, as seen in </w:t>
      </w:r>
      <w:r w:rsidR="006A7C5B">
        <w:fldChar w:fldCharType="begin"/>
      </w:r>
      <w:r w:rsidR="006A7C5B">
        <w:instrText xml:space="preserve"> REF _Ref383777493 \h </w:instrText>
      </w:r>
      <w:r w:rsidR="006A7C5B">
        <w:fldChar w:fldCharType="separate"/>
      </w:r>
      <w:r w:rsidR="00191511">
        <w:t xml:space="preserve">Figure </w:t>
      </w:r>
      <w:r w:rsidR="00191511">
        <w:rPr>
          <w:noProof/>
        </w:rPr>
        <w:t>16</w:t>
      </w:r>
      <w:r w:rsidR="006A7C5B">
        <w:fldChar w:fldCharType="end"/>
      </w:r>
      <w:r w:rsidR="006A7C5B">
        <w:t>.</w:t>
      </w:r>
    </w:p>
    <w:p w14:paraId="08B52193" w14:textId="77777777" w:rsidR="000A7F31" w:rsidRDefault="00950C04" w:rsidP="000A7F31">
      <w:pPr>
        <w:keepNext/>
        <w:spacing w:line="480" w:lineRule="auto"/>
        <w:jc w:val="both"/>
      </w:pPr>
      <w:r>
        <w:rPr>
          <w:noProof/>
        </w:rPr>
        <w:drawing>
          <wp:inline distT="0" distB="0" distL="0" distR="0" wp14:anchorId="5B1606E5" wp14:editId="3047C55C">
            <wp:extent cx="5485422" cy="1111885"/>
            <wp:effectExtent l="0" t="0" r="127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ection 2 Theme Harmonic.png"/>
                    <pic:cNvPicPr/>
                  </pic:nvPicPr>
                  <pic:blipFill>
                    <a:blip r:embed="rId31">
                      <a:extLst>
                        <a:ext uri="{28A0092B-C50C-407E-A947-70E740481C1C}">
                          <a14:useLocalDpi xmlns:a14="http://schemas.microsoft.com/office/drawing/2010/main" val="0"/>
                        </a:ext>
                      </a:extLst>
                    </a:blip>
                    <a:stretch>
                      <a:fillRect/>
                    </a:stretch>
                  </pic:blipFill>
                  <pic:spPr>
                    <a:xfrm>
                      <a:off x="0" y="0"/>
                      <a:ext cx="5485422" cy="1111885"/>
                    </a:xfrm>
                    <a:prstGeom prst="rect">
                      <a:avLst/>
                    </a:prstGeom>
                  </pic:spPr>
                </pic:pic>
              </a:graphicData>
            </a:graphic>
          </wp:inline>
        </w:drawing>
      </w:r>
    </w:p>
    <w:p w14:paraId="0805BBE5" w14:textId="122F3F6C" w:rsidR="000A7F31" w:rsidRDefault="000A7F31" w:rsidP="009554D1">
      <w:pPr>
        <w:pStyle w:val="Caption"/>
      </w:pPr>
      <w:bookmarkStart w:id="62" w:name="_Ref383777493"/>
      <w:bookmarkStart w:id="63" w:name="_Toc385460092"/>
      <w:r>
        <w:t xml:space="preserve">Figure </w:t>
      </w:r>
      <w:fldSimple w:instr=" SEQ Figure \* ARABIC ">
        <w:r w:rsidR="00191511">
          <w:rPr>
            <w:noProof/>
          </w:rPr>
          <w:t>16</w:t>
        </w:r>
      </w:fldSimple>
      <w:bookmarkEnd w:id="62"/>
      <w:r>
        <w:t xml:space="preserve">: </w:t>
      </w:r>
      <w:r w:rsidR="00C025E1">
        <w:t>Theme II-A,</w:t>
      </w:r>
      <w:r>
        <w:t xml:space="preserve"> Harmonized</w:t>
      </w:r>
      <w:bookmarkEnd w:id="63"/>
    </w:p>
    <w:p w14:paraId="2C82326A" w14:textId="4B37D26E" w:rsidR="00950C04" w:rsidRDefault="009554D1" w:rsidP="009554D1">
      <w:pPr>
        <w:spacing w:line="480" w:lineRule="auto"/>
        <w:jc w:val="left"/>
      </w:pPr>
      <w:r>
        <w:tab/>
        <w:t xml:space="preserve">In regards to the </w:t>
      </w:r>
      <w:r w:rsidR="005F7D2D">
        <w:t xml:space="preserve">Symphony’s </w:t>
      </w:r>
      <w:r>
        <w:t>overall narrative</w:t>
      </w:r>
      <w:r w:rsidR="005F7D2D">
        <w:t xml:space="preserve"> of departure and return</w:t>
      </w:r>
      <w:r>
        <w:t xml:space="preserve"> introduced in </w:t>
      </w:r>
      <w:r w:rsidR="00C025E1">
        <w:t xml:space="preserve">Chapter </w:t>
      </w:r>
      <w:r w:rsidR="005F7D2D">
        <w:t>Two</w:t>
      </w:r>
      <w:r>
        <w:t xml:space="preserve">, </w:t>
      </w:r>
      <w:r w:rsidR="005F7D2D">
        <w:t>Theme II-A</w:t>
      </w:r>
      <w:r>
        <w:t xml:space="preserve"> embodies the idea of the actual journey. The themes presented in Section I were more rigid, adhering (or at least referencing) established norms, creating a clear sense of home</w:t>
      </w:r>
      <w:r w:rsidR="00AE5A37">
        <w:t xml:space="preserve"> or origin</w:t>
      </w:r>
      <w:r>
        <w:t xml:space="preserve"> through repetition and pitch center. In contrast, the theme presented in this section twists and turns</w:t>
      </w:r>
      <w:r w:rsidR="0077649D">
        <w:t>, with more leaps and direction changes</w:t>
      </w:r>
      <w:r>
        <w:t>, looking for a place to settle</w:t>
      </w:r>
      <w:r w:rsidR="005F7D2D">
        <w:t xml:space="preserve"> both harmonically and melodically</w:t>
      </w:r>
      <w:r>
        <w:t xml:space="preserve">. </w:t>
      </w:r>
    </w:p>
    <w:p w14:paraId="559EE2D6" w14:textId="796F9B00" w:rsidR="00A02D45" w:rsidRDefault="00E11554" w:rsidP="00A101B0">
      <w:pPr>
        <w:spacing w:line="480" w:lineRule="auto"/>
        <w:jc w:val="left"/>
      </w:pPr>
      <w:r>
        <w:tab/>
        <w:t xml:space="preserve">The theme is preceded by a series of </w:t>
      </w:r>
      <w:r w:rsidR="00A02D45">
        <w:t>four</w:t>
      </w:r>
      <w:r>
        <w:t xml:space="preserve"> variations</w:t>
      </w:r>
      <w:r w:rsidR="00A02D45">
        <w:t xml:space="preserve">, which were composed in reverse to facilitate the “coming into focus” effect of the cumulative form. As the </w:t>
      </w:r>
      <w:r w:rsidR="00A02D45">
        <w:lastRenderedPageBreak/>
        <w:t xml:space="preserve">variations travel </w:t>
      </w:r>
      <w:r w:rsidR="005F7D2D">
        <w:t>toward</w:t>
      </w:r>
      <w:r w:rsidR="00A02D45">
        <w:t xml:space="preserve"> the theme they become </w:t>
      </w:r>
      <w:r w:rsidR="005F7D2D">
        <w:t>more complex</w:t>
      </w:r>
      <w:r w:rsidR="00A02D45">
        <w:t>, and in the case of the outermost variations, longer</w:t>
      </w:r>
      <w:r w:rsidR="00A101B0">
        <w:t xml:space="preserve"> (</w:t>
      </w:r>
      <w:r w:rsidR="00A101B0">
        <w:fldChar w:fldCharType="begin"/>
      </w:r>
      <w:r w:rsidR="00A101B0">
        <w:instrText xml:space="preserve"> REF _Ref383777462 \h </w:instrText>
      </w:r>
      <w:r w:rsidR="00A101B0">
        <w:fldChar w:fldCharType="separate"/>
      </w:r>
      <w:r w:rsidR="00191511">
        <w:t xml:space="preserve">Figure </w:t>
      </w:r>
      <w:r w:rsidR="00191511">
        <w:rPr>
          <w:noProof/>
        </w:rPr>
        <w:t>17</w:t>
      </w:r>
      <w:r w:rsidR="00A101B0">
        <w:fldChar w:fldCharType="end"/>
      </w:r>
      <w:r w:rsidR="00A101B0">
        <w:t>)</w:t>
      </w:r>
      <w:r w:rsidR="00A02D45">
        <w:t xml:space="preserve">. </w:t>
      </w:r>
      <w:r w:rsidR="00A101B0">
        <w:t>As the variations become simpler the chords supporting them become more complex, creating a sense of motion toward the theme through harmonic simplification.</w:t>
      </w:r>
    </w:p>
    <w:p w14:paraId="684A89F6" w14:textId="77777777" w:rsidR="00821532" w:rsidRDefault="00821532" w:rsidP="00821532">
      <w:pPr>
        <w:keepNext/>
        <w:spacing w:line="480" w:lineRule="auto"/>
        <w:jc w:val="left"/>
      </w:pPr>
      <w:r>
        <w:rPr>
          <w:noProof/>
        </w:rPr>
        <w:drawing>
          <wp:inline distT="0" distB="0" distL="0" distR="0" wp14:anchorId="00E42D4E" wp14:editId="32F96620">
            <wp:extent cx="5239910" cy="299753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ection 2 Variations.png"/>
                    <pic:cNvPicPr/>
                  </pic:nvPicPr>
                  <pic:blipFill>
                    <a:blip r:embed="rId32">
                      <a:extLst>
                        <a:ext uri="{28A0092B-C50C-407E-A947-70E740481C1C}">
                          <a14:useLocalDpi xmlns:a14="http://schemas.microsoft.com/office/drawing/2010/main" val="0"/>
                        </a:ext>
                      </a:extLst>
                    </a:blip>
                    <a:stretch>
                      <a:fillRect/>
                    </a:stretch>
                  </pic:blipFill>
                  <pic:spPr>
                    <a:xfrm>
                      <a:off x="0" y="0"/>
                      <a:ext cx="5248919" cy="3002684"/>
                    </a:xfrm>
                    <a:prstGeom prst="rect">
                      <a:avLst/>
                    </a:prstGeom>
                  </pic:spPr>
                </pic:pic>
              </a:graphicData>
            </a:graphic>
          </wp:inline>
        </w:drawing>
      </w:r>
    </w:p>
    <w:p w14:paraId="0E9B8FB1" w14:textId="77777777" w:rsidR="00821532" w:rsidRDefault="00821532" w:rsidP="00821532">
      <w:pPr>
        <w:pStyle w:val="Caption"/>
      </w:pPr>
      <w:bookmarkStart w:id="64" w:name="_Ref383777462"/>
      <w:bookmarkStart w:id="65" w:name="_Ref383777407"/>
      <w:bookmarkStart w:id="66" w:name="_Toc385460093"/>
      <w:r>
        <w:t xml:space="preserve">Figure </w:t>
      </w:r>
      <w:fldSimple w:instr=" SEQ Figure \* ARABIC ">
        <w:r w:rsidR="00191511">
          <w:rPr>
            <w:noProof/>
          </w:rPr>
          <w:t>17</w:t>
        </w:r>
      </w:fldSimple>
      <w:bookmarkEnd w:id="64"/>
      <w:r>
        <w:t>: Variations in Section II</w:t>
      </w:r>
      <w:bookmarkEnd w:id="65"/>
      <w:bookmarkEnd w:id="66"/>
    </w:p>
    <w:p w14:paraId="43852CF0" w14:textId="2086C1C1" w:rsidR="002973F4" w:rsidRPr="002C747E" w:rsidRDefault="00A101B0" w:rsidP="00A101B0">
      <w:pPr>
        <w:spacing w:line="480" w:lineRule="auto"/>
        <w:jc w:val="left"/>
        <w:rPr>
          <w:rFonts w:ascii="Calibri" w:hAnsi="Calibri"/>
        </w:rPr>
      </w:pPr>
      <w:r>
        <w:tab/>
        <w:t xml:space="preserve">The variations are preceded by a chordal introduction similar to the beginning of Section I. This chordal segment serves primarily to absorb the impact of the </w:t>
      </w:r>
      <w:r w:rsidR="000D29DE">
        <w:t xml:space="preserve">end of Section I while preparing the listener for the slower variations. </w:t>
      </w:r>
      <w:r w:rsidR="00331E9A">
        <w:t xml:space="preserve">The chords used here are similar in motion to the chords at the beginning of Section III, and their use here foreshadows the hymn in the following section. Notable in this section is the use of </w:t>
      </w:r>
      <w:r w:rsidR="00F25131">
        <w:t>B–</w:t>
      </w:r>
      <w:r w:rsidR="00331E9A">
        <w:t>C</w:t>
      </w:r>
      <w:r w:rsidR="00331E9A" w:rsidRPr="00331E9A">
        <w:rPr>
          <w:rFonts w:ascii="Opus Text Std" w:hAnsi="Opus Text Std"/>
        </w:rPr>
        <w:t>#</w:t>
      </w:r>
      <w:r w:rsidR="00F25131">
        <w:t>–D</w:t>
      </w:r>
      <w:r w:rsidR="00F25131" w:rsidRPr="00331E9A">
        <w:rPr>
          <w:rFonts w:ascii="Opus Text Std" w:hAnsi="Opus Text Std"/>
        </w:rPr>
        <w:t>#</w:t>
      </w:r>
      <w:r w:rsidR="00F25131" w:rsidRPr="00F25131">
        <w:t xml:space="preserve"> </w:t>
      </w:r>
      <w:r w:rsidR="00331E9A">
        <w:t xml:space="preserve">as a </w:t>
      </w:r>
      <w:r w:rsidR="00C12BEB">
        <w:t>transitional device</w:t>
      </w:r>
      <w:r w:rsidR="00BC4287">
        <w:t xml:space="preserve"> between chords</w:t>
      </w:r>
      <w:r w:rsidR="00C12BEB">
        <w:t xml:space="preserve"> as seen in </w:t>
      </w:r>
      <w:r w:rsidR="00C12BEB">
        <w:fldChar w:fldCharType="begin"/>
      </w:r>
      <w:r w:rsidR="00C12BEB">
        <w:instrText xml:space="preserve"> REF _Ref383779616 \h </w:instrText>
      </w:r>
      <w:r w:rsidR="00C12BEB">
        <w:fldChar w:fldCharType="separate"/>
      </w:r>
      <w:r w:rsidR="00191511">
        <w:t xml:space="preserve">Figure </w:t>
      </w:r>
      <w:r w:rsidR="00191511">
        <w:rPr>
          <w:noProof/>
        </w:rPr>
        <w:t>18</w:t>
      </w:r>
      <w:r w:rsidR="00C12BEB">
        <w:fldChar w:fldCharType="end"/>
      </w:r>
      <w:r w:rsidR="00CE683D">
        <w:t xml:space="preserve">, foreshadowing the </w:t>
      </w:r>
      <w:r w:rsidR="00CE683D">
        <w:lastRenderedPageBreak/>
        <w:t>Woodworth hymn tune which begins B</w:t>
      </w:r>
      <w:r w:rsidR="00CE683D" w:rsidRPr="00CE683D">
        <w:rPr>
          <w:rFonts w:ascii="Opus Text Std" w:hAnsi="Opus Text Std"/>
        </w:rPr>
        <w:t>b</w:t>
      </w:r>
      <w:r w:rsidR="00CE683D">
        <w:t>–C–D (</w:t>
      </w:r>
      <w:r w:rsidR="00CE683D">
        <w:fldChar w:fldCharType="begin"/>
      </w:r>
      <w:r w:rsidR="00CE683D">
        <w:instrText xml:space="preserve"> REF _Ref385367024 \h </w:instrText>
      </w:r>
      <w:r w:rsidR="00CE683D">
        <w:fldChar w:fldCharType="separate"/>
      </w:r>
      <w:r w:rsidR="00191511">
        <w:t xml:space="preserve">Figure </w:t>
      </w:r>
      <w:r w:rsidR="00191511">
        <w:rPr>
          <w:noProof/>
        </w:rPr>
        <w:t>21</w:t>
      </w:r>
      <w:r w:rsidR="00191511">
        <w:t>: Section III and Woodworth Tune</w:t>
      </w:r>
      <w:r w:rsidR="00CE683D">
        <w:fldChar w:fldCharType="end"/>
      </w:r>
      <w:r w:rsidR="00701379">
        <w:t xml:space="preserve">, page </w:t>
      </w:r>
      <w:r w:rsidR="00CE683D">
        <w:fldChar w:fldCharType="begin"/>
      </w:r>
      <w:r w:rsidR="00CE683D">
        <w:instrText xml:space="preserve"> PAGEREF _Ref385367032 \h </w:instrText>
      </w:r>
      <w:r w:rsidR="00CE683D">
        <w:fldChar w:fldCharType="separate"/>
      </w:r>
      <w:r w:rsidR="00191511">
        <w:rPr>
          <w:noProof/>
        </w:rPr>
        <w:t>22</w:t>
      </w:r>
      <w:r w:rsidR="00CE683D">
        <w:fldChar w:fldCharType="end"/>
      </w:r>
      <w:r w:rsidR="00CE683D">
        <w:t>).</w:t>
      </w:r>
      <w:r w:rsidR="00701379">
        <w:rPr>
          <w:rStyle w:val="FootnoteReference"/>
        </w:rPr>
        <w:footnoteReference w:id="4"/>
      </w:r>
    </w:p>
    <w:p w14:paraId="53076FE7" w14:textId="77777777" w:rsidR="0027750C" w:rsidRDefault="002973F4" w:rsidP="00D5448D">
      <w:pPr>
        <w:keepNext/>
        <w:spacing w:line="240" w:lineRule="auto"/>
        <w:jc w:val="left"/>
      </w:pPr>
      <w:r>
        <w:rPr>
          <w:noProof/>
        </w:rPr>
        <w:drawing>
          <wp:inline distT="0" distB="0" distL="0" distR="0" wp14:anchorId="2CED9A07" wp14:editId="521F8EE0">
            <wp:extent cx="5376672" cy="2335339"/>
            <wp:effectExtent l="0" t="0" r="0" b="825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ection 2 Chords CSharp.png"/>
                    <pic:cNvPicPr/>
                  </pic:nvPicPr>
                  <pic:blipFill>
                    <a:blip r:embed="rId33">
                      <a:extLst>
                        <a:ext uri="{28A0092B-C50C-407E-A947-70E740481C1C}">
                          <a14:useLocalDpi xmlns:a14="http://schemas.microsoft.com/office/drawing/2010/main" val="0"/>
                        </a:ext>
                      </a:extLst>
                    </a:blip>
                    <a:stretch>
                      <a:fillRect/>
                    </a:stretch>
                  </pic:blipFill>
                  <pic:spPr>
                    <a:xfrm>
                      <a:off x="0" y="0"/>
                      <a:ext cx="5395695" cy="2343602"/>
                    </a:xfrm>
                    <a:prstGeom prst="rect">
                      <a:avLst/>
                    </a:prstGeom>
                  </pic:spPr>
                </pic:pic>
              </a:graphicData>
            </a:graphic>
          </wp:inline>
        </w:drawing>
      </w:r>
    </w:p>
    <w:p w14:paraId="5F5CDBC4" w14:textId="582D0F8C" w:rsidR="0027750C" w:rsidRDefault="0027750C" w:rsidP="00D5448D">
      <w:pPr>
        <w:pStyle w:val="Caption"/>
      </w:pPr>
      <w:bookmarkStart w:id="67" w:name="_Ref383779616"/>
      <w:bookmarkStart w:id="68" w:name="_Toc385460094"/>
      <w:r>
        <w:t xml:space="preserve">Figure </w:t>
      </w:r>
      <w:fldSimple w:instr=" SEQ Figure \* ARABIC ">
        <w:r w:rsidR="00191511">
          <w:rPr>
            <w:noProof/>
          </w:rPr>
          <w:t>18</w:t>
        </w:r>
      </w:fldSimple>
      <w:bookmarkEnd w:id="67"/>
      <w:r>
        <w:t>: Introductory Chords in Section II</w:t>
      </w:r>
      <w:r w:rsidR="00597E74">
        <w:t xml:space="preserve"> (mm. 228-45)</w:t>
      </w:r>
      <w:bookmarkEnd w:id="68"/>
    </w:p>
    <w:p w14:paraId="429FD72D" w14:textId="7002BA5E" w:rsidR="00BD5F8A" w:rsidRDefault="000D29DE" w:rsidP="003167A4">
      <w:pPr>
        <w:spacing w:line="480" w:lineRule="auto"/>
        <w:jc w:val="left"/>
      </w:pPr>
      <w:r>
        <w:t xml:space="preserve"> </w:t>
      </w:r>
      <w:r w:rsidR="00320224">
        <w:tab/>
        <w:t xml:space="preserve">The other set of variations, the Layers, progress and vary in an entirely different way. </w:t>
      </w:r>
      <w:r w:rsidR="00BD5F8A">
        <w:t xml:space="preserve">Rather than </w:t>
      </w:r>
      <w:r w:rsidR="00513822">
        <w:t>a manipulation of</w:t>
      </w:r>
      <w:r w:rsidR="00BD5F8A">
        <w:t xml:space="preserve"> the theme, the accompaniment is altered by adding additional layers. This starts with the addition of sixteenth-note octaves in Layer 1, progresses to a harmonic arpeggiation in Layer 2, a sextuplet accompaniment figure in Layer 3, and finally an echo of the theme (offset by two beats) in Layer 4 (</w:t>
      </w:r>
      <w:r w:rsidR="00BD5F8A">
        <w:fldChar w:fldCharType="begin"/>
      </w:r>
      <w:r w:rsidR="00BD5F8A">
        <w:instrText xml:space="preserve"> REF _Ref383780556 \h </w:instrText>
      </w:r>
      <w:r w:rsidR="00BD5F8A">
        <w:fldChar w:fldCharType="separate"/>
      </w:r>
      <w:r w:rsidR="00191511">
        <w:t xml:space="preserve">Table </w:t>
      </w:r>
      <w:r w:rsidR="00191511">
        <w:rPr>
          <w:noProof/>
        </w:rPr>
        <w:t>7</w:t>
      </w:r>
      <w:r w:rsidR="00BD5F8A">
        <w:fldChar w:fldCharType="end"/>
      </w:r>
      <w:r w:rsidR="00BD5F8A">
        <w:t>).</w:t>
      </w:r>
      <w:r w:rsidR="00821532">
        <w:t xml:space="preserve"> </w:t>
      </w:r>
      <w:r w:rsidR="00BD5F8A">
        <w:t xml:space="preserve">In addition, </w:t>
      </w:r>
      <w:r w:rsidR="00E45CEE">
        <w:t>with each presentation of a layer, the starting pitch is raised, preparing for the closing motive in C</w:t>
      </w:r>
      <w:r w:rsidR="00D24DD3">
        <w:t xml:space="preserve"> (</w:t>
      </w:r>
      <w:r w:rsidR="00D24DD3">
        <w:fldChar w:fldCharType="begin"/>
      </w:r>
      <w:r w:rsidR="00D24DD3">
        <w:instrText xml:space="preserve"> REF _Ref383792205 \h </w:instrText>
      </w:r>
      <w:r w:rsidR="00D24DD3">
        <w:fldChar w:fldCharType="separate"/>
      </w:r>
      <w:r w:rsidR="00191511">
        <w:t xml:space="preserve">Table </w:t>
      </w:r>
      <w:r w:rsidR="00191511">
        <w:rPr>
          <w:noProof/>
        </w:rPr>
        <w:t>8</w:t>
      </w:r>
      <w:r w:rsidR="00D24DD3">
        <w:fldChar w:fldCharType="end"/>
      </w:r>
      <w:r w:rsidR="00D24DD3">
        <w:t>)</w:t>
      </w:r>
      <w:r w:rsidR="00E45CEE">
        <w:t>.</w:t>
      </w:r>
    </w:p>
    <w:tbl>
      <w:tblPr>
        <w:tblStyle w:val="TableGrid"/>
        <w:tblW w:w="0" w:type="auto"/>
        <w:tblLook w:val="04A0" w:firstRow="1" w:lastRow="0" w:firstColumn="1" w:lastColumn="0" w:noHBand="0" w:noVBand="1"/>
      </w:tblPr>
      <w:tblGrid>
        <w:gridCol w:w="1690"/>
        <w:gridCol w:w="1693"/>
        <w:gridCol w:w="1715"/>
        <w:gridCol w:w="1704"/>
        <w:gridCol w:w="1684"/>
      </w:tblGrid>
      <w:tr w:rsidR="00821532" w14:paraId="576B2F70" w14:textId="77777777" w:rsidTr="00055D99">
        <w:tc>
          <w:tcPr>
            <w:tcW w:w="1726" w:type="dxa"/>
          </w:tcPr>
          <w:p w14:paraId="6F965F23" w14:textId="77777777" w:rsidR="00821532" w:rsidRDefault="00821532" w:rsidP="00055D99">
            <w:pPr>
              <w:jc w:val="left"/>
            </w:pPr>
            <w:r>
              <w:t>Theme</w:t>
            </w:r>
          </w:p>
        </w:tc>
        <w:tc>
          <w:tcPr>
            <w:tcW w:w="1726" w:type="dxa"/>
          </w:tcPr>
          <w:p w14:paraId="76CCBB2C" w14:textId="77777777" w:rsidR="00821532" w:rsidRDefault="00821532" w:rsidP="00055D99">
            <w:pPr>
              <w:jc w:val="left"/>
            </w:pPr>
            <w:r>
              <w:t>Layer 1</w:t>
            </w:r>
          </w:p>
        </w:tc>
        <w:tc>
          <w:tcPr>
            <w:tcW w:w="1726" w:type="dxa"/>
          </w:tcPr>
          <w:p w14:paraId="273571C2" w14:textId="77777777" w:rsidR="00821532" w:rsidRDefault="00821532" w:rsidP="00055D99">
            <w:pPr>
              <w:jc w:val="left"/>
            </w:pPr>
            <w:r>
              <w:t>Layer 2</w:t>
            </w:r>
          </w:p>
        </w:tc>
        <w:tc>
          <w:tcPr>
            <w:tcW w:w="1726" w:type="dxa"/>
          </w:tcPr>
          <w:p w14:paraId="4859F32C" w14:textId="77777777" w:rsidR="00821532" w:rsidRDefault="00821532" w:rsidP="00055D99">
            <w:pPr>
              <w:jc w:val="left"/>
            </w:pPr>
            <w:r>
              <w:t>Layer 3</w:t>
            </w:r>
          </w:p>
        </w:tc>
        <w:tc>
          <w:tcPr>
            <w:tcW w:w="1726" w:type="dxa"/>
          </w:tcPr>
          <w:p w14:paraId="3DD2B4B4" w14:textId="77777777" w:rsidR="00821532" w:rsidRDefault="00821532" w:rsidP="00055D99">
            <w:pPr>
              <w:jc w:val="left"/>
            </w:pPr>
            <w:r>
              <w:t>Layer 4</w:t>
            </w:r>
          </w:p>
        </w:tc>
      </w:tr>
      <w:tr w:rsidR="00821532" w14:paraId="07644D19" w14:textId="77777777" w:rsidTr="00055D99">
        <w:tc>
          <w:tcPr>
            <w:tcW w:w="1726" w:type="dxa"/>
          </w:tcPr>
          <w:p w14:paraId="4607B18E" w14:textId="0CFFF3B4" w:rsidR="00821532" w:rsidRDefault="00D24DD3" w:rsidP="00055D99">
            <w:pPr>
              <w:jc w:val="left"/>
            </w:pPr>
            <w:r>
              <w:t>m</w:t>
            </w:r>
            <w:r w:rsidR="00821532">
              <w:t>m.</w:t>
            </w:r>
            <w:r>
              <w:t xml:space="preserve"> 287–293</w:t>
            </w:r>
          </w:p>
        </w:tc>
        <w:tc>
          <w:tcPr>
            <w:tcW w:w="1726" w:type="dxa"/>
          </w:tcPr>
          <w:p w14:paraId="30337492" w14:textId="61567C3A" w:rsidR="00821532" w:rsidRDefault="00D24DD3" w:rsidP="00055D99">
            <w:pPr>
              <w:jc w:val="left"/>
            </w:pPr>
            <w:r>
              <w:t>mm. 294–299</w:t>
            </w:r>
          </w:p>
        </w:tc>
        <w:tc>
          <w:tcPr>
            <w:tcW w:w="1726" w:type="dxa"/>
          </w:tcPr>
          <w:p w14:paraId="410BD2AA" w14:textId="0CBA4785" w:rsidR="00821532" w:rsidRDefault="00D24DD3" w:rsidP="00055D99">
            <w:pPr>
              <w:jc w:val="left"/>
            </w:pPr>
            <w:r>
              <w:t>mm. 300–305</w:t>
            </w:r>
          </w:p>
        </w:tc>
        <w:tc>
          <w:tcPr>
            <w:tcW w:w="1726" w:type="dxa"/>
          </w:tcPr>
          <w:p w14:paraId="7D9DA47D" w14:textId="4350C59F" w:rsidR="00821532" w:rsidRDefault="00D24DD3" w:rsidP="00055D99">
            <w:pPr>
              <w:jc w:val="left"/>
            </w:pPr>
            <w:r>
              <w:t>mm. 306–312</w:t>
            </w:r>
          </w:p>
        </w:tc>
        <w:tc>
          <w:tcPr>
            <w:tcW w:w="1726" w:type="dxa"/>
          </w:tcPr>
          <w:p w14:paraId="23BC3C5C" w14:textId="5E943C0B" w:rsidR="00821532" w:rsidRDefault="00D24DD3" w:rsidP="00055D99">
            <w:pPr>
              <w:jc w:val="left"/>
            </w:pPr>
            <w:r>
              <w:t>mm. 313–319</w:t>
            </w:r>
          </w:p>
        </w:tc>
      </w:tr>
      <w:tr w:rsidR="00821532" w14:paraId="73E10F5A" w14:textId="77777777" w:rsidTr="00055D99">
        <w:tc>
          <w:tcPr>
            <w:tcW w:w="1726" w:type="dxa"/>
          </w:tcPr>
          <w:p w14:paraId="2DEE69FC" w14:textId="77777777" w:rsidR="00821532" w:rsidRDefault="00821532" w:rsidP="00055D99">
            <w:pPr>
              <w:jc w:val="left"/>
            </w:pPr>
            <w:r>
              <w:t>Chords</w:t>
            </w:r>
          </w:p>
        </w:tc>
        <w:tc>
          <w:tcPr>
            <w:tcW w:w="1726" w:type="dxa"/>
          </w:tcPr>
          <w:p w14:paraId="2E64C157" w14:textId="77777777" w:rsidR="00821532" w:rsidRDefault="00821532" w:rsidP="00055D99">
            <w:pPr>
              <w:jc w:val="left"/>
            </w:pPr>
            <w:r>
              <w:t>+ Octaves</w:t>
            </w:r>
          </w:p>
        </w:tc>
        <w:tc>
          <w:tcPr>
            <w:tcW w:w="1726" w:type="dxa"/>
          </w:tcPr>
          <w:p w14:paraId="6A59E372" w14:textId="77777777" w:rsidR="00821532" w:rsidRDefault="00821532" w:rsidP="00055D99">
            <w:pPr>
              <w:jc w:val="left"/>
            </w:pPr>
            <w:r>
              <w:t>+ Arpeggiation</w:t>
            </w:r>
          </w:p>
        </w:tc>
        <w:tc>
          <w:tcPr>
            <w:tcW w:w="1726" w:type="dxa"/>
          </w:tcPr>
          <w:p w14:paraId="15777923" w14:textId="77777777" w:rsidR="00821532" w:rsidRDefault="00821532" w:rsidP="00055D99">
            <w:pPr>
              <w:jc w:val="left"/>
            </w:pPr>
            <w:r>
              <w:t>+ Sextuplets</w:t>
            </w:r>
          </w:p>
        </w:tc>
        <w:tc>
          <w:tcPr>
            <w:tcW w:w="1726" w:type="dxa"/>
          </w:tcPr>
          <w:p w14:paraId="236EFCB2" w14:textId="77777777" w:rsidR="00821532" w:rsidRDefault="00821532" w:rsidP="00055D99">
            <w:pPr>
              <w:keepNext/>
              <w:jc w:val="left"/>
            </w:pPr>
            <w:r>
              <w:t>+ Echo</w:t>
            </w:r>
          </w:p>
        </w:tc>
      </w:tr>
    </w:tbl>
    <w:p w14:paraId="3733DBFB" w14:textId="31D5379B" w:rsidR="006F3B46" w:rsidRDefault="00821532" w:rsidP="00821532">
      <w:pPr>
        <w:pStyle w:val="Caption"/>
      </w:pPr>
      <w:bookmarkStart w:id="69" w:name="_Ref383780556"/>
      <w:bookmarkStart w:id="70" w:name="_Toc385460071"/>
      <w:r>
        <w:t xml:space="preserve">Table </w:t>
      </w:r>
      <w:fldSimple w:instr=" SEQ Table \* ARABIC ">
        <w:r w:rsidR="00191511">
          <w:rPr>
            <w:noProof/>
          </w:rPr>
          <w:t>7</w:t>
        </w:r>
      </w:fldSimple>
      <w:bookmarkEnd w:id="69"/>
      <w:r>
        <w:t>: Section II Layers</w:t>
      </w:r>
      <w:bookmarkEnd w:id="70"/>
    </w:p>
    <w:p w14:paraId="007BEA83" w14:textId="77777777" w:rsidR="00D24DD3" w:rsidRDefault="00D24DD3" w:rsidP="00D24DD3"/>
    <w:p w14:paraId="3D5E2A2B" w14:textId="77777777" w:rsidR="0074143B" w:rsidRPr="00D24DD3" w:rsidRDefault="0074143B" w:rsidP="00D24DD3"/>
    <w:tbl>
      <w:tblPr>
        <w:tblStyle w:val="TableGrid"/>
        <w:tblW w:w="0" w:type="auto"/>
        <w:tblLook w:val="04A0" w:firstRow="1" w:lastRow="0" w:firstColumn="1" w:lastColumn="0" w:noHBand="0" w:noVBand="1"/>
      </w:tblPr>
      <w:tblGrid>
        <w:gridCol w:w="2121"/>
        <w:gridCol w:w="2121"/>
        <w:gridCol w:w="2122"/>
        <w:gridCol w:w="2122"/>
      </w:tblGrid>
      <w:tr w:rsidR="00E45CEE" w14:paraId="3F391337" w14:textId="77777777" w:rsidTr="00D24DD3">
        <w:tc>
          <w:tcPr>
            <w:tcW w:w="2121" w:type="dxa"/>
          </w:tcPr>
          <w:p w14:paraId="6812115D" w14:textId="3CCF5004" w:rsidR="00E45CEE" w:rsidRDefault="00E45CEE" w:rsidP="00E45CEE">
            <w:pPr>
              <w:jc w:val="left"/>
            </w:pPr>
            <w:r>
              <w:lastRenderedPageBreak/>
              <w:t>Layer 1</w:t>
            </w:r>
          </w:p>
        </w:tc>
        <w:tc>
          <w:tcPr>
            <w:tcW w:w="2121" w:type="dxa"/>
          </w:tcPr>
          <w:p w14:paraId="1830F906" w14:textId="783D72A8" w:rsidR="00E45CEE" w:rsidRDefault="00E45CEE" w:rsidP="00E45CEE">
            <w:pPr>
              <w:jc w:val="left"/>
            </w:pPr>
            <w:r>
              <w:t>Layer 2</w:t>
            </w:r>
          </w:p>
        </w:tc>
        <w:tc>
          <w:tcPr>
            <w:tcW w:w="2122" w:type="dxa"/>
          </w:tcPr>
          <w:p w14:paraId="29CE25A9" w14:textId="686482A0" w:rsidR="00E45CEE" w:rsidRDefault="00E45CEE" w:rsidP="00E45CEE">
            <w:pPr>
              <w:jc w:val="left"/>
            </w:pPr>
            <w:r>
              <w:t>Layer 3</w:t>
            </w:r>
          </w:p>
        </w:tc>
        <w:tc>
          <w:tcPr>
            <w:tcW w:w="2122" w:type="dxa"/>
          </w:tcPr>
          <w:p w14:paraId="64878D00" w14:textId="72F42E08" w:rsidR="00E45CEE" w:rsidRDefault="00E45CEE" w:rsidP="00E45CEE">
            <w:pPr>
              <w:jc w:val="left"/>
            </w:pPr>
            <w:r>
              <w:t>Layer 4</w:t>
            </w:r>
          </w:p>
        </w:tc>
      </w:tr>
      <w:tr w:rsidR="00D24DD3" w14:paraId="0C685AD8" w14:textId="77777777" w:rsidTr="00D24DD3">
        <w:tc>
          <w:tcPr>
            <w:tcW w:w="2121" w:type="dxa"/>
          </w:tcPr>
          <w:p w14:paraId="5E58848D" w14:textId="305FCC52" w:rsidR="00D24DD3" w:rsidRDefault="00D24DD3" w:rsidP="00D24DD3">
            <w:pPr>
              <w:jc w:val="left"/>
            </w:pPr>
            <w:r>
              <w:t>mm. 294–299</w:t>
            </w:r>
          </w:p>
        </w:tc>
        <w:tc>
          <w:tcPr>
            <w:tcW w:w="2121" w:type="dxa"/>
          </w:tcPr>
          <w:p w14:paraId="04E2082B" w14:textId="180C6C80" w:rsidR="00D24DD3" w:rsidRDefault="00D24DD3" w:rsidP="00D24DD3">
            <w:pPr>
              <w:jc w:val="left"/>
            </w:pPr>
            <w:r>
              <w:t>mm. 300–305</w:t>
            </w:r>
          </w:p>
        </w:tc>
        <w:tc>
          <w:tcPr>
            <w:tcW w:w="2122" w:type="dxa"/>
          </w:tcPr>
          <w:p w14:paraId="6E5FFF28" w14:textId="51763F54" w:rsidR="00D24DD3" w:rsidRDefault="00D24DD3" w:rsidP="00D24DD3">
            <w:pPr>
              <w:jc w:val="left"/>
            </w:pPr>
            <w:r>
              <w:t>mm. 306–312</w:t>
            </w:r>
          </w:p>
        </w:tc>
        <w:tc>
          <w:tcPr>
            <w:tcW w:w="2122" w:type="dxa"/>
          </w:tcPr>
          <w:p w14:paraId="73CCA1CE" w14:textId="00189BCB" w:rsidR="00D24DD3" w:rsidRDefault="00D24DD3" w:rsidP="00D24DD3">
            <w:pPr>
              <w:jc w:val="left"/>
            </w:pPr>
            <w:r>
              <w:t>mm. 313–319</w:t>
            </w:r>
          </w:p>
        </w:tc>
      </w:tr>
      <w:tr w:rsidR="00E45CEE" w14:paraId="1E299895" w14:textId="77777777" w:rsidTr="00D24DD3">
        <w:tc>
          <w:tcPr>
            <w:tcW w:w="2121" w:type="dxa"/>
          </w:tcPr>
          <w:p w14:paraId="0BA2F322" w14:textId="1C96D70E" w:rsidR="00E45CEE" w:rsidRDefault="00E45CEE" w:rsidP="00E45CEE">
            <w:pPr>
              <w:jc w:val="left"/>
            </w:pPr>
            <w:r>
              <w:t>G</w:t>
            </w:r>
          </w:p>
        </w:tc>
        <w:tc>
          <w:tcPr>
            <w:tcW w:w="2121" w:type="dxa"/>
          </w:tcPr>
          <w:p w14:paraId="05562424" w14:textId="61C4E829" w:rsidR="00E45CEE" w:rsidRDefault="00E45CEE" w:rsidP="00E45CEE">
            <w:pPr>
              <w:jc w:val="left"/>
            </w:pPr>
            <w:r>
              <w:t>A</w:t>
            </w:r>
            <w:r w:rsidRPr="00E45CEE">
              <w:rPr>
                <w:rFonts w:ascii="Opus Text Std" w:hAnsi="Opus Text Std"/>
              </w:rPr>
              <w:t>b</w:t>
            </w:r>
          </w:p>
        </w:tc>
        <w:tc>
          <w:tcPr>
            <w:tcW w:w="2122" w:type="dxa"/>
          </w:tcPr>
          <w:p w14:paraId="54B522D0" w14:textId="5A0B4FF3" w:rsidR="00E45CEE" w:rsidRDefault="00E45CEE" w:rsidP="00E45CEE">
            <w:pPr>
              <w:jc w:val="left"/>
            </w:pPr>
            <w:r>
              <w:t>B</w:t>
            </w:r>
            <w:r w:rsidRPr="00E45CEE">
              <w:rPr>
                <w:rFonts w:ascii="Opus Text Std" w:hAnsi="Opus Text Std"/>
              </w:rPr>
              <w:t>b</w:t>
            </w:r>
          </w:p>
        </w:tc>
        <w:tc>
          <w:tcPr>
            <w:tcW w:w="2122" w:type="dxa"/>
          </w:tcPr>
          <w:p w14:paraId="44056612" w14:textId="7F06FC0F" w:rsidR="00E45CEE" w:rsidRDefault="00E45CEE" w:rsidP="00E45CEE">
            <w:pPr>
              <w:keepNext/>
              <w:jc w:val="left"/>
            </w:pPr>
            <w:r>
              <w:t>C</w:t>
            </w:r>
          </w:p>
        </w:tc>
      </w:tr>
    </w:tbl>
    <w:p w14:paraId="054EBCF4" w14:textId="15368B77" w:rsidR="00E45CEE" w:rsidRDefault="00E45CEE">
      <w:pPr>
        <w:pStyle w:val="Caption"/>
      </w:pPr>
      <w:bookmarkStart w:id="71" w:name="_Ref383792205"/>
      <w:bookmarkStart w:id="72" w:name="_Toc385460072"/>
      <w:r>
        <w:t xml:space="preserve">Table </w:t>
      </w:r>
      <w:fldSimple w:instr=" SEQ Table \* ARABIC ">
        <w:r w:rsidR="00191511">
          <w:rPr>
            <w:noProof/>
          </w:rPr>
          <w:t>8</w:t>
        </w:r>
      </w:fldSimple>
      <w:bookmarkEnd w:id="71"/>
      <w:r>
        <w:t>: Starting Pitches in Layers 1-4</w:t>
      </w:r>
      <w:bookmarkEnd w:id="72"/>
    </w:p>
    <w:p w14:paraId="0E42AC74" w14:textId="3E9DF2E4" w:rsidR="00E45CEE" w:rsidRDefault="00E45CEE" w:rsidP="003167A4">
      <w:pPr>
        <w:spacing w:line="480" w:lineRule="auto"/>
        <w:jc w:val="left"/>
      </w:pPr>
      <w:r>
        <w:tab/>
        <w:t>Both sets of variations within Section II serve as development of a central theme. Though the processes used are significantly different, they hold some similarities. Both sets of variations build forward motion through slight pitch variation. Both build energy, though this is accomplished in different ways. The variations</w:t>
      </w:r>
      <w:r w:rsidR="00A46DC4">
        <w:t xml:space="preserve"> attempt to</w:t>
      </w:r>
      <w:r>
        <w:t xml:space="preserve"> build energy through </w:t>
      </w:r>
      <w:r w:rsidR="00F91776">
        <w:t xml:space="preserve">rhythmic accelerando and </w:t>
      </w:r>
      <w:r w:rsidR="00A46DC4">
        <w:t>the gradual simplification of harmony</w:t>
      </w:r>
      <w:r>
        <w:t xml:space="preserve">, the layers build energy by accumulating layers. </w:t>
      </w:r>
    </w:p>
    <w:p w14:paraId="43E35C57" w14:textId="69811249" w:rsidR="00E45CEE" w:rsidRDefault="00E45CEE" w:rsidP="003167A4">
      <w:pPr>
        <w:spacing w:line="480" w:lineRule="auto"/>
        <w:jc w:val="left"/>
        <w:rPr>
          <w:rFonts w:eastAsiaTheme="minorEastAsia"/>
        </w:rPr>
      </w:pPr>
      <w:r>
        <w:tab/>
        <w:t xml:space="preserve">Section II is followed by </w:t>
      </w:r>
      <w:r w:rsidR="001F52B0">
        <w:t xml:space="preserve">a </w:t>
      </w:r>
      <w:r w:rsidR="00D24DD3">
        <w:t>return</w:t>
      </w:r>
      <w:r w:rsidR="001F52B0">
        <w:t xml:space="preserve"> of </w:t>
      </w:r>
      <w:r w:rsidR="00C025E1">
        <w:t>Theme I-A</w:t>
      </w:r>
      <w:r w:rsidR="001F52B0">
        <w:t xml:space="preserve">, renotated in </w:t>
      </w:r>
      <m:oMath>
        <m:m>
          <m:mPr>
            <m:mcs>
              <m:mc>
                <m:mcPr>
                  <m:count m:val="1"/>
                  <m:mcJc m:val="center"/>
                </m:mcPr>
              </m:mc>
            </m:mcs>
            <m:ctrlPr>
              <w:rPr>
                <w:rFonts w:ascii="Cambria Math" w:hAnsi="Cambria Math"/>
                <w:b/>
              </w:rPr>
            </m:ctrlPr>
          </m:mPr>
          <m:mr>
            <m:e>
              <m:r>
                <m:rPr>
                  <m:nor/>
                </m:rPr>
                <w:rPr>
                  <w:b/>
                </w:rPr>
                <m:t>4</m:t>
              </m:r>
            </m:e>
          </m:mr>
          <m:mr>
            <m:e>
              <m:r>
                <m:rPr>
                  <m:nor/>
                </m:rPr>
                <w:rPr>
                  <w:b/>
                </w:rPr>
                <m:t>4</m:t>
              </m:r>
            </m:e>
          </m:mr>
        </m:m>
      </m:oMath>
      <w:r w:rsidR="001F52B0">
        <w:rPr>
          <w:rFonts w:eastAsiaTheme="minorEastAsia"/>
          <w:b/>
        </w:rPr>
        <w:t xml:space="preserve"> </w:t>
      </w:r>
      <w:r w:rsidR="001F52B0" w:rsidRPr="001F52B0">
        <w:rPr>
          <w:rFonts w:eastAsiaTheme="minorEastAsia"/>
        </w:rPr>
        <w:t>(</w:t>
      </w:r>
      <w:r w:rsidR="00C025E1">
        <w:rPr>
          <w:rFonts w:eastAsiaTheme="minorEastAsia"/>
        </w:rPr>
        <w:t xml:space="preserve">Theme I-A2, </w:t>
      </w:r>
      <w:r w:rsidR="001F52B0">
        <w:rPr>
          <w:rFonts w:eastAsiaTheme="minorEastAsia"/>
        </w:rPr>
        <w:fldChar w:fldCharType="begin"/>
      </w:r>
      <w:r w:rsidR="001F52B0">
        <w:rPr>
          <w:rFonts w:eastAsiaTheme="minorEastAsia"/>
        </w:rPr>
        <w:instrText xml:space="preserve"> REF _Ref383792941 \h </w:instrText>
      </w:r>
      <w:r w:rsidR="001F52B0">
        <w:rPr>
          <w:rFonts w:eastAsiaTheme="minorEastAsia"/>
        </w:rPr>
      </w:r>
      <w:r w:rsidR="001F52B0">
        <w:rPr>
          <w:rFonts w:eastAsiaTheme="minorEastAsia"/>
        </w:rPr>
        <w:fldChar w:fldCharType="separate"/>
      </w:r>
      <w:r w:rsidR="00191511" w:rsidRPr="005325A6">
        <w:t xml:space="preserve">Figure </w:t>
      </w:r>
      <w:r w:rsidR="00191511">
        <w:rPr>
          <w:noProof/>
        </w:rPr>
        <w:t>19</w:t>
      </w:r>
      <w:r w:rsidR="001F52B0">
        <w:rPr>
          <w:rFonts w:eastAsiaTheme="minorEastAsia"/>
        </w:rPr>
        <w:fldChar w:fldCharType="end"/>
      </w:r>
      <w:r w:rsidR="001F52B0" w:rsidRPr="001F52B0">
        <w:rPr>
          <w:rFonts w:eastAsiaTheme="minorEastAsia"/>
        </w:rPr>
        <w:t>)</w:t>
      </w:r>
      <w:r w:rsidR="001F52B0" w:rsidRPr="00F3741C">
        <w:rPr>
          <w:rFonts w:eastAsiaTheme="minorEastAsia"/>
        </w:rPr>
        <w:t>.</w:t>
      </w:r>
      <w:r w:rsidR="003A2889">
        <w:rPr>
          <w:rFonts w:eastAsiaTheme="minorEastAsia"/>
        </w:rPr>
        <w:t xml:space="preserve"> The first, third, fifth, and seventh measures served as anchor points within the melody, retaining their downbeat status. The extra beats (if any</w:t>
      </w:r>
      <w:r w:rsidR="003A2889">
        <w:rPr>
          <w:rStyle w:val="FootnoteReference"/>
          <w:rFonts w:eastAsiaTheme="minorEastAsia"/>
        </w:rPr>
        <w:footnoteReference w:id="5"/>
      </w:r>
      <w:r w:rsidR="003A2889">
        <w:rPr>
          <w:rFonts w:eastAsiaTheme="minorEastAsia"/>
        </w:rPr>
        <w:t xml:space="preserve">) from the transition from </w:t>
      </w:r>
      <m:oMath>
        <m:m>
          <m:mPr>
            <m:mcs>
              <m:mc>
                <m:mcPr>
                  <m:count m:val="1"/>
                  <m:mcJc m:val="center"/>
                </m:mcPr>
              </m:mc>
            </m:mcs>
            <m:ctrlPr>
              <w:rPr>
                <w:rFonts w:ascii="Cambria Math" w:hAnsi="Cambria Math"/>
                <w:b/>
              </w:rPr>
            </m:ctrlPr>
          </m:mPr>
          <m:mr>
            <m:e>
              <m:r>
                <m:rPr>
                  <m:sty m:val="bi"/>
                </m:rPr>
                <w:rPr>
                  <w:rFonts w:ascii="Cambria Math" w:hAnsi="Cambria Math"/>
                </w:rPr>
                <m:t>7</m:t>
              </m:r>
            </m:e>
          </m:mr>
          <m:mr>
            <m:e>
              <m:r>
                <m:rPr>
                  <m:nor/>
                </m:rPr>
                <w:rPr>
                  <w:b/>
                </w:rPr>
                <m:t>8</m:t>
              </m:r>
            </m:e>
          </m:mr>
        </m:m>
      </m:oMath>
      <w:r w:rsidR="000C050D">
        <w:rPr>
          <w:rFonts w:eastAsiaTheme="minorEastAsia"/>
        </w:rPr>
        <w:t xml:space="preserve"> to </w:t>
      </w:r>
      <m:oMath>
        <m:m>
          <m:mPr>
            <m:mcs>
              <m:mc>
                <m:mcPr>
                  <m:count m:val="1"/>
                  <m:mcJc m:val="center"/>
                </m:mcPr>
              </m:mc>
            </m:mcs>
            <m:ctrlPr>
              <w:rPr>
                <w:rFonts w:ascii="Cambria Math" w:hAnsi="Cambria Math"/>
                <w:b/>
              </w:rPr>
            </m:ctrlPr>
          </m:mPr>
          <m:mr>
            <m:e>
              <m:r>
                <m:rPr>
                  <m:sty m:val="bi"/>
                </m:rPr>
                <w:rPr>
                  <w:rFonts w:ascii="Cambria Math" w:hAnsi="Cambria Math"/>
                </w:rPr>
                <m:t>4</m:t>
              </m:r>
            </m:e>
          </m:mr>
          <m:mr>
            <m:e>
              <m:r>
                <m:rPr>
                  <m:nor/>
                </m:rPr>
                <w:rPr>
                  <w:b/>
                </w:rPr>
                <m:t>4</m:t>
              </m:r>
            </m:e>
          </m:mr>
        </m:m>
      </m:oMath>
      <w:r w:rsidR="003A2889">
        <w:rPr>
          <w:rFonts w:eastAsiaTheme="minorEastAsia"/>
        </w:rPr>
        <w:t xml:space="preserve"> were consolidated at the end of each two-measure phrase, resulting in an elongated last note.</w:t>
      </w:r>
      <w:r w:rsidR="000C050D">
        <w:rPr>
          <w:rFonts w:eastAsiaTheme="minorEastAsia"/>
        </w:rPr>
        <w:t xml:space="preserve"> Additionally, this transition results in the second and sixth measures obscuring the </w:t>
      </w:r>
      <w:r w:rsidR="00DA4BB0">
        <w:rPr>
          <w:rFonts w:eastAsiaTheme="minorEastAsia"/>
        </w:rPr>
        <w:t>internal beats while adhering to a two-measure phrase.</w:t>
      </w:r>
      <w:r w:rsidR="003A2889">
        <w:rPr>
          <w:rFonts w:eastAsiaTheme="minorEastAsia"/>
        </w:rPr>
        <w:t xml:space="preserve"> </w:t>
      </w:r>
      <w:r w:rsidR="005B0260">
        <w:rPr>
          <w:rFonts w:eastAsiaTheme="minorEastAsia"/>
        </w:rPr>
        <w:t xml:space="preserve">This renotated theme appears twice more, harmonized similarly </w:t>
      </w:r>
      <w:r w:rsidR="00D24DD3">
        <w:rPr>
          <w:rFonts w:eastAsiaTheme="minorEastAsia"/>
        </w:rPr>
        <w:t>as it was</w:t>
      </w:r>
      <w:r w:rsidR="005B0260">
        <w:rPr>
          <w:rFonts w:eastAsiaTheme="minorEastAsia"/>
        </w:rPr>
        <w:t xml:space="preserve"> in Section I. </w:t>
      </w:r>
    </w:p>
    <w:p w14:paraId="242F4356" w14:textId="77777777" w:rsidR="001F52B0" w:rsidRPr="005325A6" w:rsidRDefault="001F52B0" w:rsidP="001F52B0">
      <w:pPr>
        <w:keepNext/>
        <w:spacing w:line="480" w:lineRule="auto"/>
        <w:jc w:val="left"/>
      </w:pPr>
      <w:r w:rsidRPr="005325A6">
        <w:rPr>
          <w:noProof/>
        </w:rPr>
        <w:drawing>
          <wp:inline distT="0" distB="0" distL="0" distR="0" wp14:anchorId="0BAC0D9D" wp14:editId="6292EAE4">
            <wp:extent cx="5429250" cy="76223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ection 1 Motive in 4.png"/>
                    <pic:cNvPicPr/>
                  </pic:nvPicPr>
                  <pic:blipFill>
                    <a:blip r:embed="rId34">
                      <a:extLst>
                        <a:ext uri="{28A0092B-C50C-407E-A947-70E740481C1C}">
                          <a14:useLocalDpi xmlns:a14="http://schemas.microsoft.com/office/drawing/2010/main" val="0"/>
                        </a:ext>
                      </a:extLst>
                    </a:blip>
                    <a:stretch>
                      <a:fillRect/>
                    </a:stretch>
                  </pic:blipFill>
                  <pic:spPr>
                    <a:xfrm>
                      <a:off x="0" y="0"/>
                      <a:ext cx="5504454" cy="772790"/>
                    </a:xfrm>
                    <a:prstGeom prst="rect">
                      <a:avLst/>
                    </a:prstGeom>
                  </pic:spPr>
                </pic:pic>
              </a:graphicData>
            </a:graphic>
          </wp:inline>
        </w:drawing>
      </w:r>
    </w:p>
    <w:p w14:paraId="4436F6EF" w14:textId="7DE63F0C" w:rsidR="001F52B0" w:rsidRPr="005325A6" w:rsidRDefault="001F52B0" w:rsidP="001F52B0">
      <w:pPr>
        <w:pStyle w:val="Caption"/>
      </w:pPr>
      <w:bookmarkStart w:id="73" w:name="_Ref383792941"/>
      <w:bookmarkStart w:id="74" w:name="_Ref383792936"/>
      <w:bookmarkStart w:id="75" w:name="_Toc385460095"/>
      <w:r w:rsidRPr="005325A6">
        <w:t xml:space="preserve">Figure </w:t>
      </w:r>
      <w:fldSimple w:instr=" SEQ Figure \* ARABIC ">
        <w:r w:rsidR="00191511">
          <w:rPr>
            <w:noProof/>
          </w:rPr>
          <w:t>19</w:t>
        </w:r>
      </w:fldSimple>
      <w:bookmarkEnd w:id="73"/>
      <w:r w:rsidRPr="005325A6">
        <w:t xml:space="preserve">: </w:t>
      </w:r>
      <w:r w:rsidR="00C025E1">
        <w:t>Theme I-A2</w:t>
      </w:r>
      <w:r w:rsidRPr="005325A6">
        <w:t>, renotated</w:t>
      </w:r>
      <w:bookmarkEnd w:id="74"/>
      <w:bookmarkEnd w:id="75"/>
    </w:p>
    <w:p w14:paraId="132F6834" w14:textId="58856E05" w:rsidR="001F52B0" w:rsidRDefault="005B0260" w:rsidP="003167A4">
      <w:pPr>
        <w:spacing w:line="480" w:lineRule="auto"/>
        <w:jc w:val="left"/>
      </w:pPr>
      <w:r>
        <w:lastRenderedPageBreak/>
        <w:tab/>
        <w:t>To transition</w:t>
      </w:r>
      <w:r w:rsidR="00FD6722">
        <w:t xml:space="preserve"> to Section III, T</w:t>
      </w:r>
      <w:r>
        <w:t>heme</w:t>
      </w:r>
      <w:r w:rsidR="00FD6722">
        <w:t xml:space="preserve"> I-A2</w:t>
      </w:r>
      <w:r>
        <w:t xml:space="preserve"> dissolves into a polytonal </w:t>
      </w:r>
      <w:r w:rsidR="00FB5358">
        <w:t xml:space="preserve">rendition of the </w:t>
      </w:r>
      <w:r w:rsidR="008E73BA">
        <w:t>V-B</w:t>
      </w:r>
      <w:r w:rsidR="00FB5358">
        <w:t xml:space="preserve"> theme from Section V (</w:t>
      </w:r>
      <w:r w:rsidR="00FB5358">
        <w:fldChar w:fldCharType="begin"/>
      </w:r>
      <w:r w:rsidR="00FB5358">
        <w:instrText xml:space="preserve"> REF _Ref383794673 \h </w:instrText>
      </w:r>
      <w:r w:rsidR="00FB5358">
        <w:fldChar w:fldCharType="separate"/>
      </w:r>
      <w:r w:rsidR="00191511">
        <w:t xml:space="preserve">Figure </w:t>
      </w:r>
      <w:r w:rsidR="00191511">
        <w:rPr>
          <w:noProof/>
        </w:rPr>
        <w:t>20</w:t>
      </w:r>
      <w:r w:rsidR="00FB5358">
        <w:fldChar w:fldCharType="end"/>
      </w:r>
      <w:r w:rsidR="00FB5358">
        <w:t xml:space="preserve">), which was </w:t>
      </w:r>
      <w:r w:rsidR="009404EE">
        <w:t>introduced</w:t>
      </w:r>
      <w:r w:rsidR="00FB5358">
        <w:t xml:space="preserve"> earl</w:t>
      </w:r>
      <w:r w:rsidR="00FD6722">
        <w:t xml:space="preserve">ier in an </w:t>
      </w:r>
      <w:r w:rsidR="006A1937">
        <w:t>obscured</w:t>
      </w:r>
      <w:r w:rsidR="00FD6722">
        <w:t xml:space="preserve"> form as Theme I-B</w:t>
      </w:r>
      <w:r w:rsidR="00FB5358">
        <w:t xml:space="preserve">. In this version the melody is significantly more discernable, though it </w:t>
      </w:r>
      <w:r w:rsidR="009404EE">
        <w:t>is not a complete</w:t>
      </w:r>
      <w:r w:rsidR="00FB5358">
        <w:t xml:space="preserve"> presentation of the material.</w:t>
      </w:r>
    </w:p>
    <w:p w14:paraId="6CDEEFA4" w14:textId="77777777" w:rsidR="00FB5358" w:rsidRDefault="00FB5358" w:rsidP="00FB5358">
      <w:pPr>
        <w:keepNext/>
        <w:spacing w:line="480" w:lineRule="auto"/>
        <w:jc w:val="left"/>
      </w:pPr>
      <w:r>
        <w:rPr>
          <w:noProof/>
        </w:rPr>
        <w:drawing>
          <wp:inline distT="0" distB="0" distL="0" distR="0" wp14:anchorId="3ACA5037" wp14:editId="043EB14B">
            <wp:extent cx="4166483" cy="1289087"/>
            <wp:effectExtent l="0" t="0" r="5715"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ection 2 Polytonal Jupiter.png"/>
                    <pic:cNvPicPr/>
                  </pic:nvPicPr>
                  <pic:blipFill>
                    <a:blip r:embed="rId35">
                      <a:extLst>
                        <a:ext uri="{28A0092B-C50C-407E-A947-70E740481C1C}">
                          <a14:useLocalDpi xmlns:a14="http://schemas.microsoft.com/office/drawing/2010/main" val="0"/>
                        </a:ext>
                      </a:extLst>
                    </a:blip>
                    <a:stretch>
                      <a:fillRect/>
                    </a:stretch>
                  </pic:blipFill>
                  <pic:spPr>
                    <a:xfrm>
                      <a:off x="0" y="0"/>
                      <a:ext cx="4205069" cy="1301025"/>
                    </a:xfrm>
                    <a:prstGeom prst="rect">
                      <a:avLst/>
                    </a:prstGeom>
                  </pic:spPr>
                </pic:pic>
              </a:graphicData>
            </a:graphic>
          </wp:inline>
        </w:drawing>
      </w:r>
    </w:p>
    <w:p w14:paraId="7283A431" w14:textId="276638CE" w:rsidR="00AA34CA" w:rsidRDefault="00FB5358" w:rsidP="00992631">
      <w:pPr>
        <w:pStyle w:val="Caption"/>
      </w:pPr>
      <w:bookmarkStart w:id="76" w:name="_Ref383794673"/>
      <w:bookmarkStart w:id="77" w:name="_Ref383964944"/>
      <w:bookmarkStart w:id="78" w:name="_Toc385460096"/>
      <w:r>
        <w:t xml:space="preserve">Figure </w:t>
      </w:r>
      <w:fldSimple w:instr=" SEQ Figure \* ARABIC ">
        <w:r w:rsidR="00191511">
          <w:rPr>
            <w:noProof/>
          </w:rPr>
          <w:t>20</w:t>
        </w:r>
      </w:fldSimple>
      <w:bookmarkEnd w:id="76"/>
      <w:r>
        <w:t xml:space="preserve">: Section II, Polytonal </w:t>
      </w:r>
      <w:bookmarkEnd w:id="77"/>
      <w:r w:rsidR="00FD6722">
        <w:t>Theme V-B</w:t>
      </w:r>
      <w:bookmarkEnd w:id="78"/>
      <w:r w:rsidR="00AA34CA">
        <w:br w:type="page"/>
      </w:r>
    </w:p>
    <w:p w14:paraId="3F3EE975" w14:textId="258C1099" w:rsidR="00AA34CA" w:rsidRDefault="009F4AFB" w:rsidP="00E91B44">
      <w:pPr>
        <w:pStyle w:val="Heading1"/>
      </w:pPr>
      <w:bookmarkStart w:id="79" w:name="_Toc385460056"/>
      <w:r>
        <w:lastRenderedPageBreak/>
        <w:t>Chapter 5</w:t>
      </w:r>
      <w:r w:rsidR="00180480">
        <w:t>: Section III</w:t>
      </w:r>
      <w:r w:rsidR="009C0760">
        <w:t xml:space="preserve">, </w:t>
      </w:r>
      <w:r w:rsidR="002E7DA4">
        <w:t>mm.</w:t>
      </w:r>
      <w:r w:rsidR="009C0760">
        <w:t xml:space="preserve"> 363</w:t>
      </w:r>
      <w:r w:rsidR="00E94316">
        <w:t>–</w:t>
      </w:r>
      <w:r w:rsidR="009C0760">
        <w:t>46</w:t>
      </w:r>
      <w:r w:rsidR="00AA34CA">
        <w:t>0</w:t>
      </w:r>
      <w:bookmarkEnd w:id="79"/>
    </w:p>
    <w:p w14:paraId="6B8EF881" w14:textId="77777777" w:rsidR="00AA34CA" w:rsidRDefault="00AA34CA" w:rsidP="00E91B44">
      <w:pPr>
        <w:jc w:val="left"/>
      </w:pPr>
    </w:p>
    <w:p w14:paraId="66E0663F" w14:textId="5E19E9CC" w:rsidR="00AA34CA" w:rsidRDefault="009404EE" w:rsidP="00FB5358">
      <w:pPr>
        <w:spacing w:line="480" w:lineRule="auto"/>
        <w:ind w:firstLine="720"/>
        <w:jc w:val="left"/>
      </w:pPr>
      <w:r>
        <w:t>Section III</w:t>
      </w:r>
      <w:r w:rsidR="00FB5358" w:rsidRPr="00FB5358">
        <w:t xml:space="preserve"> serves as the Symphony’s slow movement, </w:t>
      </w:r>
      <w:r w:rsidR="00FB5358">
        <w:t>and is through-composed. It is constructed in two separate layers</w:t>
      </w:r>
      <w:r>
        <w:t>:</w:t>
      </w:r>
      <w:r w:rsidR="005254E5">
        <w:t xml:space="preserve"> an accompaniment of slow-moving chords, </w:t>
      </w:r>
      <w:r>
        <w:t>overlaid by</w:t>
      </w:r>
      <w:r w:rsidR="005254E5">
        <w:t xml:space="preserve"> </w:t>
      </w:r>
      <w:r>
        <w:t xml:space="preserve">a </w:t>
      </w:r>
      <w:r w:rsidR="005254E5">
        <w:t>woodwind quintet.</w:t>
      </w:r>
    </w:p>
    <w:p w14:paraId="2017D36C" w14:textId="0FC1CD2B" w:rsidR="005254E5" w:rsidRDefault="005254E5" w:rsidP="00FB5358">
      <w:pPr>
        <w:spacing w:line="480" w:lineRule="auto"/>
        <w:ind w:firstLine="720"/>
        <w:jc w:val="left"/>
      </w:pPr>
      <w:r>
        <w:t xml:space="preserve">The inspiration for Section III comes from two sources. The first is Gavin Bryars’s </w:t>
      </w:r>
      <w:r>
        <w:rPr>
          <w:i/>
        </w:rPr>
        <w:t>Jesus’ Blood Never Failed Me Yet</w:t>
      </w:r>
      <w:r>
        <w:t xml:space="preserve">, in which a recording </w:t>
      </w:r>
      <w:r w:rsidR="002B567C">
        <w:t xml:space="preserve">of a homeless man singing a hymn is backed by orchestral harmonies in gradually increasing </w:t>
      </w:r>
      <w:r w:rsidR="00C46E17">
        <w:t>dynamic levels and density.</w:t>
      </w:r>
      <w:r w:rsidR="002B567C">
        <w:t xml:space="preserve"> The second inspiration is John Adams’s </w:t>
      </w:r>
      <w:r w:rsidR="002B567C">
        <w:rPr>
          <w:i/>
        </w:rPr>
        <w:t>Christian Zeal and Activity</w:t>
      </w:r>
      <w:r w:rsidR="002B567C">
        <w:t xml:space="preserve">, the middle movement of his </w:t>
      </w:r>
      <w:r w:rsidR="002B567C">
        <w:rPr>
          <w:i/>
        </w:rPr>
        <w:t>American Standard</w:t>
      </w:r>
      <w:r w:rsidR="002B567C">
        <w:t xml:space="preserve">. In </w:t>
      </w:r>
      <w:r w:rsidR="00365491">
        <w:t>Adam</w:t>
      </w:r>
      <w:r w:rsidR="00D90F82">
        <w:t>s</w:t>
      </w:r>
      <w:r w:rsidR="00365491">
        <w:t>’s</w:t>
      </w:r>
      <w:r w:rsidR="002B567C">
        <w:t xml:space="preserve"> work, a hymn tune (specifically </w:t>
      </w:r>
      <w:r w:rsidR="00D90F82" w:rsidRPr="00D90F82">
        <w:rPr>
          <w:i/>
        </w:rPr>
        <w:t>“</w:t>
      </w:r>
      <w:r w:rsidR="002B567C" w:rsidRPr="00105224">
        <w:rPr>
          <w:i/>
        </w:rPr>
        <w:t>St. Gertrude</w:t>
      </w:r>
      <w:r w:rsidR="00D90F82">
        <w:rPr>
          <w:i/>
        </w:rPr>
        <w:t>”</w:t>
      </w:r>
      <w:r w:rsidR="002B567C">
        <w:t xml:space="preserve">) is </w:t>
      </w:r>
      <w:r w:rsidR="006A1937">
        <w:t>obscured</w:t>
      </w:r>
      <w:r w:rsidR="002B567C">
        <w:t xml:space="preserve"> by Adams to create </w:t>
      </w:r>
      <w:r w:rsidR="00BD38AC">
        <w:t xml:space="preserve">displaced voice-leading in a </w:t>
      </w:r>
      <w:r w:rsidR="002B567C">
        <w:t xml:space="preserve">Mahlerian </w:t>
      </w:r>
      <w:r w:rsidR="00BD38AC">
        <w:t>style</w:t>
      </w:r>
      <w:r w:rsidR="002B567C">
        <w:t>.</w:t>
      </w:r>
      <w:r w:rsidR="002B567C">
        <w:rPr>
          <w:rStyle w:val="FootnoteReference"/>
        </w:rPr>
        <w:footnoteReference w:id="6"/>
      </w:r>
      <w:r w:rsidR="002B567C">
        <w:t xml:space="preserve"> </w:t>
      </w:r>
      <w:r w:rsidR="00BD38AC">
        <w:t>Over this hymn tune a recording is overlaid, usually a recording that is religious in nature.</w:t>
      </w:r>
      <w:r w:rsidR="00BD38AC">
        <w:rPr>
          <w:rStyle w:val="FootnoteReference"/>
        </w:rPr>
        <w:footnoteReference w:id="7"/>
      </w:r>
      <w:r w:rsidR="00BD38AC">
        <w:t xml:space="preserve"> </w:t>
      </w:r>
    </w:p>
    <w:p w14:paraId="2D5E6057" w14:textId="2A723407" w:rsidR="000F50FD" w:rsidRDefault="00D07AB9" w:rsidP="00D07AB9">
      <w:pPr>
        <w:spacing w:line="480" w:lineRule="auto"/>
        <w:ind w:firstLine="720"/>
        <w:jc w:val="left"/>
      </w:pPr>
      <w:r>
        <w:t xml:space="preserve">The chordal accompaniment of Section III is an </w:t>
      </w:r>
      <w:r w:rsidR="006A1937">
        <w:t>obscured</w:t>
      </w:r>
      <w:r>
        <w:t xml:space="preserve"> hymn tune like </w:t>
      </w:r>
      <w:r w:rsidR="006206C5">
        <w:t>Adam</w:t>
      </w:r>
      <w:r w:rsidR="00D90F82">
        <w:t>s</w:t>
      </w:r>
      <w:r w:rsidR="006206C5">
        <w:t xml:space="preserve">’s </w:t>
      </w:r>
      <w:r>
        <w:rPr>
          <w:i/>
        </w:rPr>
        <w:t>Christian Zeal and Activity</w:t>
      </w:r>
      <w:r>
        <w:t xml:space="preserve">. In this case, the tune is </w:t>
      </w:r>
      <w:r w:rsidR="004D5EFF">
        <w:t xml:space="preserve">Woodworth, </w:t>
      </w:r>
      <w:r w:rsidR="003A75C9">
        <w:t>the tune most familiar as</w:t>
      </w:r>
      <w:r w:rsidR="004D5EFF">
        <w:t xml:space="preserve"> </w:t>
      </w:r>
      <w:r w:rsidR="003A75C9">
        <w:t xml:space="preserve">the hymn </w:t>
      </w:r>
      <w:r w:rsidR="00D90F82">
        <w:t>“</w:t>
      </w:r>
      <w:r w:rsidR="004D5EFF" w:rsidRPr="00D90F82">
        <w:t>Just As I am</w:t>
      </w:r>
      <w:r w:rsidR="00D90F82">
        <w:t>”</w:t>
      </w:r>
      <w:r w:rsidR="004D5EFF">
        <w:t xml:space="preserve">. </w:t>
      </w:r>
      <w:r w:rsidR="000F50FD">
        <w:t>The tune was doubled</w:t>
      </w:r>
      <w:r w:rsidR="000F18DE">
        <w:t xml:space="preserve"> in note duration</w:t>
      </w:r>
      <w:r w:rsidR="000F50FD">
        <w:t xml:space="preserve"> multiple times to extend the musical material. Because the tune is largely homorhythmic, the common tones were tied together to further hide the source material, and moments of attack were shifted forward or backward by one or more beats. </w:t>
      </w:r>
      <w:r w:rsidR="006206C5">
        <w:t>The result</w:t>
      </w:r>
      <w:r w:rsidR="000F50FD">
        <w:t xml:space="preserve"> i</w:t>
      </w:r>
      <w:r w:rsidR="006206C5">
        <w:t xml:space="preserve">s </w:t>
      </w:r>
      <w:r w:rsidR="000F50FD">
        <w:t xml:space="preserve">a texture not </w:t>
      </w:r>
      <w:r w:rsidR="000F50FD">
        <w:lastRenderedPageBreak/>
        <w:t xml:space="preserve">immediately recognizable, as seen in the comparison between the </w:t>
      </w:r>
      <w:r w:rsidR="006A1937">
        <w:t>obscured</w:t>
      </w:r>
      <w:r w:rsidR="000F50FD">
        <w:t xml:space="preserve"> and source material in </w:t>
      </w:r>
      <w:r w:rsidR="000F50FD">
        <w:fldChar w:fldCharType="begin"/>
      </w:r>
      <w:r w:rsidR="000F50FD">
        <w:instrText xml:space="preserve"> REF _Ref383807532 \h </w:instrText>
      </w:r>
      <w:r w:rsidR="000F50FD">
        <w:fldChar w:fldCharType="separate"/>
      </w:r>
      <w:r w:rsidR="00191511">
        <w:t xml:space="preserve">Figure </w:t>
      </w:r>
      <w:r w:rsidR="00191511">
        <w:rPr>
          <w:noProof/>
        </w:rPr>
        <w:t>21</w:t>
      </w:r>
      <w:r w:rsidR="000F50FD">
        <w:fldChar w:fldCharType="end"/>
      </w:r>
      <w:r w:rsidR="000F50FD">
        <w:t>.</w:t>
      </w:r>
    </w:p>
    <w:p w14:paraId="79739D8E" w14:textId="77777777" w:rsidR="000F50FD" w:rsidRDefault="000F50FD" w:rsidP="000F50FD">
      <w:pPr>
        <w:keepNext/>
        <w:spacing w:line="480" w:lineRule="auto"/>
        <w:jc w:val="left"/>
      </w:pPr>
      <w:r>
        <w:rPr>
          <w:noProof/>
        </w:rPr>
        <w:drawing>
          <wp:inline distT="0" distB="0" distL="0" distR="0" wp14:anchorId="5C4E4C3F" wp14:editId="7038EE46">
            <wp:extent cx="5486400" cy="2835190"/>
            <wp:effectExtent l="0" t="0" r="0"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ection 3 Intro wo labels.png"/>
                    <pic:cNvPicPr/>
                  </pic:nvPicPr>
                  <pic:blipFill>
                    <a:blip r:embed="rId36">
                      <a:extLst>
                        <a:ext uri="{28A0092B-C50C-407E-A947-70E740481C1C}">
                          <a14:useLocalDpi xmlns:a14="http://schemas.microsoft.com/office/drawing/2010/main" val="0"/>
                        </a:ext>
                      </a:extLst>
                    </a:blip>
                    <a:stretch>
                      <a:fillRect/>
                    </a:stretch>
                  </pic:blipFill>
                  <pic:spPr>
                    <a:xfrm>
                      <a:off x="0" y="0"/>
                      <a:ext cx="5486400" cy="2835190"/>
                    </a:xfrm>
                    <a:prstGeom prst="rect">
                      <a:avLst/>
                    </a:prstGeom>
                  </pic:spPr>
                </pic:pic>
              </a:graphicData>
            </a:graphic>
          </wp:inline>
        </w:drawing>
      </w:r>
    </w:p>
    <w:p w14:paraId="32E57E22" w14:textId="38F49055" w:rsidR="000F50FD" w:rsidRDefault="000F50FD" w:rsidP="007230AC">
      <w:pPr>
        <w:pStyle w:val="Caption"/>
      </w:pPr>
      <w:bookmarkStart w:id="80" w:name="_Ref383807532"/>
      <w:bookmarkStart w:id="81" w:name="_Ref385367024"/>
      <w:bookmarkStart w:id="82" w:name="_Ref385367032"/>
      <w:bookmarkStart w:id="83" w:name="_Toc385460097"/>
      <w:r>
        <w:t xml:space="preserve">Figure </w:t>
      </w:r>
      <w:fldSimple w:instr=" SEQ Figure \* ARABIC ">
        <w:r w:rsidR="00191511">
          <w:rPr>
            <w:noProof/>
          </w:rPr>
          <w:t>21</w:t>
        </w:r>
      </w:fldSimple>
      <w:bookmarkEnd w:id="80"/>
      <w:r w:rsidR="006A1937">
        <w:t>: Section III</w:t>
      </w:r>
      <w:r>
        <w:t xml:space="preserve"> and Woodworth Tune</w:t>
      </w:r>
      <w:bookmarkEnd w:id="81"/>
      <w:bookmarkEnd w:id="82"/>
      <w:bookmarkEnd w:id="83"/>
    </w:p>
    <w:p w14:paraId="3C9AAFCC" w14:textId="737AB021" w:rsidR="006206C5" w:rsidRDefault="007230AC" w:rsidP="006206C5">
      <w:pPr>
        <w:spacing w:line="480" w:lineRule="auto"/>
        <w:jc w:val="left"/>
      </w:pPr>
      <w:r>
        <w:tab/>
      </w:r>
      <w:r>
        <w:fldChar w:fldCharType="begin"/>
      </w:r>
      <w:r>
        <w:instrText xml:space="preserve"> REF _Ref383807732 \h </w:instrText>
      </w:r>
      <w:r>
        <w:fldChar w:fldCharType="separate"/>
      </w:r>
      <w:r w:rsidR="00191511">
        <w:t xml:space="preserve">Figure </w:t>
      </w:r>
      <w:r w:rsidR="00191511">
        <w:rPr>
          <w:noProof/>
        </w:rPr>
        <w:t>22</w:t>
      </w:r>
      <w:r>
        <w:fldChar w:fldCharType="end"/>
      </w:r>
      <w:r w:rsidR="006206C5">
        <w:t xml:space="preserve"> shows</w:t>
      </w:r>
      <w:r w:rsidR="00DB6324">
        <w:t xml:space="preserve"> the Soprano (</w:t>
      </w:r>
      <w:r>
        <w:t>solid) and Tenor (dashed) lines mapped to their original pitches in the source tune.</w:t>
      </w:r>
      <w:r w:rsidR="006206C5" w:rsidRPr="006206C5">
        <w:t xml:space="preserve"> </w:t>
      </w:r>
      <w:r w:rsidR="006206C5">
        <w:t xml:space="preserve">This </w:t>
      </w:r>
      <w:r w:rsidR="006A1937">
        <w:t>obscured</w:t>
      </w:r>
      <w:r w:rsidR="006206C5">
        <w:t xml:space="preserve"> tune is presented twice, the first time with a pitch center of B</w:t>
      </w:r>
      <w:r w:rsidR="006206C5" w:rsidRPr="007230AC">
        <w:rPr>
          <w:rFonts w:ascii="Opus Text Std" w:hAnsi="Opus Text Std"/>
        </w:rPr>
        <w:t>b</w:t>
      </w:r>
      <w:r w:rsidR="006206C5">
        <w:t xml:space="preserve">, the second with a pitch center of D. The two presentations are </w:t>
      </w:r>
      <w:r w:rsidR="00D20B57">
        <w:t>otherwise identical</w:t>
      </w:r>
      <w:r w:rsidR="006206C5">
        <w:t>.</w:t>
      </w:r>
    </w:p>
    <w:p w14:paraId="5191462D" w14:textId="2B169323" w:rsidR="000F50FD" w:rsidRDefault="000F50FD" w:rsidP="007230AC">
      <w:pPr>
        <w:keepNext/>
        <w:spacing w:line="480" w:lineRule="auto"/>
        <w:jc w:val="left"/>
      </w:pPr>
      <w:r>
        <w:rPr>
          <w:noProof/>
        </w:rPr>
        <w:lastRenderedPageBreak/>
        <w:drawing>
          <wp:inline distT="0" distB="0" distL="0" distR="0" wp14:anchorId="61F47D2D" wp14:editId="06E9BFC0">
            <wp:extent cx="5486400" cy="2802168"/>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ection 3 Intro_0014.png"/>
                    <pic:cNvPicPr/>
                  </pic:nvPicPr>
                  <pic:blipFill>
                    <a:blip r:embed="rId37">
                      <a:extLst>
                        <a:ext uri="{28A0092B-C50C-407E-A947-70E740481C1C}">
                          <a14:useLocalDpi xmlns:a14="http://schemas.microsoft.com/office/drawing/2010/main" val="0"/>
                        </a:ext>
                      </a:extLst>
                    </a:blip>
                    <a:stretch>
                      <a:fillRect/>
                    </a:stretch>
                  </pic:blipFill>
                  <pic:spPr>
                    <a:xfrm>
                      <a:off x="0" y="0"/>
                      <a:ext cx="5486400" cy="2802168"/>
                    </a:xfrm>
                    <a:prstGeom prst="rect">
                      <a:avLst/>
                    </a:prstGeom>
                  </pic:spPr>
                </pic:pic>
              </a:graphicData>
            </a:graphic>
          </wp:inline>
        </w:drawing>
      </w:r>
    </w:p>
    <w:p w14:paraId="4D3E048A" w14:textId="69B4EDBD" w:rsidR="000F50FD" w:rsidRDefault="000F50FD" w:rsidP="000F50FD">
      <w:pPr>
        <w:pStyle w:val="Caption"/>
        <w:jc w:val="both"/>
      </w:pPr>
      <w:bookmarkStart w:id="84" w:name="_Ref383807732"/>
      <w:bookmarkStart w:id="85" w:name="_Toc385460098"/>
      <w:r>
        <w:t xml:space="preserve">Figure </w:t>
      </w:r>
      <w:fldSimple w:instr=" SEQ Figure \* ARABIC ">
        <w:r w:rsidR="00191511">
          <w:rPr>
            <w:noProof/>
          </w:rPr>
          <w:t>22</w:t>
        </w:r>
      </w:fldSimple>
      <w:bookmarkEnd w:id="84"/>
      <w:r>
        <w:t>: Pitch Mapping between Abstraction and Woodworth Tune</w:t>
      </w:r>
      <w:bookmarkEnd w:id="85"/>
    </w:p>
    <w:p w14:paraId="79C95B76" w14:textId="59EEEF97" w:rsidR="008C3065" w:rsidRDefault="007230AC" w:rsidP="007230AC">
      <w:pPr>
        <w:spacing w:line="480" w:lineRule="auto"/>
        <w:jc w:val="left"/>
      </w:pPr>
      <w:r>
        <w:tab/>
      </w:r>
      <w:r w:rsidR="00DF0931">
        <w:t xml:space="preserve">Though the process of </w:t>
      </w:r>
      <w:r w:rsidR="00D20B57">
        <w:t>generating</w:t>
      </w:r>
      <w:r w:rsidR="00DF0931">
        <w:t xml:space="preserve"> the accompanimental material is engaging, the resultant music does not generate significant interest, nor was it designed to</w:t>
      </w:r>
      <w:r w:rsidR="00AB2D1A">
        <w:t xml:space="preserve"> do so</w:t>
      </w:r>
      <w:r w:rsidR="00DF0931">
        <w:t xml:space="preserve">. </w:t>
      </w:r>
      <w:r w:rsidR="00D20B57">
        <w:t xml:space="preserve">Interest and motion in Section III is created in the </w:t>
      </w:r>
      <w:r w:rsidR="00DF0931">
        <w:t xml:space="preserve">woodwind quintet overlay. </w:t>
      </w:r>
      <w:r w:rsidR="008C3065">
        <w:t xml:space="preserve">The quintet, titled </w:t>
      </w:r>
      <w:r w:rsidR="00D20B57">
        <w:t>Discursion</w:t>
      </w:r>
      <w:r w:rsidR="008C3065">
        <w:t xml:space="preserve">, was conceived as both the </w:t>
      </w:r>
      <w:r w:rsidR="00D20B57">
        <w:t>highlight</w:t>
      </w:r>
      <w:r w:rsidR="008C3065">
        <w:t xml:space="preserve"> of Section III and a stand</w:t>
      </w:r>
      <w:r w:rsidR="00AB2D1A">
        <w:t>-</w:t>
      </w:r>
      <w:r w:rsidR="008C3065">
        <w:t xml:space="preserve">alone work as well. Though Section III cannot adequately function without the quintet component, the quintet may be performed separately. A full score to the </w:t>
      </w:r>
      <w:r w:rsidR="004B1CA2">
        <w:t>stand</w:t>
      </w:r>
      <w:r w:rsidR="00AB2D1A">
        <w:t>-</w:t>
      </w:r>
      <w:r w:rsidR="004B1CA2">
        <w:t xml:space="preserve">alone </w:t>
      </w:r>
      <w:r w:rsidR="008C3065">
        <w:t xml:space="preserve">quintet </w:t>
      </w:r>
      <w:r w:rsidR="004B1CA2">
        <w:t>appears</w:t>
      </w:r>
      <w:r w:rsidR="008C3065">
        <w:t xml:space="preserve"> in Appendix C. The conscious choice to create a stand</w:t>
      </w:r>
      <w:r w:rsidR="00AB2D1A">
        <w:t>-</w:t>
      </w:r>
      <w:r w:rsidR="008C3065">
        <w:t>alone work dictated the compositional process of the work.</w:t>
      </w:r>
      <w:r w:rsidR="00413C0A">
        <w:t xml:space="preserve"> </w:t>
      </w:r>
      <w:r w:rsidR="008C3065">
        <w:t xml:space="preserve">The quintet was written </w:t>
      </w:r>
      <w:r w:rsidR="008D3D99">
        <w:t xml:space="preserve">with the help of the already-created hymn abstraction as a harmonic guide, as seen in </w:t>
      </w:r>
      <w:r w:rsidR="008D3D99">
        <w:fldChar w:fldCharType="begin"/>
      </w:r>
      <w:r w:rsidR="008D3D99">
        <w:instrText xml:space="preserve"> REF _Ref383820592 \h </w:instrText>
      </w:r>
      <w:r w:rsidR="008D3D99">
        <w:fldChar w:fldCharType="separate"/>
      </w:r>
      <w:r w:rsidR="00191511">
        <w:t xml:space="preserve">Figure </w:t>
      </w:r>
      <w:r w:rsidR="00191511">
        <w:rPr>
          <w:noProof/>
        </w:rPr>
        <w:t>23</w:t>
      </w:r>
      <w:r w:rsidR="008D3D99">
        <w:fldChar w:fldCharType="end"/>
      </w:r>
      <w:r w:rsidR="008D3D99">
        <w:t xml:space="preserve">. The chord progression of both the abstraction and quintet are identical. </w:t>
      </w:r>
    </w:p>
    <w:p w14:paraId="38EF19F3" w14:textId="77777777" w:rsidR="008D3D99" w:rsidRDefault="008D3D99" w:rsidP="008D3D99">
      <w:pPr>
        <w:keepNext/>
        <w:spacing w:line="480" w:lineRule="auto"/>
        <w:jc w:val="left"/>
      </w:pPr>
      <w:r>
        <w:rPr>
          <w:noProof/>
        </w:rPr>
        <w:lastRenderedPageBreak/>
        <w:drawing>
          <wp:inline distT="0" distB="0" distL="0" distR="0" wp14:anchorId="49F6E1EB" wp14:editId="7AA480A9">
            <wp:extent cx="5486400" cy="280543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ection 3 Untitled Quintet.png"/>
                    <pic:cNvPicPr/>
                  </pic:nvPicPr>
                  <pic:blipFill>
                    <a:blip r:embed="rId38">
                      <a:extLst>
                        <a:ext uri="{28A0092B-C50C-407E-A947-70E740481C1C}">
                          <a14:useLocalDpi xmlns:a14="http://schemas.microsoft.com/office/drawing/2010/main" val="0"/>
                        </a:ext>
                      </a:extLst>
                    </a:blip>
                    <a:stretch>
                      <a:fillRect/>
                    </a:stretch>
                  </pic:blipFill>
                  <pic:spPr>
                    <a:xfrm>
                      <a:off x="0" y="0"/>
                      <a:ext cx="5486400" cy="2805430"/>
                    </a:xfrm>
                    <a:prstGeom prst="rect">
                      <a:avLst/>
                    </a:prstGeom>
                  </pic:spPr>
                </pic:pic>
              </a:graphicData>
            </a:graphic>
          </wp:inline>
        </w:drawing>
      </w:r>
    </w:p>
    <w:p w14:paraId="47C3573E" w14:textId="6280487C" w:rsidR="008D3D99" w:rsidRDefault="008D3D99" w:rsidP="008D3D99">
      <w:pPr>
        <w:pStyle w:val="Caption"/>
      </w:pPr>
      <w:bookmarkStart w:id="86" w:name="_Ref383820592"/>
      <w:bookmarkStart w:id="87" w:name="_Toc385460099"/>
      <w:r>
        <w:t xml:space="preserve">Figure </w:t>
      </w:r>
      <w:fldSimple w:instr=" SEQ Figure \* ARABIC ">
        <w:r w:rsidR="00191511">
          <w:rPr>
            <w:noProof/>
          </w:rPr>
          <w:t>23</w:t>
        </w:r>
      </w:fldSimple>
      <w:bookmarkEnd w:id="86"/>
      <w:r>
        <w:t>: Section III Quintet with Hymn Abstraction</w:t>
      </w:r>
      <w:r w:rsidR="008522CB">
        <w:t xml:space="preserve"> (mm. 361–369)</w:t>
      </w:r>
      <w:bookmarkEnd w:id="87"/>
    </w:p>
    <w:p w14:paraId="47C8C14C" w14:textId="7B64789F" w:rsidR="008D3D99" w:rsidRDefault="008D3D99" w:rsidP="008D3D99">
      <w:pPr>
        <w:spacing w:line="480" w:lineRule="auto"/>
        <w:jc w:val="left"/>
      </w:pPr>
      <w:r>
        <w:tab/>
        <w:t>The quintet portion is through-composed, meandering through the abstracted progressi</w:t>
      </w:r>
      <w:r w:rsidR="00A85427">
        <w:t>on, seemingly somewhat aimlessly</w:t>
      </w:r>
      <w:r>
        <w:t xml:space="preserve">. </w:t>
      </w:r>
      <w:r w:rsidR="00BE3C31">
        <w:t>Like the variations in Section II, the melodic components of the quintet follow a cumula</w:t>
      </w:r>
      <w:r w:rsidR="008522CB">
        <w:t>tive form. The melodic material</w:t>
      </w:r>
      <w:r w:rsidR="00BE3C31">
        <w:t xml:space="preserve"> start</w:t>
      </w:r>
      <w:r w:rsidR="008522CB">
        <w:t>s</w:t>
      </w:r>
      <w:r w:rsidR="00BE3C31">
        <w:t xml:space="preserve"> as seemingly disjunct m</w:t>
      </w:r>
      <w:r w:rsidR="00B02429">
        <w:t xml:space="preserve">elodic fragments, but over time </w:t>
      </w:r>
      <w:r w:rsidR="00BE3C31">
        <w:t xml:space="preserve">these fragments </w:t>
      </w:r>
      <w:r w:rsidR="008522CB">
        <w:t xml:space="preserve">develop into </w:t>
      </w:r>
      <w:r w:rsidR="008634B6">
        <w:t xml:space="preserve">a portion of the </w:t>
      </w:r>
      <w:r w:rsidR="00D83BF9">
        <w:t xml:space="preserve">V-B </w:t>
      </w:r>
      <w:r w:rsidR="008634B6">
        <w:t xml:space="preserve">theme, seen in </w:t>
      </w:r>
      <w:r w:rsidR="008634B6">
        <w:fldChar w:fldCharType="begin"/>
      </w:r>
      <w:r w:rsidR="008634B6">
        <w:instrText xml:space="preserve"> REF _Ref383821719 \h </w:instrText>
      </w:r>
      <w:r w:rsidR="008634B6">
        <w:fldChar w:fldCharType="separate"/>
      </w:r>
      <w:r w:rsidR="00191511">
        <w:t xml:space="preserve">Figure </w:t>
      </w:r>
      <w:r w:rsidR="00191511">
        <w:rPr>
          <w:noProof/>
        </w:rPr>
        <w:t>24</w:t>
      </w:r>
      <w:r w:rsidR="008634B6">
        <w:fldChar w:fldCharType="end"/>
      </w:r>
      <w:r w:rsidR="008634B6">
        <w:t>.</w:t>
      </w:r>
    </w:p>
    <w:p w14:paraId="2BA48962" w14:textId="77777777" w:rsidR="008634B6" w:rsidRDefault="00BE3C31" w:rsidP="008634B6">
      <w:pPr>
        <w:keepNext/>
        <w:spacing w:line="480" w:lineRule="auto"/>
        <w:jc w:val="left"/>
      </w:pPr>
      <w:r>
        <w:rPr>
          <w:noProof/>
        </w:rPr>
        <w:drawing>
          <wp:inline distT="0" distB="0" distL="0" distR="0" wp14:anchorId="68E5FF87" wp14:editId="6CC2D07D">
            <wp:extent cx="3396607" cy="1301936"/>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ection 3 Quintet Jupiter_0004.png"/>
                    <pic:cNvPicPr/>
                  </pic:nvPicPr>
                  <pic:blipFill>
                    <a:blip r:embed="rId39">
                      <a:extLst>
                        <a:ext uri="{28A0092B-C50C-407E-A947-70E740481C1C}">
                          <a14:useLocalDpi xmlns:a14="http://schemas.microsoft.com/office/drawing/2010/main" val="0"/>
                        </a:ext>
                      </a:extLst>
                    </a:blip>
                    <a:stretch>
                      <a:fillRect/>
                    </a:stretch>
                  </pic:blipFill>
                  <pic:spPr>
                    <a:xfrm>
                      <a:off x="0" y="0"/>
                      <a:ext cx="3396607" cy="1301936"/>
                    </a:xfrm>
                    <a:prstGeom prst="rect">
                      <a:avLst/>
                    </a:prstGeom>
                  </pic:spPr>
                </pic:pic>
              </a:graphicData>
            </a:graphic>
          </wp:inline>
        </w:drawing>
      </w:r>
    </w:p>
    <w:p w14:paraId="623749A5" w14:textId="497AA3F7" w:rsidR="008634B6" w:rsidRDefault="008634B6" w:rsidP="008634B6">
      <w:pPr>
        <w:pStyle w:val="Caption"/>
      </w:pPr>
      <w:bookmarkStart w:id="88" w:name="_Ref383821719"/>
      <w:bookmarkStart w:id="89" w:name="_Toc385460100"/>
      <w:r>
        <w:t xml:space="preserve">Figure </w:t>
      </w:r>
      <w:fldSimple w:instr=" SEQ Figure \* ARABIC ">
        <w:r w:rsidR="00191511">
          <w:rPr>
            <w:noProof/>
          </w:rPr>
          <w:t>24</w:t>
        </w:r>
      </w:fldSimple>
      <w:bookmarkEnd w:id="88"/>
      <w:r>
        <w:t>: Quintet and Theme</w:t>
      </w:r>
      <w:r w:rsidR="00D83BF9">
        <w:t xml:space="preserve"> V-B</w:t>
      </w:r>
      <w:bookmarkEnd w:id="89"/>
    </w:p>
    <w:p w14:paraId="45285203" w14:textId="4D91086D" w:rsidR="008634B6" w:rsidRPr="008634B6" w:rsidRDefault="008634B6" w:rsidP="008634B6">
      <w:pPr>
        <w:spacing w:line="480" w:lineRule="auto"/>
        <w:ind w:firstLine="720"/>
        <w:jc w:val="left"/>
      </w:pPr>
      <w:r>
        <w:t xml:space="preserve">Aside from </w:t>
      </w:r>
      <w:r w:rsidR="003F220F">
        <w:t>the</w:t>
      </w:r>
      <w:r>
        <w:t xml:space="preserve"> technique of arranging fragments, there is no overarching form to the quintet. The resultant work </w:t>
      </w:r>
      <w:r w:rsidR="00C46E17">
        <w:t>aims to have</w:t>
      </w:r>
      <w:r>
        <w:t xml:space="preserve"> the effect of wandering and soul searching </w:t>
      </w:r>
      <w:r w:rsidR="003F220F">
        <w:t>within the narrative journey of the Symphony</w:t>
      </w:r>
      <w:r>
        <w:t xml:space="preserve">. </w:t>
      </w:r>
      <w:r w:rsidR="000B0E48">
        <w:t xml:space="preserve">Though Section I brought a clear form </w:t>
      </w:r>
      <w:r w:rsidR="000B0E48">
        <w:lastRenderedPageBreak/>
        <w:t xml:space="preserve">and Section II brought a more ambiguous form that started a new section </w:t>
      </w:r>
      <w:r w:rsidR="003F220F">
        <w:t xml:space="preserve">approximately </w:t>
      </w:r>
      <w:r w:rsidR="000B0E48">
        <w:t xml:space="preserve">every twelve measures, Section III </w:t>
      </w:r>
      <w:r w:rsidR="003F220F">
        <w:t xml:space="preserve">is the largest </w:t>
      </w:r>
      <w:r w:rsidR="00A85427">
        <w:t>contiguous section in Symphony N</w:t>
      </w:r>
      <w:r w:rsidR="003F220F">
        <w:t>o. 1.</w:t>
      </w:r>
    </w:p>
    <w:p w14:paraId="6B428293" w14:textId="0FA0CF80" w:rsidR="00AA34CA" w:rsidRDefault="00AA34CA" w:rsidP="007230AC">
      <w:pPr>
        <w:spacing w:line="480" w:lineRule="auto"/>
        <w:jc w:val="left"/>
      </w:pPr>
      <w:r>
        <w:br w:type="page"/>
      </w:r>
    </w:p>
    <w:p w14:paraId="71983982" w14:textId="1701F7D8" w:rsidR="00AA34CA" w:rsidRDefault="00AA34CA" w:rsidP="00E91B44">
      <w:pPr>
        <w:pStyle w:val="Heading1"/>
      </w:pPr>
      <w:bookmarkStart w:id="90" w:name="_Toc385460057"/>
      <w:r>
        <w:lastRenderedPageBreak/>
        <w:t>Ch</w:t>
      </w:r>
      <w:r w:rsidR="009F4AFB">
        <w:t>apter 6</w:t>
      </w:r>
      <w:r w:rsidR="00180480">
        <w:t>: Section IV</w:t>
      </w:r>
      <w:r w:rsidR="009C0760">
        <w:t xml:space="preserve">, </w:t>
      </w:r>
      <w:r w:rsidR="002E7DA4">
        <w:t>mm.</w:t>
      </w:r>
      <w:r w:rsidR="009C0760">
        <w:t xml:space="preserve"> 46</w:t>
      </w:r>
      <w:r>
        <w:t>1</w:t>
      </w:r>
      <w:r w:rsidR="00E94316">
        <w:t>–</w:t>
      </w:r>
      <w:r>
        <w:t>56</w:t>
      </w:r>
      <w:r w:rsidR="002A579E">
        <w:t>8</w:t>
      </w:r>
      <w:bookmarkEnd w:id="90"/>
    </w:p>
    <w:p w14:paraId="77E33705" w14:textId="77777777" w:rsidR="00AA34CA" w:rsidRDefault="00AA34CA" w:rsidP="00E91B44">
      <w:pPr>
        <w:jc w:val="left"/>
      </w:pPr>
    </w:p>
    <w:p w14:paraId="62C2B253" w14:textId="4FFD1D35" w:rsidR="00AA34CA" w:rsidRDefault="00E25B10" w:rsidP="004C5564">
      <w:pPr>
        <w:spacing w:line="480" w:lineRule="auto"/>
        <w:ind w:firstLine="720"/>
        <w:jc w:val="left"/>
      </w:pPr>
      <w:r>
        <w:t xml:space="preserve">Section IV is the </w:t>
      </w:r>
      <w:r w:rsidR="004C5564">
        <w:t xml:space="preserve">turning point of the Symphony. </w:t>
      </w:r>
      <w:r w:rsidR="00C46E17">
        <w:t>During</w:t>
      </w:r>
      <w:r w:rsidR="004C5564">
        <w:t xml:space="preserve"> the first three Sections the form has </w:t>
      </w:r>
      <w:r w:rsidR="00F2361A">
        <w:t>relaxed</w:t>
      </w:r>
      <w:r w:rsidR="004C5564">
        <w:t xml:space="preserve">, the harmonies have become more abstract and less functional, and the overall character has moved from self-assured and whimsical to meandering and questioning. Section IV </w:t>
      </w:r>
      <w:r w:rsidR="00C46E17">
        <w:t>begins the musical journey back to the Symphony’s initial material</w:t>
      </w:r>
      <w:r w:rsidR="004C5564">
        <w:t xml:space="preserve">. After </w:t>
      </w:r>
      <w:r w:rsidR="00C46E17">
        <w:t xml:space="preserve">the preceding </w:t>
      </w:r>
      <w:r w:rsidR="004C5564">
        <w:t>six minutes of meandering woodwind quintet textures, Section IV rockets forward with newfound energy.</w:t>
      </w:r>
    </w:p>
    <w:p w14:paraId="72C808F4" w14:textId="651A97DD" w:rsidR="004C5564" w:rsidRDefault="004C5564" w:rsidP="004C5564">
      <w:pPr>
        <w:spacing w:line="480" w:lineRule="auto"/>
        <w:ind w:firstLine="720"/>
        <w:jc w:val="left"/>
      </w:pPr>
      <w:r>
        <w:t xml:space="preserve">The source of this </w:t>
      </w:r>
      <w:r w:rsidR="00F2361A">
        <w:t>strength</w:t>
      </w:r>
      <w:r>
        <w:t xml:space="preserve"> is familiar. In addition to the significant change in tempo, the accompanimental </w:t>
      </w:r>
      <w:r w:rsidR="00554F4D">
        <w:t xml:space="preserve">sixteenth-note </w:t>
      </w:r>
      <w:r>
        <w:t xml:space="preserve">figure in the </w:t>
      </w:r>
      <w:r w:rsidR="009D3E88">
        <w:t>piccolo and flute</w:t>
      </w:r>
      <w:r>
        <w:t xml:space="preserve"> </w:t>
      </w:r>
      <w:r w:rsidR="00BB1262">
        <w:t>(</w:t>
      </w:r>
      <w:r w:rsidR="00471EBE">
        <w:fldChar w:fldCharType="begin"/>
      </w:r>
      <w:r w:rsidR="00471EBE">
        <w:instrText xml:space="preserve"> REF _Ref383900087 \h </w:instrText>
      </w:r>
      <w:r w:rsidR="00471EBE">
        <w:fldChar w:fldCharType="separate"/>
      </w:r>
      <w:r w:rsidR="00191511">
        <w:t xml:space="preserve">Figure </w:t>
      </w:r>
      <w:r w:rsidR="00191511">
        <w:rPr>
          <w:noProof/>
        </w:rPr>
        <w:t>25</w:t>
      </w:r>
      <w:r w:rsidR="00471EBE">
        <w:fldChar w:fldCharType="end"/>
      </w:r>
      <w:r w:rsidR="00BB1262">
        <w:t xml:space="preserve">) references </w:t>
      </w:r>
      <w:r w:rsidR="00554F4D">
        <w:t xml:space="preserve">the same figure </w:t>
      </w:r>
      <w:r w:rsidR="00F2361A">
        <w:t xml:space="preserve">appearing </w:t>
      </w:r>
      <w:r w:rsidR="00554F4D">
        <w:t xml:space="preserve">in Section II, </w:t>
      </w:r>
      <w:r w:rsidR="00F2361A">
        <w:t>mm.</w:t>
      </w:r>
      <w:r w:rsidR="00554F4D">
        <w:t xml:space="preserve"> 300. </w:t>
      </w:r>
      <w:r w:rsidR="004D6741">
        <w:t xml:space="preserve">The use of this figure creates a sense of unity with </w:t>
      </w:r>
      <w:r w:rsidR="00471EBE">
        <w:t>the Variations portion of Section II (specifically, variations 2-4) and foreshadows the accompaniment in Section V.</w:t>
      </w:r>
    </w:p>
    <w:p w14:paraId="3526F8C2" w14:textId="77777777" w:rsidR="00471EBE" w:rsidRDefault="00471EBE" w:rsidP="00471EBE">
      <w:pPr>
        <w:keepNext/>
        <w:spacing w:line="480" w:lineRule="auto"/>
        <w:jc w:val="left"/>
      </w:pPr>
      <w:r>
        <w:rPr>
          <w:noProof/>
        </w:rPr>
        <w:drawing>
          <wp:inline distT="0" distB="0" distL="0" distR="0" wp14:anchorId="31FD3D0F" wp14:editId="1C4A728C">
            <wp:extent cx="5486400" cy="9906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ection 4 Sixteenths_0016.png"/>
                    <pic:cNvPicPr/>
                  </pic:nvPicPr>
                  <pic:blipFill rotWithShape="1">
                    <a:blip r:embed="rId40">
                      <a:extLst>
                        <a:ext uri="{28A0092B-C50C-407E-A947-70E740481C1C}">
                          <a14:useLocalDpi xmlns:a14="http://schemas.microsoft.com/office/drawing/2010/main" val="0"/>
                        </a:ext>
                      </a:extLst>
                    </a:blip>
                    <a:srcRect t="4756" b="24592"/>
                    <a:stretch/>
                  </pic:blipFill>
                  <pic:spPr bwMode="auto">
                    <a:xfrm>
                      <a:off x="0" y="0"/>
                      <a:ext cx="5486400" cy="990600"/>
                    </a:xfrm>
                    <a:prstGeom prst="rect">
                      <a:avLst/>
                    </a:prstGeom>
                    <a:ln>
                      <a:noFill/>
                    </a:ln>
                    <a:extLst>
                      <a:ext uri="{53640926-AAD7-44D8-BBD7-CCE9431645EC}">
                        <a14:shadowObscured xmlns:a14="http://schemas.microsoft.com/office/drawing/2010/main"/>
                      </a:ext>
                    </a:extLst>
                  </pic:spPr>
                </pic:pic>
              </a:graphicData>
            </a:graphic>
          </wp:inline>
        </w:drawing>
      </w:r>
    </w:p>
    <w:p w14:paraId="3321EE23" w14:textId="512BDF87" w:rsidR="00471EBE" w:rsidRDefault="00471EBE" w:rsidP="00471EBE">
      <w:pPr>
        <w:pStyle w:val="Caption"/>
      </w:pPr>
      <w:bookmarkStart w:id="91" w:name="_Ref383900087"/>
      <w:bookmarkStart w:id="92" w:name="_Toc385460101"/>
      <w:r>
        <w:t xml:space="preserve">Figure </w:t>
      </w:r>
      <w:fldSimple w:instr=" SEQ Figure \* ARABIC ">
        <w:r w:rsidR="00191511">
          <w:rPr>
            <w:noProof/>
          </w:rPr>
          <w:t>25</w:t>
        </w:r>
      </w:fldSimple>
      <w:bookmarkEnd w:id="91"/>
      <w:r>
        <w:t>: Accompanimental Material in Section IV</w:t>
      </w:r>
      <w:r w:rsidR="00F2361A">
        <w:t xml:space="preserve"> (mm. 461-62)</w:t>
      </w:r>
      <w:bookmarkEnd w:id="92"/>
    </w:p>
    <w:p w14:paraId="05666827" w14:textId="4CDBB33F" w:rsidR="008E67EE" w:rsidRDefault="000B1A52" w:rsidP="00821532">
      <w:pPr>
        <w:keepNext/>
        <w:spacing w:line="480" w:lineRule="auto"/>
        <w:ind w:firstLine="720"/>
        <w:jc w:val="left"/>
      </w:pPr>
      <w:r>
        <w:t xml:space="preserve">Like the previous section, Section IV is through-composed, with a </w:t>
      </w:r>
      <w:r w:rsidR="00F2361A">
        <w:t>23-</w:t>
      </w:r>
      <w:r>
        <w:t xml:space="preserve">measure introduction that leads to the </w:t>
      </w:r>
      <w:r w:rsidR="008E67EE">
        <w:t>section’s primary</w:t>
      </w:r>
      <w:r>
        <w:t xml:space="preserve"> material. </w:t>
      </w:r>
      <w:r w:rsidR="00471EBE">
        <w:t>The introduction comprise</w:t>
      </w:r>
      <w:r w:rsidR="006316C1">
        <w:t>s</w:t>
      </w:r>
      <w:r w:rsidR="00471EBE">
        <w:t xml:space="preserve"> a series of three ostinati, two of which continue through the </w:t>
      </w:r>
      <w:r w:rsidR="008E67EE">
        <w:t xml:space="preserve">primary material. The first is the sixteenth-note accompaniment from </w:t>
      </w:r>
      <w:r w:rsidR="008E67EE">
        <w:fldChar w:fldCharType="begin"/>
      </w:r>
      <w:r w:rsidR="008E67EE">
        <w:instrText xml:space="preserve"> REF _Ref383900087 \h </w:instrText>
      </w:r>
      <w:r w:rsidR="008E67EE">
        <w:fldChar w:fldCharType="separate"/>
      </w:r>
      <w:r w:rsidR="00191511">
        <w:t xml:space="preserve">Figure </w:t>
      </w:r>
      <w:r w:rsidR="00191511">
        <w:rPr>
          <w:noProof/>
        </w:rPr>
        <w:t>25</w:t>
      </w:r>
      <w:r w:rsidR="008E67EE">
        <w:fldChar w:fldCharType="end"/>
      </w:r>
      <w:r w:rsidR="008E67EE">
        <w:t xml:space="preserve">, which </w:t>
      </w:r>
      <w:r w:rsidR="006A1937">
        <w:t xml:space="preserve">has a duration of </w:t>
      </w:r>
      <w:r w:rsidR="008E67EE">
        <w:t>two eighth notes. The second is a five-note mo</w:t>
      </w:r>
      <w:r w:rsidR="00F2361A">
        <w:t>tive that is introduced in the b</w:t>
      </w:r>
      <w:r w:rsidR="008E67EE">
        <w:t xml:space="preserve">assoon and </w:t>
      </w:r>
      <w:r w:rsidR="00F2361A">
        <w:lastRenderedPageBreak/>
        <w:t>c</w:t>
      </w:r>
      <w:r w:rsidR="008E67EE">
        <w:t>ontrabassoon parts (</w:t>
      </w:r>
      <w:r w:rsidR="008E67EE">
        <w:fldChar w:fldCharType="begin"/>
      </w:r>
      <w:r w:rsidR="008E67EE">
        <w:instrText xml:space="preserve"> REF _Ref383901048 \h </w:instrText>
      </w:r>
      <w:r w:rsidR="008E67EE">
        <w:fldChar w:fldCharType="separate"/>
      </w:r>
      <w:r w:rsidR="00191511">
        <w:t xml:space="preserve">Figure </w:t>
      </w:r>
      <w:r w:rsidR="00191511">
        <w:rPr>
          <w:noProof/>
        </w:rPr>
        <w:t>26</w:t>
      </w:r>
      <w:r w:rsidR="008E67EE">
        <w:fldChar w:fldCharType="end"/>
      </w:r>
      <w:r w:rsidR="008E67EE">
        <w:t xml:space="preserve">). Together with the sixteenth-note figure, a complete cycle of the two ostinati </w:t>
      </w:r>
      <w:r w:rsidR="006A1937">
        <w:t>has a duration of</w:t>
      </w:r>
      <w:r w:rsidR="008E67EE">
        <w:t xml:space="preserve"> ten eighth notes.</w:t>
      </w:r>
      <w:r w:rsidR="009D3E88">
        <w:t xml:space="preserve"> </w:t>
      </w:r>
      <w:r w:rsidR="008E67EE">
        <w:t>While the first two ostinati carry over from the introduction to the primary material, the third ostinato</w:t>
      </w:r>
      <w:r w:rsidR="00FE32BB">
        <w:t xml:space="preserve"> (</w:t>
      </w:r>
      <w:r w:rsidR="00FE32BB">
        <w:fldChar w:fldCharType="begin"/>
      </w:r>
      <w:r w:rsidR="00FE32BB">
        <w:instrText xml:space="preserve"> REF _Ref383901503 \h </w:instrText>
      </w:r>
      <w:r w:rsidR="00FE32BB">
        <w:fldChar w:fldCharType="separate"/>
      </w:r>
      <w:r w:rsidR="00191511">
        <w:t xml:space="preserve">Figure </w:t>
      </w:r>
      <w:r w:rsidR="00191511">
        <w:rPr>
          <w:noProof/>
        </w:rPr>
        <w:t>27</w:t>
      </w:r>
      <w:r w:rsidR="00FE32BB">
        <w:fldChar w:fldCharType="end"/>
      </w:r>
      <w:r w:rsidR="00FE32BB">
        <w:t>)</w:t>
      </w:r>
      <w:r w:rsidR="008E67EE">
        <w:t xml:space="preserve"> </w:t>
      </w:r>
      <w:r w:rsidR="00FE32BB">
        <w:t>occurs only during</w:t>
      </w:r>
      <w:r w:rsidR="00821532">
        <w:t xml:space="preserve"> </w:t>
      </w:r>
      <w:r w:rsidR="00FE32BB">
        <w:t xml:space="preserve">the introduction. It differs from the first two ostinati by using notes of different values, which gives it a more melodic feel. It is the largest of the three ostinati with a length of seven eighth notes, and combined with the previous two it creates an ostinato cycle that repeats every seventy eighth notes, or at this time signature, eleven measures and one beat. In the course of the introduction, the combined three-part ostinato is presented </w:t>
      </w:r>
      <w:r w:rsidR="00F2361A">
        <w:t>slightly less than</w:t>
      </w:r>
      <w:r w:rsidR="00FE32BB">
        <w:t xml:space="preserve"> two complete cycles.</w:t>
      </w:r>
    </w:p>
    <w:p w14:paraId="71B6D015" w14:textId="77777777" w:rsidR="00821532" w:rsidRDefault="00821532" w:rsidP="00821532">
      <w:pPr>
        <w:keepNext/>
        <w:spacing w:line="480" w:lineRule="auto"/>
        <w:jc w:val="left"/>
      </w:pPr>
      <w:r>
        <w:rPr>
          <w:noProof/>
        </w:rPr>
        <w:drawing>
          <wp:inline distT="0" distB="0" distL="0" distR="0" wp14:anchorId="37967798" wp14:editId="2276E38D">
            <wp:extent cx="3825954" cy="543091"/>
            <wp:effectExtent l="0" t="0" r="317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ection 4 Osti 2.png"/>
                    <pic:cNvPicPr/>
                  </pic:nvPicPr>
                  <pic:blipFill>
                    <a:blip r:embed="rId41">
                      <a:extLst>
                        <a:ext uri="{28A0092B-C50C-407E-A947-70E740481C1C}">
                          <a14:useLocalDpi xmlns:a14="http://schemas.microsoft.com/office/drawing/2010/main" val="0"/>
                        </a:ext>
                      </a:extLst>
                    </a:blip>
                    <a:stretch>
                      <a:fillRect/>
                    </a:stretch>
                  </pic:blipFill>
                  <pic:spPr>
                    <a:xfrm>
                      <a:off x="0" y="0"/>
                      <a:ext cx="3825954" cy="543091"/>
                    </a:xfrm>
                    <a:prstGeom prst="rect">
                      <a:avLst/>
                    </a:prstGeom>
                  </pic:spPr>
                </pic:pic>
              </a:graphicData>
            </a:graphic>
          </wp:inline>
        </w:drawing>
      </w:r>
    </w:p>
    <w:p w14:paraId="0D59A187" w14:textId="594E2B04" w:rsidR="00821532" w:rsidRDefault="00821532" w:rsidP="00821532">
      <w:pPr>
        <w:pStyle w:val="Caption"/>
      </w:pPr>
      <w:bookmarkStart w:id="93" w:name="_Ref383901048"/>
      <w:bookmarkStart w:id="94" w:name="_Toc385460102"/>
      <w:r>
        <w:t xml:space="preserve">Figure </w:t>
      </w:r>
      <w:fldSimple w:instr=" SEQ Figure \* ARABIC ">
        <w:r w:rsidR="00191511">
          <w:rPr>
            <w:noProof/>
          </w:rPr>
          <w:t>26</w:t>
        </w:r>
      </w:fldSimple>
      <w:bookmarkEnd w:id="93"/>
      <w:r>
        <w:t>: Second Ostinato in Section IV</w:t>
      </w:r>
      <w:r w:rsidR="008E17DC">
        <w:t xml:space="preserve"> (mm.  464–65)</w:t>
      </w:r>
      <w:bookmarkEnd w:id="94"/>
    </w:p>
    <w:p w14:paraId="22E379BF" w14:textId="3C97942C" w:rsidR="00821532" w:rsidRDefault="00821532" w:rsidP="00821532">
      <w:pPr>
        <w:keepNext/>
        <w:spacing w:line="480" w:lineRule="auto"/>
        <w:jc w:val="left"/>
      </w:pPr>
      <w:r>
        <w:t xml:space="preserve"> </w:t>
      </w:r>
      <w:r>
        <w:rPr>
          <w:noProof/>
        </w:rPr>
        <w:drawing>
          <wp:inline distT="0" distB="0" distL="0" distR="0" wp14:anchorId="46047030" wp14:editId="3350C4B8">
            <wp:extent cx="4322103" cy="552450"/>
            <wp:effectExtent l="0" t="0" r="254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Section 4 Osti 3.png"/>
                    <pic:cNvPicPr/>
                  </pic:nvPicPr>
                  <pic:blipFill>
                    <a:blip r:embed="rId42">
                      <a:extLst>
                        <a:ext uri="{28A0092B-C50C-407E-A947-70E740481C1C}">
                          <a14:useLocalDpi xmlns:a14="http://schemas.microsoft.com/office/drawing/2010/main" val="0"/>
                        </a:ext>
                      </a:extLst>
                    </a:blip>
                    <a:stretch>
                      <a:fillRect/>
                    </a:stretch>
                  </pic:blipFill>
                  <pic:spPr>
                    <a:xfrm>
                      <a:off x="0" y="0"/>
                      <a:ext cx="4330406" cy="553511"/>
                    </a:xfrm>
                    <a:prstGeom prst="rect">
                      <a:avLst/>
                    </a:prstGeom>
                  </pic:spPr>
                </pic:pic>
              </a:graphicData>
            </a:graphic>
          </wp:inline>
        </w:drawing>
      </w:r>
    </w:p>
    <w:p w14:paraId="0BC249D0" w14:textId="63EF6AAE" w:rsidR="00821532" w:rsidRDefault="00821532" w:rsidP="00821532">
      <w:pPr>
        <w:pStyle w:val="Caption"/>
      </w:pPr>
      <w:bookmarkStart w:id="95" w:name="_Ref383901503"/>
      <w:bookmarkStart w:id="96" w:name="_Toc385460103"/>
      <w:r>
        <w:t xml:space="preserve">Figure </w:t>
      </w:r>
      <w:fldSimple w:instr=" SEQ Figure \* ARABIC ">
        <w:r w:rsidR="00191511">
          <w:rPr>
            <w:noProof/>
          </w:rPr>
          <w:t>27</w:t>
        </w:r>
      </w:fldSimple>
      <w:bookmarkEnd w:id="95"/>
      <w:r>
        <w:t>: Third Ostinato in Section IV</w:t>
      </w:r>
      <w:r w:rsidR="008E17DC">
        <w:t xml:space="preserve"> (mm. 466–67)</w:t>
      </w:r>
      <w:bookmarkEnd w:id="96"/>
    </w:p>
    <w:p w14:paraId="52A039CE" w14:textId="03CB2000" w:rsidR="008E67EE" w:rsidRDefault="00B70C4C" w:rsidP="00F34A6A">
      <w:pPr>
        <w:spacing w:line="480" w:lineRule="auto"/>
        <w:ind w:firstLine="720"/>
        <w:jc w:val="left"/>
      </w:pPr>
      <w:r>
        <w:t>The focal point of the introduction is</w:t>
      </w:r>
      <w:r w:rsidR="00F34A6A">
        <w:t xml:space="preserve"> a collection of held E</w:t>
      </w:r>
      <w:r w:rsidR="00F34A6A" w:rsidRPr="00F34A6A">
        <w:rPr>
          <w:rFonts w:ascii="Opus Text Std" w:hAnsi="Opus Text Std"/>
        </w:rPr>
        <w:t>b</w:t>
      </w:r>
      <w:r w:rsidR="00F34A6A">
        <w:t>s and A</w:t>
      </w:r>
      <w:r w:rsidR="00F34A6A" w:rsidRPr="00F34A6A">
        <w:rPr>
          <w:rFonts w:ascii="Opus Text Std" w:hAnsi="Opus Text Std"/>
        </w:rPr>
        <w:t>b</w:t>
      </w:r>
      <w:r w:rsidR="00F34A6A">
        <w:t xml:space="preserve">s, prepared by a note a half-step away, as shown in </w:t>
      </w:r>
      <w:r w:rsidR="00F34A6A">
        <w:fldChar w:fldCharType="begin"/>
      </w:r>
      <w:r w:rsidR="00F34A6A">
        <w:instrText xml:space="preserve"> REF _Ref383904296 \h </w:instrText>
      </w:r>
      <w:r w:rsidR="00F34A6A">
        <w:fldChar w:fldCharType="separate"/>
      </w:r>
      <w:r w:rsidR="00191511">
        <w:t xml:space="preserve">Figure </w:t>
      </w:r>
      <w:r w:rsidR="00191511">
        <w:rPr>
          <w:noProof/>
        </w:rPr>
        <w:t>28</w:t>
      </w:r>
      <w:r w:rsidR="00F34A6A">
        <w:fldChar w:fldCharType="end"/>
      </w:r>
      <w:r w:rsidR="00F34A6A">
        <w:t xml:space="preserve">. This figure </w:t>
      </w:r>
      <w:r>
        <w:t xml:space="preserve">contrasts the up-tempo ostinato and foreshadows the primary material </w:t>
      </w:r>
      <w:r w:rsidR="00F34A6A">
        <w:t>in E</w:t>
      </w:r>
      <w:r w:rsidR="00F34A6A" w:rsidRPr="00F34A6A">
        <w:rPr>
          <w:rFonts w:ascii="Opus Text Std" w:hAnsi="Opus Text Std"/>
        </w:rPr>
        <w:t>b</w:t>
      </w:r>
      <w:r w:rsidR="00F34A6A">
        <w:t>.</w:t>
      </w:r>
    </w:p>
    <w:p w14:paraId="04B63005" w14:textId="77777777" w:rsidR="00F34A6A" w:rsidRDefault="00F34A6A" w:rsidP="00F34A6A">
      <w:pPr>
        <w:keepNext/>
        <w:spacing w:line="480" w:lineRule="auto"/>
        <w:jc w:val="left"/>
      </w:pPr>
      <w:r>
        <w:rPr>
          <w:noProof/>
        </w:rPr>
        <w:drawing>
          <wp:inline distT="0" distB="0" distL="0" distR="0" wp14:anchorId="4AA0DB8D" wp14:editId="7229F7CB">
            <wp:extent cx="5486400" cy="94043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ection 4 Intro Mel.png"/>
                    <pic:cNvPicPr/>
                  </pic:nvPicPr>
                  <pic:blipFill>
                    <a:blip r:embed="rId43">
                      <a:extLst>
                        <a:ext uri="{28A0092B-C50C-407E-A947-70E740481C1C}">
                          <a14:useLocalDpi xmlns:a14="http://schemas.microsoft.com/office/drawing/2010/main" val="0"/>
                        </a:ext>
                      </a:extLst>
                    </a:blip>
                    <a:stretch>
                      <a:fillRect/>
                    </a:stretch>
                  </pic:blipFill>
                  <pic:spPr>
                    <a:xfrm>
                      <a:off x="0" y="0"/>
                      <a:ext cx="5486400" cy="940435"/>
                    </a:xfrm>
                    <a:prstGeom prst="rect">
                      <a:avLst/>
                    </a:prstGeom>
                  </pic:spPr>
                </pic:pic>
              </a:graphicData>
            </a:graphic>
          </wp:inline>
        </w:drawing>
      </w:r>
    </w:p>
    <w:p w14:paraId="5C5CE2C4" w14:textId="5B8EF21D" w:rsidR="00F34A6A" w:rsidRDefault="00F34A6A" w:rsidP="00F34A6A">
      <w:pPr>
        <w:pStyle w:val="Caption"/>
      </w:pPr>
      <w:bookmarkStart w:id="97" w:name="_Ref383904296"/>
      <w:bookmarkStart w:id="98" w:name="_Toc385460104"/>
      <w:r>
        <w:t xml:space="preserve">Figure </w:t>
      </w:r>
      <w:fldSimple w:instr=" SEQ Figure \* ARABIC ">
        <w:r w:rsidR="00191511">
          <w:rPr>
            <w:noProof/>
          </w:rPr>
          <w:t>28</w:t>
        </w:r>
      </w:fldSimple>
      <w:bookmarkEnd w:id="97"/>
      <w:r>
        <w:t>: Section IV Introductory Melody</w:t>
      </w:r>
      <w:r w:rsidR="0030238F">
        <w:t xml:space="preserve"> (mm. 466–82)</w:t>
      </w:r>
      <w:bookmarkEnd w:id="98"/>
    </w:p>
    <w:p w14:paraId="637F5522" w14:textId="61D3B6E2" w:rsidR="00F34A6A" w:rsidRDefault="008E197D" w:rsidP="00F34A6A">
      <w:pPr>
        <w:spacing w:line="480" w:lineRule="auto"/>
        <w:jc w:val="left"/>
      </w:pPr>
      <w:r>
        <w:lastRenderedPageBreak/>
        <w:tab/>
        <w:t xml:space="preserve">The primary material of Section IV is the same </w:t>
      </w:r>
      <w:r w:rsidR="006A1937">
        <w:t>obscured</w:t>
      </w:r>
      <w:r>
        <w:t xml:space="preserve"> hymn tune from the previous section. Previously heard in the keys of B</w:t>
      </w:r>
      <w:r w:rsidRPr="008E197D">
        <w:rPr>
          <w:rFonts w:ascii="Opus Text Std" w:hAnsi="Opus Text Std"/>
        </w:rPr>
        <w:t>b</w:t>
      </w:r>
      <w:r>
        <w:t xml:space="preserve"> and D, Section IV presents the material in E</w:t>
      </w:r>
      <w:r w:rsidRPr="008E197D">
        <w:rPr>
          <w:rFonts w:ascii="Opus Text Std" w:hAnsi="Opus Text Std"/>
        </w:rPr>
        <w:t>b</w:t>
      </w:r>
      <w:r>
        <w:t xml:space="preserve">. </w:t>
      </w:r>
      <w:r w:rsidR="00511417">
        <w:t>Now</w:t>
      </w:r>
      <w:r>
        <w:t xml:space="preserve"> the </w:t>
      </w:r>
      <w:r w:rsidR="006A1937">
        <w:t>obscured</w:t>
      </w:r>
      <w:r>
        <w:t xml:space="preserve"> hymn is the point of focus, rather than the quintet from Section III or the ostinato. Like Section III, the abstraction here powers the other elements (quintet and ostinato) by way of harmonic progression, so it would appear likely that the abstraction would continue being an accompanimental device. </w:t>
      </w:r>
      <w:r w:rsidR="005E4BD0">
        <w:t xml:space="preserve">However, the tempo increase from </w:t>
      </w:r>
      <w:r w:rsidR="005E4BD0" w:rsidRPr="005E4BD0">
        <w:rPr>
          <w:rFonts w:ascii="Opus Text Std" w:hAnsi="Opus Text Std"/>
        </w:rPr>
        <w:t>q</w:t>
      </w:r>
      <w:r w:rsidR="005E4BD0">
        <w:t xml:space="preserve">=56 to </w:t>
      </w:r>
      <w:r w:rsidR="005E4BD0" w:rsidRPr="005E4BD0">
        <w:rPr>
          <w:rFonts w:ascii="Opus Text Std" w:hAnsi="Opus Text Std"/>
        </w:rPr>
        <w:t>q</w:t>
      </w:r>
      <w:r w:rsidR="005E4BD0">
        <w:t xml:space="preserve">=138 and the addition of the ostinato allow the accompaniment to </w:t>
      </w:r>
      <w:r w:rsidR="00C46E17">
        <w:t>emerge</w:t>
      </w:r>
      <w:r w:rsidR="005E4BD0">
        <w:t xml:space="preserve"> as significant </w:t>
      </w:r>
      <w:r w:rsidR="001F2A54">
        <w:t>melodic</w:t>
      </w:r>
      <w:r w:rsidR="005E4BD0">
        <w:t xml:space="preserve"> material. The tempo increase allows the abstraction to be heard in context and </w:t>
      </w:r>
      <w:r w:rsidR="006A1937">
        <w:t xml:space="preserve">be </w:t>
      </w:r>
      <w:r w:rsidR="005E4BD0">
        <w:t>understood</w:t>
      </w:r>
      <w:r w:rsidR="001F2A54">
        <w:t xml:space="preserve"> as a melodic line</w:t>
      </w:r>
      <w:r w:rsidR="005E4BD0">
        <w:t xml:space="preserve">, as opposed </w:t>
      </w:r>
      <w:r w:rsidR="006A1937">
        <w:t xml:space="preserve">to </w:t>
      </w:r>
      <w:r w:rsidR="005E4BD0">
        <w:t xml:space="preserve">when it existed primarily as a </w:t>
      </w:r>
      <w:r w:rsidR="001F2A54">
        <w:t xml:space="preserve">slow-moving </w:t>
      </w:r>
      <w:r w:rsidR="005E4BD0">
        <w:t>chord progression</w:t>
      </w:r>
      <w:r w:rsidR="006A1937">
        <w:t xml:space="preserve"> in Section III</w:t>
      </w:r>
      <w:r w:rsidR="005E4BD0">
        <w:t xml:space="preserve">. The added ostinato, though interesting in the introduction, becomes familiar quickly and </w:t>
      </w:r>
      <w:r w:rsidR="001F2A54">
        <w:t>does little to generate interest, though it creates forward motion</w:t>
      </w:r>
      <w:r w:rsidR="005E4BD0">
        <w:t xml:space="preserve">. The </w:t>
      </w:r>
      <w:r w:rsidR="00C46E17">
        <w:t xml:space="preserve">intended </w:t>
      </w:r>
      <w:r w:rsidR="005E4BD0">
        <w:t xml:space="preserve">resulting effect </w:t>
      </w:r>
      <w:r w:rsidR="009D78FC">
        <w:t xml:space="preserve">is a balance of forces between the ostinato and the abstraction, </w:t>
      </w:r>
      <w:r w:rsidR="001F2A54">
        <w:t>resulting</w:t>
      </w:r>
      <w:r w:rsidR="009D78FC">
        <w:t xml:space="preserve"> in a sort of forward-looking meditation.</w:t>
      </w:r>
    </w:p>
    <w:p w14:paraId="3BBB929E" w14:textId="238E85A4" w:rsidR="009D78FC" w:rsidRDefault="0049659D" w:rsidP="00F34A6A">
      <w:pPr>
        <w:spacing w:line="480" w:lineRule="auto"/>
        <w:jc w:val="left"/>
      </w:pPr>
      <w:r>
        <w:tab/>
        <w:t xml:space="preserve">The transformation that occurs between Sections III and IV takes on a deeper meaning </w:t>
      </w:r>
      <w:r w:rsidR="008D6586">
        <w:t>considering the significance of the hymn tune</w:t>
      </w:r>
      <w:r>
        <w:t xml:space="preserve">. </w:t>
      </w:r>
      <w:r>
        <w:rPr>
          <w:i/>
        </w:rPr>
        <w:t>Just As I Am</w:t>
      </w:r>
      <w:r>
        <w:t xml:space="preserve"> has a long history of use as an invitational </w:t>
      </w:r>
      <w:r w:rsidR="000B3DF0">
        <w:t>hymn in American revivals, which leads to two different though not incompatible explanations for the transformation of the abstraction. On one level, the hymn’s message of an individual</w:t>
      </w:r>
      <w:r w:rsidR="009D3E88">
        <w:t>’s</w:t>
      </w:r>
      <w:r w:rsidR="000B3DF0">
        <w:t xml:space="preserve"> </w:t>
      </w:r>
      <w:r w:rsidR="009D3E88" w:rsidRPr="009D3E88">
        <w:t>sufficiency</w:t>
      </w:r>
      <w:r w:rsidR="009D3E88">
        <w:t xml:space="preserve"> </w:t>
      </w:r>
      <w:r w:rsidR="000B3DF0">
        <w:t xml:space="preserve">to ask for salvation is mirrored in the Symphony’s usage of the same material as accompaniment and melody. The transformation between the sections is the realization that the abstraction is sufficient to </w:t>
      </w:r>
      <w:r w:rsidR="000B3DF0">
        <w:lastRenderedPageBreak/>
        <w:t xml:space="preserve">serve not only as accompaniment, but also as melody. On another level, the transformation that occurs between Sections III and IV could be viewed as the act of salvation itself, </w:t>
      </w:r>
      <w:r w:rsidR="007F3DAF">
        <w:t>with the abstraction being made new through a higher power, a power that is in this example higher in pitch (the ostinato). As a closing to this religious thought, the composer is reminded of Matthew 20:16, “</w:t>
      </w:r>
      <w:r w:rsidR="007F3DAF" w:rsidRPr="007F3DAF">
        <w:t>So the last shall be first, and the first last</w:t>
      </w:r>
      <w:r w:rsidR="007F3DAF">
        <w:t>”.</w:t>
      </w:r>
      <w:r w:rsidR="007F3DAF">
        <w:rPr>
          <w:rStyle w:val="FootnoteReference"/>
        </w:rPr>
        <w:footnoteReference w:id="8"/>
      </w:r>
    </w:p>
    <w:p w14:paraId="352651D3" w14:textId="6D40862F" w:rsidR="007F3DAF" w:rsidRDefault="007F3DAF" w:rsidP="00F34A6A">
      <w:pPr>
        <w:spacing w:line="480" w:lineRule="auto"/>
        <w:jc w:val="left"/>
      </w:pPr>
      <w:r>
        <w:tab/>
        <w:t xml:space="preserve">Closing out Section IV is a transition </w:t>
      </w:r>
      <w:r w:rsidR="00D847C2">
        <w:t xml:space="preserve">in two parts to Section V. The first portion is a repeat of </w:t>
      </w:r>
      <w:r w:rsidR="008D6586">
        <w:t>Theme I-A2</w:t>
      </w:r>
      <w:r w:rsidR="00D847C2">
        <w:t xml:space="preserve"> from Section II</w:t>
      </w:r>
      <w:r w:rsidR="008E73BA">
        <w:rPr>
          <w:rStyle w:val="FootnoteReference"/>
        </w:rPr>
        <w:footnoteReference w:id="9"/>
      </w:r>
      <w:r w:rsidR="00C352CC">
        <w:t xml:space="preserve"> and</w:t>
      </w:r>
      <w:r w:rsidR="00D847C2">
        <w:t xml:space="preserve"> is augmented by the continuation of the ostinati from the Section IV accompaniment.</w:t>
      </w:r>
      <w:r w:rsidR="00C352CC">
        <w:t xml:space="preserve"> The return of this theme marks the first use of Section I material since the end of Section II. </w:t>
      </w:r>
      <w:r w:rsidR="00D847C2">
        <w:t xml:space="preserve">The second portion of the transition is a </w:t>
      </w:r>
      <w:r w:rsidR="006A1937">
        <w:t>more sparse</w:t>
      </w:r>
      <w:r w:rsidR="00D847C2">
        <w:t xml:space="preserve"> presentation of fragments from </w:t>
      </w:r>
      <w:r w:rsidR="008E73BA">
        <w:t>Theme I-A, now</w:t>
      </w:r>
      <w:r w:rsidR="00D847C2">
        <w:t xml:space="preserve"> presented in </w:t>
      </w:r>
      <m:oMath>
        <m:m>
          <m:mPr>
            <m:mcs>
              <m:mc>
                <m:mcPr>
                  <m:count m:val="1"/>
                  <m:mcJc m:val="center"/>
                </m:mcPr>
              </m:mc>
            </m:mcs>
            <m:ctrlPr>
              <w:rPr>
                <w:rFonts w:ascii="Cambria Math" w:hAnsi="Cambria Math"/>
                <w:b/>
              </w:rPr>
            </m:ctrlPr>
          </m:mPr>
          <m:mr>
            <m:e>
              <m:r>
                <m:rPr>
                  <m:nor/>
                </m:rPr>
                <w:rPr>
                  <w:b/>
                </w:rPr>
                <m:t>4</m:t>
              </m:r>
            </m:e>
          </m:mr>
          <m:mr>
            <m:e>
              <m:r>
                <m:rPr>
                  <m:nor/>
                </m:rPr>
                <w:rPr>
                  <w:b/>
                </w:rPr>
                <m:t>4</m:t>
              </m:r>
            </m:e>
          </m:mr>
        </m:m>
      </m:oMath>
      <w:r w:rsidR="00D847C2">
        <w:t xml:space="preserve">. The five-note ostinato </w:t>
      </w:r>
      <w:r w:rsidR="008E73BA">
        <w:t>ends in m. 560</w:t>
      </w:r>
      <w:r w:rsidR="00D847C2">
        <w:t xml:space="preserve"> but the sixteenth-note figure continues, as it plays an important role in Section V. The bass and brass instruments fall out </w:t>
      </w:r>
      <w:r w:rsidR="008E73BA">
        <w:t>in mm. 565–567</w:t>
      </w:r>
      <w:r w:rsidR="00D847C2">
        <w:t>, creating a te</w:t>
      </w:r>
      <w:r w:rsidR="009D3E88">
        <w:t xml:space="preserve">xture that </w:t>
      </w:r>
      <w:r w:rsidR="008E73BA">
        <w:t xml:space="preserve">emphasizes </w:t>
      </w:r>
      <w:r w:rsidR="009D3E88">
        <w:t>the middle and high instruments</w:t>
      </w:r>
      <w:r w:rsidR="00D847C2">
        <w:t xml:space="preserve">. A sweeping run </w:t>
      </w:r>
      <w:r w:rsidR="008E73BA">
        <w:t xml:space="preserve">in the woodwinds </w:t>
      </w:r>
      <w:r w:rsidR="00D847C2">
        <w:t>brings us to the beginning of Section V.</w:t>
      </w:r>
    </w:p>
    <w:p w14:paraId="4C462CF8" w14:textId="77777777" w:rsidR="00AA34CA" w:rsidRDefault="00AA34CA" w:rsidP="00E91B44">
      <w:pPr>
        <w:spacing w:after="160"/>
        <w:jc w:val="left"/>
      </w:pPr>
      <w:r>
        <w:br w:type="page"/>
      </w:r>
    </w:p>
    <w:p w14:paraId="3B380E05" w14:textId="224E2641" w:rsidR="00AA34CA" w:rsidRDefault="009F4AFB" w:rsidP="00E91B44">
      <w:pPr>
        <w:pStyle w:val="Heading1"/>
      </w:pPr>
      <w:bookmarkStart w:id="99" w:name="_Toc385460058"/>
      <w:r>
        <w:lastRenderedPageBreak/>
        <w:t>Chapter 7</w:t>
      </w:r>
      <w:r w:rsidR="00180480">
        <w:t>: Section V</w:t>
      </w:r>
      <w:r w:rsidR="002A579E">
        <w:t xml:space="preserve">, </w:t>
      </w:r>
      <w:r w:rsidR="002E7DA4">
        <w:t>mm.</w:t>
      </w:r>
      <w:r w:rsidR="002A579E">
        <w:t xml:space="preserve"> 569</w:t>
      </w:r>
      <w:r w:rsidR="002D47EE">
        <w:t>–</w:t>
      </w:r>
      <w:r w:rsidR="002A579E">
        <w:t>755</w:t>
      </w:r>
      <w:bookmarkEnd w:id="99"/>
    </w:p>
    <w:p w14:paraId="707EAD2E" w14:textId="77777777" w:rsidR="00AA34CA" w:rsidRDefault="00AA34CA" w:rsidP="00E91B44">
      <w:pPr>
        <w:jc w:val="left"/>
      </w:pPr>
    </w:p>
    <w:p w14:paraId="2F17991A" w14:textId="0EAF6CC3" w:rsidR="00DA5AA9" w:rsidRDefault="00DA5AA9" w:rsidP="00DA5AA9">
      <w:pPr>
        <w:spacing w:line="480" w:lineRule="auto"/>
        <w:ind w:firstLine="720"/>
        <w:jc w:val="left"/>
      </w:pPr>
      <w:r>
        <w:t xml:space="preserve">Section V is closely related to Section II, and has many of the same features. </w:t>
      </w:r>
      <w:r w:rsidR="00F216AA">
        <w:t>The first</w:t>
      </w:r>
      <w:r>
        <w:t xml:space="preserve"> portion of the section is based on </w:t>
      </w:r>
      <w:r w:rsidR="003133BD">
        <w:t xml:space="preserve">dense orchestration </w:t>
      </w:r>
      <w:r>
        <w:t xml:space="preserve">and uses this </w:t>
      </w:r>
      <w:r w:rsidR="003133BD">
        <w:t>effect</w:t>
      </w:r>
      <w:r>
        <w:t xml:space="preserve"> to drive a series of variations. However, instead of the variations, theme, and variations form of </w:t>
      </w:r>
      <w:r w:rsidR="00B5664F">
        <w:t>Section II</w:t>
      </w:r>
      <w:r>
        <w:t>, Section V is c</w:t>
      </w:r>
      <w:r w:rsidR="00F216AA">
        <w:t>leanly split into two segments, a set of variations</w:t>
      </w:r>
      <w:r w:rsidR="008A5521">
        <w:t xml:space="preserve"> </w:t>
      </w:r>
      <w:r w:rsidR="003133BD">
        <w:t xml:space="preserve">of orchestration </w:t>
      </w:r>
      <w:r w:rsidR="008A5521">
        <w:t>(notated Section V(a))</w:t>
      </w:r>
      <w:r w:rsidR="00F216AA">
        <w:t xml:space="preserve"> and a march</w:t>
      </w:r>
      <w:r w:rsidR="008A5521">
        <w:t xml:space="preserve"> (notated Section V(b))</w:t>
      </w:r>
      <w:r w:rsidR="00F216AA">
        <w:t xml:space="preserve">. Like Section II, this section serves as a bridge between the ambiguous middle sections (III and IV) and the more defined ending </w:t>
      </w:r>
      <w:r w:rsidR="009D3E88">
        <w:t xml:space="preserve">of </w:t>
      </w:r>
      <w:r w:rsidR="00F216AA">
        <w:t>Section VI.</w:t>
      </w:r>
    </w:p>
    <w:p w14:paraId="4BAAD6D8" w14:textId="542EE568" w:rsidR="00F216AA" w:rsidRDefault="00F216AA" w:rsidP="00DA5AA9">
      <w:pPr>
        <w:spacing w:line="480" w:lineRule="auto"/>
        <w:ind w:firstLine="720"/>
        <w:jc w:val="left"/>
      </w:pPr>
      <w:r>
        <w:t xml:space="preserve">Section V’s variation segment is constructed </w:t>
      </w:r>
      <w:r w:rsidR="003133BD">
        <w:t xml:space="preserve">as </w:t>
      </w:r>
      <w:r>
        <w:t xml:space="preserve">the reverse of Section II’s. Instead of presenting a theme which is then </w:t>
      </w:r>
      <w:r w:rsidR="00B5664F">
        <w:t>intensified</w:t>
      </w:r>
      <w:r>
        <w:t xml:space="preserve"> with multiple layers, Section V takes the energy generated during the previous section and slowly strips away l</w:t>
      </w:r>
      <w:r w:rsidR="00475619">
        <w:t xml:space="preserve">ayers until </w:t>
      </w:r>
      <w:r w:rsidR="008231B5">
        <w:t>only the theme remains.</w:t>
      </w:r>
      <w:r w:rsidR="00825BF3">
        <w:t xml:space="preserve"> Unlike Section II’s </w:t>
      </w:r>
      <w:r w:rsidR="003133BD">
        <w:t xml:space="preserve">layered </w:t>
      </w:r>
      <w:r w:rsidR="00825BF3">
        <w:t>variations which occurred</w:t>
      </w:r>
      <w:r w:rsidR="003133BD">
        <w:t xml:space="preserve"> with</w:t>
      </w:r>
      <w:r w:rsidR="00825BF3">
        <w:t xml:space="preserve"> every iteration of the melody, Section V’s present the entire melody in Layer I, then remo</w:t>
      </w:r>
      <w:r w:rsidR="00B5664F">
        <w:t>ves a layer every half-iteration</w:t>
      </w:r>
      <w:r w:rsidR="00825BF3">
        <w:t>.</w:t>
      </w:r>
      <w:r w:rsidR="008A5521">
        <w:t xml:space="preserve"> While Section II raised the pitch center with every iteration, Section V lowers the pitch center, first by step from B</w:t>
      </w:r>
      <w:r w:rsidR="008A5521" w:rsidRPr="008A5521">
        <w:rPr>
          <w:rFonts w:ascii="Opus Text Std" w:hAnsi="Opus Text Std"/>
        </w:rPr>
        <w:t>b</w:t>
      </w:r>
      <w:r w:rsidR="008A5521">
        <w:t xml:space="preserve"> to A</w:t>
      </w:r>
      <w:r w:rsidR="008A5521" w:rsidRPr="008A5521">
        <w:rPr>
          <w:rFonts w:ascii="Opus Text Std" w:hAnsi="Opus Text Std"/>
        </w:rPr>
        <w:t>b</w:t>
      </w:r>
      <w:r w:rsidR="008A5521">
        <w:t>, and then by major third from A</w:t>
      </w:r>
      <w:r w:rsidR="008A5521" w:rsidRPr="008A5521">
        <w:rPr>
          <w:rFonts w:ascii="Opus Text Std" w:hAnsi="Opus Text Std"/>
        </w:rPr>
        <w:t>b</w:t>
      </w:r>
      <w:r w:rsidR="008A5521">
        <w:t xml:space="preserve"> to E (</w:t>
      </w:r>
      <w:r w:rsidR="008A5521">
        <w:fldChar w:fldCharType="begin"/>
      </w:r>
      <w:r w:rsidR="008A5521">
        <w:instrText xml:space="preserve"> REF _Ref383950040 \h </w:instrText>
      </w:r>
      <w:r w:rsidR="008A5521">
        <w:fldChar w:fldCharType="separate"/>
      </w:r>
      <w:r w:rsidR="00191511">
        <w:t xml:space="preserve">Table </w:t>
      </w:r>
      <w:r w:rsidR="00191511">
        <w:rPr>
          <w:noProof/>
        </w:rPr>
        <w:t>9</w:t>
      </w:r>
      <w:r w:rsidR="008A5521">
        <w:fldChar w:fldCharType="end"/>
      </w:r>
      <w:r w:rsidR="008A5521">
        <w:t>).</w:t>
      </w:r>
    </w:p>
    <w:tbl>
      <w:tblPr>
        <w:tblStyle w:val="TableGrid"/>
        <w:tblW w:w="0" w:type="auto"/>
        <w:tblLook w:val="04A0" w:firstRow="1" w:lastRow="0" w:firstColumn="1" w:lastColumn="0" w:noHBand="0" w:noVBand="1"/>
      </w:tblPr>
      <w:tblGrid>
        <w:gridCol w:w="1683"/>
        <w:gridCol w:w="1683"/>
        <w:gridCol w:w="1704"/>
        <w:gridCol w:w="1704"/>
        <w:gridCol w:w="1712"/>
      </w:tblGrid>
      <w:tr w:rsidR="00475619" w14:paraId="65FCD454" w14:textId="77777777" w:rsidTr="00475619">
        <w:tc>
          <w:tcPr>
            <w:tcW w:w="1726" w:type="dxa"/>
          </w:tcPr>
          <w:p w14:paraId="44A835E8" w14:textId="208D8FE3" w:rsidR="00475619" w:rsidRDefault="00825BF3" w:rsidP="00825BF3">
            <w:pPr>
              <w:jc w:val="left"/>
            </w:pPr>
            <w:r>
              <w:t>Layer</w:t>
            </w:r>
            <w:r w:rsidR="008231B5">
              <w:t xml:space="preserve"> 1</w:t>
            </w:r>
          </w:p>
        </w:tc>
        <w:tc>
          <w:tcPr>
            <w:tcW w:w="1726" w:type="dxa"/>
          </w:tcPr>
          <w:p w14:paraId="0428EDCF" w14:textId="418D964C" w:rsidR="00475619" w:rsidRDefault="00825BF3" w:rsidP="00825BF3">
            <w:pPr>
              <w:jc w:val="left"/>
            </w:pPr>
            <w:r>
              <w:t xml:space="preserve">Layer </w:t>
            </w:r>
            <w:r w:rsidR="008231B5">
              <w:t>2</w:t>
            </w:r>
          </w:p>
        </w:tc>
        <w:tc>
          <w:tcPr>
            <w:tcW w:w="1726" w:type="dxa"/>
          </w:tcPr>
          <w:p w14:paraId="3137E096" w14:textId="785D5592" w:rsidR="00475619" w:rsidRDefault="00825BF3" w:rsidP="00825BF3">
            <w:pPr>
              <w:jc w:val="left"/>
            </w:pPr>
            <w:r>
              <w:t xml:space="preserve">Layer </w:t>
            </w:r>
            <w:r w:rsidR="008231B5">
              <w:t>3</w:t>
            </w:r>
          </w:p>
        </w:tc>
        <w:tc>
          <w:tcPr>
            <w:tcW w:w="1726" w:type="dxa"/>
          </w:tcPr>
          <w:p w14:paraId="47AFB1C9" w14:textId="614F37BD" w:rsidR="00475619" w:rsidRDefault="00825BF3" w:rsidP="00825BF3">
            <w:pPr>
              <w:jc w:val="left"/>
            </w:pPr>
            <w:r>
              <w:t xml:space="preserve">Layer </w:t>
            </w:r>
            <w:r w:rsidR="008231B5">
              <w:t>4</w:t>
            </w:r>
          </w:p>
        </w:tc>
        <w:tc>
          <w:tcPr>
            <w:tcW w:w="1726" w:type="dxa"/>
          </w:tcPr>
          <w:p w14:paraId="3A4436F3" w14:textId="128C4BA6" w:rsidR="00475619" w:rsidRDefault="00825BF3" w:rsidP="00825BF3">
            <w:pPr>
              <w:jc w:val="left"/>
            </w:pPr>
            <w:r>
              <w:t xml:space="preserve">Layer </w:t>
            </w:r>
            <w:r w:rsidR="008231B5">
              <w:t>5</w:t>
            </w:r>
          </w:p>
        </w:tc>
      </w:tr>
      <w:tr w:rsidR="00475619" w14:paraId="03E960C3" w14:textId="77777777" w:rsidTr="00475619">
        <w:tc>
          <w:tcPr>
            <w:tcW w:w="1726" w:type="dxa"/>
          </w:tcPr>
          <w:p w14:paraId="2F6A825E" w14:textId="0CF08C33" w:rsidR="00475619" w:rsidRDefault="008231B5" w:rsidP="00825BF3">
            <w:pPr>
              <w:jc w:val="left"/>
            </w:pPr>
            <w:r>
              <w:t>All</w:t>
            </w:r>
          </w:p>
        </w:tc>
        <w:tc>
          <w:tcPr>
            <w:tcW w:w="1726" w:type="dxa"/>
          </w:tcPr>
          <w:p w14:paraId="2418208C" w14:textId="57FBAA2A" w:rsidR="00475619" w:rsidRDefault="008231B5" w:rsidP="00825BF3">
            <w:pPr>
              <w:jc w:val="left"/>
            </w:pPr>
            <w:r>
              <w:t>-</w:t>
            </w:r>
            <w:r w:rsidR="00E94316">
              <w:t xml:space="preserve"> </w:t>
            </w:r>
            <w:r>
              <w:t>Echo</w:t>
            </w:r>
          </w:p>
        </w:tc>
        <w:tc>
          <w:tcPr>
            <w:tcW w:w="1726" w:type="dxa"/>
          </w:tcPr>
          <w:p w14:paraId="4CA570E0" w14:textId="6CBC0045" w:rsidR="00475619" w:rsidRDefault="008231B5" w:rsidP="00825BF3">
            <w:pPr>
              <w:jc w:val="left"/>
            </w:pPr>
            <w:r>
              <w:t>-</w:t>
            </w:r>
            <w:r w:rsidR="00E94316">
              <w:t xml:space="preserve"> </w:t>
            </w:r>
            <w:r>
              <w:t>Sextuplets</w:t>
            </w:r>
          </w:p>
        </w:tc>
        <w:tc>
          <w:tcPr>
            <w:tcW w:w="1726" w:type="dxa"/>
          </w:tcPr>
          <w:p w14:paraId="01E82F4D" w14:textId="0363504E" w:rsidR="00475619" w:rsidRDefault="008231B5" w:rsidP="00825BF3">
            <w:pPr>
              <w:jc w:val="left"/>
            </w:pPr>
            <w:r>
              <w:t>-</w:t>
            </w:r>
            <w:r w:rsidR="00E94316">
              <w:t xml:space="preserve"> </w:t>
            </w:r>
            <w:r>
              <w:t>Sixteenths</w:t>
            </w:r>
          </w:p>
        </w:tc>
        <w:tc>
          <w:tcPr>
            <w:tcW w:w="1726" w:type="dxa"/>
          </w:tcPr>
          <w:p w14:paraId="436B3BFE" w14:textId="140C6FEB" w:rsidR="00475619" w:rsidRDefault="008231B5" w:rsidP="00825BF3">
            <w:pPr>
              <w:jc w:val="left"/>
            </w:pPr>
            <w:r>
              <w:t>-</w:t>
            </w:r>
            <w:r w:rsidR="00E94316">
              <w:t xml:space="preserve"> </w:t>
            </w:r>
            <w:r>
              <w:t>Octaves</w:t>
            </w:r>
          </w:p>
        </w:tc>
      </w:tr>
      <w:tr w:rsidR="00475619" w14:paraId="6AFC181B" w14:textId="77777777" w:rsidTr="00475619">
        <w:tc>
          <w:tcPr>
            <w:tcW w:w="1726" w:type="dxa"/>
          </w:tcPr>
          <w:p w14:paraId="2B31C905" w14:textId="0144CB93" w:rsidR="00475619" w:rsidRDefault="008231B5" w:rsidP="00825BF3">
            <w:pPr>
              <w:jc w:val="left"/>
            </w:pPr>
            <w:r>
              <w:t>B</w:t>
            </w:r>
            <w:r w:rsidRPr="00825BF3">
              <w:rPr>
                <w:rFonts w:ascii="Opus Text Std" w:hAnsi="Opus Text Std"/>
              </w:rPr>
              <w:t>b</w:t>
            </w:r>
          </w:p>
        </w:tc>
        <w:tc>
          <w:tcPr>
            <w:tcW w:w="1726" w:type="dxa"/>
          </w:tcPr>
          <w:p w14:paraId="2FF996CA" w14:textId="6C9F83AD" w:rsidR="00475619" w:rsidRDefault="008231B5" w:rsidP="00825BF3">
            <w:pPr>
              <w:jc w:val="left"/>
            </w:pPr>
            <w:r>
              <w:t>A</w:t>
            </w:r>
            <w:r w:rsidRPr="00825BF3">
              <w:rPr>
                <w:rFonts w:ascii="Opus Text Std" w:hAnsi="Opus Text Std"/>
              </w:rPr>
              <w:t>b</w:t>
            </w:r>
          </w:p>
        </w:tc>
        <w:tc>
          <w:tcPr>
            <w:tcW w:w="1726" w:type="dxa"/>
          </w:tcPr>
          <w:p w14:paraId="151A9249" w14:textId="2F676616" w:rsidR="00475619" w:rsidRDefault="008231B5" w:rsidP="00825BF3">
            <w:pPr>
              <w:jc w:val="left"/>
            </w:pPr>
            <w:r>
              <w:t>A</w:t>
            </w:r>
            <w:r w:rsidRPr="00825BF3">
              <w:rPr>
                <w:rFonts w:ascii="Opus Text Std" w:hAnsi="Opus Text Std"/>
              </w:rPr>
              <w:t>b</w:t>
            </w:r>
          </w:p>
        </w:tc>
        <w:tc>
          <w:tcPr>
            <w:tcW w:w="1726" w:type="dxa"/>
          </w:tcPr>
          <w:p w14:paraId="376AB843" w14:textId="45067452" w:rsidR="00475619" w:rsidRDefault="008231B5" w:rsidP="00825BF3">
            <w:pPr>
              <w:jc w:val="left"/>
            </w:pPr>
            <w:r>
              <w:t>E</w:t>
            </w:r>
          </w:p>
        </w:tc>
        <w:tc>
          <w:tcPr>
            <w:tcW w:w="1726" w:type="dxa"/>
          </w:tcPr>
          <w:p w14:paraId="142BAF98" w14:textId="48128FB1" w:rsidR="00475619" w:rsidRDefault="00825BF3" w:rsidP="00825BF3">
            <w:pPr>
              <w:jc w:val="left"/>
            </w:pPr>
            <w:r>
              <w:t>A (ambiguous)</w:t>
            </w:r>
          </w:p>
        </w:tc>
      </w:tr>
      <w:tr w:rsidR="00825BF3" w14:paraId="5BCDC71E" w14:textId="77777777" w:rsidTr="00475619">
        <w:tc>
          <w:tcPr>
            <w:tcW w:w="1726" w:type="dxa"/>
          </w:tcPr>
          <w:p w14:paraId="3F1624C4" w14:textId="3C2E4AF6" w:rsidR="00825BF3" w:rsidRPr="00825BF3" w:rsidRDefault="00E94316" w:rsidP="002D47EE">
            <w:pPr>
              <w:jc w:val="left"/>
            </w:pPr>
            <w:r>
              <w:rPr>
                <w:color w:val="000000"/>
              </w:rPr>
              <w:t xml:space="preserve">mm. </w:t>
            </w:r>
            <w:r w:rsidR="00825BF3">
              <w:rPr>
                <w:color w:val="000000"/>
              </w:rPr>
              <w:t>569</w:t>
            </w:r>
            <w:r w:rsidR="002D47EE">
              <w:rPr>
                <w:color w:val="000000"/>
              </w:rPr>
              <w:t>–</w:t>
            </w:r>
            <w:r w:rsidR="00825BF3">
              <w:rPr>
                <w:color w:val="000000"/>
              </w:rPr>
              <w:t>582</w:t>
            </w:r>
          </w:p>
        </w:tc>
        <w:tc>
          <w:tcPr>
            <w:tcW w:w="1726" w:type="dxa"/>
          </w:tcPr>
          <w:p w14:paraId="4F8D4F37" w14:textId="7DD5B41E" w:rsidR="00825BF3" w:rsidRDefault="00E94316" w:rsidP="002D47EE">
            <w:pPr>
              <w:jc w:val="left"/>
            </w:pPr>
            <w:r>
              <w:rPr>
                <w:color w:val="000000"/>
              </w:rPr>
              <w:t xml:space="preserve">mm. </w:t>
            </w:r>
            <w:r w:rsidR="00825BF3">
              <w:t>583</w:t>
            </w:r>
            <w:r w:rsidR="002D47EE">
              <w:t>–</w:t>
            </w:r>
            <w:r w:rsidR="00825BF3">
              <w:t>590</w:t>
            </w:r>
          </w:p>
        </w:tc>
        <w:tc>
          <w:tcPr>
            <w:tcW w:w="1726" w:type="dxa"/>
          </w:tcPr>
          <w:p w14:paraId="7B24CCEA" w14:textId="0A6BCC53" w:rsidR="00825BF3" w:rsidRDefault="00E94316" w:rsidP="002D47EE">
            <w:pPr>
              <w:jc w:val="left"/>
            </w:pPr>
            <w:r>
              <w:rPr>
                <w:color w:val="000000"/>
              </w:rPr>
              <w:t xml:space="preserve">mm. </w:t>
            </w:r>
            <w:r w:rsidR="00825BF3">
              <w:t>591</w:t>
            </w:r>
            <w:r w:rsidR="002D47EE">
              <w:t>–</w:t>
            </w:r>
            <w:r w:rsidR="00825BF3">
              <w:t>596</w:t>
            </w:r>
          </w:p>
        </w:tc>
        <w:tc>
          <w:tcPr>
            <w:tcW w:w="1726" w:type="dxa"/>
          </w:tcPr>
          <w:p w14:paraId="4DD62857" w14:textId="648A5581" w:rsidR="00825BF3" w:rsidRDefault="00E94316" w:rsidP="002D47EE">
            <w:pPr>
              <w:jc w:val="left"/>
            </w:pPr>
            <w:r>
              <w:rPr>
                <w:color w:val="000000"/>
              </w:rPr>
              <w:t xml:space="preserve">mm. </w:t>
            </w:r>
            <w:r w:rsidR="00825BF3">
              <w:t>597</w:t>
            </w:r>
            <w:r w:rsidR="002D47EE">
              <w:t>–</w:t>
            </w:r>
            <w:r w:rsidR="00825BF3">
              <w:t>604</w:t>
            </w:r>
          </w:p>
        </w:tc>
        <w:tc>
          <w:tcPr>
            <w:tcW w:w="1726" w:type="dxa"/>
          </w:tcPr>
          <w:p w14:paraId="2BD66AD9" w14:textId="29FF2F66" w:rsidR="00825BF3" w:rsidRDefault="00E94316" w:rsidP="002D47EE">
            <w:pPr>
              <w:keepNext/>
              <w:jc w:val="left"/>
            </w:pPr>
            <w:r>
              <w:rPr>
                <w:color w:val="000000"/>
              </w:rPr>
              <w:t xml:space="preserve">mm. </w:t>
            </w:r>
            <w:r w:rsidR="00825BF3">
              <w:t>605</w:t>
            </w:r>
            <w:r w:rsidR="002D47EE">
              <w:t>–</w:t>
            </w:r>
            <w:r w:rsidR="00825BF3">
              <w:t>609</w:t>
            </w:r>
          </w:p>
        </w:tc>
      </w:tr>
    </w:tbl>
    <w:p w14:paraId="1DF6AA74" w14:textId="0DA963BE" w:rsidR="00475619" w:rsidRDefault="00825BF3" w:rsidP="00825BF3">
      <w:pPr>
        <w:pStyle w:val="Caption"/>
      </w:pPr>
      <w:bookmarkStart w:id="100" w:name="_Ref383950040"/>
      <w:bookmarkStart w:id="101" w:name="_Toc385460073"/>
      <w:r>
        <w:t xml:space="preserve">Table </w:t>
      </w:r>
      <w:fldSimple w:instr=" SEQ Table \* ARABIC ">
        <w:r w:rsidR="00191511">
          <w:rPr>
            <w:noProof/>
          </w:rPr>
          <w:t>9</w:t>
        </w:r>
      </w:fldSimple>
      <w:bookmarkEnd w:id="100"/>
      <w:r>
        <w:t>: Structure of Section V(a)</w:t>
      </w:r>
      <w:bookmarkEnd w:id="101"/>
    </w:p>
    <w:p w14:paraId="02F3A449" w14:textId="5E476423" w:rsidR="000D2E47" w:rsidRDefault="008A5521" w:rsidP="00475619">
      <w:pPr>
        <w:spacing w:line="480" w:lineRule="auto"/>
        <w:jc w:val="left"/>
      </w:pPr>
      <w:r>
        <w:t xml:space="preserve">Additionally, the subtraction of layers in Section V(a) </w:t>
      </w:r>
      <w:r w:rsidR="00E94316">
        <w:t xml:space="preserve">reverses </w:t>
      </w:r>
      <w:r>
        <w:t xml:space="preserve">the addition of layers in Section II(b), as shown in </w:t>
      </w:r>
      <w:r>
        <w:fldChar w:fldCharType="begin"/>
      </w:r>
      <w:r>
        <w:instrText xml:space="preserve"> REF _Ref383950074 \h </w:instrText>
      </w:r>
      <w:r>
        <w:fldChar w:fldCharType="separate"/>
      </w:r>
      <w:r w:rsidR="00191511">
        <w:t xml:space="preserve">Table </w:t>
      </w:r>
      <w:r w:rsidR="00191511">
        <w:rPr>
          <w:noProof/>
        </w:rPr>
        <w:t>10</w:t>
      </w:r>
      <w:r>
        <w:fldChar w:fldCharType="end"/>
      </w:r>
      <w:r>
        <w:t xml:space="preserve">. This </w:t>
      </w:r>
      <w:r w:rsidR="00C46E17">
        <w:t>attempts to help</w:t>
      </w:r>
      <w:r>
        <w:t xml:space="preserve"> strengthen the association </w:t>
      </w:r>
      <w:r w:rsidR="00EA7B47">
        <w:lastRenderedPageBreak/>
        <w:t>between sections, which together serve as internal bookends to the center material</w:t>
      </w:r>
      <w:r w:rsidR="00E94316">
        <w:t xml:space="preserve"> and creates an internal arch form</w:t>
      </w:r>
      <w:r w:rsidR="00EA7B47">
        <w:t xml:space="preserve"> (</w:t>
      </w:r>
      <w:r w:rsidR="00EA7B47">
        <w:fldChar w:fldCharType="begin"/>
      </w:r>
      <w:r w:rsidR="00EA7B47">
        <w:instrText xml:space="preserve"> REF _Ref383950285 \h </w:instrText>
      </w:r>
      <w:r w:rsidR="00EA7B47">
        <w:fldChar w:fldCharType="separate"/>
      </w:r>
      <w:r w:rsidR="00191511">
        <w:t xml:space="preserve">Figure </w:t>
      </w:r>
      <w:r w:rsidR="00191511">
        <w:rPr>
          <w:noProof/>
        </w:rPr>
        <w:t>29</w:t>
      </w:r>
      <w:r w:rsidR="00EA7B47">
        <w:fldChar w:fldCharType="end"/>
      </w:r>
      <w:r w:rsidR="00EA7B47">
        <w:t xml:space="preserve">). </w:t>
      </w:r>
    </w:p>
    <w:tbl>
      <w:tblPr>
        <w:tblStyle w:val="TableGrid"/>
        <w:tblW w:w="0" w:type="auto"/>
        <w:tblLook w:val="04A0" w:firstRow="1" w:lastRow="0" w:firstColumn="1" w:lastColumn="0" w:noHBand="0" w:noVBand="1"/>
      </w:tblPr>
      <w:tblGrid>
        <w:gridCol w:w="1344"/>
        <w:gridCol w:w="1158"/>
        <w:gridCol w:w="1357"/>
        <w:gridCol w:w="1530"/>
        <w:gridCol w:w="1533"/>
        <w:gridCol w:w="1564"/>
      </w:tblGrid>
      <w:tr w:rsidR="00821532" w14:paraId="13C96D2A" w14:textId="77777777" w:rsidTr="00055D99">
        <w:tc>
          <w:tcPr>
            <w:tcW w:w="1376" w:type="dxa"/>
          </w:tcPr>
          <w:p w14:paraId="599A4686" w14:textId="77777777" w:rsidR="00821532" w:rsidRDefault="00821532" w:rsidP="00055D99">
            <w:pPr>
              <w:jc w:val="left"/>
            </w:pPr>
          </w:p>
        </w:tc>
        <w:tc>
          <w:tcPr>
            <w:tcW w:w="1179" w:type="dxa"/>
          </w:tcPr>
          <w:p w14:paraId="0E9072ED" w14:textId="77777777" w:rsidR="00821532" w:rsidRDefault="00821532" w:rsidP="00055D99">
            <w:pPr>
              <w:jc w:val="left"/>
            </w:pPr>
            <w:r>
              <w:t>Layer 1</w:t>
            </w:r>
          </w:p>
        </w:tc>
        <w:tc>
          <w:tcPr>
            <w:tcW w:w="1376" w:type="dxa"/>
          </w:tcPr>
          <w:p w14:paraId="5695A552" w14:textId="77777777" w:rsidR="00821532" w:rsidRDefault="00821532" w:rsidP="00055D99">
            <w:pPr>
              <w:jc w:val="left"/>
            </w:pPr>
            <w:r>
              <w:t>Layer 2</w:t>
            </w:r>
          </w:p>
        </w:tc>
        <w:tc>
          <w:tcPr>
            <w:tcW w:w="1543" w:type="dxa"/>
          </w:tcPr>
          <w:p w14:paraId="45F40F9C" w14:textId="77777777" w:rsidR="00821532" w:rsidRDefault="00821532" w:rsidP="00055D99">
            <w:pPr>
              <w:jc w:val="left"/>
            </w:pPr>
            <w:r>
              <w:t>Layer 3</w:t>
            </w:r>
          </w:p>
        </w:tc>
        <w:tc>
          <w:tcPr>
            <w:tcW w:w="1547" w:type="dxa"/>
          </w:tcPr>
          <w:p w14:paraId="3F079ED3" w14:textId="77777777" w:rsidR="00821532" w:rsidRDefault="00821532" w:rsidP="00055D99">
            <w:pPr>
              <w:jc w:val="left"/>
            </w:pPr>
            <w:r>
              <w:t>Layer 4</w:t>
            </w:r>
          </w:p>
        </w:tc>
        <w:tc>
          <w:tcPr>
            <w:tcW w:w="1609" w:type="dxa"/>
          </w:tcPr>
          <w:p w14:paraId="2264E59D" w14:textId="77777777" w:rsidR="00821532" w:rsidRDefault="00821532" w:rsidP="00055D99">
            <w:pPr>
              <w:jc w:val="left"/>
            </w:pPr>
            <w:r>
              <w:t>Layer 5</w:t>
            </w:r>
          </w:p>
        </w:tc>
      </w:tr>
      <w:tr w:rsidR="00E94316" w14:paraId="2FDF6B97" w14:textId="77777777" w:rsidTr="00055D99">
        <w:tc>
          <w:tcPr>
            <w:tcW w:w="1376" w:type="dxa"/>
          </w:tcPr>
          <w:p w14:paraId="2716A1C7" w14:textId="1454D24D" w:rsidR="00E94316" w:rsidRDefault="00E94316" w:rsidP="00055D99">
            <w:pPr>
              <w:jc w:val="left"/>
            </w:pPr>
            <w:r>
              <w:t>mm.</w:t>
            </w:r>
          </w:p>
        </w:tc>
        <w:tc>
          <w:tcPr>
            <w:tcW w:w="1179" w:type="dxa"/>
          </w:tcPr>
          <w:p w14:paraId="2A490445" w14:textId="4A3CAA0F" w:rsidR="00E94316" w:rsidRDefault="00E94316" w:rsidP="00E94316">
            <w:pPr>
              <w:jc w:val="left"/>
            </w:pPr>
            <w:r>
              <w:t>287–293</w:t>
            </w:r>
          </w:p>
        </w:tc>
        <w:tc>
          <w:tcPr>
            <w:tcW w:w="1376" w:type="dxa"/>
          </w:tcPr>
          <w:p w14:paraId="4E358EA7" w14:textId="72C35264" w:rsidR="00E94316" w:rsidRDefault="00E94316" w:rsidP="00055D99">
            <w:pPr>
              <w:jc w:val="left"/>
            </w:pPr>
            <w:r>
              <w:t>294–299</w:t>
            </w:r>
          </w:p>
        </w:tc>
        <w:tc>
          <w:tcPr>
            <w:tcW w:w="1543" w:type="dxa"/>
          </w:tcPr>
          <w:p w14:paraId="77AE705C" w14:textId="0BAF14F4" w:rsidR="00E94316" w:rsidRDefault="00E94316" w:rsidP="00055D99">
            <w:pPr>
              <w:jc w:val="left"/>
            </w:pPr>
            <w:r>
              <w:t>300–305</w:t>
            </w:r>
          </w:p>
        </w:tc>
        <w:tc>
          <w:tcPr>
            <w:tcW w:w="1547" w:type="dxa"/>
          </w:tcPr>
          <w:p w14:paraId="7A197580" w14:textId="56C3839F" w:rsidR="00E94316" w:rsidRDefault="00E94316" w:rsidP="00055D99">
            <w:pPr>
              <w:jc w:val="left"/>
            </w:pPr>
            <w:r>
              <w:t>306–312</w:t>
            </w:r>
          </w:p>
        </w:tc>
        <w:tc>
          <w:tcPr>
            <w:tcW w:w="1609" w:type="dxa"/>
          </w:tcPr>
          <w:p w14:paraId="3DBDA7E9" w14:textId="259D4055" w:rsidR="00E94316" w:rsidRDefault="00E94316" w:rsidP="00055D99">
            <w:pPr>
              <w:jc w:val="left"/>
            </w:pPr>
            <w:r>
              <w:t>313–319</w:t>
            </w:r>
          </w:p>
        </w:tc>
      </w:tr>
      <w:tr w:rsidR="00821532" w14:paraId="517C4876" w14:textId="77777777" w:rsidTr="00055D99">
        <w:tc>
          <w:tcPr>
            <w:tcW w:w="1376" w:type="dxa"/>
          </w:tcPr>
          <w:p w14:paraId="316D8F6B" w14:textId="77777777" w:rsidR="00821532" w:rsidRDefault="00821532" w:rsidP="00055D99">
            <w:pPr>
              <w:jc w:val="left"/>
            </w:pPr>
            <w:r>
              <w:t>Section II</w:t>
            </w:r>
          </w:p>
        </w:tc>
        <w:tc>
          <w:tcPr>
            <w:tcW w:w="1179" w:type="dxa"/>
          </w:tcPr>
          <w:p w14:paraId="5323C753" w14:textId="77777777" w:rsidR="00821532" w:rsidRDefault="00821532" w:rsidP="00055D99">
            <w:pPr>
              <w:jc w:val="left"/>
            </w:pPr>
            <w:r>
              <w:t>Theme</w:t>
            </w:r>
          </w:p>
        </w:tc>
        <w:tc>
          <w:tcPr>
            <w:tcW w:w="1376" w:type="dxa"/>
          </w:tcPr>
          <w:p w14:paraId="1EA2919F" w14:textId="77777777" w:rsidR="00821532" w:rsidRDefault="00821532" w:rsidP="00055D99">
            <w:pPr>
              <w:jc w:val="left"/>
            </w:pPr>
            <w:r>
              <w:rPr>
                <w:noProof/>
              </w:rPr>
              <mc:AlternateContent>
                <mc:Choice Requires="wps">
                  <w:drawing>
                    <wp:anchor distT="0" distB="0" distL="114300" distR="114300" simplePos="0" relativeHeight="251662336" behindDoc="0" locked="0" layoutInCell="1" allowOverlap="1" wp14:anchorId="755EAC0D" wp14:editId="4BFB56A6">
                      <wp:simplePos x="0" y="0"/>
                      <wp:positionH relativeFrom="column">
                        <wp:posOffset>668020</wp:posOffset>
                      </wp:positionH>
                      <wp:positionV relativeFrom="paragraph">
                        <wp:posOffset>125095</wp:posOffset>
                      </wp:positionV>
                      <wp:extent cx="2133600" cy="333375"/>
                      <wp:effectExtent l="38100" t="0" r="19050" b="85725"/>
                      <wp:wrapNone/>
                      <wp:docPr id="31" name="Straight Arrow Connector 31"/>
                      <wp:cNvGraphicFramePr/>
                      <a:graphic xmlns:a="http://schemas.openxmlformats.org/drawingml/2006/main">
                        <a:graphicData uri="http://schemas.microsoft.com/office/word/2010/wordprocessingShape">
                          <wps:wsp>
                            <wps:cNvCnPr/>
                            <wps:spPr>
                              <a:xfrm flipH="1">
                                <a:off x="0" y="0"/>
                                <a:ext cx="2133600" cy="3333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676B7FE0" id="_x0000_t32" coordsize="21600,21600" o:spt="32" o:oned="t" path="m,l21600,21600e" filled="f">
                      <v:path arrowok="t" fillok="f" o:connecttype="none"/>
                      <o:lock v:ext="edit" shapetype="t"/>
                    </v:shapetype>
                    <v:shape id="Straight Arrow Connector 31" o:spid="_x0000_s1026" type="#_x0000_t32" style="position:absolute;margin-left:52.6pt;margin-top:9.85pt;width:168pt;height:26.25pt;flip:x;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" strokecolor="black [3200]" strokeweight=".5pt">
                      <v:stroke endarrow="block" joinstyle="miter"/>
                    </v:shape>
                  </w:pict>
                </mc:Fallback>
              </mc:AlternateContent>
            </w:r>
            <w:r>
              <w:rPr>
                <w:noProof/>
              </w:rPr>
              <mc:AlternateContent>
                <mc:Choice Requires="wps">
                  <w:drawing>
                    <wp:anchor distT="0" distB="0" distL="114300" distR="114300" simplePos="0" relativeHeight="251659264" behindDoc="0" locked="0" layoutInCell="1" allowOverlap="1" wp14:anchorId="0437F5C0" wp14:editId="71DB7940">
                      <wp:simplePos x="0" y="0"/>
                      <wp:positionH relativeFrom="column">
                        <wp:posOffset>753745</wp:posOffset>
                      </wp:positionH>
                      <wp:positionV relativeFrom="paragraph">
                        <wp:posOffset>125095</wp:posOffset>
                      </wp:positionV>
                      <wp:extent cx="2133600" cy="333375"/>
                      <wp:effectExtent l="0" t="0" r="38100" b="85725"/>
                      <wp:wrapNone/>
                      <wp:docPr id="28" name="Straight Arrow Connector 28"/>
                      <wp:cNvGraphicFramePr/>
                      <a:graphic xmlns:a="http://schemas.openxmlformats.org/drawingml/2006/main">
                        <a:graphicData uri="http://schemas.microsoft.com/office/word/2010/wordprocessingShape">
                          <wps:wsp>
                            <wps:cNvCnPr/>
                            <wps:spPr>
                              <a:xfrm>
                                <a:off x="0" y="0"/>
                                <a:ext cx="2133600" cy="3333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B505B3B" id="Straight Arrow Connector 28" o:spid="_x0000_s1026" type="#_x0000_t32" style="position:absolute;margin-left:59.35pt;margin-top:9.85pt;width:168pt;height:26.2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" strokecolor="black [3200]" strokeweight=".5pt">
                      <v:stroke endarrow="block" joinstyle="miter"/>
                    </v:shape>
                  </w:pict>
                </mc:Fallback>
              </mc:AlternateContent>
            </w:r>
            <w:r>
              <w:t>+Octaves</w:t>
            </w:r>
          </w:p>
        </w:tc>
        <w:tc>
          <w:tcPr>
            <w:tcW w:w="1543" w:type="dxa"/>
          </w:tcPr>
          <w:p w14:paraId="5DB94BC3" w14:textId="77777777" w:rsidR="00821532" w:rsidRDefault="00821532" w:rsidP="00055D99">
            <w:pPr>
              <w:jc w:val="left"/>
            </w:pPr>
            <w:r>
              <w:rPr>
                <w:noProof/>
              </w:rPr>
              <mc:AlternateContent>
                <mc:Choice Requires="wps">
                  <w:drawing>
                    <wp:anchor distT="0" distB="0" distL="114300" distR="114300" simplePos="0" relativeHeight="251661312" behindDoc="0" locked="0" layoutInCell="1" allowOverlap="1" wp14:anchorId="0BC7766D" wp14:editId="7E16F5E8">
                      <wp:simplePos x="0" y="0"/>
                      <wp:positionH relativeFrom="column">
                        <wp:posOffset>765810</wp:posOffset>
                      </wp:positionH>
                      <wp:positionV relativeFrom="paragraph">
                        <wp:posOffset>125095</wp:posOffset>
                      </wp:positionV>
                      <wp:extent cx="247650" cy="390525"/>
                      <wp:effectExtent l="38100" t="0" r="19050" b="47625"/>
                      <wp:wrapNone/>
                      <wp:docPr id="30" name="Straight Arrow Connector 30"/>
                      <wp:cNvGraphicFramePr/>
                      <a:graphic xmlns:a="http://schemas.openxmlformats.org/drawingml/2006/main">
                        <a:graphicData uri="http://schemas.microsoft.com/office/word/2010/wordprocessingShape">
                          <wps:wsp>
                            <wps:cNvCnPr/>
                            <wps:spPr>
                              <a:xfrm flipH="1">
                                <a:off x="0" y="0"/>
                                <a:ext cx="247650" cy="390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EFAB709" id="Straight Arrow Connector 30" o:spid="_x0000_s1026" type="#_x0000_t32" style="position:absolute;margin-left:60.3pt;margin-top:9.85pt;width:19.5pt;height:30.75pt;flip:x;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" strokecolor="black [3200]" strokeweight=".5pt">
                      <v:stroke endarrow="block" joinstyle="miter"/>
                    </v:shape>
                  </w:pict>
                </mc:Fallback>
              </mc:AlternateContent>
            </w:r>
            <w:r>
              <w:rPr>
                <w:noProof/>
              </w:rPr>
              <mc:AlternateContent>
                <mc:Choice Requires="wps">
                  <w:drawing>
                    <wp:anchor distT="0" distB="0" distL="114300" distR="114300" simplePos="0" relativeHeight="251660288" behindDoc="0" locked="0" layoutInCell="1" allowOverlap="1" wp14:anchorId="51E4BBF8" wp14:editId="4F0BE824">
                      <wp:simplePos x="0" y="0"/>
                      <wp:positionH relativeFrom="column">
                        <wp:posOffset>765810</wp:posOffset>
                      </wp:positionH>
                      <wp:positionV relativeFrom="paragraph">
                        <wp:posOffset>125095</wp:posOffset>
                      </wp:positionV>
                      <wp:extent cx="247650" cy="390525"/>
                      <wp:effectExtent l="0" t="0" r="57150" b="47625"/>
                      <wp:wrapNone/>
                      <wp:docPr id="29" name="Straight Arrow Connector 29"/>
                      <wp:cNvGraphicFramePr/>
                      <a:graphic xmlns:a="http://schemas.openxmlformats.org/drawingml/2006/main">
                        <a:graphicData uri="http://schemas.microsoft.com/office/word/2010/wordprocessingShape">
                          <wps:wsp>
                            <wps:cNvCnPr/>
                            <wps:spPr>
                              <a:xfrm>
                                <a:off x="0" y="0"/>
                                <a:ext cx="247650" cy="390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7ABFE9EC" id="Straight Arrow Connector 29" o:spid="_x0000_s1026" type="#_x0000_t32" style="position:absolute;margin-left:60.3pt;margin-top:9.85pt;width:19.5pt;height:30.7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" strokecolor="black [3200]" strokeweight=".5pt">
                      <v:stroke endarrow="block" joinstyle="miter"/>
                    </v:shape>
                  </w:pict>
                </mc:Fallback>
              </mc:AlternateContent>
            </w:r>
            <w:r>
              <w:t>+Sixteenths</w:t>
            </w:r>
          </w:p>
        </w:tc>
        <w:tc>
          <w:tcPr>
            <w:tcW w:w="1547" w:type="dxa"/>
          </w:tcPr>
          <w:p w14:paraId="289C713A" w14:textId="77777777" w:rsidR="00821532" w:rsidRDefault="00821532" w:rsidP="00055D99">
            <w:pPr>
              <w:jc w:val="left"/>
            </w:pPr>
            <w:r>
              <w:t>+Sextuplets</w:t>
            </w:r>
          </w:p>
        </w:tc>
        <w:tc>
          <w:tcPr>
            <w:tcW w:w="1609" w:type="dxa"/>
          </w:tcPr>
          <w:p w14:paraId="14B07B71" w14:textId="77777777" w:rsidR="00821532" w:rsidRDefault="00821532" w:rsidP="00055D99">
            <w:pPr>
              <w:jc w:val="left"/>
            </w:pPr>
            <w:r>
              <w:t>+Echo</w:t>
            </w:r>
          </w:p>
        </w:tc>
      </w:tr>
      <w:tr w:rsidR="00821532" w14:paraId="51AF1AFD" w14:textId="77777777" w:rsidTr="00055D99">
        <w:tc>
          <w:tcPr>
            <w:tcW w:w="1376" w:type="dxa"/>
            <w:tcBorders>
              <w:right w:val="nil"/>
            </w:tcBorders>
          </w:tcPr>
          <w:p w14:paraId="27F4A95D" w14:textId="77777777" w:rsidR="00821532" w:rsidRDefault="00821532" w:rsidP="00055D99">
            <w:pPr>
              <w:jc w:val="left"/>
            </w:pPr>
          </w:p>
        </w:tc>
        <w:tc>
          <w:tcPr>
            <w:tcW w:w="1179" w:type="dxa"/>
            <w:tcBorders>
              <w:left w:val="nil"/>
              <w:right w:val="nil"/>
            </w:tcBorders>
          </w:tcPr>
          <w:p w14:paraId="70122E19" w14:textId="77777777" w:rsidR="00821532" w:rsidRDefault="00821532" w:rsidP="00055D99">
            <w:pPr>
              <w:jc w:val="left"/>
            </w:pPr>
          </w:p>
        </w:tc>
        <w:tc>
          <w:tcPr>
            <w:tcW w:w="1376" w:type="dxa"/>
            <w:tcBorders>
              <w:left w:val="nil"/>
              <w:right w:val="nil"/>
            </w:tcBorders>
          </w:tcPr>
          <w:p w14:paraId="047F62B5" w14:textId="77777777" w:rsidR="00821532" w:rsidRDefault="00821532" w:rsidP="00055D99">
            <w:pPr>
              <w:jc w:val="left"/>
            </w:pPr>
          </w:p>
        </w:tc>
        <w:tc>
          <w:tcPr>
            <w:tcW w:w="1543" w:type="dxa"/>
            <w:tcBorders>
              <w:left w:val="nil"/>
              <w:right w:val="nil"/>
            </w:tcBorders>
          </w:tcPr>
          <w:p w14:paraId="25FA6357" w14:textId="77777777" w:rsidR="00821532" w:rsidRDefault="00821532" w:rsidP="00055D99">
            <w:pPr>
              <w:jc w:val="left"/>
            </w:pPr>
          </w:p>
        </w:tc>
        <w:tc>
          <w:tcPr>
            <w:tcW w:w="1547" w:type="dxa"/>
            <w:tcBorders>
              <w:left w:val="nil"/>
              <w:right w:val="nil"/>
            </w:tcBorders>
          </w:tcPr>
          <w:p w14:paraId="11C1D32E" w14:textId="77777777" w:rsidR="00821532" w:rsidRDefault="00821532" w:rsidP="00055D99">
            <w:pPr>
              <w:jc w:val="left"/>
            </w:pPr>
          </w:p>
        </w:tc>
        <w:tc>
          <w:tcPr>
            <w:tcW w:w="1609" w:type="dxa"/>
            <w:tcBorders>
              <w:left w:val="nil"/>
            </w:tcBorders>
          </w:tcPr>
          <w:p w14:paraId="53CF45A1" w14:textId="77777777" w:rsidR="00821532" w:rsidRDefault="00821532" w:rsidP="00055D99">
            <w:pPr>
              <w:jc w:val="left"/>
            </w:pPr>
          </w:p>
        </w:tc>
      </w:tr>
      <w:tr w:rsidR="00821532" w14:paraId="77973439" w14:textId="77777777" w:rsidTr="00055D99">
        <w:tc>
          <w:tcPr>
            <w:tcW w:w="1376" w:type="dxa"/>
          </w:tcPr>
          <w:p w14:paraId="45AB2C29" w14:textId="77777777" w:rsidR="00821532" w:rsidRPr="00825BF3" w:rsidRDefault="00821532" w:rsidP="00055D99">
            <w:pPr>
              <w:jc w:val="left"/>
            </w:pPr>
            <w:r>
              <w:t>Section V</w:t>
            </w:r>
          </w:p>
        </w:tc>
        <w:tc>
          <w:tcPr>
            <w:tcW w:w="1179" w:type="dxa"/>
          </w:tcPr>
          <w:p w14:paraId="52C9E8FA" w14:textId="77777777" w:rsidR="00821532" w:rsidRDefault="00821532" w:rsidP="00055D99">
            <w:pPr>
              <w:jc w:val="left"/>
            </w:pPr>
            <w:r>
              <w:t>All</w:t>
            </w:r>
          </w:p>
        </w:tc>
        <w:tc>
          <w:tcPr>
            <w:tcW w:w="1376" w:type="dxa"/>
          </w:tcPr>
          <w:p w14:paraId="26FB8E9F" w14:textId="77777777" w:rsidR="00821532" w:rsidRDefault="00821532" w:rsidP="00055D99">
            <w:pPr>
              <w:jc w:val="left"/>
            </w:pPr>
            <w:r>
              <w:t>-Echo</w:t>
            </w:r>
          </w:p>
        </w:tc>
        <w:tc>
          <w:tcPr>
            <w:tcW w:w="1543" w:type="dxa"/>
          </w:tcPr>
          <w:p w14:paraId="1B9B2E66" w14:textId="77777777" w:rsidR="00821532" w:rsidRDefault="00821532" w:rsidP="00055D99">
            <w:pPr>
              <w:jc w:val="left"/>
            </w:pPr>
            <w:r>
              <w:t>-Sextuplets</w:t>
            </w:r>
          </w:p>
        </w:tc>
        <w:tc>
          <w:tcPr>
            <w:tcW w:w="1547" w:type="dxa"/>
          </w:tcPr>
          <w:p w14:paraId="2B4FC138" w14:textId="77777777" w:rsidR="00821532" w:rsidRDefault="00821532" w:rsidP="00055D99">
            <w:pPr>
              <w:jc w:val="left"/>
            </w:pPr>
            <w:r>
              <w:t>-Sixteenths</w:t>
            </w:r>
          </w:p>
        </w:tc>
        <w:tc>
          <w:tcPr>
            <w:tcW w:w="1609" w:type="dxa"/>
          </w:tcPr>
          <w:p w14:paraId="2DB443BB" w14:textId="77777777" w:rsidR="00821532" w:rsidRDefault="00821532" w:rsidP="00055D99">
            <w:pPr>
              <w:keepNext/>
              <w:jc w:val="left"/>
            </w:pPr>
            <w:r>
              <w:t>-Octaves</w:t>
            </w:r>
          </w:p>
        </w:tc>
      </w:tr>
      <w:tr w:rsidR="00E94316" w14:paraId="18CF46F8" w14:textId="77777777" w:rsidTr="00055D99">
        <w:tc>
          <w:tcPr>
            <w:tcW w:w="1376" w:type="dxa"/>
          </w:tcPr>
          <w:p w14:paraId="73C4F557" w14:textId="15148714" w:rsidR="00E94316" w:rsidRDefault="00E94316" w:rsidP="00055D99">
            <w:pPr>
              <w:jc w:val="left"/>
            </w:pPr>
            <w:r>
              <w:t>mm.</w:t>
            </w:r>
          </w:p>
        </w:tc>
        <w:tc>
          <w:tcPr>
            <w:tcW w:w="1179" w:type="dxa"/>
          </w:tcPr>
          <w:p w14:paraId="6604FA06" w14:textId="0438F1B5" w:rsidR="00E94316" w:rsidRDefault="00E94316" w:rsidP="00E94316">
            <w:pPr>
              <w:jc w:val="left"/>
            </w:pPr>
            <w:r>
              <w:t>569–582</w:t>
            </w:r>
          </w:p>
        </w:tc>
        <w:tc>
          <w:tcPr>
            <w:tcW w:w="1376" w:type="dxa"/>
          </w:tcPr>
          <w:p w14:paraId="67F895EA" w14:textId="6751F3BD" w:rsidR="00E94316" w:rsidRDefault="00E94316" w:rsidP="00055D99">
            <w:pPr>
              <w:jc w:val="left"/>
            </w:pPr>
            <w:r>
              <w:t>583–590</w:t>
            </w:r>
          </w:p>
        </w:tc>
        <w:tc>
          <w:tcPr>
            <w:tcW w:w="1543" w:type="dxa"/>
          </w:tcPr>
          <w:p w14:paraId="469C14C3" w14:textId="179D663A" w:rsidR="00E94316" w:rsidRDefault="00E94316" w:rsidP="00055D99">
            <w:pPr>
              <w:jc w:val="left"/>
            </w:pPr>
            <w:r>
              <w:t>591–596</w:t>
            </w:r>
          </w:p>
        </w:tc>
        <w:tc>
          <w:tcPr>
            <w:tcW w:w="1547" w:type="dxa"/>
          </w:tcPr>
          <w:p w14:paraId="6CD5661D" w14:textId="0C677EC3" w:rsidR="00E94316" w:rsidRDefault="00E94316" w:rsidP="00055D99">
            <w:pPr>
              <w:jc w:val="left"/>
            </w:pPr>
            <w:r>
              <w:t>597–604</w:t>
            </w:r>
          </w:p>
        </w:tc>
        <w:tc>
          <w:tcPr>
            <w:tcW w:w="1609" w:type="dxa"/>
          </w:tcPr>
          <w:p w14:paraId="51BB483E" w14:textId="7976C173" w:rsidR="00E94316" w:rsidRDefault="00E94316" w:rsidP="00055D99">
            <w:pPr>
              <w:keepNext/>
              <w:jc w:val="left"/>
            </w:pPr>
            <w:r>
              <w:t>605–609</w:t>
            </w:r>
          </w:p>
        </w:tc>
      </w:tr>
    </w:tbl>
    <w:p w14:paraId="7EBB5FFF" w14:textId="77777777" w:rsidR="00821532" w:rsidRDefault="00821532" w:rsidP="00821532">
      <w:pPr>
        <w:pStyle w:val="Caption"/>
      </w:pPr>
      <w:bookmarkStart w:id="102" w:name="_Ref383950074"/>
      <w:bookmarkStart w:id="103" w:name="_Toc385460074"/>
      <w:r>
        <w:t xml:space="preserve">Table </w:t>
      </w:r>
      <w:fldSimple w:instr=" SEQ Table \* ARABIC ">
        <w:r w:rsidR="00191511">
          <w:rPr>
            <w:noProof/>
          </w:rPr>
          <w:t>10</w:t>
        </w:r>
      </w:fldSimple>
      <w:bookmarkEnd w:id="102"/>
      <w:r>
        <w:t>: Comparison of Layer Variations of Sections II(b) and V(a)</w:t>
      </w:r>
      <w:bookmarkEnd w:id="103"/>
    </w:p>
    <w:p w14:paraId="41D3135A" w14:textId="77777777" w:rsidR="00821532" w:rsidRDefault="00821532" w:rsidP="006F3B46">
      <w:pPr>
        <w:keepNext/>
        <w:spacing w:line="480" w:lineRule="auto"/>
      </w:pPr>
    </w:p>
    <w:p w14:paraId="273D6EE2" w14:textId="77777777" w:rsidR="00475619" w:rsidRDefault="00475619" w:rsidP="00821532">
      <w:pPr>
        <w:keepNext/>
        <w:spacing w:line="480" w:lineRule="auto"/>
      </w:pPr>
      <w:r>
        <w:rPr>
          <w:noProof/>
        </w:rPr>
        <w:drawing>
          <wp:inline distT="0" distB="0" distL="0" distR="0" wp14:anchorId="441CA605" wp14:editId="02B0D9ED">
            <wp:extent cx="4789190" cy="51879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Sections 2b-5a.png"/>
                    <pic:cNvPicPr/>
                  </pic:nvPicPr>
                  <pic:blipFill>
                    <a:blip r:embed="rId44">
                      <a:extLst>
                        <a:ext uri="{28A0092B-C50C-407E-A947-70E740481C1C}">
                          <a14:useLocalDpi xmlns:a14="http://schemas.microsoft.com/office/drawing/2010/main" val="0"/>
                        </a:ext>
                      </a:extLst>
                    </a:blip>
                    <a:stretch>
                      <a:fillRect/>
                    </a:stretch>
                  </pic:blipFill>
                  <pic:spPr>
                    <a:xfrm>
                      <a:off x="0" y="0"/>
                      <a:ext cx="4789190" cy="518795"/>
                    </a:xfrm>
                    <a:prstGeom prst="rect">
                      <a:avLst/>
                    </a:prstGeom>
                  </pic:spPr>
                </pic:pic>
              </a:graphicData>
            </a:graphic>
          </wp:inline>
        </w:drawing>
      </w:r>
    </w:p>
    <w:p w14:paraId="1B9E59CB" w14:textId="1E393B3C" w:rsidR="00475619" w:rsidRPr="00FE707E" w:rsidRDefault="00475619" w:rsidP="00475619">
      <w:pPr>
        <w:pStyle w:val="Caption"/>
      </w:pPr>
      <w:bookmarkStart w:id="104" w:name="_Ref383950285"/>
      <w:bookmarkStart w:id="105" w:name="_Toc385460105"/>
      <w:r>
        <w:t xml:space="preserve">Figure </w:t>
      </w:r>
      <w:fldSimple w:instr=" SEQ Figure \* ARABIC ">
        <w:r w:rsidR="00191511">
          <w:rPr>
            <w:noProof/>
          </w:rPr>
          <w:t>29</w:t>
        </w:r>
      </w:fldSimple>
      <w:bookmarkEnd w:id="104"/>
      <w:r>
        <w:t>: Form of Sections II(b) through V(a)</w:t>
      </w:r>
      <w:bookmarkEnd w:id="105"/>
    </w:p>
    <w:p w14:paraId="116584F6" w14:textId="77EC36F5" w:rsidR="00A13B6A" w:rsidRDefault="00303A84" w:rsidP="00303A84">
      <w:pPr>
        <w:spacing w:line="480" w:lineRule="auto"/>
        <w:jc w:val="left"/>
      </w:pPr>
      <w:r>
        <w:tab/>
        <w:t xml:space="preserve">The </w:t>
      </w:r>
      <w:r w:rsidR="00290F12">
        <w:t>thematic material for Secti</w:t>
      </w:r>
      <w:r w:rsidR="00E37B15">
        <w:t>on V(a) is a melody based on Theme II-A</w:t>
      </w:r>
      <w:r w:rsidR="00290F12">
        <w:t>. Like most themes in the Symphony, this theme is a collection of figures that include a three-note grouping (in this case a triplet) followed by a scalar passage (</w:t>
      </w:r>
      <w:r w:rsidR="00290F12">
        <w:fldChar w:fldCharType="begin"/>
      </w:r>
      <w:r w:rsidR="00290F12">
        <w:instrText xml:space="preserve"> REF _Ref383953208 \h </w:instrText>
      </w:r>
      <w:r w:rsidR="00290F12">
        <w:fldChar w:fldCharType="separate"/>
      </w:r>
      <w:r w:rsidR="00191511">
        <w:t xml:space="preserve">Figure </w:t>
      </w:r>
      <w:r w:rsidR="00191511">
        <w:rPr>
          <w:noProof/>
        </w:rPr>
        <w:t>30</w:t>
      </w:r>
      <w:r w:rsidR="00290F12">
        <w:fldChar w:fldCharType="end"/>
      </w:r>
      <w:r w:rsidR="00290F12">
        <w:t xml:space="preserve">). </w:t>
      </w:r>
    </w:p>
    <w:p w14:paraId="480D788C" w14:textId="77777777" w:rsidR="001743FF" w:rsidRDefault="00A13B6A" w:rsidP="001743FF">
      <w:pPr>
        <w:keepNext/>
        <w:spacing w:line="480" w:lineRule="auto"/>
        <w:jc w:val="left"/>
      </w:pPr>
      <w:r>
        <w:rPr>
          <w:noProof/>
        </w:rPr>
        <w:drawing>
          <wp:inline distT="0" distB="0" distL="0" distR="0" wp14:anchorId="552A6932" wp14:editId="53B5F5FD">
            <wp:extent cx="5486400" cy="78535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Section 5 Motive.png"/>
                    <pic:cNvPicPr/>
                  </pic:nvPicPr>
                  <pic:blipFill>
                    <a:blip r:embed="rId45">
                      <a:extLst>
                        <a:ext uri="{28A0092B-C50C-407E-A947-70E740481C1C}">
                          <a14:useLocalDpi xmlns:a14="http://schemas.microsoft.com/office/drawing/2010/main" val="0"/>
                        </a:ext>
                      </a:extLst>
                    </a:blip>
                    <a:stretch>
                      <a:fillRect/>
                    </a:stretch>
                  </pic:blipFill>
                  <pic:spPr>
                    <a:xfrm>
                      <a:off x="0" y="0"/>
                      <a:ext cx="5486400" cy="785355"/>
                    </a:xfrm>
                    <a:prstGeom prst="rect">
                      <a:avLst/>
                    </a:prstGeom>
                  </pic:spPr>
                </pic:pic>
              </a:graphicData>
            </a:graphic>
          </wp:inline>
        </w:drawing>
      </w:r>
    </w:p>
    <w:p w14:paraId="47D66009" w14:textId="055EFD98" w:rsidR="001743FF" w:rsidRDefault="001743FF" w:rsidP="001743FF">
      <w:pPr>
        <w:pStyle w:val="Caption"/>
      </w:pPr>
      <w:bookmarkStart w:id="106" w:name="_Ref383953208"/>
      <w:bookmarkStart w:id="107" w:name="_Toc385460106"/>
      <w:r>
        <w:t xml:space="preserve">Figure </w:t>
      </w:r>
      <w:fldSimple w:instr=" SEQ Figure \* ARABIC ">
        <w:r w:rsidR="00191511">
          <w:rPr>
            <w:noProof/>
          </w:rPr>
          <w:t>30</w:t>
        </w:r>
      </w:fldSimple>
      <w:bookmarkEnd w:id="106"/>
      <w:r>
        <w:t xml:space="preserve">: </w:t>
      </w:r>
      <w:r w:rsidR="00E37B15">
        <w:t>Theme V-A</w:t>
      </w:r>
      <w:r w:rsidR="00E94316">
        <w:t xml:space="preserve"> (mm. 569–583)</w:t>
      </w:r>
      <w:bookmarkEnd w:id="107"/>
    </w:p>
    <w:p w14:paraId="4E4EC873" w14:textId="244DB524" w:rsidR="00290F12" w:rsidRPr="00290F12" w:rsidRDefault="00290F12" w:rsidP="00290F12">
      <w:pPr>
        <w:spacing w:line="480" w:lineRule="auto"/>
        <w:jc w:val="left"/>
      </w:pPr>
      <w:r>
        <w:tab/>
        <w:t xml:space="preserve">The opening motive of the </w:t>
      </w:r>
      <w:r w:rsidR="00E37B15">
        <w:t>V-A</w:t>
      </w:r>
      <w:r>
        <w:t xml:space="preserve"> theme is </w:t>
      </w:r>
      <w:r w:rsidR="00E94316">
        <w:t>a rhythmic augmentation</w:t>
      </w:r>
      <w:r>
        <w:t xml:space="preserve"> of the opening motive </w:t>
      </w:r>
      <w:r w:rsidR="00E37B15">
        <w:t>of Theme II-A</w:t>
      </w:r>
      <w:r>
        <w:t xml:space="preserve"> (</w:t>
      </w:r>
      <w:r>
        <w:fldChar w:fldCharType="begin"/>
      </w:r>
      <w:r>
        <w:instrText xml:space="preserve"> REF _Ref383953385 \h </w:instrText>
      </w:r>
      <w:r>
        <w:fldChar w:fldCharType="separate"/>
      </w:r>
      <w:r w:rsidR="00191511">
        <w:t xml:space="preserve">Figure </w:t>
      </w:r>
      <w:r w:rsidR="00191511">
        <w:rPr>
          <w:noProof/>
        </w:rPr>
        <w:t>31</w:t>
      </w:r>
      <w:r>
        <w:fldChar w:fldCharType="end"/>
      </w:r>
      <w:r>
        <w:t xml:space="preserve">). Additionally, the </w:t>
      </w:r>
      <w:r w:rsidR="00E37B15">
        <w:t>V-A</w:t>
      </w:r>
      <w:r>
        <w:t xml:space="preserve"> theme is significantly longer than its </w:t>
      </w:r>
      <w:r w:rsidR="00E37B15">
        <w:t xml:space="preserve">counterpart </w:t>
      </w:r>
      <w:r w:rsidR="00E94316">
        <w:t>in Section II</w:t>
      </w:r>
      <w:r>
        <w:t>.</w:t>
      </w:r>
    </w:p>
    <w:p w14:paraId="4E7395AD" w14:textId="77777777" w:rsidR="00290F12" w:rsidRDefault="00992631" w:rsidP="00290F12">
      <w:pPr>
        <w:keepNext/>
        <w:jc w:val="both"/>
      </w:pPr>
      <w:r>
        <w:rPr>
          <w:noProof/>
        </w:rPr>
        <w:lastRenderedPageBreak/>
        <w:drawing>
          <wp:inline distT="0" distB="0" distL="0" distR="0" wp14:anchorId="57A00C47" wp14:editId="10915ECA">
            <wp:extent cx="5486252" cy="1127759"/>
            <wp:effectExtent l="0" t="0" r="63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Sections 2 and 5 themes.png"/>
                    <pic:cNvPicPr/>
                  </pic:nvPicPr>
                  <pic:blipFill>
                    <a:blip r:embed="rId46">
                      <a:extLst>
                        <a:ext uri="{28A0092B-C50C-407E-A947-70E740481C1C}">
                          <a14:useLocalDpi xmlns:a14="http://schemas.microsoft.com/office/drawing/2010/main" val="0"/>
                        </a:ext>
                      </a:extLst>
                    </a:blip>
                    <a:stretch>
                      <a:fillRect/>
                    </a:stretch>
                  </pic:blipFill>
                  <pic:spPr>
                    <a:xfrm>
                      <a:off x="0" y="0"/>
                      <a:ext cx="5486252" cy="1127759"/>
                    </a:xfrm>
                    <a:prstGeom prst="rect">
                      <a:avLst/>
                    </a:prstGeom>
                  </pic:spPr>
                </pic:pic>
              </a:graphicData>
            </a:graphic>
          </wp:inline>
        </w:drawing>
      </w:r>
    </w:p>
    <w:p w14:paraId="21EBEDD6" w14:textId="28335529" w:rsidR="00290F12" w:rsidRDefault="00290F12" w:rsidP="00290F12">
      <w:pPr>
        <w:pStyle w:val="Caption"/>
        <w:jc w:val="both"/>
      </w:pPr>
      <w:bookmarkStart w:id="108" w:name="_Ref383953385"/>
      <w:bookmarkStart w:id="109" w:name="_Toc385460107"/>
      <w:r>
        <w:t xml:space="preserve">Figure </w:t>
      </w:r>
      <w:fldSimple w:instr=" SEQ Figure \* ARABIC ">
        <w:r w:rsidR="00191511">
          <w:rPr>
            <w:noProof/>
          </w:rPr>
          <w:t>31</w:t>
        </w:r>
      </w:fldSimple>
      <w:bookmarkEnd w:id="108"/>
      <w:r>
        <w:t xml:space="preserve">: </w:t>
      </w:r>
      <w:r w:rsidR="00E37B15">
        <w:t>Themes II-A</w:t>
      </w:r>
      <w:r w:rsidR="00E94316">
        <w:t xml:space="preserve"> (mm. 287–293)</w:t>
      </w:r>
      <w:r w:rsidR="00E37B15">
        <w:t xml:space="preserve"> and V-A</w:t>
      </w:r>
      <w:r w:rsidR="00E94316">
        <w:t xml:space="preserve"> (mm. 569–583)</w:t>
      </w:r>
      <w:bookmarkEnd w:id="109"/>
    </w:p>
    <w:p w14:paraId="5310A024" w14:textId="7ECE6131" w:rsidR="00992631" w:rsidRPr="00992631" w:rsidRDefault="00992631" w:rsidP="00992631">
      <w:pPr>
        <w:jc w:val="both"/>
      </w:pPr>
    </w:p>
    <w:p w14:paraId="5E407BA7" w14:textId="57C3092D" w:rsidR="00992631" w:rsidRDefault="00E94316" w:rsidP="00821532">
      <w:pPr>
        <w:keepNext/>
        <w:spacing w:line="480" w:lineRule="auto"/>
        <w:ind w:firstLine="720"/>
        <w:jc w:val="left"/>
      </w:pPr>
      <w:r>
        <w:t>As</w:t>
      </w:r>
      <w:r w:rsidR="00E37B15">
        <w:t xml:space="preserve"> in Theme II-A</w:t>
      </w:r>
      <w:r w:rsidR="00992631">
        <w:t xml:space="preserve">, the </w:t>
      </w:r>
      <w:r w:rsidR="00E37B15">
        <w:t>V-A</w:t>
      </w:r>
      <w:r w:rsidR="00992631">
        <w:t xml:space="preserve"> theme is influenced by </w:t>
      </w:r>
      <w:r>
        <w:t>Theme</w:t>
      </w:r>
      <w:r w:rsidR="00992631">
        <w:t xml:space="preserve"> </w:t>
      </w:r>
      <w:r>
        <w:t>V-B</w:t>
      </w:r>
      <w:r w:rsidR="00992631">
        <w:t xml:space="preserve">, showing the same triplet and scalar passages as seen in most of the other themes in </w:t>
      </w:r>
      <w:r>
        <w:t>The Symphony</w:t>
      </w:r>
      <w:r w:rsidR="00E37B15">
        <w:t>. The beginning of T</w:t>
      </w:r>
      <w:r w:rsidR="00992631">
        <w:t xml:space="preserve">heme </w:t>
      </w:r>
      <w:r w:rsidR="00E37B15">
        <w:t xml:space="preserve">V-B </w:t>
      </w:r>
      <w:r w:rsidR="00992631">
        <w:t xml:space="preserve">ends the </w:t>
      </w:r>
      <w:r w:rsidR="00E37B15">
        <w:t>V-A</w:t>
      </w:r>
      <w:r w:rsidR="00992631">
        <w:t xml:space="preserve"> theme, as seen in </w:t>
      </w:r>
      <w:r w:rsidR="005C4BA0">
        <w:fldChar w:fldCharType="begin"/>
      </w:r>
      <w:r w:rsidR="005C4BA0">
        <w:instrText xml:space="preserve"> REF _Ref384336262 \h </w:instrText>
      </w:r>
      <w:r w:rsidR="005C4BA0">
        <w:fldChar w:fldCharType="separate"/>
      </w:r>
      <w:r w:rsidR="00191511">
        <w:t xml:space="preserve">Figure </w:t>
      </w:r>
      <w:r w:rsidR="00191511">
        <w:rPr>
          <w:noProof/>
        </w:rPr>
        <w:t>32</w:t>
      </w:r>
      <w:r w:rsidR="005C4BA0">
        <w:fldChar w:fldCharType="end"/>
      </w:r>
      <w:r w:rsidR="00992631">
        <w:t>. Though the</w:t>
      </w:r>
      <w:r w:rsidR="00821532">
        <w:t xml:space="preserve"> </w:t>
      </w:r>
      <w:r w:rsidR="00992631">
        <w:t>themes are presented in sequence in Section V, the</w:t>
      </w:r>
      <w:r w:rsidR="00E30512">
        <w:t>y are not elided</w:t>
      </w:r>
      <w:r w:rsidR="00992631">
        <w:t xml:space="preserve">. </w:t>
      </w:r>
    </w:p>
    <w:p w14:paraId="1B66D253" w14:textId="77777777" w:rsidR="00E94316" w:rsidRDefault="00E94316" w:rsidP="00E94316">
      <w:pPr>
        <w:keepNext/>
        <w:spacing w:line="480" w:lineRule="auto"/>
        <w:jc w:val="left"/>
      </w:pPr>
      <w:r>
        <w:rPr>
          <w:noProof/>
        </w:rPr>
        <w:drawing>
          <wp:inline distT="0" distB="0" distL="0" distR="0" wp14:anchorId="7D44CFFC" wp14:editId="0D22D8D6">
            <wp:extent cx="5393683" cy="178054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ection 5 and Jupiter.png"/>
                    <pic:cNvPicPr/>
                  </pic:nvPicPr>
                  <pic:blipFill>
                    <a:blip r:embed="rId47">
                      <a:extLst>
                        <a:ext uri="{28A0092B-C50C-407E-A947-70E740481C1C}">
                          <a14:useLocalDpi xmlns:a14="http://schemas.microsoft.com/office/drawing/2010/main" val="0"/>
                        </a:ext>
                      </a:extLst>
                    </a:blip>
                    <a:stretch>
                      <a:fillRect/>
                    </a:stretch>
                  </pic:blipFill>
                  <pic:spPr>
                    <a:xfrm>
                      <a:off x="0" y="0"/>
                      <a:ext cx="5393683" cy="1780540"/>
                    </a:xfrm>
                    <a:prstGeom prst="rect">
                      <a:avLst/>
                    </a:prstGeom>
                  </pic:spPr>
                </pic:pic>
              </a:graphicData>
            </a:graphic>
          </wp:inline>
        </w:drawing>
      </w:r>
    </w:p>
    <w:p w14:paraId="5C229186" w14:textId="6A90C06A" w:rsidR="00E94316" w:rsidRDefault="00E94316" w:rsidP="00E94316">
      <w:pPr>
        <w:pStyle w:val="Caption"/>
      </w:pPr>
      <w:bookmarkStart w:id="110" w:name="_Ref384336262"/>
      <w:bookmarkStart w:id="111" w:name="_Toc385460108"/>
      <w:r>
        <w:t xml:space="preserve">Figure </w:t>
      </w:r>
      <w:fldSimple w:instr=" SEQ Figure \* ARABIC ">
        <w:r w:rsidR="00191511">
          <w:rPr>
            <w:noProof/>
          </w:rPr>
          <w:t>32</w:t>
        </w:r>
      </w:fldSimple>
      <w:bookmarkEnd w:id="110"/>
      <w:r>
        <w:t>: Themes V-A (mm. 569–582) and V-B</w:t>
      </w:r>
      <w:r>
        <w:rPr>
          <w:noProof/>
        </w:rPr>
        <w:t xml:space="preserve"> (mm. 655–662)</w:t>
      </w:r>
      <w:bookmarkEnd w:id="111"/>
    </w:p>
    <w:p w14:paraId="5D07BDAB" w14:textId="508D376E" w:rsidR="00A13B6A" w:rsidRDefault="00A507A0" w:rsidP="00A13B6A">
      <w:pPr>
        <w:spacing w:line="480" w:lineRule="auto"/>
        <w:jc w:val="left"/>
      </w:pPr>
      <w:r>
        <w:tab/>
        <w:t>In the first two layers of Section V(a), there is a countermelody in the tuba and bass clarinet parts (</w:t>
      </w:r>
      <w:r w:rsidR="002E7DA4">
        <w:t>mm.</w:t>
      </w:r>
      <w:r>
        <w:t xml:space="preserve"> </w:t>
      </w:r>
      <w:r w:rsidR="005C4BA0">
        <w:t>569–591</w:t>
      </w:r>
      <w:r>
        <w:t xml:space="preserve">). This melody is an augmented form of </w:t>
      </w:r>
      <w:r w:rsidR="00E37B15">
        <w:t>Theme I-A</w:t>
      </w:r>
      <w:r>
        <w:t xml:space="preserve">, as shown in </w:t>
      </w:r>
      <w:r>
        <w:fldChar w:fldCharType="begin"/>
      </w:r>
      <w:r>
        <w:instrText xml:space="preserve"> REF _Ref383954236 \h </w:instrText>
      </w:r>
      <w:r>
        <w:fldChar w:fldCharType="separate"/>
      </w:r>
      <w:r w:rsidR="00191511">
        <w:t xml:space="preserve">Figure </w:t>
      </w:r>
      <w:r w:rsidR="00191511">
        <w:rPr>
          <w:noProof/>
        </w:rPr>
        <w:t>33</w:t>
      </w:r>
      <w:r>
        <w:fldChar w:fldCharType="end"/>
      </w:r>
      <w:r>
        <w:t>.</w:t>
      </w:r>
    </w:p>
    <w:p w14:paraId="75385A11" w14:textId="77777777" w:rsidR="00A507A0" w:rsidRDefault="00A507A0" w:rsidP="005C4BA0">
      <w:pPr>
        <w:keepNext/>
        <w:spacing w:line="240" w:lineRule="auto"/>
        <w:jc w:val="left"/>
      </w:pPr>
      <w:r>
        <w:rPr>
          <w:noProof/>
        </w:rPr>
        <w:lastRenderedPageBreak/>
        <w:drawing>
          <wp:inline distT="0" distB="0" distL="0" distR="0" wp14:anchorId="017A076B" wp14:editId="52EE6D8E">
            <wp:extent cx="5486400" cy="1823503"/>
            <wp:effectExtent l="0" t="0" r="0" b="571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Section 5 Countermelody and Section 1 FPT.png"/>
                    <pic:cNvPicPr/>
                  </pic:nvPicPr>
                  <pic:blipFill>
                    <a:blip r:embed="rId48">
                      <a:extLst>
                        <a:ext uri="{28A0092B-C50C-407E-A947-70E740481C1C}">
                          <a14:useLocalDpi xmlns:a14="http://schemas.microsoft.com/office/drawing/2010/main" val="0"/>
                        </a:ext>
                      </a:extLst>
                    </a:blip>
                    <a:stretch>
                      <a:fillRect/>
                    </a:stretch>
                  </pic:blipFill>
                  <pic:spPr>
                    <a:xfrm>
                      <a:off x="0" y="0"/>
                      <a:ext cx="5486400" cy="1823503"/>
                    </a:xfrm>
                    <a:prstGeom prst="rect">
                      <a:avLst/>
                    </a:prstGeom>
                  </pic:spPr>
                </pic:pic>
              </a:graphicData>
            </a:graphic>
          </wp:inline>
        </w:drawing>
      </w:r>
    </w:p>
    <w:p w14:paraId="0DE42701" w14:textId="0B0F1F91" w:rsidR="00A507A0" w:rsidRDefault="00A507A0" w:rsidP="005C4BA0">
      <w:pPr>
        <w:pStyle w:val="Caption"/>
      </w:pPr>
      <w:bookmarkStart w:id="112" w:name="_Ref383954236"/>
      <w:bookmarkStart w:id="113" w:name="_Toc385460109"/>
      <w:r>
        <w:t xml:space="preserve">Figure </w:t>
      </w:r>
      <w:fldSimple w:instr=" SEQ Figure \* ARABIC ">
        <w:r w:rsidR="00191511">
          <w:rPr>
            <w:noProof/>
          </w:rPr>
          <w:t>33</w:t>
        </w:r>
      </w:fldSimple>
      <w:bookmarkEnd w:id="112"/>
      <w:r>
        <w:t>: Section V Bass Countermelody</w:t>
      </w:r>
      <w:r w:rsidR="005C4BA0">
        <w:t xml:space="preserve"> (mm. 569–82)</w:t>
      </w:r>
      <w:r>
        <w:t xml:space="preserve"> and </w:t>
      </w:r>
      <w:r w:rsidR="00E37B15">
        <w:t>Theme I-A</w:t>
      </w:r>
      <w:r w:rsidR="005C4BA0">
        <w:t xml:space="preserve"> (mm. 13–20)</w:t>
      </w:r>
      <w:bookmarkEnd w:id="113"/>
    </w:p>
    <w:p w14:paraId="455A6608" w14:textId="34F06EA6" w:rsidR="00746510" w:rsidRDefault="00746510" w:rsidP="00746510">
      <w:pPr>
        <w:spacing w:line="480" w:lineRule="auto"/>
        <w:ind w:firstLine="720"/>
        <w:jc w:val="left"/>
      </w:pPr>
      <w:r>
        <w:t xml:space="preserve">The first portion of Section V closes with an iteration of the theme which slows, leads into a crescendo </w:t>
      </w:r>
      <w:r w:rsidR="003A5A17">
        <w:t>in all active parts, and lands on a sustained D</w:t>
      </w:r>
      <w:r w:rsidR="003A5A17" w:rsidRPr="003A5A17">
        <w:rPr>
          <w:rFonts w:ascii="Opus Text Std" w:hAnsi="Opus Text Std"/>
        </w:rPr>
        <w:t>b</w:t>
      </w:r>
      <w:r w:rsidR="003A5A17">
        <w:t xml:space="preserve"> major chord</w:t>
      </w:r>
      <w:r>
        <w:t xml:space="preserve">, thus </w:t>
      </w:r>
      <w:r w:rsidR="008B79AF">
        <w:t xml:space="preserve">bringing </w:t>
      </w:r>
      <w:r>
        <w:t xml:space="preserve">the </w:t>
      </w:r>
      <w:r w:rsidR="005C4BA0">
        <w:t>forward motion</w:t>
      </w:r>
      <w:r>
        <w:t xml:space="preserve"> from this first portion</w:t>
      </w:r>
      <w:r w:rsidR="008B79AF">
        <w:t xml:space="preserve"> to a halt</w:t>
      </w:r>
      <w:r>
        <w:t xml:space="preserve">. </w:t>
      </w:r>
    </w:p>
    <w:p w14:paraId="06AE322F" w14:textId="25BCE1A2" w:rsidR="00746510" w:rsidRDefault="00746510" w:rsidP="00746510">
      <w:pPr>
        <w:spacing w:line="480" w:lineRule="auto"/>
        <w:ind w:firstLine="720"/>
        <w:jc w:val="left"/>
      </w:pPr>
      <w:r>
        <w:t xml:space="preserve">The second portion of Section V is a march based on </w:t>
      </w:r>
      <w:r w:rsidR="00E37B15">
        <w:t>Theme V-B</w:t>
      </w:r>
      <w:r>
        <w:t xml:space="preserve">, which is the culmination of the previous use of this theme through the past four sections. The material in </w:t>
      </w:r>
      <w:r w:rsidR="00984BD5">
        <w:t>Section V</w:t>
      </w:r>
      <w:r w:rsidR="008B79AF">
        <w:t>(b)</w:t>
      </w:r>
      <w:r>
        <w:t xml:space="preserve"> is based on </w:t>
      </w:r>
      <w:r w:rsidR="008B79AF">
        <w:t>T</w:t>
      </w:r>
      <w:r>
        <w:t>heme</w:t>
      </w:r>
      <w:r w:rsidR="008B79AF">
        <w:t xml:space="preserve"> V-B</w:t>
      </w:r>
      <w:r>
        <w:t xml:space="preserve">, which is seen in </w:t>
      </w:r>
      <w:r w:rsidR="008F511E">
        <w:fldChar w:fldCharType="begin"/>
      </w:r>
      <w:r w:rsidR="008F511E">
        <w:instrText xml:space="preserve"> REF _Ref383959373 \h </w:instrText>
      </w:r>
      <w:r w:rsidR="008F511E">
        <w:fldChar w:fldCharType="separate"/>
      </w:r>
      <w:r w:rsidR="00191511">
        <w:t xml:space="preserve">Figure </w:t>
      </w:r>
      <w:r w:rsidR="00191511">
        <w:rPr>
          <w:noProof/>
        </w:rPr>
        <w:t>34</w:t>
      </w:r>
      <w:r w:rsidR="008F511E">
        <w:fldChar w:fldCharType="end"/>
      </w:r>
      <w:r>
        <w:t>.</w:t>
      </w:r>
    </w:p>
    <w:p w14:paraId="1C1DD342" w14:textId="77777777" w:rsidR="00746510" w:rsidRDefault="00746510" w:rsidP="00746510">
      <w:pPr>
        <w:keepNext/>
        <w:spacing w:line="480" w:lineRule="auto"/>
        <w:jc w:val="left"/>
      </w:pPr>
      <w:r>
        <w:rPr>
          <w:noProof/>
        </w:rPr>
        <w:drawing>
          <wp:inline distT="0" distB="0" distL="0" distR="0" wp14:anchorId="13E43D8C" wp14:editId="7173A1CF">
            <wp:extent cx="5324676" cy="756336"/>
            <wp:effectExtent l="0" t="0" r="0" b="571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Jupiter Motive.png"/>
                    <pic:cNvPicPr/>
                  </pic:nvPicPr>
                  <pic:blipFill>
                    <a:blip r:embed="rId49">
                      <a:extLst>
                        <a:ext uri="{28A0092B-C50C-407E-A947-70E740481C1C}">
                          <a14:useLocalDpi xmlns:a14="http://schemas.microsoft.com/office/drawing/2010/main" val="0"/>
                        </a:ext>
                      </a:extLst>
                    </a:blip>
                    <a:stretch>
                      <a:fillRect/>
                    </a:stretch>
                  </pic:blipFill>
                  <pic:spPr>
                    <a:xfrm>
                      <a:off x="0" y="0"/>
                      <a:ext cx="5324676" cy="756336"/>
                    </a:xfrm>
                    <a:prstGeom prst="rect">
                      <a:avLst/>
                    </a:prstGeom>
                  </pic:spPr>
                </pic:pic>
              </a:graphicData>
            </a:graphic>
          </wp:inline>
        </w:drawing>
      </w:r>
    </w:p>
    <w:p w14:paraId="3F3E3EC1" w14:textId="2EB25A0D" w:rsidR="00746510" w:rsidRDefault="00746510" w:rsidP="00746510">
      <w:pPr>
        <w:pStyle w:val="Caption"/>
      </w:pPr>
      <w:bookmarkStart w:id="114" w:name="_Ref383959373"/>
      <w:bookmarkStart w:id="115" w:name="_Toc385460110"/>
      <w:r>
        <w:t xml:space="preserve">Figure </w:t>
      </w:r>
      <w:fldSimple w:instr=" SEQ Figure \* ARABIC ">
        <w:r w:rsidR="00191511">
          <w:rPr>
            <w:noProof/>
          </w:rPr>
          <w:t>34</w:t>
        </w:r>
      </w:fldSimple>
      <w:bookmarkEnd w:id="114"/>
      <w:r>
        <w:t>: Theme</w:t>
      </w:r>
      <w:r w:rsidR="00E37B15">
        <w:t xml:space="preserve"> V-B</w:t>
      </w:r>
      <w:r w:rsidR="00984BD5">
        <w:t xml:space="preserve"> (mm. 655–62)</w:t>
      </w:r>
      <w:bookmarkEnd w:id="115"/>
    </w:p>
    <w:p w14:paraId="0C2E3BEA" w14:textId="73D985F4" w:rsidR="00BE3C6D" w:rsidRPr="00BE3C6D" w:rsidRDefault="00BE3C6D" w:rsidP="00BE3C6D">
      <w:pPr>
        <w:spacing w:line="480" w:lineRule="auto"/>
        <w:jc w:val="left"/>
      </w:pPr>
      <w:r>
        <w:tab/>
        <w:t xml:space="preserve">This theme poses a compositional challenge in that it </w:t>
      </w:r>
      <w:r w:rsidR="00302A9B">
        <w:t xml:space="preserve">ends on a half cadence, </w:t>
      </w:r>
      <w:r>
        <w:t>lead</w:t>
      </w:r>
      <w:r w:rsidR="00302A9B">
        <w:t>ing</w:t>
      </w:r>
      <w:r>
        <w:t xml:space="preserve"> back into itself, </w:t>
      </w:r>
      <w:r w:rsidR="00984BD5">
        <w:t>making it difficult to compose a convincing closure</w:t>
      </w:r>
      <w:r>
        <w:t>. This</w:t>
      </w:r>
      <w:r w:rsidR="00984BD5">
        <w:t xml:space="preserve"> closure issue</w:t>
      </w:r>
      <w:r>
        <w:t xml:space="preserve"> is reminiscent of the hymn used in </w:t>
      </w:r>
      <w:r>
        <w:rPr>
          <w:i/>
        </w:rPr>
        <w:t>Jupiter, the Bringer of Jollity</w:t>
      </w:r>
      <w:r>
        <w:t xml:space="preserve"> from Gustav Holst’s orchestral suite </w:t>
      </w:r>
      <w:r>
        <w:rPr>
          <w:i/>
        </w:rPr>
        <w:t>The Planets</w:t>
      </w:r>
      <w:r>
        <w:t xml:space="preserve">. </w:t>
      </w:r>
      <w:r w:rsidR="00984BD5">
        <w:t xml:space="preserve">Holst’s </w:t>
      </w:r>
      <w:r>
        <w:t xml:space="preserve">hymn </w:t>
      </w:r>
      <w:r w:rsidR="000A537B">
        <w:t xml:space="preserve">also ends on a half cadence, and </w:t>
      </w:r>
      <w:r>
        <w:t xml:space="preserve">is written in such a way to suggest the most logical material to follow it is the same material transposed up an octave, as shown in </w:t>
      </w:r>
      <w:r>
        <w:fldChar w:fldCharType="begin"/>
      </w:r>
      <w:r>
        <w:instrText xml:space="preserve"> REF _Ref383960767 \h </w:instrText>
      </w:r>
      <w:r>
        <w:fldChar w:fldCharType="separate"/>
      </w:r>
      <w:r w:rsidR="00191511">
        <w:t xml:space="preserve">Figure </w:t>
      </w:r>
      <w:r w:rsidR="00191511">
        <w:rPr>
          <w:noProof/>
        </w:rPr>
        <w:t>35</w:t>
      </w:r>
      <w:r>
        <w:fldChar w:fldCharType="end"/>
      </w:r>
      <w:r>
        <w:t>.</w:t>
      </w:r>
    </w:p>
    <w:p w14:paraId="227BD5C0" w14:textId="05792F3B" w:rsidR="00BE3C6D" w:rsidRDefault="00BE3C6D" w:rsidP="00821532">
      <w:pPr>
        <w:pStyle w:val="Caption"/>
      </w:pPr>
      <w:r>
        <w:rPr>
          <w:noProof/>
        </w:rPr>
        <w:lastRenderedPageBreak/>
        <w:drawing>
          <wp:inline distT="0" distB="0" distL="0" distR="0" wp14:anchorId="32A86742" wp14:editId="1A007E0B">
            <wp:extent cx="5486400" cy="886460"/>
            <wp:effectExtent l="0" t="0" r="0" b="889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Holst-octave.png"/>
                    <pic:cNvPicPr/>
                  </pic:nvPicPr>
                  <pic:blipFill>
                    <a:blip r:embed="rId50">
                      <a:extLst>
                        <a:ext uri="{28A0092B-C50C-407E-A947-70E740481C1C}">
                          <a14:useLocalDpi xmlns:a14="http://schemas.microsoft.com/office/drawing/2010/main" val="0"/>
                        </a:ext>
                      </a:extLst>
                    </a:blip>
                    <a:stretch>
                      <a:fillRect/>
                    </a:stretch>
                  </pic:blipFill>
                  <pic:spPr>
                    <a:xfrm>
                      <a:off x="0" y="0"/>
                      <a:ext cx="5486400" cy="886460"/>
                    </a:xfrm>
                    <a:prstGeom prst="rect">
                      <a:avLst/>
                    </a:prstGeom>
                  </pic:spPr>
                </pic:pic>
              </a:graphicData>
            </a:graphic>
          </wp:inline>
        </w:drawing>
      </w:r>
    </w:p>
    <w:p w14:paraId="14750D39" w14:textId="451CB82A" w:rsidR="00BE3C6D" w:rsidRDefault="00BE3C6D" w:rsidP="00BE3C6D">
      <w:pPr>
        <w:pStyle w:val="Caption"/>
        <w:jc w:val="both"/>
      </w:pPr>
      <w:bookmarkStart w:id="116" w:name="_Ref383960767"/>
      <w:bookmarkStart w:id="117" w:name="_Toc385460111"/>
      <w:r>
        <w:t xml:space="preserve">Figure </w:t>
      </w:r>
      <w:fldSimple w:instr=" SEQ Figure \* ARABIC ">
        <w:r w:rsidR="00191511">
          <w:rPr>
            <w:noProof/>
          </w:rPr>
          <w:t>35</w:t>
        </w:r>
      </w:fldSimple>
      <w:bookmarkEnd w:id="116"/>
      <w:r>
        <w:t>: Holst Hymn showing Octave Repeat</w:t>
      </w:r>
      <w:bookmarkEnd w:id="117"/>
    </w:p>
    <w:p w14:paraId="2F47C2AD" w14:textId="6B6CF280" w:rsidR="00A66953" w:rsidRDefault="00A66953" w:rsidP="00302A9B">
      <w:pPr>
        <w:spacing w:line="480" w:lineRule="auto"/>
        <w:ind w:firstLine="720"/>
        <w:jc w:val="left"/>
      </w:pPr>
      <w:r>
        <w:t xml:space="preserve">Section V(b) begins with an unusual moment in the work. After the crescendo at the end </w:t>
      </w:r>
      <w:r w:rsidR="004914D5">
        <w:t xml:space="preserve">of Section V(a), the motion stops and focus shifts to the percussion section, which presents an </w:t>
      </w:r>
      <w:r w:rsidR="00CC444A">
        <w:t>obscured</w:t>
      </w:r>
      <w:r w:rsidR="004914D5">
        <w:t xml:space="preserve"> version of the </w:t>
      </w:r>
      <w:r w:rsidR="00E37B15">
        <w:t>Theme V-A</w:t>
      </w:r>
      <w:r w:rsidR="004914D5">
        <w:t xml:space="preserve"> on pitched percussion. </w:t>
      </w:r>
      <w:r w:rsidR="00D9383D">
        <w:t>T</w:t>
      </w:r>
      <w:r w:rsidR="004914D5">
        <w:t>he sense of time is suspended</w:t>
      </w:r>
      <w:r w:rsidR="00D9383D">
        <w:t xml:space="preserve"> in the percussion break</w:t>
      </w:r>
      <w:r w:rsidR="004914D5">
        <w:t xml:space="preserve">, </w:t>
      </w:r>
      <w:r w:rsidR="005B381C">
        <w:t>creating a free-flowing introduction to the march section.</w:t>
      </w:r>
    </w:p>
    <w:p w14:paraId="2252E46F" w14:textId="0FE979B3" w:rsidR="00967E2F" w:rsidRDefault="00967E2F" w:rsidP="004914D5">
      <w:pPr>
        <w:spacing w:line="480" w:lineRule="auto"/>
        <w:jc w:val="left"/>
      </w:pPr>
      <w:r>
        <w:tab/>
      </w:r>
      <w:r w:rsidR="00B37880">
        <w:t xml:space="preserve">After the percussion break, Theme V-A </w:t>
      </w:r>
      <w:r w:rsidR="00F97194">
        <w:t xml:space="preserve">is presented once in the horns, leading to four presentations of </w:t>
      </w:r>
      <w:r w:rsidR="00B37880">
        <w:t>Theme V-B</w:t>
      </w:r>
      <w:r w:rsidR="00D9383D">
        <w:t xml:space="preserve">. This material is presented in common time, in a steady tempo of </w:t>
      </w:r>
      <w:r w:rsidR="00D9383D" w:rsidRPr="00D9383D">
        <w:rPr>
          <w:rFonts w:ascii="Opus Text Std" w:hAnsi="Opus Text Std"/>
        </w:rPr>
        <w:t>q</w:t>
      </w:r>
      <w:r w:rsidR="00D9383D">
        <w:t xml:space="preserve">=100, accompanied by a snare drum ostinato that </w:t>
      </w:r>
      <w:r w:rsidR="00CC444A">
        <w:t>reinforces the march topos</w:t>
      </w:r>
      <w:r w:rsidR="00D9383D">
        <w:t>. The march section is</w:t>
      </w:r>
      <w:r w:rsidR="00F97194">
        <w:t xml:space="preserve"> followed by a closing using the </w:t>
      </w:r>
      <w:r w:rsidR="00B37880">
        <w:t>V-A theme</w:t>
      </w:r>
      <w:r w:rsidR="005817FF">
        <w:t xml:space="preserve">, as seen in </w:t>
      </w:r>
      <w:r w:rsidR="005817FF">
        <w:fldChar w:fldCharType="begin"/>
      </w:r>
      <w:r w:rsidR="005817FF">
        <w:instrText xml:space="preserve"> REF _Ref383964814 \h </w:instrText>
      </w:r>
      <w:r w:rsidR="005817FF">
        <w:fldChar w:fldCharType="separate"/>
      </w:r>
      <w:r w:rsidR="00191511">
        <w:t xml:space="preserve">Table </w:t>
      </w:r>
      <w:r w:rsidR="00191511">
        <w:rPr>
          <w:noProof/>
        </w:rPr>
        <w:t>11</w:t>
      </w:r>
      <w:r w:rsidR="005817FF">
        <w:fldChar w:fldCharType="end"/>
      </w:r>
      <w:r w:rsidR="00F97194">
        <w:t xml:space="preserve">. Each iteration </w:t>
      </w:r>
      <w:r w:rsidR="00B37880">
        <w:t xml:space="preserve">of the V-B theme </w:t>
      </w:r>
      <w:r w:rsidR="00F97194">
        <w:t xml:space="preserve">is louder and more heavily orchestrated than its predecessor, not unlike Holst’s treatment of the hymn in </w:t>
      </w:r>
      <w:r w:rsidR="00F97194">
        <w:rPr>
          <w:i/>
        </w:rPr>
        <w:t>Jupiter</w:t>
      </w:r>
      <w:r w:rsidR="00F97194">
        <w:t xml:space="preserve">. </w:t>
      </w:r>
      <w:r w:rsidR="00D9383D">
        <w:t>The repeated</w:t>
      </w:r>
      <w:r w:rsidR="00F97194">
        <w:t xml:space="preserve"> presentations </w:t>
      </w:r>
      <w:r w:rsidR="00D9383D">
        <w:t xml:space="preserve">of the V-B theme </w:t>
      </w:r>
      <w:r w:rsidR="005817FF">
        <w:t>are presented with a pitch center of A</w:t>
      </w:r>
      <w:r w:rsidR="005817FF" w:rsidRPr="005817FF">
        <w:rPr>
          <w:rFonts w:ascii="Opus Text Std" w:hAnsi="Opus Text Std"/>
        </w:rPr>
        <w:t>b</w:t>
      </w:r>
      <w:r w:rsidR="005817FF">
        <w:t xml:space="preserve">, </w:t>
      </w:r>
      <w:r w:rsidR="00D9383D">
        <w:t>without</w:t>
      </w:r>
      <w:r w:rsidR="005817FF">
        <w:t xml:space="preserve"> variation in pitch center.</w:t>
      </w:r>
    </w:p>
    <w:tbl>
      <w:tblPr>
        <w:tblStyle w:val="TableGrid"/>
        <w:tblW w:w="0" w:type="auto"/>
        <w:tblLayout w:type="fixed"/>
        <w:tblLook w:val="04A0" w:firstRow="1" w:lastRow="0" w:firstColumn="1" w:lastColumn="0" w:noHBand="0" w:noVBand="1"/>
      </w:tblPr>
      <w:tblGrid>
        <w:gridCol w:w="1075"/>
        <w:gridCol w:w="1350"/>
        <w:gridCol w:w="1170"/>
        <w:gridCol w:w="1184"/>
        <w:gridCol w:w="1336"/>
        <w:gridCol w:w="1131"/>
        <w:gridCol w:w="1240"/>
      </w:tblGrid>
      <w:tr w:rsidR="00F97194" w14:paraId="58CFF0BA" w14:textId="74A7B222" w:rsidTr="00E7598F">
        <w:tc>
          <w:tcPr>
            <w:tcW w:w="1075" w:type="dxa"/>
          </w:tcPr>
          <w:p w14:paraId="12E2C8B1" w14:textId="648A57E4" w:rsidR="00967E2F" w:rsidRDefault="00967E2F" w:rsidP="00967E2F">
            <w:pPr>
              <w:jc w:val="left"/>
            </w:pPr>
          </w:p>
        </w:tc>
        <w:tc>
          <w:tcPr>
            <w:tcW w:w="1350" w:type="dxa"/>
          </w:tcPr>
          <w:p w14:paraId="13F719E2" w14:textId="208FB896" w:rsidR="00967E2F" w:rsidRDefault="00F97194" w:rsidP="00967E2F">
            <w:pPr>
              <w:jc w:val="left"/>
            </w:pPr>
            <w:r>
              <w:t>Section V</w:t>
            </w:r>
            <w:r w:rsidR="00D9383D">
              <w:t>-A</w:t>
            </w:r>
            <w:r>
              <w:t xml:space="preserve"> Theme</w:t>
            </w:r>
          </w:p>
        </w:tc>
        <w:tc>
          <w:tcPr>
            <w:tcW w:w="1170" w:type="dxa"/>
          </w:tcPr>
          <w:p w14:paraId="2139ED78" w14:textId="605758EC" w:rsidR="00967E2F" w:rsidRDefault="00924F3D" w:rsidP="00967E2F">
            <w:pPr>
              <w:jc w:val="left"/>
            </w:pPr>
            <w:r>
              <w:t>V-B</w:t>
            </w:r>
            <w:r w:rsidR="00F97194">
              <w:t xml:space="preserve"> 1</w:t>
            </w:r>
          </w:p>
        </w:tc>
        <w:tc>
          <w:tcPr>
            <w:tcW w:w="1184" w:type="dxa"/>
          </w:tcPr>
          <w:p w14:paraId="4657CCCA" w14:textId="6E9BD235" w:rsidR="00967E2F" w:rsidRDefault="00924F3D" w:rsidP="00967E2F">
            <w:pPr>
              <w:jc w:val="left"/>
            </w:pPr>
            <w:r>
              <w:t>V-B</w:t>
            </w:r>
            <w:r w:rsidR="00F97194">
              <w:t xml:space="preserve"> 2</w:t>
            </w:r>
          </w:p>
        </w:tc>
        <w:tc>
          <w:tcPr>
            <w:tcW w:w="1336" w:type="dxa"/>
          </w:tcPr>
          <w:p w14:paraId="31584411" w14:textId="1B07AA1A" w:rsidR="00967E2F" w:rsidRDefault="00924F3D" w:rsidP="00967E2F">
            <w:pPr>
              <w:jc w:val="left"/>
            </w:pPr>
            <w:r>
              <w:t>V-B</w:t>
            </w:r>
            <w:r w:rsidR="00F97194">
              <w:t xml:space="preserve"> 3</w:t>
            </w:r>
          </w:p>
        </w:tc>
        <w:tc>
          <w:tcPr>
            <w:tcW w:w="1131" w:type="dxa"/>
          </w:tcPr>
          <w:p w14:paraId="2237FC1F" w14:textId="20EE8325" w:rsidR="00967E2F" w:rsidRDefault="00924F3D" w:rsidP="00967E2F">
            <w:pPr>
              <w:jc w:val="left"/>
            </w:pPr>
            <w:r>
              <w:t>V-B</w:t>
            </w:r>
            <w:r w:rsidR="00967E2F">
              <w:t xml:space="preserve"> </w:t>
            </w:r>
            <w:r w:rsidR="00F97194">
              <w:t>4</w:t>
            </w:r>
          </w:p>
        </w:tc>
        <w:tc>
          <w:tcPr>
            <w:tcW w:w="1240" w:type="dxa"/>
          </w:tcPr>
          <w:p w14:paraId="6069C267" w14:textId="3D78532C" w:rsidR="00967E2F" w:rsidRDefault="00F97194" w:rsidP="008E4450">
            <w:pPr>
              <w:jc w:val="left"/>
            </w:pPr>
            <w:r>
              <w:t>Section V</w:t>
            </w:r>
            <w:r w:rsidR="00967E2F">
              <w:t xml:space="preserve"> </w:t>
            </w:r>
            <w:r w:rsidR="008E4450">
              <w:t>Closing</w:t>
            </w:r>
          </w:p>
        </w:tc>
      </w:tr>
      <w:tr w:rsidR="006F3B46" w14:paraId="78F93585" w14:textId="77777777" w:rsidTr="00E7598F">
        <w:tc>
          <w:tcPr>
            <w:tcW w:w="1075" w:type="dxa"/>
          </w:tcPr>
          <w:p w14:paraId="568E8E99" w14:textId="26B1A510" w:rsidR="006F3B46" w:rsidRDefault="002E7DA4" w:rsidP="00967E2F">
            <w:pPr>
              <w:jc w:val="left"/>
            </w:pPr>
            <w:r>
              <w:t>Mm.</w:t>
            </w:r>
          </w:p>
        </w:tc>
        <w:tc>
          <w:tcPr>
            <w:tcW w:w="1350" w:type="dxa"/>
          </w:tcPr>
          <w:p w14:paraId="36015C39" w14:textId="58259546" w:rsidR="006F3B46" w:rsidRDefault="00D9383D" w:rsidP="00967E2F">
            <w:pPr>
              <w:jc w:val="left"/>
            </w:pPr>
            <w:r>
              <w:t>639–54</w:t>
            </w:r>
          </w:p>
        </w:tc>
        <w:tc>
          <w:tcPr>
            <w:tcW w:w="1170" w:type="dxa"/>
          </w:tcPr>
          <w:p w14:paraId="6D3BCBF9" w14:textId="5E3CE733" w:rsidR="006F3B46" w:rsidRDefault="00E7598F" w:rsidP="00967E2F">
            <w:pPr>
              <w:jc w:val="left"/>
            </w:pPr>
            <w:r>
              <w:t>655–7</w:t>
            </w:r>
            <w:r w:rsidR="00D9383D">
              <w:t>2</w:t>
            </w:r>
          </w:p>
        </w:tc>
        <w:tc>
          <w:tcPr>
            <w:tcW w:w="1184" w:type="dxa"/>
          </w:tcPr>
          <w:p w14:paraId="2A0D046C" w14:textId="4DF85AA4" w:rsidR="006F3B46" w:rsidRDefault="00E7598F" w:rsidP="00967E2F">
            <w:pPr>
              <w:jc w:val="left"/>
            </w:pPr>
            <w:r>
              <w:t>673–80</w:t>
            </w:r>
          </w:p>
        </w:tc>
        <w:tc>
          <w:tcPr>
            <w:tcW w:w="1336" w:type="dxa"/>
          </w:tcPr>
          <w:p w14:paraId="506F6B8A" w14:textId="4BBA2B41" w:rsidR="006F3B46" w:rsidRDefault="00E7598F" w:rsidP="00967E2F">
            <w:pPr>
              <w:jc w:val="left"/>
            </w:pPr>
            <w:r>
              <w:t>681–688</w:t>
            </w:r>
          </w:p>
        </w:tc>
        <w:tc>
          <w:tcPr>
            <w:tcW w:w="1131" w:type="dxa"/>
          </w:tcPr>
          <w:p w14:paraId="5D7D71D6" w14:textId="401A491C" w:rsidR="006F3B46" w:rsidRDefault="00E7598F" w:rsidP="00967E2F">
            <w:pPr>
              <w:jc w:val="left"/>
            </w:pPr>
            <w:r>
              <w:t>689–698</w:t>
            </w:r>
          </w:p>
        </w:tc>
        <w:tc>
          <w:tcPr>
            <w:tcW w:w="1240" w:type="dxa"/>
          </w:tcPr>
          <w:p w14:paraId="3084FD61" w14:textId="4B73919C" w:rsidR="006F3B46" w:rsidRDefault="00E7598F" w:rsidP="008E4450">
            <w:pPr>
              <w:jc w:val="left"/>
            </w:pPr>
            <w:r>
              <w:t>699–714</w:t>
            </w:r>
          </w:p>
        </w:tc>
      </w:tr>
      <w:tr w:rsidR="00F97194" w14:paraId="2125E74A" w14:textId="5453D397" w:rsidTr="00E7598F">
        <w:tc>
          <w:tcPr>
            <w:tcW w:w="1075" w:type="dxa"/>
          </w:tcPr>
          <w:p w14:paraId="3C52E3A4" w14:textId="09882B6F" w:rsidR="00967E2F" w:rsidRDefault="00967E2F" w:rsidP="00967E2F">
            <w:pPr>
              <w:jc w:val="left"/>
            </w:pPr>
            <w:r>
              <w:t>Melody</w:t>
            </w:r>
          </w:p>
        </w:tc>
        <w:tc>
          <w:tcPr>
            <w:tcW w:w="1350" w:type="dxa"/>
          </w:tcPr>
          <w:p w14:paraId="251F980B" w14:textId="54EFAB36" w:rsidR="00967E2F" w:rsidRDefault="00967E2F" w:rsidP="00967E2F">
            <w:pPr>
              <w:jc w:val="left"/>
            </w:pPr>
            <w:r>
              <w:t>Horns</w:t>
            </w:r>
          </w:p>
        </w:tc>
        <w:tc>
          <w:tcPr>
            <w:tcW w:w="1170" w:type="dxa"/>
          </w:tcPr>
          <w:p w14:paraId="52F3DCC6" w14:textId="09A8A070" w:rsidR="00967E2F" w:rsidRDefault="00967E2F" w:rsidP="00967E2F">
            <w:pPr>
              <w:jc w:val="left"/>
            </w:pPr>
            <w:r>
              <w:t>A. Sax</w:t>
            </w:r>
          </w:p>
        </w:tc>
        <w:tc>
          <w:tcPr>
            <w:tcW w:w="1184" w:type="dxa"/>
          </w:tcPr>
          <w:p w14:paraId="70697BBB" w14:textId="663921B7" w:rsidR="00967E2F" w:rsidRDefault="00967E2F" w:rsidP="00967E2F">
            <w:pPr>
              <w:jc w:val="left"/>
            </w:pPr>
            <w:r>
              <w:t>Cl. &amp; Trp.</w:t>
            </w:r>
          </w:p>
        </w:tc>
        <w:tc>
          <w:tcPr>
            <w:tcW w:w="1336" w:type="dxa"/>
          </w:tcPr>
          <w:p w14:paraId="19BCB30A" w14:textId="615B814B" w:rsidR="00967E2F" w:rsidRDefault="00967E2F" w:rsidP="00967E2F">
            <w:pPr>
              <w:jc w:val="left"/>
            </w:pPr>
            <w:r>
              <w:t>Fl., Cl., A.S.</w:t>
            </w:r>
          </w:p>
        </w:tc>
        <w:tc>
          <w:tcPr>
            <w:tcW w:w="1131" w:type="dxa"/>
          </w:tcPr>
          <w:p w14:paraId="772D5514" w14:textId="4F71910E" w:rsidR="00967E2F" w:rsidRDefault="00967E2F" w:rsidP="00967E2F">
            <w:pPr>
              <w:jc w:val="left"/>
            </w:pPr>
            <w:r>
              <w:t>Glock, Picc., Trp.</w:t>
            </w:r>
          </w:p>
        </w:tc>
        <w:tc>
          <w:tcPr>
            <w:tcW w:w="1240" w:type="dxa"/>
          </w:tcPr>
          <w:p w14:paraId="2EE93075" w14:textId="4D11948C" w:rsidR="00967E2F" w:rsidRDefault="008E4450" w:rsidP="00967E2F">
            <w:pPr>
              <w:jc w:val="left"/>
            </w:pPr>
            <w:r>
              <w:t>Horn</w:t>
            </w:r>
            <w:r w:rsidR="005817FF">
              <w:t>, Trp.</w:t>
            </w:r>
          </w:p>
        </w:tc>
      </w:tr>
      <w:tr w:rsidR="00F97194" w14:paraId="7C0D654C" w14:textId="42F4C1DC" w:rsidTr="00E7598F">
        <w:tc>
          <w:tcPr>
            <w:tcW w:w="1075" w:type="dxa"/>
          </w:tcPr>
          <w:p w14:paraId="6F8B2CD5" w14:textId="47F6FB9E" w:rsidR="00967E2F" w:rsidRDefault="00967E2F" w:rsidP="00967E2F">
            <w:pPr>
              <w:jc w:val="left"/>
            </w:pPr>
            <w:r>
              <w:t>Accomp.</w:t>
            </w:r>
          </w:p>
        </w:tc>
        <w:tc>
          <w:tcPr>
            <w:tcW w:w="1350" w:type="dxa"/>
          </w:tcPr>
          <w:p w14:paraId="76266BDC" w14:textId="5A474A59" w:rsidR="00967E2F" w:rsidRDefault="008E4450" w:rsidP="00967E2F">
            <w:pPr>
              <w:jc w:val="left"/>
            </w:pPr>
            <w:r>
              <w:t>Saxes</w:t>
            </w:r>
          </w:p>
        </w:tc>
        <w:tc>
          <w:tcPr>
            <w:tcW w:w="1170" w:type="dxa"/>
          </w:tcPr>
          <w:p w14:paraId="4943CD95" w14:textId="4818B00B" w:rsidR="00967E2F" w:rsidRDefault="00967E2F" w:rsidP="00967E2F">
            <w:pPr>
              <w:jc w:val="left"/>
            </w:pPr>
            <w:r>
              <w:t>Bassoons, B.Sax</w:t>
            </w:r>
          </w:p>
        </w:tc>
        <w:tc>
          <w:tcPr>
            <w:tcW w:w="1184" w:type="dxa"/>
          </w:tcPr>
          <w:p w14:paraId="49329DAD" w14:textId="3D1E7A3D" w:rsidR="00967E2F" w:rsidRDefault="00967E2F" w:rsidP="00967E2F">
            <w:pPr>
              <w:jc w:val="left"/>
            </w:pPr>
            <w:r>
              <w:t>A. Sax, low brass</w:t>
            </w:r>
          </w:p>
        </w:tc>
        <w:tc>
          <w:tcPr>
            <w:tcW w:w="1336" w:type="dxa"/>
          </w:tcPr>
          <w:p w14:paraId="35D7D9CE" w14:textId="0E7BFCEE" w:rsidR="00967E2F" w:rsidRDefault="00967E2F" w:rsidP="00967E2F">
            <w:pPr>
              <w:jc w:val="left"/>
            </w:pPr>
            <w:r>
              <w:t>+Horns</w:t>
            </w:r>
          </w:p>
        </w:tc>
        <w:tc>
          <w:tcPr>
            <w:tcW w:w="1131" w:type="dxa"/>
          </w:tcPr>
          <w:p w14:paraId="34CB7327" w14:textId="52D69BBA" w:rsidR="00967E2F" w:rsidRDefault="00967E2F" w:rsidP="00967E2F">
            <w:pPr>
              <w:jc w:val="left"/>
            </w:pPr>
            <w:r>
              <w:t>-low brass</w:t>
            </w:r>
          </w:p>
        </w:tc>
        <w:tc>
          <w:tcPr>
            <w:tcW w:w="1240" w:type="dxa"/>
          </w:tcPr>
          <w:p w14:paraId="42BDE818" w14:textId="6EE9D4E4" w:rsidR="00967E2F" w:rsidRDefault="008E4450" w:rsidP="00967E2F">
            <w:pPr>
              <w:jc w:val="left"/>
            </w:pPr>
            <w:r>
              <w:t>Clarinet</w:t>
            </w:r>
          </w:p>
        </w:tc>
      </w:tr>
      <w:tr w:rsidR="00F97194" w14:paraId="3E6C47D5" w14:textId="0A7DAC06" w:rsidTr="00E7598F">
        <w:tc>
          <w:tcPr>
            <w:tcW w:w="1075" w:type="dxa"/>
          </w:tcPr>
          <w:p w14:paraId="4626C1A6" w14:textId="691FC260" w:rsidR="00967E2F" w:rsidRDefault="00967E2F" w:rsidP="00967E2F">
            <w:pPr>
              <w:jc w:val="left"/>
            </w:pPr>
            <w:r>
              <w:t>Perc.</w:t>
            </w:r>
          </w:p>
        </w:tc>
        <w:tc>
          <w:tcPr>
            <w:tcW w:w="1350" w:type="dxa"/>
          </w:tcPr>
          <w:p w14:paraId="44A96DC4" w14:textId="77777777" w:rsidR="00967E2F" w:rsidRDefault="00967E2F" w:rsidP="00967E2F">
            <w:pPr>
              <w:jc w:val="left"/>
            </w:pPr>
          </w:p>
        </w:tc>
        <w:tc>
          <w:tcPr>
            <w:tcW w:w="1170" w:type="dxa"/>
          </w:tcPr>
          <w:p w14:paraId="57DFC6E2" w14:textId="3B04DD45" w:rsidR="00967E2F" w:rsidRDefault="00967E2F" w:rsidP="00967E2F">
            <w:pPr>
              <w:jc w:val="left"/>
            </w:pPr>
            <w:r>
              <w:t>Snare</w:t>
            </w:r>
          </w:p>
        </w:tc>
        <w:tc>
          <w:tcPr>
            <w:tcW w:w="1184" w:type="dxa"/>
          </w:tcPr>
          <w:p w14:paraId="3EDDB42D" w14:textId="26FA09ED" w:rsidR="00967E2F" w:rsidRDefault="00967E2F" w:rsidP="00967E2F">
            <w:pPr>
              <w:jc w:val="left"/>
            </w:pPr>
            <w:r>
              <w:t>+ Chimes</w:t>
            </w:r>
          </w:p>
        </w:tc>
        <w:tc>
          <w:tcPr>
            <w:tcW w:w="1336" w:type="dxa"/>
          </w:tcPr>
          <w:p w14:paraId="5A5607A6" w14:textId="45A2F267" w:rsidR="00967E2F" w:rsidRDefault="00967E2F" w:rsidP="00967E2F">
            <w:pPr>
              <w:jc w:val="left"/>
            </w:pPr>
            <w:r>
              <w:t>+ Marimba</w:t>
            </w:r>
          </w:p>
        </w:tc>
        <w:tc>
          <w:tcPr>
            <w:tcW w:w="1131" w:type="dxa"/>
          </w:tcPr>
          <w:p w14:paraId="31705B53" w14:textId="173A3F40" w:rsidR="00967E2F" w:rsidRDefault="00967E2F" w:rsidP="00967E2F">
            <w:pPr>
              <w:jc w:val="left"/>
            </w:pPr>
            <w:r>
              <w:t>+Vibes</w:t>
            </w:r>
          </w:p>
        </w:tc>
        <w:tc>
          <w:tcPr>
            <w:tcW w:w="1240" w:type="dxa"/>
          </w:tcPr>
          <w:p w14:paraId="123D2AB7" w14:textId="1B9911A9" w:rsidR="00967E2F" w:rsidRDefault="008E4450" w:rsidP="00F97194">
            <w:pPr>
              <w:keepNext/>
              <w:jc w:val="left"/>
            </w:pPr>
            <w:r>
              <w:t>Marimba</w:t>
            </w:r>
          </w:p>
        </w:tc>
      </w:tr>
    </w:tbl>
    <w:p w14:paraId="37F3E28B" w14:textId="32D4B8DF" w:rsidR="00967E2F" w:rsidRPr="00A66953" w:rsidRDefault="00F97194" w:rsidP="00F97194">
      <w:pPr>
        <w:pStyle w:val="Caption"/>
      </w:pPr>
      <w:bookmarkStart w:id="118" w:name="_Ref383964814"/>
      <w:bookmarkStart w:id="119" w:name="_Toc385460075"/>
      <w:r>
        <w:t xml:space="preserve">Table </w:t>
      </w:r>
      <w:fldSimple w:instr=" SEQ Table \* ARABIC ">
        <w:r w:rsidR="00191511">
          <w:rPr>
            <w:noProof/>
          </w:rPr>
          <w:t>11</w:t>
        </w:r>
      </w:fldSimple>
      <w:bookmarkEnd w:id="118"/>
      <w:r>
        <w:t xml:space="preserve">: Structure and outline of </w:t>
      </w:r>
      <w:r w:rsidR="00B37880">
        <w:t>Theme V-B</w:t>
      </w:r>
      <w:r>
        <w:t xml:space="preserve"> Iterations</w:t>
      </w:r>
      <w:bookmarkEnd w:id="119"/>
    </w:p>
    <w:p w14:paraId="2E80FAD4" w14:textId="58AC8C04" w:rsidR="00746510" w:rsidRDefault="005817FF" w:rsidP="00746510">
      <w:pPr>
        <w:spacing w:line="480" w:lineRule="auto"/>
        <w:jc w:val="left"/>
      </w:pPr>
      <w:r>
        <w:lastRenderedPageBreak/>
        <w:tab/>
        <w:t xml:space="preserve">The </w:t>
      </w:r>
      <w:r w:rsidR="00924F3D">
        <w:t>V-B</w:t>
      </w:r>
      <w:r>
        <w:t xml:space="preserve"> march close</w:t>
      </w:r>
      <w:r w:rsidR="00B37880">
        <w:t>s with a polytonal return to Theme V-A</w:t>
      </w:r>
      <w:r>
        <w:t xml:space="preserve">, which mirrors the polytonal </w:t>
      </w:r>
      <w:r w:rsidR="00CE1E70">
        <w:t>V-B</w:t>
      </w:r>
      <w:r>
        <w:t xml:space="preserve"> theme that closes Section II (</w:t>
      </w:r>
      <w:r>
        <w:fldChar w:fldCharType="begin"/>
      </w:r>
      <w:r>
        <w:instrText xml:space="preserve"> REF _Ref383794673 \h </w:instrText>
      </w:r>
      <w:r>
        <w:fldChar w:fldCharType="separate"/>
      </w:r>
      <w:r w:rsidR="00191511">
        <w:t xml:space="preserve">Figure </w:t>
      </w:r>
      <w:r w:rsidR="00191511">
        <w:rPr>
          <w:noProof/>
        </w:rPr>
        <w:t>20</w:t>
      </w:r>
      <w:r>
        <w:fldChar w:fldCharType="end"/>
      </w:r>
      <w:r>
        <w:t xml:space="preserve">, page </w:t>
      </w:r>
      <w:r>
        <w:fldChar w:fldCharType="begin"/>
      </w:r>
      <w:r>
        <w:instrText xml:space="preserve"> PAGEREF _Ref383964944 \h </w:instrText>
      </w:r>
      <w:r>
        <w:fldChar w:fldCharType="separate"/>
      </w:r>
      <w:r w:rsidR="00191511">
        <w:rPr>
          <w:noProof/>
        </w:rPr>
        <w:t>20</w:t>
      </w:r>
      <w:r>
        <w:fldChar w:fldCharType="end"/>
      </w:r>
      <w:r>
        <w:t>).</w:t>
      </w:r>
    </w:p>
    <w:p w14:paraId="4941F807" w14:textId="4D274705" w:rsidR="00042206" w:rsidRDefault="005817FF" w:rsidP="00746510">
      <w:pPr>
        <w:spacing w:line="480" w:lineRule="auto"/>
        <w:jc w:val="left"/>
      </w:pPr>
      <w:r>
        <w:tab/>
        <w:t>Section V ends with a two-part transition that leads to Section VI. The first portion of this transition is an amalgamation of previously introduced material</w:t>
      </w:r>
      <w:r w:rsidR="00042206">
        <w:t xml:space="preserve">, primarily by juxtaposing the first measure of </w:t>
      </w:r>
      <w:r w:rsidR="00B37880">
        <w:t>Theme I-A</w:t>
      </w:r>
      <w:r w:rsidR="00042206">
        <w:t xml:space="preserve"> and the second measure of </w:t>
      </w:r>
      <w:r w:rsidR="00B37880">
        <w:t>Them</w:t>
      </w:r>
      <w:r w:rsidR="00042206">
        <w:t>e</w:t>
      </w:r>
      <w:r w:rsidR="00B37880">
        <w:t xml:space="preserve"> V-A</w:t>
      </w:r>
      <w:r w:rsidR="00042206">
        <w:t xml:space="preserve">, as shown in </w:t>
      </w:r>
      <w:r w:rsidR="00042206">
        <w:fldChar w:fldCharType="begin"/>
      </w:r>
      <w:r w:rsidR="00042206">
        <w:instrText xml:space="preserve"> REF _Ref383966468 \h </w:instrText>
      </w:r>
      <w:r w:rsidR="00042206">
        <w:fldChar w:fldCharType="separate"/>
      </w:r>
      <w:r w:rsidR="00191511">
        <w:t xml:space="preserve">Figure </w:t>
      </w:r>
      <w:r w:rsidR="00191511">
        <w:rPr>
          <w:noProof/>
        </w:rPr>
        <w:t>36</w:t>
      </w:r>
      <w:r w:rsidR="00042206">
        <w:fldChar w:fldCharType="end"/>
      </w:r>
      <w:r w:rsidR="00042206">
        <w:t>.</w:t>
      </w:r>
      <w:r w:rsidR="00C96133">
        <w:t xml:space="preserve"> In addition, </w:t>
      </w:r>
      <w:r w:rsidR="00B37880">
        <w:t>Theme II-A</w:t>
      </w:r>
      <w:r w:rsidR="00C96133">
        <w:t xml:space="preserve"> returns in the horns in </w:t>
      </w:r>
      <w:r w:rsidR="00CC444A">
        <w:t>m.</w:t>
      </w:r>
      <w:r w:rsidR="00C96133">
        <w:t xml:space="preserve"> 737. </w:t>
      </w:r>
    </w:p>
    <w:p w14:paraId="3AB6A09E" w14:textId="77777777" w:rsidR="00042206" w:rsidRDefault="00042206" w:rsidP="00042206">
      <w:pPr>
        <w:keepNext/>
        <w:spacing w:line="480" w:lineRule="auto"/>
        <w:jc w:val="left"/>
      </w:pPr>
      <w:r>
        <w:rPr>
          <w:noProof/>
        </w:rPr>
        <w:drawing>
          <wp:inline distT="0" distB="0" distL="0" distR="0" wp14:anchorId="70C80B3D" wp14:editId="213801E1">
            <wp:extent cx="5486399" cy="1397999"/>
            <wp:effectExtent l="0" t="0" r="63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Section 5 Transition.png"/>
                    <pic:cNvPicPr/>
                  </pic:nvPicPr>
                  <pic:blipFill>
                    <a:blip r:embed="rId51">
                      <a:extLst>
                        <a:ext uri="{28A0092B-C50C-407E-A947-70E740481C1C}">
                          <a14:useLocalDpi xmlns:a14="http://schemas.microsoft.com/office/drawing/2010/main" val="0"/>
                        </a:ext>
                      </a:extLst>
                    </a:blip>
                    <a:stretch>
                      <a:fillRect/>
                    </a:stretch>
                  </pic:blipFill>
                  <pic:spPr>
                    <a:xfrm>
                      <a:off x="0" y="0"/>
                      <a:ext cx="5486399" cy="1397999"/>
                    </a:xfrm>
                    <a:prstGeom prst="rect">
                      <a:avLst/>
                    </a:prstGeom>
                  </pic:spPr>
                </pic:pic>
              </a:graphicData>
            </a:graphic>
          </wp:inline>
        </w:drawing>
      </w:r>
    </w:p>
    <w:p w14:paraId="0B3C9DCD" w14:textId="6F4E9C19" w:rsidR="00042206" w:rsidRDefault="00042206" w:rsidP="00042206">
      <w:pPr>
        <w:pStyle w:val="Caption"/>
      </w:pPr>
      <w:bookmarkStart w:id="120" w:name="_Ref383966468"/>
      <w:bookmarkStart w:id="121" w:name="_Toc385460112"/>
      <w:r>
        <w:t xml:space="preserve">Figure </w:t>
      </w:r>
      <w:fldSimple w:instr=" SEQ Figure \* ARABIC ">
        <w:r w:rsidR="00191511">
          <w:rPr>
            <w:noProof/>
          </w:rPr>
          <w:t>36</w:t>
        </w:r>
      </w:fldSimple>
      <w:bookmarkEnd w:id="120"/>
      <w:r>
        <w:t>: Section V Transitional Material</w:t>
      </w:r>
      <w:bookmarkEnd w:id="121"/>
    </w:p>
    <w:p w14:paraId="735C5E80" w14:textId="2D68E2DE" w:rsidR="005817FF" w:rsidRPr="00FE707E" w:rsidRDefault="00042206" w:rsidP="00746510">
      <w:pPr>
        <w:spacing w:line="480" w:lineRule="auto"/>
        <w:jc w:val="left"/>
      </w:pPr>
      <w:r>
        <w:t xml:space="preserve"> </w:t>
      </w:r>
      <w:r w:rsidR="00C96133">
        <w:tab/>
        <w:t>This transition immed</w:t>
      </w:r>
      <w:r w:rsidR="00B37880">
        <w:t>iately leads to a repeat of Theme I-A2</w:t>
      </w:r>
      <w:r w:rsidR="00E7598F">
        <w:t xml:space="preserve"> </w:t>
      </w:r>
      <w:r w:rsidR="00C96133">
        <w:t>(</w:t>
      </w:r>
      <w:r w:rsidR="00E7598F">
        <w:t xml:space="preserve">see </w:t>
      </w:r>
      <w:r w:rsidR="00C96133">
        <w:fldChar w:fldCharType="begin"/>
      </w:r>
      <w:r w:rsidR="00C96133">
        <w:instrText xml:space="preserve"> REF _Ref383792936 \h </w:instrText>
      </w:r>
      <w:r w:rsidR="00C96133">
        <w:fldChar w:fldCharType="separate"/>
      </w:r>
      <w:r w:rsidR="00191511" w:rsidRPr="005325A6">
        <w:t xml:space="preserve">Figure </w:t>
      </w:r>
      <w:r w:rsidR="00191511">
        <w:rPr>
          <w:noProof/>
        </w:rPr>
        <w:t>19</w:t>
      </w:r>
      <w:r w:rsidR="00191511" w:rsidRPr="005325A6">
        <w:t xml:space="preserve">: </w:t>
      </w:r>
      <w:r w:rsidR="00191511">
        <w:t>Theme I-A2</w:t>
      </w:r>
      <w:r w:rsidR="00191511" w:rsidRPr="005325A6">
        <w:t>, renotated</w:t>
      </w:r>
      <w:r w:rsidR="00C96133">
        <w:fldChar w:fldCharType="end"/>
      </w:r>
      <w:r w:rsidR="00C96133">
        <w:t xml:space="preserve">, page </w:t>
      </w:r>
      <w:r w:rsidR="00C96133">
        <w:fldChar w:fldCharType="begin"/>
      </w:r>
      <w:r w:rsidR="00C96133">
        <w:instrText xml:space="preserve"> PAGEREF _Ref383792936 \h </w:instrText>
      </w:r>
      <w:r w:rsidR="00C96133">
        <w:fldChar w:fldCharType="separate"/>
      </w:r>
      <w:r w:rsidR="00191511">
        <w:rPr>
          <w:noProof/>
        </w:rPr>
        <w:t>19</w:t>
      </w:r>
      <w:r w:rsidR="00C96133">
        <w:fldChar w:fldCharType="end"/>
      </w:r>
      <w:r w:rsidR="00C96133">
        <w:t>), first seen in the closing of Section II and later appearing in the closing of Section IV.</w:t>
      </w:r>
    </w:p>
    <w:p w14:paraId="2FD43B57" w14:textId="77777777" w:rsidR="00AA34CA" w:rsidRDefault="00AA34CA" w:rsidP="00E91B44">
      <w:pPr>
        <w:spacing w:after="160"/>
        <w:jc w:val="left"/>
      </w:pPr>
      <w:r>
        <w:br w:type="page"/>
      </w:r>
    </w:p>
    <w:p w14:paraId="7BF53FA2" w14:textId="7915E4E9" w:rsidR="00AA34CA" w:rsidRDefault="009F4AFB" w:rsidP="00E91B44">
      <w:pPr>
        <w:pStyle w:val="Heading1"/>
      </w:pPr>
      <w:bookmarkStart w:id="122" w:name="_Toc385460059"/>
      <w:r>
        <w:lastRenderedPageBreak/>
        <w:t>Chapter 8</w:t>
      </w:r>
      <w:r w:rsidR="00180480">
        <w:t>: Section VI</w:t>
      </w:r>
      <w:r w:rsidR="002A579E">
        <w:t xml:space="preserve">, </w:t>
      </w:r>
      <w:r w:rsidR="002E7DA4">
        <w:t>mm.</w:t>
      </w:r>
      <w:r w:rsidR="002A579E">
        <w:t xml:space="preserve"> 756</w:t>
      </w:r>
      <w:r w:rsidR="00E94316">
        <w:t>–</w:t>
      </w:r>
      <w:r w:rsidR="002A579E">
        <w:t>1000</w:t>
      </w:r>
      <w:bookmarkEnd w:id="122"/>
    </w:p>
    <w:p w14:paraId="0A97318D" w14:textId="77777777" w:rsidR="00AA34CA" w:rsidRDefault="00AA34CA" w:rsidP="00E91B44">
      <w:pPr>
        <w:jc w:val="left"/>
      </w:pPr>
    </w:p>
    <w:p w14:paraId="65549FE6" w14:textId="7CACD2ED" w:rsidR="00AA34CA" w:rsidRDefault="00C82EBA" w:rsidP="00C82EBA">
      <w:pPr>
        <w:spacing w:line="480" w:lineRule="auto"/>
        <w:ind w:firstLine="720"/>
        <w:jc w:val="left"/>
      </w:pPr>
      <w:r>
        <w:t>Section VI is the closing section of Symphony No. 1, and uses many of the same elements as its counterpart</w:t>
      </w:r>
      <w:r w:rsidR="00E7598F">
        <w:t xml:space="preserve"> in the mirror form</w:t>
      </w:r>
      <w:r>
        <w:t xml:space="preserve">, Section I. For that reason, this chapter will focus primarily on its differences from Section I rather than an overall analysis. </w:t>
      </w:r>
    </w:p>
    <w:p w14:paraId="50B90103" w14:textId="0A9C4219" w:rsidR="00C82EBA" w:rsidRDefault="00C82EBA" w:rsidP="00C82EBA">
      <w:pPr>
        <w:spacing w:line="480" w:lineRule="auto"/>
        <w:ind w:firstLine="720"/>
        <w:jc w:val="left"/>
      </w:pPr>
      <w:r>
        <w:t xml:space="preserve">Section VI serves as the work’s recapitulation, marking the end of a journey </w:t>
      </w:r>
      <w:r w:rsidR="00A81239">
        <w:t>that began with the</w:t>
      </w:r>
      <w:r>
        <w:t xml:space="preserve"> more traditional forms and harmonies</w:t>
      </w:r>
      <w:r w:rsidR="00E7598F">
        <w:t xml:space="preserve"> of Section I</w:t>
      </w:r>
      <w:r>
        <w:t xml:space="preserve">, through lesser-organized forms and tonalities, self-searching and evaluation through </w:t>
      </w:r>
      <w:r w:rsidR="00E7598F">
        <w:t>Sections II-V</w:t>
      </w:r>
      <w:r>
        <w:t xml:space="preserve">, and back to its roots with a newfound purpose. </w:t>
      </w:r>
      <w:r w:rsidR="00A81239">
        <w:t xml:space="preserve">Section VI is at its heart an affirmation </w:t>
      </w:r>
      <w:r w:rsidR="00866492">
        <w:t xml:space="preserve">of the Section I material. It has less hesitations and </w:t>
      </w:r>
      <w:r w:rsidR="00A40852">
        <w:t>apprehension and more gumption and drive</w:t>
      </w:r>
      <w:r w:rsidR="007D60F2">
        <w:t xml:space="preserve">, as evidenced by the section’s usage of the </w:t>
      </w:r>
      <w:r w:rsidR="007A19E8">
        <w:t>more stable and predictable</w:t>
      </w:r>
      <w:r w:rsidR="007D60F2">
        <w:t xml:space="preserve"> I-A2 theme in </w:t>
      </w:r>
      <m:oMath>
        <m:m>
          <m:mPr>
            <m:mcs>
              <m:mc>
                <m:mcPr>
                  <m:count m:val="1"/>
                  <m:mcJc m:val="center"/>
                </m:mcPr>
              </m:mc>
            </m:mcs>
            <m:ctrlPr>
              <w:rPr>
                <w:rFonts w:ascii="Cambria Math" w:hAnsi="Cambria Math"/>
                <w:b/>
              </w:rPr>
            </m:ctrlPr>
          </m:mPr>
          <m:mr>
            <m:e>
              <m:r>
                <m:rPr>
                  <m:nor/>
                </m:rPr>
                <w:rPr>
                  <w:b/>
                </w:rPr>
                <m:t>4</m:t>
              </m:r>
            </m:e>
          </m:mr>
          <m:mr>
            <m:e>
              <m:r>
                <m:rPr>
                  <m:nor/>
                </m:rPr>
                <w:rPr>
                  <w:b/>
                </w:rPr>
                <m:t>4</m:t>
              </m:r>
            </m:e>
          </m:mr>
        </m:m>
      </m:oMath>
      <w:r w:rsidR="007D60F2" w:rsidRPr="007D60F2">
        <w:rPr>
          <w:rFonts w:eastAsiaTheme="minorEastAsia"/>
        </w:rPr>
        <w:t xml:space="preserve"> and </w:t>
      </w:r>
      <w:r w:rsidR="007D60F2">
        <w:rPr>
          <w:rFonts w:eastAsiaTheme="minorEastAsia"/>
        </w:rPr>
        <w:t>steady tempo</w:t>
      </w:r>
      <w:r w:rsidR="00A40852">
        <w:t xml:space="preserve">. While Section I has tempo fluctuations between </w:t>
      </w:r>
      <w:r w:rsidR="00A40852" w:rsidRPr="00A40852">
        <w:rPr>
          <w:rFonts w:ascii="Opus Text Std" w:hAnsi="Opus Text Std"/>
        </w:rPr>
        <w:t>q</w:t>
      </w:r>
      <w:r w:rsidR="00A40852">
        <w:t xml:space="preserve">=138 and </w:t>
      </w:r>
      <w:r w:rsidR="00A40852" w:rsidRPr="00A40852">
        <w:rPr>
          <w:rFonts w:ascii="Opus Text Std" w:hAnsi="Opus Text Std"/>
        </w:rPr>
        <w:t>q</w:t>
      </w:r>
      <w:r w:rsidR="00A40852">
        <w:t xml:space="preserve">=152, Section VI holds at a constant </w:t>
      </w:r>
      <w:r w:rsidR="00A40852" w:rsidRPr="00A40852">
        <w:rPr>
          <w:rFonts w:ascii="Opus Text Std" w:hAnsi="Opus Text Std"/>
        </w:rPr>
        <w:t>q</w:t>
      </w:r>
      <w:r w:rsidR="00A40852">
        <w:t xml:space="preserve">=168 with no tempo fluctuation until the codetta. </w:t>
      </w:r>
    </w:p>
    <w:p w14:paraId="2D5A1A1F" w14:textId="0A302351" w:rsidR="00A40852" w:rsidRDefault="00A40852" w:rsidP="00C82EBA">
      <w:pPr>
        <w:spacing w:line="480" w:lineRule="auto"/>
        <w:ind w:firstLine="720"/>
        <w:jc w:val="left"/>
      </w:pPr>
      <w:r>
        <w:t xml:space="preserve">Like </w:t>
      </w:r>
      <w:r w:rsidR="00155A00">
        <w:t>its counterpart, Section VI is roughly based on sonata principles</w:t>
      </w:r>
      <w:r w:rsidR="00A81239">
        <w:t>,</w:t>
      </w:r>
      <w:r w:rsidR="00E7598F">
        <w:t xml:space="preserve"> ternary in form</w:t>
      </w:r>
      <w:r w:rsidR="00155A00">
        <w:t xml:space="preserve">, with its major sections outlined in </w:t>
      </w:r>
      <w:r w:rsidR="00155A00">
        <w:fldChar w:fldCharType="begin"/>
      </w:r>
      <w:r w:rsidR="00155A00">
        <w:instrText xml:space="preserve"> REF _Ref383990336 \h </w:instrText>
      </w:r>
      <w:r w:rsidR="00155A00">
        <w:fldChar w:fldCharType="separate"/>
      </w:r>
      <w:r w:rsidR="00191511" w:rsidRPr="005325A6">
        <w:t xml:space="preserve">Table </w:t>
      </w:r>
      <w:r w:rsidR="00191511">
        <w:rPr>
          <w:noProof/>
        </w:rPr>
        <w:t>12</w:t>
      </w:r>
      <w:r w:rsidR="00155A00">
        <w:fldChar w:fldCharType="end"/>
      </w:r>
      <w:r w:rsidR="00155A00">
        <w:t>. Additionally, with the exception of</w:t>
      </w:r>
      <w:r w:rsidR="001053B5">
        <w:t xml:space="preserve"> the introduction of E</w:t>
      </w:r>
      <w:r w:rsidR="001053B5" w:rsidRPr="001053B5">
        <w:rPr>
          <w:rFonts w:ascii="Opus Text Std" w:hAnsi="Opus Text Std"/>
        </w:rPr>
        <w:t>b</w:t>
      </w:r>
      <w:r w:rsidR="001053B5">
        <w:t xml:space="preserve"> major in the A section and</w:t>
      </w:r>
      <w:r w:rsidR="00155A00">
        <w:t xml:space="preserve"> a collection of pitches suggesting a tonal center of D minor in the development, the key areas of this section are identical to Section I (</w:t>
      </w:r>
      <w:r w:rsidR="001053B5">
        <w:fldChar w:fldCharType="begin"/>
      </w:r>
      <w:r w:rsidR="001053B5">
        <w:instrText xml:space="preserve"> REF _Ref383990336 \h </w:instrText>
      </w:r>
      <w:r w:rsidR="001053B5">
        <w:fldChar w:fldCharType="separate"/>
      </w:r>
      <w:r w:rsidR="00191511" w:rsidRPr="005325A6">
        <w:t xml:space="preserve">Table </w:t>
      </w:r>
      <w:r w:rsidR="00191511">
        <w:rPr>
          <w:noProof/>
        </w:rPr>
        <w:t>12</w:t>
      </w:r>
      <w:r w:rsidR="001053B5">
        <w:fldChar w:fldCharType="end"/>
      </w:r>
      <w:r w:rsidR="00155A00">
        <w:t>).</w:t>
      </w:r>
    </w:p>
    <w:tbl>
      <w:tblPr>
        <w:tblStyle w:val="TableGrid"/>
        <w:tblW w:w="0" w:type="auto"/>
        <w:tblLook w:val="04A0" w:firstRow="1" w:lastRow="0" w:firstColumn="1" w:lastColumn="0" w:noHBand="0" w:noVBand="1"/>
      </w:tblPr>
      <w:tblGrid>
        <w:gridCol w:w="1450"/>
        <w:gridCol w:w="1532"/>
        <w:gridCol w:w="1731"/>
        <w:gridCol w:w="2109"/>
        <w:gridCol w:w="1664"/>
      </w:tblGrid>
      <w:tr w:rsidR="00A40852" w:rsidRPr="005325A6" w14:paraId="3CD7DA6B" w14:textId="77777777" w:rsidTr="00CC55E5">
        <w:tc>
          <w:tcPr>
            <w:tcW w:w="1433" w:type="dxa"/>
          </w:tcPr>
          <w:p w14:paraId="5BE47E07" w14:textId="77777777" w:rsidR="00A40852" w:rsidRPr="005325A6" w:rsidRDefault="00A40852" w:rsidP="00CC55E5">
            <w:pPr>
              <w:jc w:val="left"/>
            </w:pPr>
            <w:r>
              <w:t>Introduction</w:t>
            </w:r>
          </w:p>
        </w:tc>
        <w:tc>
          <w:tcPr>
            <w:tcW w:w="1645" w:type="dxa"/>
          </w:tcPr>
          <w:p w14:paraId="67C3AFFA" w14:textId="170C06D3" w:rsidR="00A40852" w:rsidRPr="005325A6" w:rsidRDefault="001053B5" w:rsidP="00CC55E5">
            <w:pPr>
              <w:jc w:val="left"/>
            </w:pPr>
            <w:r>
              <w:t>A</w:t>
            </w:r>
          </w:p>
        </w:tc>
        <w:tc>
          <w:tcPr>
            <w:tcW w:w="1800" w:type="dxa"/>
          </w:tcPr>
          <w:p w14:paraId="5942F711" w14:textId="77777777" w:rsidR="00A40852" w:rsidRPr="005325A6" w:rsidRDefault="00A40852" w:rsidP="00CC55E5">
            <w:pPr>
              <w:jc w:val="left"/>
            </w:pPr>
            <w:r w:rsidRPr="005325A6">
              <w:t>Transition</w:t>
            </w:r>
          </w:p>
        </w:tc>
        <w:tc>
          <w:tcPr>
            <w:tcW w:w="2177" w:type="dxa"/>
          </w:tcPr>
          <w:p w14:paraId="790D1A91" w14:textId="76D3E985" w:rsidR="00A40852" w:rsidRPr="005325A6" w:rsidRDefault="001053B5" w:rsidP="00CC55E5">
            <w:pPr>
              <w:jc w:val="left"/>
            </w:pPr>
            <w:r>
              <w:t>B (development)</w:t>
            </w:r>
          </w:p>
        </w:tc>
        <w:tc>
          <w:tcPr>
            <w:tcW w:w="1801" w:type="dxa"/>
          </w:tcPr>
          <w:p w14:paraId="06C13340" w14:textId="40261D68" w:rsidR="00A40852" w:rsidRPr="005325A6" w:rsidRDefault="001053B5" w:rsidP="00CC55E5">
            <w:pPr>
              <w:jc w:val="left"/>
            </w:pPr>
            <w:r>
              <w:t>A</w:t>
            </w:r>
          </w:p>
        </w:tc>
      </w:tr>
      <w:tr w:rsidR="00A40852" w:rsidRPr="005325A6" w14:paraId="6A56B553" w14:textId="77777777" w:rsidTr="00CC55E5">
        <w:tc>
          <w:tcPr>
            <w:tcW w:w="1433" w:type="dxa"/>
          </w:tcPr>
          <w:p w14:paraId="3FE30F3E" w14:textId="0051BAD4" w:rsidR="00A40852" w:rsidRPr="005325A6" w:rsidRDefault="001053B5" w:rsidP="001053B5">
            <w:pPr>
              <w:jc w:val="left"/>
            </w:pPr>
            <w:r>
              <w:t xml:space="preserve">mm. </w:t>
            </w:r>
            <w:r w:rsidR="00155A00">
              <w:t>756-67</w:t>
            </w:r>
          </w:p>
        </w:tc>
        <w:tc>
          <w:tcPr>
            <w:tcW w:w="1645" w:type="dxa"/>
          </w:tcPr>
          <w:p w14:paraId="04CC853C" w14:textId="5A78FE80" w:rsidR="00A40852" w:rsidRPr="005325A6" w:rsidRDefault="001053B5" w:rsidP="00CC55E5">
            <w:pPr>
              <w:jc w:val="left"/>
            </w:pPr>
            <w:r>
              <w:t xml:space="preserve">mm. </w:t>
            </w:r>
            <w:r w:rsidR="00155A00">
              <w:t>768-830</w:t>
            </w:r>
          </w:p>
        </w:tc>
        <w:tc>
          <w:tcPr>
            <w:tcW w:w="1800" w:type="dxa"/>
          </w:tcPr>
          <w:p w14:paraId="351FFBC1" w14:textId="2B0CA6DD" w:rsidR="00A40852" w:rsidRPr="005325A6" w:rsidRDefault="001053B5" w:rsidP="00CC55E5">
            <w:pPr>
              <w:jc w:val="left"/>
            </w:pPr>
            <w:r>
              <w:t>mm. 831-</w:t>
            </w:r>
            <w:r w:rsidR="00155A00">
              <w:t>42</w:t>
            </w:r>
          </w:p>
        </w:tc>
        <w:tc>
          <w:tcPr>
            <w:tcW w:w="2177" w:type="dxa"/>
          </w:tcPr>
          <w:p w14:paraId="2709F45B" w14:textId="1F6A4168" w:rsidR="00A40852" w:rsidRPr="005325A6" w:rsidRDefault="001053B5" w:rsidP="00CC55E5">
            <w:pPr>
              <w:jc w:val="left"/>
            </w:pPr>
            <w:r>
              <w:t xml:space="preserve">mm. </w:t>
            </w:r>
            <w:r w:rsidR="00155A00">
              <w:t>843-934</w:t>
            </w:r>
          </w:p>
        </w:tc>
        <w:tc>
          <w:tcPr>
            <w:tcW w:w="1801" w:type="dxa"/>
          </w:tcPr>
          <w:p w14:paraId="43F00759" w14:textId="76A1DD73" w:rsidR="00A40852" w:rsidRPr="005325A6" w:rsidRDefault="001053B5" w:rsidP="00CC55E5">
            <w:pPr>
              <w:keepNext/>
              <w:jc w:val="left"/>
            </w:pPr>
            <w:r>
              <w:t>mm. 935-</w:t>
            </w:r>
            <w:r w:rsidR="00155A00">
              <w:t>71</w:t>
            </w:r>
          </w:p>
        </w:tc>
      </w:tr>
      <w:tr w:rsidR="001053B5" w:rsidRPr="005325A6" w14:paraId="1D45F8B7" w14:textId="77777777" w:rsidTr="00CC55E5">
        <w:tc>
          <w:tcPr>
            <w:tcW w:w="1433" w:type="dxa"/>
          </w:tcPr>
          <w:p w14:paraId="1598D15C" w14:textId="0B20B29B" w:rsidR="001053B5" w:rsidRDefault="001053B5" w:rsidP="001053B5">
            <w:pPr>
              <w:jc w:val="left"/>
            </w:pPr>
            <w:r>
              <w:t>C Maj.</w:t>
            </w:r>
          </w:p>
        </w:tc>
        <w:tc>
          <w:tcPr>
            <w:tcW w:w="1645" w:type="dxa"/>
          </w:tcPr>
          <w:p w14:paraId="22A474EA" w14:textId="1FB202C3" w:rsidR="001053B5" w:rsidRDefault="001053B5" w:rsidP="00CC55E5">
            <w:pPr>
              <w:jc w:val="left"/>
            </w:pPr>
            <w:r>
              <w:t>C Maj., G Maj., E</w:t>
            </w:r>
            <w:r w:rsidRPr="001053B5">
              <w:rPr>
                <w:rFonts w:ascii="Opus Text Std" w:hAnsi="Opus Text Std"/>
              </w:rPr>
              <w:t>b</w:t>
            </w:r>
            <w:r>
              <w:t xml:space="preserve"> Maj.</w:t>
            </w:r>
          </w:p>
        </w:tc>
        <w:tc>
          <w:tcPr>
            <w:tcW w:w="1800" w:type="dxa"/>
          </w:tcPr>
          <w:p w14:paraId="1A25FB38" w14:textId="2404F2BC" w:rsidR="001053B5" w:rsidRDefault="001053B5" w:rsidP="00CC55E5">
            <w:pPr>
              <w:jc w:val="left"/>
            </w:pPr>
            <w:r>
              <w:t>E</w:t>
            </w:r>
            <w:r w:rsidRPr="001053B5">
              <w:rPr>
                <w:rFonts w:ascii="Opus Text Std" w:hAnsi="Opus Text Std"/>
              </w:rPr>
              <w:t>b</w:t>
            </w:r>
            <w:r>
              <w:t xml:space="preserve"> Maj.</w:t>
            </w:r>
          </w:p>
        </w:tc>
        <w:tc>
          <w:tcPr>
            <w:tcW w:w="2177" w:type="dxa"/>
          </w:tcPr>
          <w:p w14:paraId="3E234E63" w14:textId="6CE0E2A5" w:rsidR="001053B5" w:rsidRDefault="001053B5" w:rsidP="00CC55E5">
            <w:pPr>
              <w:jc w:val="left"/>
            </w:pPr>
            <w:r>
              <w:t>E</w:t>
            </w:r>
            <w:r w:rsidRPr="001053B5">
              <w:rPr>
                <w:rFonts w:ascii="Opus Text Std" w:hAnsi="Opus Text Std"/>
              </w:rPr>
              <w:t>b</w:t>
            </w:r>
            <w:r>
              <w:t xml:space="preserve"> Maj., D min., E</w:t>
            </w:r>
            <w:r w:rsidRPr="001053B5">
              <w:rPr>
                <w:rFonts w:ascii="Opus Text Std" w:hAnsi="Opus Text Std"/>
              </w:rPr>
              <w:t>b</w:t>
            </w:r>
            <w:r>
              <w:t xml:space="preserve"> Min.</w:t>
            </w:r>
          </w:p>
        </w:tc>
        <w:tc>
          <w:tcPr>
            <w:tcW w:w="1801" w:type="dxa"/>
          </w:tcPr>
          <w:p w14:paraId="6B830AE6" w14:textId="0A63D7AB" w:rsidR="001053B5" w:rsidRDefault="001053B5" w:rsidP="00CC55E5">
            <w:pPr>
              <w:keepNext/>
              <w:jc w:val="left"/>
            </w:pPr>
            <w:r>
              <w:t>C Maj.</w:t>
            </w:r>
          </w:p>
        </w:tc>
      </w:tr>
    </w:tbl>
    <w:p w14:paraId="1B7722BF" w14:textId="7DA1D3A0" w:rsidR="00A40852" w:rsidRPr="005325A6" w:rsidRDefault="00A40852" w:rsidP="00A40852">
      <w:pPr>
        <w:pStyle w:val="Caption"/>
      </w:pPr>
      <w:bookmarkStart w:id="123" w:name="_Ref383990336"/>
      <w:bookmarkStart w:id="124" w:name="_Toc385460076"/>
      <w:r w:rsidRPr="005325A6">
        <w:t xml:space="preserve">Table </w:t>
      </w:r>
      <w:fldSimple w:instr=" SEQ Table \* ARABIC ">
        <w:r w:rsidR="00191511">
          <w:rPr>
            <w:noProof/>
          </w:rPr>
          <w:t>12</w:t>
        </w:r>
      </w:fldSimple>
      <w:bookmarkEnd w:id="123"/>
      <w:r w:rsidR="00155A00">
        <w:t>: Structure of Section VI</w:t>
      </w:r>
      <w:bookmarkEnd w:id="124"/>
    </w:p>
    <w:p w14:paraId="1FF33190" w14:textId="7B28B408" w:rsidR="00A40852" w:rsidRDefault="00155A00" w:rsidP="00821532">
      <w:pPr>
        <w:spacing w:line="480" w:lineRule="auto"/>
        <w:ind w:firstLine="720"/>
        <w:jc w:val="left"/>
        <w:rPr>
          <w:rFonts w:eastAsiaTheme="minorEastAsia"/>
        </w:rPr>
      </w:pPr>
      <w:r>
        <w:lastRenderedPageBreak/>
        <w:t xml:space="preserve">There are four main components of Section I that have been altered for this return. The first is the increased tempo and </w:t>
      </w:r>
      <w:r w:rsidR="001053B5">
        <w:t xml:space="preserve">subsequent </w:t>
      </w:r>
      <w:r>
        <w:t>lack of tempo variations in Section VI, as previously discussed. The second i</w:t>
      </w:r>
      <w:r w:rsidR="009271DA">
        <w:t>s a renotation and change in Theme I-A</w:t>
      </w:r>
      <w:r>
        <w:t>. The original (</w:t>
      </w:r>
      <w:r w:rsidR="001F1619">
        <w:fldChar w:fldCharType="begin"/>
      </w:r>
      <w:r w:rsidR="001F1619">
        <w:instrText xml:space="preserve"> REF _Ref383991368 \h </w:instrText>
      </w:r>
      <w:r w:rsidR="001F1619">
        <w:fldChar w:fldCharType="separate"/>
      </w:r>
      <w:r w:rsidR="00191511">
        <w:t xml:space="preserve">Figure </w:t>
      </w:r>
      <w:r w:rsidR="00191511">
        <w:rPr>
          <w:noProof/>
        </w:rPr>
        <w:t>37</w:t>
      </w:r>
      <w:r w:rsidR="001F1619">
        <w:fldChar w:fldCharType="end"/>
      </w:r>
      <w:r w:rsidR="00821532">
        <w:t xml:space="preserve">) is </w:t>
      </w:r>
      <w:r w:rsidR="00C949A7">
        <w:t>conceptualized</w:t>
      </w:r>
      <w:r>
        <w:t xml:space="preserve"> and written in </w:t>
      </w:r>
      <m:oMath>
        <m:m>
          <m:mPr>
            <m:mcs>
              <m:mc>
                <m:mcPr>
                  <m:count m:val="1"/>
                  <m:mcJc m:val="center"/>
                </m:mcPr>
              </m:mc>
            </m:mcs>
            <m:ctrlPr>
              <w:rPr>
                <w:rFonts w:ascii="Cambria Math" w:hAnsi="Cambria Math"/>
                <w:b/>
              </w:rPr>
            </m:ctrlPr>
          </m:mPr>
          <m:mr>
            <m:e>
              <m:r>
                <m:rPr>
                  <m:nor/>
                </m:rPr>
                <w:rPr>
                  <w:b/>
                </w:rPr>
                <m:t>7</m:t>
              </m:r>
            </m:e>
          </m:mr>
          <m:mr>
            <m:e>
              <m:r>
                <m:rPr>
                  <m:nor/>
                </m:rPr>
                <w:rPr>
                  <w:b/>
                </w:rPr>
                <m:t>8</m:t>
              </m:r>
            </m:e>
          </m:mr>
        </m:m>
      </m:oMath>
      <w:r>
        <w:rPr>
          <w:rFonts w:eastAsiaTheme="minorEastAsia"/>
        </w:rPr>
        <w:t xml:space="preserve">, with a measure of </w:t>
      </w:r>
      <m:oMath>
        <m:m>
          <m:mPr>
            <m:mcs>
              <m:mc>
                <m:mcPr>
                  <m:count m:val="1"/>
                  <m:mcJc m:val="center"/>
                </m:mcPr>
              </m:mc>
            </m:mcs>
            <m:ctrlPr>
              <w:rPr>
                <w:rFonts w:ascii="Cambria Math" w:hAnsi="Cambria Math"/>
                <w:b/>
              </w:rPr>
            </m:ctrlPr>
          </m:mPr>
          <m:mr>
            <m:e>
              <m:r>
                <m:rPr>
                  <m:sty m:val="bi"/>
                </m:rPr>
                <w:rPr>
                  <w:rFonts w:ascii="Cambria Math" w:hAnsi="Cambria Math"/>
                </w:rPr>
                <m:t>9</m:t>
              </m:r>
            </m:e>
          </m:mr>
          <m:mr>
            <m:e>
              <m:r>
                <m:rPr>
                  <m:nor/>
                </m:rPr>
                <w:rPr>
                  <w:b/>
                </w:rPr>
                <m:t>8</m:t>
              </m:r>
            </m:e>
          </m:mr>
        </m:m>
      </m:oMath>
      <w:r>
        <w:rPr>
          <w:rFonts w:eastAsiaTheme="minorEastAsia"/>
        </w:rPr>
        <w:t xml:space="preserve"> inserted. The renotated version for Section VI</w:t>
      </w:r>
      <w:r w:rsidR="001F1619">
        <w:rPr>
          <w:rFonts w:eastAsiaTheme="minorEastAsia"/>
        </w:rPr>
        <w:t xml:space="preserve"> (</w:t>
      </w:r>
      <w:r w:rsidR="009271DA">
        <w:rPr>
          <w:rFonts w:eastAsiaTheme="minorEastAsia"/>
        </w:rPr>
        <w:t xml:space="preserve">Theme VI-A, </w:t>
      </w:r>
      <w:r w:rsidR="001F1619">
        <w:rPr>
          <w:rFonts w:eastAsiaTheme="minorEastAsia"/>
        </w:rPr>
        <w:fldChar w:fldCharType="begin"/>
      </w:r>
      <w:r w:rsidR="001F1619">
        <w:rPr>
          <w:rFonts w:eastAsiaTheme="minorEastAsia"/>
        </w:rPr>
        <w:instrText xml:space="preserve"> REF _Ref383991363 \h </w:instrText>
      </w:r>
      <w:r w:rsidR="001F1619">
        <w:rPr>
          <w:rFonts w:eastAsiaTheme="minorEastAsia"/>
        </w:rPr>
      </w:r>
      <w:r w:rsidR="001F1619">
        <w:rPr>
          <w:rFonts w:eastAsiaTheme="minorEastAsia"/>
        </w:rPr>
        <w:fldChar w:fldCharType="separate"/>
      </w:r>
      <w:r w:rsidR="00191511">
        <w:t xml:space="preserve">Figure </w:t>
      </w:r>
      <w:r w:rsidR="00191511">
        <w:rPr>
          <w:noProof/>
        </w:rPr>
        <w:t>38</w:t>
      </w:r>
      <w:r w:rsidR="001F1619">
        <w:rPr>
          <w:rFonts w:eastAsiaTheme="minorEastAsia"/>
        </w:rPr>
        <w:fldChar w:fldCharType="end"/>
      </w:r>
      <w:r w:rsidR="001F1619">
        <w:rPr>
          <w:rFonts w:eastAsiaTheme="minorEastAsia"/>
        </w:rPr>
        <w:t>)</w:t>
      </w:r>
      <w:r>
        <w:rPr>
          <w:rFonts w:eastAsiaTheme="minorEastAsia"/>
        </w:rPr>
        <w:t xml:space="preserve"> is based in </w:t>
      </w:r>
      <m:oMath>
        <m:m>
          <m:mPr>
            <m:mcs>
              <m:mc>
                <m:mcPr>
                  <m:count m:val="1"/>
                  <m:mcJc m:val="center"/>
                </m:mcPr>
              </m:mc>
            </m:mcs>
            <m:ctrlPr>
              <w:rPr>
                <w:rFonts w:ascii="Cambria Math" w:hAnsi="Cambria Math"/>
                <w:b/>
              </w:rPr>
            </m:ctrlPr>
          </m:mPr>
          <m:mr>
            <m:e>
              <m:r>
                <m:rPr>
                  <m:nor/>
                </m:rPr>
                <w:rPr>
                  <w:b/>
                </w:rPr>
                <m:t>7</m:t>
              </m:r>
            </m:e>
          </m:mr>
          <m:mr>
            <m:e>
              <m:r>
                <m:rPr>
                  <m:nor/>
                </m:rPr>
                <w:rPr>
                  <w:b/>
                </w:rPr>
                <m:t>8</m:t>
              </m:r>
            </m:e>
          </m:mr>
        </m:m>
      </m:oMath>
      <w:r>
        <w:rPr>
          <w:rFonts w:eastAsiaTheme="minorEastAsia"/>
        </w:rPr>
        <w:t xml:space="preserve"> but written in </w:t>
      </w:r>
      <m:oMath>
        <m:m>
          <m:mPr>
            <m:mcs>
              <m:mc>
                <m:mcPr>
                  <m:count m:val="1"/>
                  <m:mcJc m:val="center"/>
                </m:mcPr>
              </m:mc>
            </m:mcs>
            <m:ctrlPr>
              <w:rPr>
                <w:rFonts w:ascii="Cambria Math" w:hAnsi="Cambria Math"/>
                <w:b/>
              </w:rPr>
            </m:ctrlPr>
          </m:mPr>
          <m:mr>
            <m:e>
              <m:r>
                <m:rPr>
                  <m:nor/>
                </m:rPr>
                <w:rPr>
                  <w:b/>
                </w:rPr>
                <m:t>4</m:t>
              </m:r>
            </m:e>
          </m:mr>
          <m:mr>
            <m:e>
              <m:r>
                <m:rPr>
                  <m:nor/>
                </m:rPr>
                <w:rPr>
                  <w:b/>
                </w:rPr>
                <m:t>4</m:t>
              </m:r>
            </m:e>
          </m:mr>
        </m:m>
      </m:oMath>
      <w:r>
        <w:rPr>
          <w:rFonts w:eastAsiaTheme="minorEastAsia"/>
        </w:rPr>
        <w:t xml:space="preserve">, with two measures of </w:t>
      </w:r>
      <m:oMath>
        <m:m>
          <m:mPr>
            <m:mcs>
              <m:mc>
                <m:mcPr>
                  <m:count m:val="1"/>
                  <m:mcJc m:val="center"/>
                </m:mcPr>
              </m:mc>
            </m:mcs>
            <m:ctrlPr>
              <w:rPr>
                <w:rFonts w:ascii="Cambria Math" w:hAnsi="Cambria Math"/>
                <w:b/>
              </w:rPr>
            </m:ctrlPr>
          </m:mPr>
          <m:mr>
            <m:e>
              <m:r>
                <m:rPr>
                  <m:nor/>
                </m:rPr>
                <w:rPr>
                  <w:b/>
                </w:rPr>
                <m:t>7</m:t>
              </m:r>
            </m:e>
          </m:mr>
          <m:mr>
            <m:e>
              <m:r>
                <m:rPr>
                  <m:nor/>
                </m:rPr>
                <w:rPr>
                  <w:b/>
                </w:rPr>
                <m:t>8</m:t>
              </m:r>
            </m:e>
          </m:mr>
        </m:m>
      </m:oMath>
      <w:r w:rsidR="00821532">
        <w:rPr>
          <w:rFonts w:eastAsiaTheme="minorEastAsia"/>
        </w:rPr>
        <w:t xml:space="preserve"> </w:t>
      </w:r>
      <w:r w:rsidR="001053B5">
        <w:rPr>
          <w:rFonts w:eastAsiaTheme="minorEastAsia"/>
        </w:rPr>
        <w:t>to fit the closing measure’s agogic accents</w:t>
      </w:r>
      <w:r>
        <w:rPr>
          <w:rFonts w:eastAsiaTheme="minorEastAsia"/>
        </w:rPr>
        <w:t xml:space="preserve">. </w:t>
      </w:r>
      <w:r w:rsidR="001F1619">
        <w:rPr>
          <w:rFonts w:eastAsiaTheme="minorEastAsia"/>
        </w:rPr>
        <w:t xml:space="preserve">The renotation to </w:t>
      </w:r>
      <m:oMath>
        <m:m>
          <m:mPr>
            <m:mcs>
              <m:mc>
                <m:mcPr>
                  <m:count m:val="1"/>
                  <m:mcJc m:val="center"/>
                </m:mcPr>
              </m:mc>
            </m:mcs>
            <m:ctrlPr>
              <w:rPr>
                <w:rFonts w:ascii="Cambria Math" w:hAnsi="Cambria Math"/>
                <w:b/>
              </w:rPr>
            </m:ctrlPr>
          </m:mPr>
          <m:mr>
            <m:e>
              <m:r>
                <m:rPr>
                  <m:sty m:val="bi"/>
                </m:rPr>
                <w:rPr>
                  <w:rFonts w:ascii="Cambria Math" w:hAnsi="Cambria Math"/>
                </w:rPr>
                <m:t>4</m:t>
              </m:r>
            </m:e>
          </m:mr>
          <m:mr>
            <m:e>
              <m:r>
                <m:rPr>
                  <m:nor/>
                </m:rPr>
                <w:rPr>
                  <w:b/>
                </w:rPr>
                <m:t>4</m:t>
              </m:r>
            </m:e>
          </m:mr>
        </m:m>
      </m:oMath>
      <w:r w:rsidR="001F1619">
        <w:rPr>
          <w:rFonts w:eastAsiaTheme="minorEastAsia"/>
        </w:rPr>
        <w:t xml:space="preserve"> requires an extension of the last note of the second and sixth measures, which </w:t>
      </w:r>
      <w:r w:rsidR="00A7673A">
        <w:rPr>
          <w:rFonts w:eastAsiaTheme="minorEastAsia"/>
        </w:rPr>
        <w:t xml:space="preserve">attempts to </w:t>
      </w:r>
      <w:r w:rsidR="001F1619">
        <w:rPr>
          <w:rFonts w:eastAsiaTheme="minorEastAsia"/>
        </w:rPr>
        <w:t>help the melody sound more established and less tentative</w:t>
      </w:r>
      <w:r w:rsidR="001053B5">
        <w:rPr>
          <w:rFonts w:eastAsiaTheme="minorEastAsia"/>
        </w:rPr>
        <w:t>, reaffirming the narrative of purpose</w:t>
      </w:r>
      <w:r w:rsidR="001F1619">
        <w:rPr>
          <w:rFonts w:eastAsiaTheme="minorEastAsia"/>
        </w:rPr>
        <w:t xml:space="preserve">. The change of the next-to-last measure from </w:t>
      </w:r>
      <m:oMath>
        <m:m>
          <m:mPr>
            <m:mcs>
              <m:mc>
                <m:mcPr>
                  <m:count m:val="1"/>
                  <m:mcJc m:val="center"/>
                </m:mcPr>
              </m:mc>
            </m:mcs>
            <m:ctrlPr>
              <w:rPr>
                <w:rFonts w:ascii="Cambria Math" w:hAnsi="Cambria Math"/>
                <w:b/>
              </w:rPr>
            </m:ctrlPr>
          </m:mPr>
          <m:mr>
            <m:e>
              <m:r>
                <m:rPr>
                  <m:nor/>
                </m:rPr>
                <w:rPr>
                  <w:b/>
                </w:rPr>
                <m:t>7</m:t>
              </m:r>
            </m:e>
          </m:mr>
          <m:mr>
            <m:e>
              <m:r>
                <m:rPr>
                  <m:nor/>
                </m:rPr>
                <w:rPr>
                  <w:b/>
                </w:rPr>
                <m:t>8</m:t>
              </m:r>
            </m:e>
          </m:mr>
        </m:m>
      </m:oMath>
      <w:r w:rsidR="001F1619">
        <w:rPr>
          <w:rFonts w:eastAsiaTheme="minorEastAsia"/>
        </w:rPr>
        <w:t xml:space="preserve"> to </w:t>
      </w:r>
      <m:oMath>
        <m:m>
          <m:mPr>
            <m:mcs>
              <m:mc>
                <m:mcPr>
                  <m:count m:val="1"/>
                  <m:mcJc m:val="center"/>
                </m:mcPr>
              </m:mc>
            </m:mcs>
            <m:ctrlPr>
              <w:rPr>
                <w:rFonts w:ascii="Cambria Math" w:hAnsi="Cambria Math"/>
                <w:b/>
              </w:rPr>
            </m:ctrlPr>
          </m:mPr>
          <m:mr>
            <m:e>
              <m:r>
                <m:rPr>
                  <m:sty m:val="bi"/>
                </m:rPr>
                <w:rPr>
                  <w:rFonts w:ascii="Cambria Math" w:hAnsi="Cambria Math"/>
                </w:rPr>
                <m:t>6</m:t>
              </m:r>
            </m:e>
          </m:mr>
          <m:mr>
            <m:e>
              <m:r>
                <m:rPr>
                  <m:nor/>
                </m:rPr>
                <w:rPr>
                  <w:b/>
                </w:rPr>
                <m:t>8</m:t>
              </m:r>
            </m:e>
          </m:mr>
        </m:m>
      </m:oMath>
      <w:r w:rsidR="001F1619">
        <w:rPr>
          <w:rFonts w:eastAsiaTheme="minorEastAsia"/>
        </w:rPr>
        <w:t xml:space="preserve"> also help</w:t>
      </w:r>
      <w:r w:rsidR="009271DA">
        <w:rPr>
          <w:rFonts w:eastAsiaTheme="minorEastAsia"/>
        </w:rPr>
        <w:t>s</w:t>
      </w:r>
      <w:r w:rsidR="001F1619">
        <w:rPr>
          <w:rFonts w:eastAsiaTheme="minorEastAsia"/>
        </w:rPr>
        <w:t xml:space="preserve"> the theme sound more decisive. </w:t>
      </w:r>
      <w:r w:rsidR="001053B5">
        <w:rPr>
          <w:rFonts w:eastAsiaTheme="minorEastAsia"/>
        </w:rPr>
        <w:t xml:space="preserve">Theme VI-A moves to </w:t>
      </w:r>
      <w:r w:rsidR="009271DA">
        <w:rPr>
          <w:rFonts w:eastAsiaTheme="minorEastAsia"/>
        </w:rPr>
        <w:t>Theme VI-B</w:t>
      </w:r>
      <w:r w:rsidR="001053B5">
        <w:rPr>
          <w:rFonts w:eastAsiaTheme="minorEastAsia"/>
        </w:rPr>
        <w:t xml:space="preserve"> as expected, and</w:t>
      </w:r>
      <w:r w:rsidR="000469E4">
        <w:rPr>
          <w:rFonts w:eastAsiaTheme="minorEastAsia"/>
        </w:rPr>
        <w:t xml:space="preserve"> remains unaltered</w:t>
      </w:r>
      <w:r w:rsidR="009271DA">
        <w:rPr>
          <w:rFonts w:eastAsiaTheme="minorEastAsia"/>
        </w:rPr>
        <w:t xml:space="preserve"> from the original Theme I-B</w:t>
      </w:r>
      <w:r w:rsidR="000469E4">
        <w:rPr>
          <w:rFonts w:eastAsiaTheme="minorEastAsia"/>
        </w:rPr>
        <w:t>.</w:t>
      </w:r>
    </w:p>
    <w:p w14:paraId="4F472C95" w14:textId="77777777" w:rsidR="00821532" w:rsidRDefault="00821532" w:rsidP="00821532">
      <w:pPr>
        <w:keepNext/>
        <w:spacing w:line="480" w:lineRule="auto"/>
        <w:jc w:val="left"/>
      </w:pPr>
      <w:r>
        <w:rPr>
          <w:noProof/>
        </w:rPr>
        <w:drawing>
          <wp:inline distT="0" distB="0" distL="0" distR="0" wp14:anchorId="00EF59DF" wp14:editId="795776C8">
            <wp:extent cx="5486400" cy="340995"/>
            <wp:effectExtent l="0" t="0" r="0" b="190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Section 1 Motive.png"/>
                    <pic:cNvPicPr/>
                  </pic:nvPicPr>
                  <pic:blipFill>
                    <a:blip r:embed="rId9">
                      <a:extLst>
                        <a:ext uri="{28A0092B-C50C-407E-A947-70E740481C1C}">
                          <a14:useLocalDpi xmlns:a14="http://schemas.microsoft.com/office/drawing/2010/main" val="0"/>
                        </a:ext>
                      </a:extLst>
                    </a:blip>
                    <a:stretch>
                      <a:fillRect/>
                    </a:stretch>
                  </pic:blipFill>
                  <pic:spPr>
                    <a:xfrm>
                      <a:off x="0" y="0"/>
                      <a:ext cx="5486400" cy="340995"/>
                    </a:xfrm>
                    <a:prstGeom prst="rect">
                      <a:avLst/>
                    </a:prstGeom>
                  </pic:spPr>
                </pic:pic>
              </a:graphicData>
            </a:graphic>
          </wp:inline>
        </w:drawing>
      </w:r>
    </w:p>
    <w:p w14:paraId="788628B1" w14:textId="77777777" w:rsidR="00821532" w:rsidRPr="00821532" w:rsidRDefault="00821532" w:rsidP="00821532">
      <w:pPr>
        <w:pStyle w:val="Caption"/>
      </w:pPr>
      <w:bookmarkStart w:id="125" w:name="_Ref383991368"/>
      <w:bookmarkStart w:id="126" w:name="_Toc385460113"/>
      <w:r>
        <w:t xml:space="preserve">Figure </w:t>
      </w:r>
      <w:fldSimple w:instr=" SEQ Figure \* ARABIC ">
        <w:r w:rsidR="00191511">
          <w:rPr>
            <w:noProof/>
          </w:rPr>
          <w:t>37</w:t>
        </w:r>
      </w:fldSimple>
      <w:bookmarkEnd w:id="125"/>
      <w:r>
        <w:t>: Theme I-A</w:t>
      </w:r>
      <w:bookmarkEnd w:id="126"/>
    </w:p>
    <w:p w14:paraId="4DD402F7" w14:textId="77777777" w:rsidR="00821532" w:rsidRDefault="00821532" w:rsidP="00821532">
      <w:pPr>
        <w:keepNext/>
        <w:spacing w:line="480" w:lineRule="auto"/>
        <w:jc w:val="left"/>
      </w:pPr>
      <w:r>
        <w:rPr>
          <w:noProof/>
        </w:rPr>
        <w:drawing>
          <wp:inline distT="0" distB="0" distL="0" distR="0" wp14:anchorId="2B74CE65" wp14:editId="3B1EC1BF">
            <wp:extent cx="5486400" cy="85979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Section 6 Theme I.png"/>
                    <pic:cNvPicPr/>
                  </pic:nvPicPr>
                  <pic:blipFill>
                    <a:blip r:embed="rId52">
                      <a:extLst>
                        <a:ext uri="{28A0092B-C50C-407E-A947-70E740481C1C}">
                          <a14:useLocalDpi xmlns:a14="http://schemas.microsoft.com/office/drawing/2010/main" val="0"/>
                        </a:ext>
                      </a:extLst>
                    </a:blip>
                    <a:stretch>
                      <a:fillRect/>
                    </a:stretch>
                  </pic:blipFill>
                  <pic:spPr>
                    <a:xfrm>
                      <a:off x="0" y="0"/>
                      <a:ext cx="5486400" cy="859790"/>
                    </a:xfrm>
                    <a:prstGeom prst="rect">
                      <a:avLst/>
                    </a:prstGeom>
                  </pic:spPr>
                </pic:pic>
              </a:graphicData>
            </a:graphic>
          </wp:inline>
        </w:drawing>
      </w:r>
    </w:p>
    <w:p w14:paraId="4B4FCBB8" w14:textId="59829086" w:rsidR="00821532" w:rsidRDefault="00821532" w:rsidP="00941E35">
      <w:pPr>
        <w:pStyle w:val="Caption"/>
      </w:pPr>
      <w:bookmarkStart w:id="127" w:name="_Ref383991363"/>
      <w:bookmarkStart w:id="128" w:name="_Toc385460114"/>
      <w:r>
        <w:t xml:space="preserve">Figure </w:t>
      </w:r>
      <w:fldSimple w:instr=" SEQ Figure \* ARABIC ">
        <w:r w:rsidR="00191511">
          <w:rPr>
            <w:noProof/>
          </w:rPr>
          <w:t>38</w:t>
        </w:r>
      </w:fldSimple>
      <w:bookmarkEnd w:id="127"/>
      <w:r>
        <w:t>: Theme VI-A</w:t>
      </w:r>
      <w:bookmarkEnd w:id="128"/>
    </w:p>
    <w:p w14:paraId="2DC05E16" w14:textId="5E308F44" w:rsidR="00155A00" w:rsidRDefault="000469E4" w:rsidP="00155A00">
      <w:pPr>
        <w:spacing w:line="480" w:lineRule="auto"/>
        <w:jc w:val="left"/>
      </w:pPr>
      <w:r>
        <w:tab/>
      </w:r>
      <w:r w:rsidR="009271DA">
        <w:t>Theme VI-C</w:t>
      </w:r>
      <w:r>
        <w:t xml:space="preserve"> </w:t>
      </w:r>
      <w:r w:rsidR="00DC102B">
        <w:t>(</w:t>
      </w:r>
      <w:r w:rsidR="00DC102B">
        <w:fldChar w:fldCharType="begin"/>
      </w:r>
      <w:r w:rsidR="00DC102B">
        <w:instrText xml:space="preserve"> REF _Ref383993063 \h </w:instrText>
      </w:r>
      <w:r w:rsidR="00DC102B">
        <w:fldChar w:fldCharType="separate"/>
      </w:r>
      <w:r w:rsidR="00191511">
        <w:t xml:space="preserve">Figure </w:t>
      </w:r>
      <w:r w:rsidR="00191511">
        <w:rPr>
          <w:noProof/>
        </w:rPr>
        <w:t>40</w:t>
      </w:r>
      <w:r w:rsidR="00DC102B">
        <w:fldChar w:fldCharType="end"/>
      </w:r>
      <w:r w:rsidR="00DC102B">
        <w:t>)</w:t>
      </w:r>
      <w:r>
        <w:t>, however, renotates</w:t>
      </w:r>
      <w:r w:rsidR="00DC102B">
        <w:t xml:space="preserve"> the </w:t>
      </w:r>
      <w:r w:rsidR="009271DA">
        <w:t>Theme I-C’s</w:t>
      </w:r>
      <w:r w:rsidR="00DC102B">
        <w:t xml:space="preserve"> (</w:t>
      </w:r>
      <w:r w:rsidR="00DC102B">
        <w:fldChar w:fldCharType="begin"/>
      </w:r>
      <w:r w:rsidR="00DC102B">
        <w:instrText xml:space="preserve"> REF _Ref383993070 \h </w:instrText>
      </w:r>
      <w:r w:rsidR="00DC102B">
        <w:fldChar w:fldCharType="separate"/>
      </w:r>
      <w:r w:rsidR="00191511">
        <w:t xml:space="preserve">Figure </w:t>
      </w:r>
      <w:r w:rsidR="00191511">
        <w:rPr>
          <w:noProof/>
        </w:rPr>
        <w:t>39</w:t>
      </w:r>
      <w:r w:rsidR="00DC102B">
        <w:fldChar w:fldCharType="end"/>
      </w:r>
      <w:r w:rsidR="00DC102B">
        <w:t xml:space="preserve">) </w:t>
      </w:r>
      <w:r>
        <w:t xml:space="preserve">first measure to </w:t>
      </w:r>
      <m:oMath>
        <m:m>
          <m:mPr>
            <m:mcs>
              <m:mc>
                <m:mcPr>
                  <m:count m:val="1"/>
                  <m:mcJc m:val="center"/>
                </m:mcPr>
              </m:mc>
            </m:mcs>
            <m:ctrlPr>
              <w:rPr>
                <w:rFonts w:ascii="Cambria Math" w:hAnsi="Cambria Math"/>
                <w:b/>
              </w:rPr>
            </m:ctrlPr>
          </m:mPr>
          <m:mr>
            <m:e>
              <m:r>
                <m:rPr>
                  <m:nor/>
                </m:rPr>
                <w:rPr>
                  <w:b/>
                </w:rPr>
                <m:t>4</m:t>
              </m:r>
            </m:e>
          </m:mr>
          <m:mr>
            <m:e>
              <m:r>
                <m:rPr>
                  <m:nor/>
                </m:rPr>
                <w:rPr>
                  <w:b/>
                </w:rPr>
                <m:t>4</m:t>
              </m:r>
            </m:e>
          </m:mr>
        </m:m>
      </m:oMath>
      <w:r>
        <w:rPr>
          <w:rFonts w:eastAsiaTheme="minorEastAsia"/>
        </w:rPr>
        <w:t xml:space="preserve">, and swaps the </w:t>
      </w:r>
      <m:oMath>
        <m:m>
          <m:mPr>
            <m:mcs>
              <m:mc>
                <m:mcPr>
                  <m:count m:val="1"/>
                  <m:mcJc m:val="center"/>
                </m:mcPr>
              </m:mc>
            </m:mcs>
            <m:ctrlPr>
              <w:rPr>
                <w:rFonts w:ascii="Cambria Math" w:hAnsi="Cambria Math"/>
                <w:b/>
              </w:rPr>
            </m:ctrlPr>
          </m:mPr>
          <m:mr>
            <m:e>
              <m:r>
                <m:rPr>
                  <m:sty m:val="bi"/>
                </m:rPr>
                <w:rPr>
                  <w:rFonts w:ascii="Cambria Math" w:hAnsi="Cambria Math"/>
                </w:rPr>
                <m:t>6</m:t>
              </m:r>
            </m:e>
          </m:mr>
          <m:mr>
            <m:e>
              <m:r>
                <m:rPr>
                  <m:nor/>
                </m:rPr>
                <w:rPr>
                  <w:b/>
                </w:rPr>
                <m:t>8</m:t>
              </m:r>
            </m:e>
          </m:mr>
        </m:m>
      </m:oMath>
      <w:r>
        <w:rPr>
          <w:rFonts w:eastAsiaTheme="minorEastAsia"/>
        </w:rPr>
        <w:t xml:space="preserve"> measures for </w:t>
      </w:r>
      <m:oMath>
        <m:m>
          <m:mPr>
            <m:mcs>
              <m:mc>
                <m:mcPr>
                  <m:count m:val="1"/>
                  <m:mcJc m:val="center"/>
                </m:mcPr>
              </m:mc>
            </m:mcs>
            <m:ctrlPr>
              <w:rPr>
                <w:rFonts w:ascii="Cambria Math" w:hAnsi="Cambria Math"/>
                <w:b/>
              </w:rPr>
            </m:ctrlPr>
          </m:mPr>
          <m:mr>
            <m:e>
              <m:r>
                <m:rPr>
                  <m:nor/>
                </m:rPr>
                <w:rPr>
                  <w:b/>
                </w:rPr>
                <m:t>3</m:t>
              </m:r>
            </m:e>
          </m:mr>
          <m:mr>
            <m:e>
              <m:r>
                <m:rPr>
                  <m:nor/>
                </m:rPr>
                <w:rPr>
                  <w:b/>
                </w:rPr>
                <m:t>4</m:t>
              </m:r>
            </m:e>
          </m:mr>
        </m:m>
      </m:oMath>
      <w:r w:rsidRPr="00F3741C">
        <w:rPr>
          <w:rFonts w:eastAsiaTheme="minorEastAsia"/>
        </w:rPr>
        <w:t>.</w:t>
      </w:r>
      <w:r>
        <w:rPr>
          <w:rFonts w:eastAsiaTheme="minorEastAsia"/>
        </w:rPr>
        <w:t xml:space="preserve"> This renotation and swap add an extra eighth note to each iteration of the secondary theme.</w:t>
      </w:r>
    </w:p>
    <w:p w14:paraId="634500A7" w14:textId="77777777" w:rsidR="002501F3" w:rsidRDefault="002501F3" w:rsidP="000469E4">
      <w:pPr>
        <w:keepNext/>
        <w:spacing w:line="480" w:lineRule="auto"/>
        <w:jc w:val="left"/>
        <w:sectPr w:rsidR="002501F3" w:rsidSect="00C1495B">
          <w:footerReference w:type="default" r:id="rId53"/>
          <w:type w:val="continuous"/>
          <w:pgSz w:w="12240" w:h="15840"/>
          <w:pgMar w:top="1440" w:right="1440" w:bottom="1440" w:left="2304" w:header="720" w:footer="720" w:gutter="0"/>
          <w:pgNumType w:start="1"/>
          <w:cols w:space="720"/>
          <w:docGrid w:linePitch="360"/>
        </w:sectPr>
      </w:pPr>
    </w:p>
    <w:p w14:paraId="19A91DB4" w14:textId="6CA3CEE4" w:rsidR="000469E4" w:rsidRDefault="000469E4" w:rsidP="000469E4">
      <w:pPr>
        <w:keepNext/>
        <w:spacing w:line="480" w:lineRule="auto"/>
        <w:jc w:val="left"/>
      </w:pPr>
      <w:r>
        <w:rPr>
          <w:noProof/>
        </w:rPr>
        <w:lastRenderedPageBreak/>
        <w:drawing>
          <wp:inline distT="0" distB="0" distL="0" distR="0" wp14:anchorId="3BED3A49" wp14:editId="571BFA06">
            <wp:extent cx="1948393" cy="1042843"/>
            <wp:effectExtent l="0" t="0" r="0" b="508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Section 1 Secondary.png"/>
                    <pic:cNvPicPr/>
                  </pic:nvPicPr>
                  <pic:blipFill>
                    <a:blip r:embed="rId54">
                      <a:extLst>
                        <a:ext uri="{28A0092B-C50C-407E-A947-70E740481C1C}">
                          <a14:useLocalDpi xmlns:a14="http://schemas.microsoft.com/office/drawing/2010/main" val="0"/>
                        </a:ext>
                      </a:extLst>
                    </a:blip>
                    <a:stretch>
                      <a:fillRect/>
                    </a:stretch>
                  </pic:blipFill>
                  <pic:spPr>
                    <a:xfrm>
                      <a:off x="0" y="0"/>
                      <a:ext cx="1948393" cy="1042843"/>
                    </a:xfrm>
                    <a:prstGeom prst="rect">
                      <a:avLst/>
                    </a:prstGeom>
                  </pic:spPr>
                </pic:pic>
              </a:graphicData>
            </a:graphic>
          </wp:inline>
        </w:drawing>
      </w:r>
    </w:p>
    <w:p w14:paraId="67539F94" w14:textId="1FEDCD16" w:rsidR="000469E4" w:rsidRDefault="000469E4" w:rsidP="000469E4">
      <w:pPr>
        <w:pStyle w:val="Caption"/>
      </w:pPr>
      <w:bookmarkStart w:id="129" w:name="_Ref383993070"/>
      <w:bookmarkStart w:id="130" w:name="_Toc385460115"/>
      <w:r>
        <w:t xml:space="preserve">Figure </w:t>
      </w:r>
      <w:fldSimple w:instr=" SEQ Figure \* ARABIC ">
        <w:r w:rsidR="00191511">
          <w:rPr>
            <w:noProof/>
          </w:rPr>
          <w:t>39</w:t>
        </w:r>
      </w:fldSimple>
      <w:bookmarkEnd w:id="129"/>
      <w:r>
        <w:t xml:space="preserve">: </w:t>
      </w:r>
      <w:r w:rsidR="009271DA">
        <w:t xml:space="preserve">Theme I-C </w:t>
      </w:r>
      <w:r>
        <w:t>Fragment</w:t>
      </w:r>
      <w:r w:rsidR="001053B5">
        <w:t xml:space="preserve"> (mm. </w:t>
      </w:r>
      <w:r w:rsidR="00941E35">
        <w:t>49-50</w:t>
      </w:r>
      <w:r w:rsidR="001053B5">
        <w:t>)</w:t>
      </w:r>
      <w:bookmarkEnd w:id="130"/>
    </w:p>
    <w:p w14:paraId="3551D05C" w14:textId="77777777" w:rsidR="000469E4" w:rsidRDefault="000469E4" w:rsidP="000469E4">
      <w:pPr>
        <w:keepNext/>
        <w:spacing w:line="480" w:lineRule="auto"/>
        <w:jc w:val="left"/>
      </w:pPr>
      <w:r>
        <w:rPr>
          <w:noProof/>
        </w:rPr>
        <w:lastRenderedPageBreak/>
        <w:drawing>
          <wp:inline distT="0" distB="0" distL="0" distR="0" wp14:anchorId="7AF57BFD" wp14:editId="65144EB2">
            <wp:extent cx="2444985" cy="1051607"/>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Section 6 Secondary.png"/>
                    <pic:cNvPicPr/>
                  </pic:nvPicPr>
                  <pic:blipFill>
                    <a:blip r:embed="rId55">
                      <a:extLst>
                        <a:ext uri="{28A0092B-C50C-407E-A947-70E740481C1C}">
                          <a14:useLocalDpi xmlns:a14="http://schemas.microsoft.com/office/drawing/2010/main" val="0"/>
                        </a:ext>
                      </a:extLst>
                    </a:blip>
                    <a:stretch>
                      <a:fillRect/>
                    </a:stretch>
                  </pic:blipFill>
                  <pic:spPr>
                    <a:xfrm>
                      <a:off x="0" y="0"/>
                      <a:ext cx="2444985" cy="1051607"/>
                    </a:xfrm>
                    <a:prstGeom prst="rect">
                      <a:avLst/>
                    </a:prstGeom>
                  </pic:spPr>
                </pic:pic>
              </a:graphicData>
            </a:graphic>
          </wp:inline>
        </w:drawing>
      </w:r>
    </w:p>
    <w:p w14:paraId="1EB31D89" w14:textId="28880A39" w:rsidR="000469E4" w:rsidRDefault="000469E4" w:rsidP="000469E4">
      <w:pPr>
        <w:pStyle w:val="Caption"/>
      </w:pPr>
      <w:bookmarkStart w:id="131" w:name="_Ref383993063"/>
      <w:bookmarkStart w:id="132" w:name="_Toc385460116"/>
      <w:r>
        <w:t xml:space="preserve">Figure </w:t>
      </w:r>
      <w:fldSimple w:instr=" SEQ Figure \* ARABIC ">
        <w:r w:rsidR="00191511">
          <w:rPr>
            <w:noProof/>
          </w:rPr>
          <w:t>40</w:t>
        </w:r>
      </w:fldSimple>
      <w:bookmarkEnd w:id="131"/>
      <w:r>
        <w:t xml:space="preserve">: </w:t>
      </w:r>
      <w:r w:rsidR="009271DA">
        <w:t>Theme VI-C Fragment</w:t>
      </w:r>
      <w:r w:rsidR="00941E35">
        <w:t xml:space="preserve"> (mm. 811-12)</w:t>
      </w:r>
      <w:bookmarkEnd w:id="132"/>
    </w:p>
    <w:p w14:paraId="7E62F271" w14:textId="77777777" w:rsidR="002501F3" w:rsidRDefault="002501F3" w:rsidP="00155A00">
      <w:pPr>
        <w:spacing w:line="480" w:lineRule="auto"/>
        <w:jc w:val="left"/>
        <w:sectPr w:rsidR="002501F3" w:rsidSect="00C1495B">
          <w:type w:val="continuous"/>
          <w:pgSz w:w="12240" w:h="15840"/>
          <w:pgMar w:top="1440" w:right="1440" w:bottom="1440" w:left="2304" w:header="720" w:footer="720" w:gutter="0"/>
          <w:cols w:num="2" w:space="720"/>
          <w:docGrid w:linePitch="360"/>
        </w:sectPr>
      </w:pPr>
    </w:p>
    <w:p w14:paraId="27C7A45B" w14:textId="0A32CD51" w:rsidR="009255E9" w:rsidRDefault="00DC102B" w:rsidP="00155A00">
      <w:pPr>
        <w:spacing w:line="480" w:lineRule="auto"/>
        <w:jc w:val="left"/>
      </w:pPr>
      <w:r>
        <w:lastRenderedPageBreak/>
        <w:tab/>
      </w:r>
      <w:r w:rsidR="009255E9">
        <w:t xml:space="preserve">In Section I’s </w:t>
      </w:r>
      <w:r w:rsidR="009271DA">
        <w:t>I-C</w:t>
      </w:r>
      <w:r w:rsidR="009255E9">
        <w:t xml:space="preserve"> theme, the first presentation </w:t>
      </w:r>
      <w:r w:rsidR="001C7859">
        <w:t xml:space="preserve">of VI-C </w:t>
      </w:r>
      <w:r w:rsidR="009255E9">
        <w:t xml:space="preserve">is in G (acting as the dominant), and the second presentation appears in C (tonic). In Section VI, the first presentation remains in the dominant, but the second presentation </w:t>
      </w:r>
      <w:r w:rsidR="009271DA">
        <w:t>moves to</w:t>
      </w:r>
      <w:r w:rsidR="009255E9">
        <w:t xml:space="preserve"> E</w:t>
      </w:r>
      <w:r w:rsidR="009255E9" w:rsidRPr="009255E9">
        <w:rPr>
          <w:rFonts w:ascii="Opus Text Std" w:hAnsi="Opus Text Std"/>
        </w:rPr>
        <w:t>b</w:t>
      </w:r>
      <w:r w:rsidR="009255E9">
        <w:t xml:space="preserve">, or </w:t>
      </w:r>
      <w:r w:rsidR="009255E9" w:rsidRPr="009255E9">
        <w:rPr>
          <w:rFonts w:ascii="Opus Text Std" w:hAnsi="Opus Text Std"/>
        </w:rPr>
        <w:t>b</w:t>
      </w:r>
      <w:r w:rsidR="009255E9">
        <w:t>III</w:t>
      </w:r>
      <w:r w:rsidR="00C949A7">
        <w:t>. This pitch center continues</w:t>
      </w:r>
      <w:r w:rsidR="009255E9">
        <w:t xml:space="preserve"> throu</w:t>
      </w:r>
      <w:r w:rsidR="009271DA">
        <w:t xml:space="preserve">gh </w:t>
      </w:r>
      <w:r w:rsidR="001C7859">
        <w:t>a</w:t>
      </w:r>
      <w:r w:rsidR="009271DA">
        <w:t xml:space="preserve"> brief restatement of Theme VI-A </w:t>
      </w:r>
      <w:r w:rsidR="009255E9">
        <w:t xml:space="preserve">and </w:t>
      </w:r>
      <w:r w:rsidR="001C7859">
        <w:t xml:space="preserve">the </w:t>
      </w:r>
      <w:r w:rsidR="009255E9">
        <w:t>introductory chordal material</w:t>
      </w:r>
      <w:r w:rsidR="001C7859">
        <w:t xml:space="preserve"> from mm. 1-12</w:t>
      </w:r>
      <w:r w:rsidR="009255E9">
        <w:t>, never return</w:t>
      </w:r>
      <w:r w:rsidR="001C7859">
        <w:t>ing to the expected tonic of C, which closed the beginning A section in Section I</w:t>
      </w:r>
      <w:r w:rsidR="009255E9">
        <w:t>.</w:t>
      </w:r>
    </w:p>
    <w:p w14:paraId="518AFF96" w14:textId="34B8244D" w:rsidR="000469E4" w:rsidRDefault="009255E9" w:rsidP="00155A00">
      <w:pPr>
        <w:spacing w:line="480" w:lineRule="auto"/>
        <w:jc w:val="left"/>
      </w:pPr>
      <w:r>
        <w:tab/>
        <w:t xml:space="preserve">The development begins with a fugato section similar to Section I, but rather than easing into an introductory section followed by a fugato section, Section VI immediately jumps into </w:t>
      </w:r>
      <w:r w:rsidR="005370BB">
        <w:t xml:space="preserve">the full fugato section. Though both Section I and Section VI begin </w:t>
      </w:r>
      <w:r w:rsidR="001C7859">
        <w:t>the imitative</w:t>
      </w:r>
      <w:r w:rsidR="005370BB">
        <w:t xml:space="preserve"> section with a tonal center of E</w:t>
      </w:r>
      <w:r w:rsidR="005370BB" w:rsidRPr="005370BB">
        <w:rPr>
          <w:rFonts w:ascii="Opus Text Std" w:hAnsi="Opus Text Std"/>
        </w:rPr>
        <w:t>b</w:t>
      </w:r>
      <w:r w:rsidR="005370BB">
        <w:t xml:space="preserve">, Section I </w:t>
      </w:r>
      <w:r w:rsidR="001C7859">
        <w:t>moves</w:t>
      </w:r>
      <w:r w:rsidR="005370BB">
        <w:t xml:space="preserve"> to A</w:t>
      </w:r>
      <w:r w:rsidR="005370BB" w:rsidRPr="005370BB">
        <w:rPr>
          <w:rFonts w:ascii="Opus Text Std" w:hAnsi="Opus Text Std"/>
        </w:rPr>
        <w:t>b</w:t>
      </w:r>
      <w:r w:rsidR="005370BB">
        <w:t xml:space="preserve"> while Section VI falls a half</w:t>
      </w:r>
      <w:r w:rsidR="001C7859">
        <w:t xml:space="preserve"> </w:t>
      </w:r>
      <w:r w:rsidR="005370BB">
        <w:t xml:space="preserve">step to D. </w:t>
      </w:r>
      <w:r w:rsidR="00F7310E">
        <w:t xml:space="preserve">In both sections, </w:t>
      </w:r>
      <w:r w:rsidR="001C7859">
        <w:t>the key change</w:t>
      </w:r>
      <w:r w:rsidR="00F7310E">
        <w:t xml:space="preserve"> leads to a</w:t>
      </w:r>
      <w:r w:rsidR="001C7859">
        <w:t>n</w:t>
      </w:r>
      <w:r w:rsidR="00F7310E">
        <w:t xml:space="preserve"> iteration of the primary material in E</w:t>
      </w:r>
      <w:r w:rsidR="00F7310E" w:rsidRPr="00F7310E">
        <w:rPr>
          <w:rFonts w:ascii="Opus Text Std" w:hAnsi="Opus Text Std"/>
        </w:rPr>
        <w:t>b</w:t>
      </w:r>
      <w:r w:rsidR="001C7859" w:rsidRPr="001C7859">
        <w:t xml:space="preserve"> minor</w:t>
      </w:r>
      <w:r w:rsidR="00F7310E">
        <w:t xml:space="preserve">, which is identical </w:t>
      </w:r>
      <w:r w:rsidR="001C7859">
        <w:t>to Section I’s presentation</w:t>
      </w:r>
      <w:r w:rsidR="00F7310E">
        <w:t>.</w:t>
      </w:r>
    </w:p>
    <w:p w14:paraId="44CED5B7" w14:textId="476F6A38" w:rsidR="00EE7CA4" w:rsidRDefault="00EE7CA4" w:rsidP="00155A00">
      <w:pPr>
        <w:spacing w:line="480" w:lineRule="auto"/>
        <w:jc w:val="left"/>
      </w:pPr>
      <w:r>
        <w:tab/>
        <w:t xml:space="preserve">This minor version of the primary material leads directly to the groove section, which in </w:t>
      </w:r>
      <w:r w:rsidR="001C7859">
        <w:t>Section VI</w:t>
      </w:r>
      <w:r>
        <w:t xml:space="preserve"> is enhanced by the addition of </w:t>
      </w:r>
      <w:r w:rsidR="007F321E">
        <w:t>a stylized</w:t>
      </w:r>
      <w:r w:rsidR="001C7859">
        <w:t xml:space="preserve"> iteration of</w:t>
      </w:r>
      <w:r w:rsidR="007F321E">
        <w:t xml:space="preserve"> </w:t>
      </w:r>
      <w:r w:rsidR="009271DA">
        <w:t>Theme V-B</w:t>
      </w:r>
      <w:r w:rsidR="007F321E">
        <w:t xml:space="preserve"> (</w:t>
      </w:r>
      <w:r w:rsidR="007F321E">
        <w:fldChar w:fldCharType="begin"/>
      </w:r>
      <w:r w:rsidR="007F321E">
        <w:instrText xml:space="preserve"> REF _Ref384044803 \h </w:instrText>
      </w:r>
      <w:r w:rsidR="007F321E">
        <w:fldChar w:fldCharType="separate"/>
      </w:r>
      <w:r w:rsidR="00191511">
        <w:t xml:space="preserve">Figure </w:t>
      </w:r>
      <w:r w:rsidR="00191511">
        <w:rPr>
          <w:noProof/>
        </w:rPr>
        <w:t>41</w:t>
      </w:r>
      <w:r w:rsidR="007F321E">
        <w:fldChar w:fldCharType="end"/>
      </w:r>
      <w:r w:rsidR="007F321E">
        <w:t>).</w:t>
      </w:r>
    </w:p>
    <w:p w14:paraId="149C02DF" w14:textId="77777777" w:rsidR="00EE7CA4" w:rsidRDefault="00EE7CA4" w:rsidP="00EE7CA4">
      <w:pPr>
        <w:keepNext/>
        <w:spacing w:line="480" w:lineRule="auto"/>
        <w:jc w:val="left"/>
      </w:pPr>
      <w:r>
        <w:rPr>
          <w:noProof/>
        </w:rPr>
        <w:lastRenderedPageBreak/>
        <w:drawing>
          <wp:inline distT="0" distB="0" distL="0" distR="0" wp14:anchorId="44A833BE" wp14:editId="1C2A7B6D">
            <wp:extent cx="5383809" cy="1351722"/>
            <wp:effectExtent l="0" t="0" r="7620" b="127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Section 6 Groove.png"/>
                    <pic:cNvPicPr/>
                  </pic:nvPicPr>
                  <pic:blipFill>
                    <a:blip r:embed="rId56">
                      <a:extLst>
                        <a:ext uri="{28A0092B-C50C-407E-A947-70E740481C1C}">
                          <a14:useLocalDpi xmlns:a14="http://schemas.microsoft.com/office/drawing/2010/main" val="0"/>
                        </a:ext>
                      </a:extLst>
                    </a:blip>
                    <a:stretch>
                      <a:fillRect/>
                    </a:stretch>
                  </pic:blipFill>
                  <pic:spPr>
                    <a:xfrm>
                      <a:off x="0" y="0"/>
                      <a:ext cx="5403778" cy="1356736"/>
                    </a:xfrm>
                    <a:prstGeom prst="rect">
                      <a:avLst/>
                    </a:prstGeom>
                  </pic:spPr>
                </pic:pic>
              </a:graphicData>
            </a:graphic>
          </wp:inline>
        </w:drawing>
      </w:r>
    </w:p>
    <w:p w14:paraId="4026D03F" w14:textId="234AD587" w:rsidR="00EE7CA4" w:rsidRDefault="00EE7CA4" w:rsidP="00EE7CA4">
      <w:pPr>
        <w:pStyle w:val="Caption"/>
      </w:pPr>
      <w:bookmarkStart w:id="133" w:name="_Ref384044803"/>
      <w:bookmarkStart w:id="134" w:name="_Toc385460117"/>
      <w:r>
        <w:t xml:space="preserve">Figure </w:t>
      </w:r>
      <w:fldSimple w:instr=" SEQ Figure \* ARABIC ">
        <w:r w:rsidR="00191511">
          <w:rPr>
            <w:noProof/>
          </w:rPr>
          <w:t>41</w:t>
        </w:r>
      </w:fldSimple>
      <w:bookmarkEnd w:id="133"/>
      <w:r>
        <w:t>: Section VI Groove Section</w:t>
      </w:r>
      <w:bookmarkEnd w:id="134"/>
    </w:p>
    <w:p w14:paraId="5D4033FE" w14:textId="59FB61A9" w:rsidR="007F321E" w:rsidRPr="007F321E" w:rsidRDefault="007F321E" w:rsidP="007F321E">
      <w:pPr>
        <w:spacing w:line="480" w:lineRule="auto"/>
        <w:jc w:val="left"/>
      </w:pPr>
      <w:r>
        <w:tab/>
        <w:t>On the repeat of the g</w:t>
      </w:r>
      <w:r w:rsidR="009271DA">
        <w:t>r</w:t>
      </w:r>
      <w:r>
        <w:t>oo</w:t>
      </w:r>
      <w:r w:rsidR="001C7859">
        <w:t xml:space="preserve">ve section, an additional layer, an abstraction of Theme I-A, </w:t>
      </w:r>
      <w:r>
        <w:t xml:space="preserve">is </w:t>
      </w:r>
      <w:r w:rsidR="001C7859">
        <w:t>added</w:t>
      </w:r>
      <w:r w:rsidR="009271DA">
        <w:t xml:space="preserve"> </w:t>
      </w:r>
      <w:r>
        <w:t>(</w:t>
      </w:r>
      <w:r>
        <w:fldChar w:fldCharType="begin"/>
      </w:r>
      <w:r>
        <w:instrText xml:space="preserve"> REF _Ref384045813 \h </w:instrText>
      </w:r>
      <w:r>
        <w:fldChar w:fldCharType="separate"/>
      </w:r>
      <w:r w:rsidR="00191511">
        <w:t xml:space="preserve">Figure </w:t>
      </w:r>
      <w:r w:rsidR="00191511">
        <w:rPr>
          <w:noProof/>
        </w:rPr>
        <w:t>42</w:t>
      </w:r>
      <w:r>
        <w:fldChar w:fldCharType="end"/>
      </w:r>
      <w:r>
        <w:t xml:space="preserve">). It is altered to fit the </w:t>
      </w:r>
      <m:oMath>
        <m:m>
          <m:mPr>
            <m:mcs>
              <m:mc>
                <m:mcPr>
                  <m:count m:val="1"/>
                  <m:mcJc m:val="center"/>
                </m:mcPr>
              </m:mc>
            </m:mcs>
            <m:ctrlPr>
              <w:rPr>
                <w:rFonts w:ascii="Cambria Math" w:hAnsi="Cambria Math"/>
                <w:b/>
              </w:rPr>
            </m:ctrlPr>
          </m:mPr>
          <m:mr>
            <m:e>
              <m:r>
                <m:rPr>
                  <m:nor/>
                </m:rPr>
                <w:rPr>
                  <w:b/>
                </w:rPr>
                <m:t>7</m:t>
              </m:r>
            </m:e>
          </m:mr>
          <m:mr>
            <m:e>
              <m:r>
                <m:rPr>
                  <m:nor/>
                </m:rPr>
                <w:rPr>
                  <w:b/>
                </w:rPr>
                <m:t>8</m:t>
              </m:r>
            </m:e>
          </m:mr>
        </m:m>
      </m:oMath>
      <w:r>
        <w:rPr>
          <w:rFonts w:eastAsiaTheme="minorEastAsia"/>
        </w:rPr>
        <w:t xml:space="preserve"> - </w:t>
      </w:r>
      <m:oMath>
        <m:m>
          <m:mPr>
            <m:mcs>
              <m:mc>
                <m:mcPr>
                  <m:count m:val="1"/>
                  <m:mcJc m:val="center"/>
                </m:mcPr>
              </m:mc>
            </m:mcs>
            <m:ctrlPr>
              <w:rPr>
                <w:rFonts w:ascii="Cambria Math" w:hAnsi="Cambria Math"/>
                <w:b/>
              </w:rPr>
            </m:ctrlPr>
          </m:mPr>
          <m:mr>
            <m:e>
              <m:r>
                <m:rPr>
                  <m:nor/>
                </m:rPr>
                <w:rPr>
                  <w:b/>
                </w:rPr>
                <m:t>9</m:t>
              </m:r>
            </m:e>
          </m:mr>
          <m:mr>
            <m:e>
              <m:r>
                <m:rPr>
                  <m:nor/>
                </m:rPr>
                <w:rPr>
                  <w:b/>
                </w:rPr>
                <m:t>8</m:t>
              </m:r>
            </m:e>
          </m:mr>
        </m:m>
      </m:oMath>
      <w:r>
        <w:rPr>
          <w:rFonts w:eastAsiaTheme="minorEastAsia"/>
        </w:rPr>
        <w:t xml:space="preserve"> pattern, and serves as a grounding countermelody.</w:t>
      </w:r>
    </w:p>
    <w:p w14:paraId="22F8B862" w14:textId="77777777" w:rsidR="007F321E" w:rsidRDefault="007F321E" w:rsidP="007F321E">
      <w:pPr>
        <w:keepNext/>
        <w:spacing w:line="480" w:lineRule="auto"/>
        <w:jc w:val="left"/>
      </w:pPr>
      <w:r>
        <w:rPr>
          <w:noProof/>
        </w:rPr>
        <w:drawing>
          <wp:inline distT="0" distB="0" distL="0" distR="0" wp14:anchorId="2A98356B" wp14:editId="6A60AF05">
            <wp:extent cx="5254869" cy="2817291"/>
            <wp:effectExtent l="0" t="0" r="3175" b="254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Section 6 Groove 2.png"/>
                    <pic:cNvPicPr/>
                  </pic:nvPicPr>
                  <pic:blipFill>
                    <a:blip r:embed="rId57">
                      <a:extLst>
                        <a:ext uri="{28A0092B-C50C-407E-A947-70E740481C1C}">
                          <a14:useLocalDpi xmlns:a14="http://schemas.microsoft.com/office/drawing/2010/main" val="0"/>
                        </a:ext>
                      </a:extLst>
                    </a:blip>
                    <a:stretch>
                      <a:fillRect/>
                    </a:stretch>
                  </pic:blipFill>
                  <pic:spPr>
                    <a:xfrm>
                      <a:off x="0" y="0"/>
                      <a:ext cx="5254869" cy="2817291"/>
                    </a:xfrm>
                    <a:prstGeom prst="rect">
                      <a:avLst/>
                    </a:prstGeom>
                  </pic:spPr>
                </pic:pic>
              </a:graphicData>
            </a:graphic>
          </wp:inline>
        </w:drawing>
      </w:r>
    </w:p>
    <w:p w14:paraId="3AC65DEB" w14:textId="6DE74B49" w:rsidR="007F321E" w:rsidRDefault="007F321E" w:rsidP="007F321E">
      <w:pPr>
        <w:pStyle w:val="Caption"/>
      </w:pPr>
      <w:bookmarkStart w:id="135" w:name="_Ref384045813"/>
      <w:bookmarkStart w:id="136" w:name="_Toc385460118"/>
      <w:r>
        <w:t xml:space="preserve">Figure </w:t>
      </w:r>
      <w:fldSimple w:instr=" SEQ Figure \* ARABIC ">
        <w:r w:rsidR="00191511">
          <w:rPr>
            <w:noProof/>
          </w:rPr>
          <w:t>42</w:t>
        </w:r>
      </w:fldSimple>
      <w:bookmarkEnd w:id="135"/>
      <w:r>
        <w:t>: Section VI Groove Section (2)</w:t>
      </w:r>
      <w:bookmarkEnd w:id="136"/>
    </w:p>
    <w:p w14:paraId="4771F576" w14:textId="68FFF0D3" w:rsidR="00EE7CA4" w:rsidRPr="00FE707E" w:rsidRDefault="00C12988" w:rsidP="00C12988">
      <w:pPr>
        <w:spacing w:line="480" w:lineRule="auto"/>
        <w:ind w:firstLine="720"/>
        <w:jc w:val="left"/>
      </w:pPr>
      <w:r>
        <w:t xml:space="preserve">As with Section I, </w:t>
      </w:r>
      <w:r w:rsidR="001C7859">
        <w:t>the</w:t>
      </w:r>
      <w:r>
        <w:t xml:space="preserve"> groove sectio</w:t>
      </w:r>
      <w:r w:rsidR="00FB4904">
        <w:t>n brings us to a partial return</w:t>
      </w:r>
      <w:r w:rsidR="00CC55E5">
        <w:t xml:space="preserve"> recapitulation</w:t>
      </w:r>
      <w:r w:rsidR="00FB4904">
        <w:t xml:space="preserve"> with a pitch center of C, </w:t>
      </w:r>
      <w:r w:rsidR="00CC55E5">
        <w:t xml:space="preserve">omitting the secondary theme and key area. The final presentation of the </w:t>
      </w:r>
      <w:r w:rsidR="009271DA">
        <w:t>VI-A theme</w:t>
      </w:r>
      <w:r w:rsidR="00CC55E5">
        <w:t xml:space="preserve"> is </w:t>
      </w:r>
      <w:r w:rsidR="00DF123C">
        <w:t>accented</w:t>
      </w:r>
      <w:r w:rsidR="00CC55E5">
        <w:t xml:space="preserve"> with </w:t>
      </w:r>
      <w:r w:rsidR="00DF123C">
        <w:t>a countermelody</w:t>
      </w:r>
      <w:r w:rsidR="00E42F53">
        <w:t xml:space="preserve"> (</w:t>
      </w:r>
      <w:r w:rsidR="00E42F53">
        <w:fldChar w:fldCharType="begin"/>
      </w:r>
      <w:r w:rsidR="00E42F53">
        <w:instrText xml:space="preserve"> REF _Ref386885736 \h </w:instrText>
      </w:r>
      <w:r w:rsidR="00E42F53">
        <w:fldChar w:fldCharType="separate"/>
      </w:r>
      <w:r w:rsidR="00191511">
        <w:t xml:space="preserve">Figure </w:t>
      </w:r>
      <w:r w:rsidR="00191511">
        <w:rPr>
          <w:noProof/>
        </w:rPr>
        <w:t>43</w:t>
      </w:r>
      <w:r w:rsidR="00E42F53">
        <w:fldChar w:fldCharType="end"/>
      </w:r>
      <w:r w:rsidR="00E42F53">
        <w:t>)</w:t>
      </w:r>
      <w:r w:rsidR="00DF123C">
        <w:t xml:space="preserve"> in the trombones, partially based on the recently-developed groove section material.</w:t>
      </w:r>
    </w:p>
    <w:p w14:paraId="19D25CD1" w14:textId="77777777" w:rsidR="00DF123C" w:rsidRDefault="00DF123C" w:rsidP="00DF123C">
      <w:pPr>
        <w:keepNext/>
        <w:spacing w:after="160"/>
        <w:jc w:val="left"/>
      </w:pPr>
      <w:r>
        <w:rPr>
          <w:noProof/>
        </w:rPr>
        <w:lastRenderedPageBreak/>
        <w:drawing>
          <wp:inline distT="0" distB="0" distL="0" distR="0" wp14:anchorId="084074D6" wp14:editId="4B36A5ED">
            <wp:extent cx="5267358" cy="818855"/>
            <wp:effectExtent l="0" t="0" r="0" b="63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ection 6 countermelody.png"/>
                    <pic:cNvPicPr/>
                  </pic:nvPicPr>
                  <pic:blipFill>
                    <a:blip r:embed="rId58">
                      <a:extLst>
                        <a:ext uri="{28A0092B-C50C-407E-A947-70E740481C1C}">
                          <a14:useLocalDpi xmlns:a14="http://schemas.microsoft.com/office/drawing/2010/main" val="0"/>
                        </a:ext>
                      </a:extLst>
                    </a:blip>
                    <a:stretch>
                      <a:fillRect/>
                    </a:stretch>
                  </pic:blipFill>
                  <pic:spPr>
                    <a:xfrm>
                      <a:off x="0" y="0"/>
                      <a:ext cx="5267358" cy="818855"/>
                    </a:xfrm>
                    <a:prstGeom prst="rect">
                      <a:avLst/>
                    </a:prstGeom>
                  </pic:spPr>
                </pic:pic>
              </a:graphicData>
            </a:graphic>
          </wp:inline>
        </w:drawing>
      </w:r>
    </w:p>
    <w:p w14:paraId="363F7E37" w14:textId="13A8997D" w:rsidR="00DF123C" w:rsidRDefault="00DF123C" w:rsidP="00DF123C">
      <w:pPr>
        <w:pStyle w:val="Caption"/>
      </w:pPr>
      <w:bookmarkStart w:id="137" w:name="_Ref386885736"/>
      <w:bookmarkStart w:id="138" w:name="_Toc385460119"/>
      <w:r>
        <w:t xml:space="preserve">Figure </w:t>
      </w:r>
      <w:fldSimple w:instr=" SEQ Figure \* ARABIC ">
        <w:r w:rsidR="00191511">
          <w:rPr>
            <w:noProof/>
          </w:rPr>
          <w:t>43</w:t>
        </w:r>
      </w:fldSimple>
      <w:bookmarkEnd w:id="137"/>
      <w:r>
        <w:t>: Section VI Countermelody</w:t>
      </w:r>
      <w:bookmarkEnd w:id="138"/>
    </w:p>
    <w:p w14:paraId="45A444EC" w14:textId="4EADA977" w:rsidR="00AA34CA" w:rsidRDefault="00183404" w:rsidP="00DF123C">
      <w:pPr>
        <w:spacing w:after="160" w:line="480" w:lineRule="auto"/>
        <w:ind w:firstLine="720"/>
        <w:jc w:val="left"/>
      </w:pPr>
      <w:r>
        <w:t>The final presentation of the VI-A theme leads to the codetta, which</w:t>
      </w:r>
      <w:r w:rsidR="00C31018">
        <w:t xml:space="preserve"> serves to reduce the energy and motion collected through the sixth section. </w:t>
      </w:r>
      <w:r>
        <w:t xml:space="preserve">Energy reduction </w:t>
      </w:r>
      <w:r w:rsidR="00C31018">
        <w:t>is first accomplished by reducing note values, effectively halving the speed. However, this tactic would create too jarring of a transition, so</w:t>
      </w:r>
      <w:r>
        <w:t xml:space="preserve"> a steady eighth-note pulse on C in the xylophone helps create</w:t>
      </w:r>
      <w:r w:rsidR="00C31018">
        <w:t xml:space="preserve"> m</w:t>
      </w:r>
      <w:r w:rsidR="00DF123C">
        <w:t xml:space="preserve">otion through the final measures of the recapitulation into the beginning of the </w:t>
      </w:r>
      <w:r>
        <w:t>codetta</w:t>
      </w:r>
      <w:r w:rsidR="00C31018">
        <w:t xml:space="preserve"> while th</w:t>
      </w:r>
      <w:r>
        <w:t xml:space="preserve">e winds hold a C Major chord (m. </w:t>
      </w:r>
      <w:r w:rsidR="00C31018">
        <w:t>927). Motion switches suddenly with an A</w:t>
      </w:r>
      <w:r w:rsidR="00C31018" w:rsidRPr="00A63776">
        <w:rPr>
          <w:rFonts w:ascii="Opus Text Std" w:hAnsi="Opus Text Std"/>
        </w:rPr>
        <w:t>b</w:t>
      </w:r>
      <w:r w:rsidR="00C31018">
        <w:t xml:space="preserve"> chord</w:t>
      </w:r>
      <w:r w:rsidR="009271DA">
        <w:t xml:space="preserve"> introduced</w:t>
      </w:r>
      <w:r w:rsidR="00C31018">
        <w:t xml:space="preserve"> in the low winds and </w:t>
      </w:r>
      <w:r w:rsidR="008411EF">
        <w:t>saxophones</w:t>
      </w:r>
      <w:r w:rsidR="00C31018">
        <w:t>, fo</w:t>
      </w:r>
      <w:r w:rsidR="00BA4C31">
        <w:t>llowed by a recollection of T</w:t>
      </w:r>
      <w:r w:rsidR="009271DA">
        <w:t xml:space="preserve">heme VI-A </w:t>
      </w:r>
      <w:r w:rsidR="00C31018">
        <w:t>from the groove section. This A</w:t>
      </w:r>
      <w:r w:rsidR="00C31018" w:rsidRPr="00A63776">
        <w:rPr>
          <w:rFonts w:ascii="Opus Text Std" w:hAnsi="Opus Text Std"/>
        </w:rPr>
        <w:t>b</w:t>
      </w:r>
      <w:r w:rsidR="00C31018">
        <w:t xml:space="preserve"> chord </w:t>
      </w:r>
      <w:r w:rsidR="00A63776">
        <w:t>bounces around between G, A</w:t>
      </w:r>
      <w:r w:rsidR="00A63776" w:rsidRPr="00A63776">
        <w:rPr>
          <w:rFonts w:ascii="Opus Text Std" w:hAnsi="Opus Text Std"/>
        </w:rPr>
        <w:t>b</w:t>
      </w:r>
      <w:r w:rsidR="00A63776">
        <w:t>, and B</w:t>
      </w:r>
      <w:r w:rsidR="00A63776" w:rsidRPr="00A63776">
        <w:rPr>
          <w:rFonts w:ascii="Opus Text Std" w:hAnsi="Opus Text Std"/>
        </w:rPr>
        <w:t>b</w:t>
      </w:r>
      <w:r w:rsidR="00A63776">
        <w:t xml:space="preserve"> (G, B</w:t>
      </w:r>
      <w:r w:rsidR="00A63776" w:rsidRPr="00A63776">
        <w:rPr>
          <w:rFonts w:ascii="Opus Text Std" w:hAnsi="Opus Text Std"/>
        </w:rPr>
        <w:t>b</w:t>
      </w:r>
      <w:r w:rsidR="00A63776">
        <w:t>, G, A</w:t>
      </w:r>
      <w:r w:rsidR="00A63776" w:rsidRPr="00A63776">
        <w:rPr>
          <w:rFonts w:ascii="Opus Text Std" w:hAnsi="Opus Text Std"/>
        </w:rPr>
        <w:t>b</w:t>
      </w:r>
      <w:r w:rsidR="00A63776">
        <w:t xml:space="preserve">, G) before landing on C to finish the work. The melodic material in </w:t>
      </w:r>
      <w:r w:rsidR="00175D0C">
        <w:t>the</w:t>
      </w:r>
      <w:r w:rsidR="00A63776">
        <w:t xml:space="preserve"> codetta is altered material based on the </w:t>
      </w:r>
      <w:r w:rsidR="009271DA">
        <w:t>V-B</w:t>
      </w:r>
      <w:r w:rsidR="00A63776">
        <w:t xml:space="preserve"> and </w:t>
      </w:r>
      <w:r w:rsidR="009271DA">
        <w:t>I-A themes</w:t>
      </w:r>
      <w:r w:rsidR="00A63776">
        <w:t>.</w:t>
      </w:r>
      <w:r w:rsidR="009271DA">
        <w:t xml:space="preserve"> The final glissando is from Theme I-A2</w:t>
      </w:r>
      <w:r w:rsidR="00A63776">
        <w:t xml:space="preserve">, </w:t>
      </w:r>
      <w:r w:rsidR="00175D0C">
        <w:t>where it</w:t>
      </w:r>
      <w:r w:rsidR="00A63776">
        <w:t xml:space="preserve"> initially served as transitional material.</w:t>
      </w:r>
      <w:r w:rsidR="00175D0C">
        <w:t xml:space="preserve"> It now </w:t>
      </w:r>
      <w:r w:rsidR="008411EF">
        <w:t>functions as</w:t>
      </w:r>
      <w:r w:rsidR="00175D0C">
        <w:t xml:space="preserve"> caden</w:t>
      </w:r>
      <w:bookmarkStart w:id="139" w:name="_GoBack"/>
      <w:bookmarkEnd w:id="139"/>
      <w:r w:rsidR="00175D0C">
        <w:t>tial material to finish the symphony.</w:t>
      </w:r>
      <w:r w:rsidR="00AA34CA">
        <w:br w:type="page"/>
      </w:r>
    </w:p>
    <w:p w14:paraId="49F4E19C" w14:textId="706EBD78" w:rsidR="00AA34CA" w:rsidRDefault="009F4AFB" w:rsidP="00676726">
      <w:pPr>
        <w:pStyle w:val="Heading1"/>
        <w:spacing w:line="480" w:lineRule="auto"/>
      </w:pPr>
      <w:bookmarkStart w:id="140" w:name="_Toc385460060"/>
      <w:r>
        <w:lastRenderedPageBreak/>
        <w:t>Chapter 9</w:t>
      </w:r>
      <w:r w:rsidR="00AA34CA">
        <w:t xml:space="preserve">: </w:t>
      </w:r>
      <w:r w:rsidR="00EE14E3">
        <w:t>Summary</w:t>
      </w:r>
      <w:bookmarkEnd w:id="140"/>
    </w:p>
    <w:p w14:paraId="16575494" w14:textId="6DFBF53D" w:rsidR="000F09CF" w:rsidRDefault="00676726" w:rsidP="00676726">
      <w:pPr>
        <w:spacing w:line="480" w:lineRule="auto"/>
        <w:jc w:val="left"/>
      </w:pPr>
      <w:r>
        <w:tab/>
      </w:r>
      <w:r w:rsidR="00EE14E3">
        <w:t xml:space="preserve">Symphony No. 1 is a </w:t>
      </w:r>
      <w:r w:rsidR="00BA4C31">
        <w:t>one-movement work</w:t>
      </w:r>
      <w:r w:rsidR="00EE14E3">
        <w:t xml:space="preserve"> with six interconnected sections or episodes that are organized by ternary, theme and variations, and cumulative forms.</w:t>
      </w:r>
      <w:r w:rsidR="009D5B68">
        <w:t xml:space="preserve"> These sections are arranged to create a</w:t>
      </w:r>
      <w:r w:rsidR="00E73609">
        <w:t>n overall</w:t>
      </w:r>
      <w:r w:rsidR="009D5B68">
        <w:t xml:space="preserve"> mirror form, where sections I, II, and III use similar materials or compositional pr</w:t>
      </w:r>
      <w:r w:rsidR="00BA4C31">
        <w:t xml:space="preserve">ocesses as sections </w:t>
      </w:r>
      <w:r w:rsidR="009D5B68">
        <w:t>V</w:t>
      </w:r>
      <w:r w:rsidR="00BA4C31">
        <w:t>I</w:t>
      </w:r>
      <w:r w:rsidR="009D5B68">
        <w:t xml:space="preserve">, V, and IV respectively. </w:t>
      </w:r>
    </w:p>
    <w:p w14:paraId="2A8ADF29" w14:textId="3FCB004D" w:rsidR="00E73609" w:rsidRDefault="00E73609" w:rsidP="000F09CF">
      <w:pPr>
        <w:spacing w:line="480" w:lineRule="auto"/>
        <w:ind w:firstLine="720"/>
        <w:jc w:val="left"/>
      </w:pPr>
      <w:r>
        <w:t>Although this work does not strictly adhere to the symphony as a form in a traditional sense, there are several features of this symphony that reference or pay homage to the symphonic genre. The macro-level mirror form treats the innermost four sections as a development section, as expected in sonata form.</w:t>
      </w:r>
      <w:r w:rsidR="000F09CF" w:rsidRPr="000F09CF">
        <w:t xml:space="preserve"> </w:t>
      </w:r>
      <w:r w:rsidR="000F09CF">
        <w:t xml:space="preserve">The work includes a slower section (III) that </w:t>
      </w:r>
      <w:r w:rsidR="00562764">
        <w:t xml:space="preserve">functions as </w:t>
      </w:r>
      <w:r w:rsidR="000F09CF">
        <w:t>the expected slower second movement.</w:t>
      </w:r>
    </w:p>
    <w:p w14:paraId="207F2BF2" w14:textId="16F6E742" w:rsidR="009D5B68" w:rsidRDefault="009D5B68" w:rsidP="00E73609">
      <w:pPr>
        <w:spacing w:line="480" w:lineRule="auto"/>
        <w:ind w:firstLine="720"/>
        <w:jc w:val="left"/>
      </w:pPr>
      <w:r>
        <w:t xml:space="preserve">Additionally, the motivic material of this symphony </w:t>
      </w:r>
      <w:r w:rsidR="00562764">
        <w:t>is</w:t>
      </w:r>
      <w:r>
        <w:t xml:space="preserve"> developed from two initial motives, I-A and V-B. Frequent references to previous or </w:t>
      </w:r>
      <w:r w:rsidR="00E73609">
        <w:t>successive</w:t>
      </w:r>
      <w:r>
        <w:t xml:space="preserve"> themes attempt to create a sense of unity throughout a substantial work. </w:t>
      </w:r>
      <w:r w:rsidR="00562764">
        <w:t xml:space="preserve">The symphony is only programmatic in the most abstract sense as </w:t>
      </w:r>
      <w:r w:rsidR="00A2026B">
        <w:t>a journey from familiar to un</w:t>
      </w:r>
      <w:r w:rsidR="00E73609">
        <w:t>familiar material</w:t>
      </w:r>
      <w:r w:rsidR="00562764">
        <w:t xml:space="preserve"> and back again</w:t>
      </w:r>
      <w:r w:rsidR="00E73609">
        <w:t xml:space="preserve">. </w:t>
      </w:r>
    </w:p>
    <w:p w14:paraId="012BCE38" w14:textId="1AE105B2" w:rsidR="00FE707E" w:rsidRPr="00FE707E" w:rsidRDefault="00FE707E" w:rsidP="00E91B44">
      <w:pPr>
        <w:jc w:val="left"/>
      </w:pPr>
    </w:p>
    <w:p w14:paraId="4E190483" w14:textId="77777777" w:rsidR="00AA34CA" w:rsidRPr="00FE707E" w:rsidRDefault="00AA34CA" w:rsidP="00E91B44">
      <w:pPr>
        <w:jc w:val="left"/>
      </w:pPr>
    </w:p>
    <w:p w14:paraId="0233A25F" w14:textId="77777777" w:rsidR="00FE707E" w:rsidRPr="00FE707E" w:rsidRDefault="00FE707E" w:rsidP="00E91B44">
      <w:pPr>
        <w:jc w:val="left"/>
      </w:pPr>
    </w:p>
    <w:p w14:paraId="37CFD843" w14:textId="77777777" w:rsidR="00AB71FD" w:rsidRDefault="00AB71FD" w:rsidP="00E91B44">
      <w:pPr>
        <w:spacing w:after="160"/>
        <w:jc w:val="left"/>
      </w:pPr>
      <w:r>
        <w:br w:type="page"/>
      </w:r>
    </w:p>
    <w:p w14:paraId="4D032EA8" w14:textId="018A7FCC" w:rsidR="00AB71FD" w:rsidRDefault="00AB71FD" w:rsidP="00E91B44">
      <w:pPr>
        <w:pStyle w:val="Heading1"/>
      </w:pPr>
      <w:bookmarkStart w:id="141" w:name="_Toc385460061"/>
      <w:r>
        <w:lastRenderedPageBreak/>
        <w:t>Bibliography</w:t>
      </w:r>
      <w:bookmarkEnd w:id="141"/>
    </w:p>
    <w:p w14:paraId="0E21CF28" w14:textId="77777777" w:rsidR="00AB71FD" w:rsidRDefault="00AB71FD" w:rsidP="00E91B44">
      <w:pPr>
        <w:jc w:val="left"/>
      </w:pPr>
    </w:p>
    <w:p w14:paraId="1CDD1A34" w14:textId="6BAB0BB7" w:rsidR="009A07B2" w:rsidRDefault="009A07B2" w:rsidP="00B4705A">
      <w:pPr>
        <w:ind w:left="720" w:hanging="720"/>
        <w:jc w:val="left"/>
      </w:pPr>
      <w:r>
        <w:t xml:space="preserve">Adams, John. </w:t>
      </w:r>
      <w:r>
        <w:rPr>
          <w:i/>
        </w:rPr>
        <w:t>Christian Zeal and Activity</w:t>
      </w:r>
      <w:r>
        <w:t>.</w:t>
      </w:r>
      <w:r w:rsidR="004F07E7">
        <w:t xml:space="preserve"> Rhino R2 522120. CD. 2009.</w:t>
      </w:r>
    </w:p>
    <w:p w14:paraId="6942F95B" w14:textId="77777777" w:rsidR="009A07B2" w:rsidRDefault="009A07B2" w:rsidP="00B4705A">
      <w:pPr>
        <w:ind w:left="720" w:hanging="720"/>
        <w:jc w:val="left"/>
      </w:pPr>
    </w:p>
    <w:p w14:paraId="084CFA30" w14:textId="4568319C" w:rsidR="00E44CC4" w:rsidRDefault="00E44CC4" w:rsidP="00B4705A">
      <w:pPr>
        <w:ind w:left="720" w:hanging="720"/>
        <w:jc w:val="left"/>
      </w:pPr>
      <w:r>
        <w:t xml:space="preserve">Adler, Samuel. </w:t>
      </w:r>
      <w:r>
        <w:rPr>
          <w:i/>
        </w:rPr>
        <w:t>The Study of Orchestration</w:t>
      </w:r>
      <w:r>
        <w:t>, 3</w:t>
      </w:r>
      <w:r w:rsidRPr="00E44CC4">
        <w:rPr>
          <w:vertAlign w:val="superscript"/>
        </w:rPr>
        <w:t>rd</w:t>
      </w:r>
      <w:r w:rsidR="00B4705A">
        <w:t xml:space="preserve"> ed. New York:</w:t>
      </w:r>
      <w:r>
        <w:t xml:space="preserve"> WW Norton, 2002.</w:t>
      </w:r>
    </w:p>
    <w:p w14:paraId="4990AE8A" w14:textId="77777777" w:rsidR="004F07E7" w:rsidRDefault="004F07E7" w:rsidP="004F07E7">
      <w:pPr>
        <w:ind w:left="720" w:hanging="720"/>
        <w:jc w:val="left"/>
      </w:pPr>
    </w:p>
    <w:p w14:paraId="4E84CCF5" w14:textId="77777777" w:rsidR="004F07E7" w:rsidRPr="004F07E7" w:rsidRDefault="004F07E7" w:rsidP="004F07E7">
      <w:pPr>
        <w:ind w:left="720" w:hanging="720"/>
        <w:jc w:val="left"/>
      </w:pPr>
      <w:r>
        <w:t xml:space="preserve">Bradbury, William B. and Charlotte Elliott. “Just as I Am” (No. 488) in </w:t>
      </w:r>
      <w:r>
        <w:rPr>
          <w:i/>
        </w:rPr>
        <w:t>The Celebration Hymnal</w:t>
      </w:r>
      <w:r>
        <w:t>. Nashville: Word Music, 1997.</w:t>
      </w:r>
    </w:p>
    <w:p w14:paraId="57B7B143" w14:textId="77777777" w:rsidR="004F07E7" w:rsidRDefault="004F07E7" w:rsidP="00B4705A">
      <w:pPr>
        <w:ind w:left="720" w:hanging="720"/>
        <w:jc w:val="left"/>
      </w:pPr>
    </w:p>
    <w:p w14:paraId="3D184483" w14:textId="720245F1" w:rsidR="004F07E7" w:rsidRDefault="00FF7B01" w:rsidP="00B4705A">
      <w:pPr>
        <w:ind w:left="720" w:hanging="720"/>
        <w:jc w:val="left"/>
      </w:pPr>
      <w:r>
        <w:t xml:space="preserve">Bryars, Gavin. “Jesus’ Blood Never Failed Me Yet.” Gavin Bryars. </w:t>
      </w:r>
      <w:r w:rsidRPr="00FF7B01">
        <w:t>http://www.gavinbryars.com/work/composition/jesus-blood-never-failed-me-yet</w:t>
      </w:r>
      <w:r>
        <w:t xml:space="preserve"> (accessed April 16, 2014).</w:t>
      </w:r>
    </w:p>
    <w:p w14:paraId="10463F97" w14:textId="77777777" w:rsidR="00FF7B01" w:rsidRPr="00FF7B01" w:rsidRDefault="00FF7B01" w:rsidP="00B4705A">
      <w:pPr>
        <w:ind w:left="720" w:hanging="720"/>
        <w:jc w:val="left"/>
      </w:pPr>
    </w:p>
    <w:p w14:paraId="3B4252AB" w14:textId="211C33D4" w:rsidR="001439C9" w:rsidRPr="001439C9" w:rsidRDefault="001439C9" w:rsidP="00B4705A">
      <w:pPr>
        <w:ind w:left="720" w:hanging="720"/>
        <w:jc w:val="left"/>
      </w:pPr>
      <w:r>
        <w:t xml:space="preserve">Burkholder, J. Peter. </w:t>
      </w:r>
      <w:r>
        <w:rPr>
          <w:i/>
        </w:rPr>
        <w:t>All Made of Tunes: Charles Ives and the Uses of Musical Borrowing</w:t>
      </w:r>
      <w:r>
        <w:t xml:space="preserve">. New Haven, Yale University Press, 1995. </w:t>
      </w:r>
    </w:p>
    <w:p w14:paraId="0C26C36E" w14:textId="77777777" w:rsidR="00E44CC4" w:rsidRDefault="00E44CC4" w:rsidP="00B4705A">
      <w:pPr>
        <w:ind w:left="720" w:hanging="720"/>
        <w:jc w:val="left"/>
      </w:pPr>
    </w:p>
    <w:p w14:paraId="4E033DBC" w14:textId="16D3F36A" w:rsidR="004C3893" w:rsidRDefault="004C3893" w:rsidP="00B4705A">
      <w:pPr>
        <w:ind w:left="720" w:hanging="720"/>
        <w:jc w:val="left"/>
      </w:pPr>
      <w:r>
        <w:t xml:space="preserve">Gould, Elaine. </w:t>
      </w:r>
      <w:r>
        <w:rPr>
          <w:i/>
        </w:rPr>
        <w:t>Behind Bars: The Definitive Guide to Music Notation</w:t>
      </w:r>
      <w:r w:rsidR="00E44CC4">
        <w:t>. London, Faber Music</w:t>
      </w:r>
      <w:r w:rsidR="00B4705A">
        <w:t>,</w:t>
      </w:r>
      <w:r w:rsidR="00B4705A" w:rsidRPr="00B4705A">
        <w:t xml:space="preserve"> </w:t>
      </w:r>
      <w:r w:rsidR="00B4705A">
        <w:t>2011</w:t>
      </w:r>
      <w:r>
        <w:t>.</w:t>
      </w:r>
    </w:p>
    <w:p w14:paraId="27C4A9F3" w14:textId="77777777" w:rsidR="00BC0125" w:rsidRDefault="00BC0125" w:rsidP="00B4705A">
      <w:pPr>
        <w:ind w:left="720" w:hanging="720"/>
        <w:jc w:val="left"/>
      </w:pPr>
    </w:p>
    <w:p w14:paraId="3EB89ABB" w14:textId="14709464" w:rsidR="00BC0125" w:rsidRPr="00B4705A" w:rsidRDefault="00BC0125" w:rsidP="00B4705A">
      <w:pPr>
        <w:ind w:left="720" w:hanging="720"/>
        <w:jc w:val="left"/>
      </w:pPr>
      <w:r>
        <w:t xml:space="preserve">Holst, Gustav. </w:t>
      </w:r>
      <w:r w:rsidRPr="00BC0125">
        <w:rPr>
          <w:i/>
        </w:rPr>
        <w:t>The Planets</w:t>
      </w:r>
      <w:r w:rsidR="00B4705A">
        <w:rPr>
          <w:i/>
        </w:rPr>
        <w:t xml:space="preserve">. </w:t>
      </w:r>
      <w:r w:rsidR="00B4705A">
        <w:t>Edited by Clinton F. Nieweg and Gregory Vaught. Boca Raton: Masters Music Publications, 1997.</w:t>
      </w:r>
    </w:p>
    <w:p w14:paraId="28E382D0" w14:textId="77777777" w:rsidR="004F07E7" w:rsidRDefault="004F07E7" w:rsidP="00B4705A">
      <w:pPr>
        <w:ind w:left="720" w:hanging="720"/>
        <w:jc w:val="left"/>
      </w:pPr>
    </w:p>
    <w:p w14:paraId="5A83ACAB" w14:textId="770C4356" w:rsidR="00B4705A" w:rsidRDefault="00562764" w:rsidP="00B4705A">
      <w:pPr>
        <w:ind w:left="720" w:hanging="720"/>
        <w:jc w:val="left"/>
      </w:pPr>
      <w:r>
        <w:t>LaR</w:t>
      </w:r>
      <w:r w:rsidR="00B4705A" w:rsidRPr="00372CE4">
        <w:t xml:space="preserve">ue, Jan et al. "Symphony." </w:t>
      </w:r>
      <w:r w:rsidR="00B4705A" w:rsidRPr="00562764">
        <w:t>Grove Music Online. Oxford Music Online</w:t>
      </w:r>
      <w:r w:rsidR="00B4705A" w:rsidRPr="00372CE4">
        <w:rPr>
          <w:i/>
        </w:rPr>
        <w:t>.</w:t>
      </w:r>
      <w:r w:rsidR="00B4705A" w:rsidRPr="00372CE4">
        <w:t xml:space="preserve"> Oxford University Press, accessed April 16, 2014, http://www.oxfordmusiconline.com/subscriber/article/grove/music/27254.</w:t>
      </w:r>
    </w:p>
    <w:p w14:paraId="279A0377" w14:textId="77777777" w:rsidR="00B4705A" w:rsidRDefault="00B4705A" w:rsidP="00B4705A">
      <w:pPr>
        <w:ind w:left="720" w:hanging="720"/>
        <w:jc w:val="left"/>
      </w:pPr>
    </w:p>
    <w:p w14:paraId="0C849DA2" w14:textId="4D98417C" w:rsidR="00BC0125" w:rsidRDefault="00BC0125" w:rsidP="00B4705A">
      <w:pPr>
        <w:ind w:left="720" w:hanging="720"/>
        <w:jc w:val="left"/>
      </w:pPr>
      <w:r>
        <w:t xml:space="preserve">Maslanka, David. </w:t>
      </w:r>
      <w:r>
        <w:rPr>
          <w:i/>
        </w:rPr>
        <w:t>Symphony no. 4</w:t>
      </w:r>
      <w:r w:rsidR="00B4705A">
        <w:t>. New York: Carl Fischer, 1994.</w:t>
      </w:r>
    </w:p>
    <w:p w14:paraId="1ED5A1C6" w14:textId="77777777" w:rsidR="00BC0125" w:rsidRDefault="00BC0125" w:rsidP="00B4705A">
      <w:pPr>
        <w:ind w:left="720" w:hanging="720"/>
        <w:jc w:val="left"/>
      </w:pPr>
    </w:p>
    <w:p w14:paraId="3A412DE9" w14:textId="7264C16B" w:rsidR="00BC0125" w:rsidRDefault="00BC0125" w:rsidP="00B4705A">
      <w:pPr>
        <w:ind w:left="720" w:hanging="720"/>
        <w:jc w:val="left"/>
      </w:pPr>
      <w:r>
        <w:t xml:space="preserve">Newman, Jonathan. </w:t>
      </w:r>
      <w:r>
        <w:rPr>
          <w:i/>
        </w:rPr>
        <w:t>Symphony No. 1, My Hands are a City</w:t>
      </w:r>
      <w:r>
        <w:t>.</w:t>
      </w:r>
      <w:r w:rsidR="00B4705A">
        <w:t xml:space="preserve"> New York: OK Feel Good Music, 2009.</w:t>
      </w:r>
    </w:p>
    <w:p w14:paraId="0285A485" w14:textId="77777777" w:rsidR="00BC0125" w:rsidRDefault="00BC0125" w:rsidP="00B4705A">
      <w:pPr>
        <w:ind w:left="720" w:hanging="720"/>
        <w:jc w:val="left"/>
      </w:pPr>
    </w:p>
    <w:p w14:paraId="4F0D33FE" w14:textId="7ED28AD9" w:rsidR="00BC0125" w:rsidRDefault="00BC0125" w:rsidP="00B4705A">
      <w:pPr>
        <w:ind w:left="720" w:hanging="720"/>
        <w:jc w:val="left"/>
      </w:pPr>
      <w:r>
        <w:t xml:space="preserve">Pann, Carter. </w:t>
      </w:r>
      <w:r>
        <w:rPr>
          <w:i/>
        </w:rPr>
        <w:t>Slalom</w:t>
      </w:r>
      <w:r>
        <w:t xml:space="preserve">. </w:t>
      </w:r>
      <w:r w:rsidR="00B4705A">
        <w:t>King of Prussia: Theodore Presser Company, 2008.</w:t>
      </w:r>
    </w:p>
    <w:p w14:paraId="0F63B2E4" w14:textId="77777777" w:rsidR="00B4705A" w:rsidRDefault="00B4705A" w:rsidP="00B4705A">
      <w:pPr>
        <w:ind w:left="720" w:hanging="720"/>
        <w:jc w:val="left"/>
      </w:pPr>
    </w:p>
    <w:p w14:paraId="6E25A59C" w14:textId="412C72CB" w:rsidR="00B4705A" w:rsidRPr="00B4705A" w:rsidRDefault="00B4705A" w:rsidP="00B4705A">
      <w:pPr>
        <w:ind w:left="720" w:hanging="720"/>
        <w:jc w:val="left"/>
      </w:pPr>
      <w:r>
        <w:t xml:space="preserve">Persichetti, Vincent. </w:t>
      </w:r>
      <w:r>
        <w:rPr>
          <w:i/>
        </w:rPr>
        <w:t>Symphony for Band</w:t>
      </w:r>
      <w:r>
        <w:t>. King of Prussia, Elkan-Vogel, 1958.</w:t>
      </w:r>
    </w:p>
    <w:p w14:paraId="4965084D" w14:textId="77777777" w:rsidR="009A07B2" w:rsidRDefault="009A07B2" w:rsidP="00B4705A">
      <w:pPr>
        <w:ind w:left="720" w:hanging="720"/>
        <w:jc w:val="left"/>
      </w:pPr>
    </w:p>
    <w:p w14:paraId="43FC4F8F" w14:textId="651504C4" w:rsidR="009A07B2" w:rsidRPr="009A07B2" w:rsidRDefault="009A07B2" w:rsidP="00B4705A">
      <w:pPr>
        <w:ind w:left="720" w:hanging="720"/>
        <w:jc w:val="left"/>
      </w:pPr>
      <w:r>
        <w:t xml:space="preserve">Schwantner, Joseph. </w:t>
      </w:r>
      <w:r>
        <w:rPr>
          <w:i/>
        </w:rPr>
        <w:t>In Evening’s Stillness</w:t>
      </w:r>
      <w:r>
        <w:t>. Mainz: Schott</w:t>
      </w:r>
      <w:r w:rsidR="00B4705A">
        <w:t>-Helicon Music Corporation</w:t>
      </w:r>
      <w:r>
        <w:t>,</w:t>
      </w:r>
      <w:r w:rsidR="00B4705A">
        <w:t xml:space="preserve"> 1996.</w:t>
      </w:r>
      <w:r>
        <w:t xml:space="preserve"> </w:t>
      </w:r>
    </w:p>
    <w:p w14:paraId="40A55CDF" w14:textId="77777777" w:rsidR="00BC0125" w:rsidRDefault="00BC0125" w:rsidP="00B4705A">
      <w:pPr>
        <w:ind w:left="720" w:hanging="720"/>
        <w:jc w:val="left"/>
      </w:pPr>
    </w:p>
    <w:p w14:paraId="48DAADDE" w14:textId="1C3A1AEF" w:rsidR="00E44CC4" w:rsidRDefault="00BC0125" w:rsidP="00B4705A">
      <w:pPr>
        <w:ind w:left="720" w:hanging="720"/>
        <w:jc w:val="left"/>
      </w:pPr>
      <w:r>
        <w:lastRenderedPageBreak/>
        <w:t xml:space="preserve">Stedman, Preston. </w:t>
      </w:r>
      <w:r>
        <w:rPr>
          <w:i/>
        </w:rPr>
        <w:t>The Symphony</w:t>
      </w:r>
      <w:r w:rsidR="00B4705A">
        <w:t xml:space="preserve">. </w:t>
      </w:r>
      <w:r w:rsidR="004F07E7">
        <w:t>2nd ed. Upper Saddle River: Prentice Hall, 1992.</w:t>
      </w:r>
    </w:p>
    <w:p w14:paraId="3BD04E14" w14:textId="77777777" w:rsidR="004C3893" w:rsidRDefault="004C3893" w:rsidP="00E91B44">
      <w:pPr>
        <w:jc w:val="left"/>
      </w:pPr>
    </w:p>
    <w:p w14:paraId="3B4BBA92" w14:textId="77777777" w:rsidR="004C3893" w:rsidRPr="004C3893" w:rsidRDefault="004C3893" w:rsidP="00E91B44">
      <w:pPr>
        <w:jc w:val="left"/>
      </w:pPr>
    </w:p>
    <w:p w14:paraId="11E8BBFB" w14:textId="4A8DAA6C" w:rsidR="00FE707E" w:rsidRDefault="00FE707E" w:rsidP="00E91B44">
      <w:pPr>
        <w:spacing w:after="160"/>
        <w:jc w:val="left"/>
      </w:pPr>
      <w:r>
        <w:br w:type="page"/>
      </w:r>
    </w:p>
    <w:p w14:paraId="3306B7D3" w14:textId="4E57318F" w:rsidR="005B67FB" w:rsidRDefault="005B67FB" w:rsidP="00E91B44">
      <w:pPr>
        <w:pStyle w:val="Heading1"/>
      </w:pPr>
      <w:bookmarkStart w:id="142" w:name="_Toc385460062"/>
      <w:r>
        <w:lastRenderedPageBreak/>
        <w:t>Appendix A: Instrumentation</w:t>
      </w:r>
      <w:bookmarkEnd w:id="142"/>
    </w:p>
    <w:p w14:paraId="23C6EC43" w14:textId="77777777" w:rsidR="005B67FB" w:rsidRDefault="005B67FB" w:rsidP="00E91B44">
      <w:pPr>
        <w:jc w:val="left"/>
      </w:pPr>
    </w:p>
    <w:p w14:paraId="26526CCC" w14:textId="77777777" w:rsidR="00994AE9" w:rsidRPr="002D3C21" w:rsidRDefault="00994AE9" w:rsidP="00E91B44">
      <w:pPr>
        <w:jc w:val="left"/>
        <w:rPr>
          <w:sz w:val="24"/>
        </w:rPr>
      </w:pPr>
      <w:r w:rsidRPr="002D3C21">
        <w:rPr>
          <w:sz w:val="24"/>
        </w:rPr>
        <w:t>Piccolo</w:t>
      </w:r>
    </w:p>
    <w:p w14:paraId="43249A03" w14:textId="24757F54" w:rsidR="00994AE9" w:rsidRPr="002D3C21" w:rsidRDefault="00994AE9" w:rsidP="00E91B44">
      <w:pPr>
        <w:jc w:val="left"/>
        <w:rPr>
          <w:sz w:val="24"/>
        </w:rPr>
      </w:pPr>
      <w:r>
        <w:rPr>
          <w:sz w:val="24"/>
        </w:rPr>
        <w:t>2 Flutes</w:t>
      </w:r>
    </w:p>
    <w:p w14:paraId="0BBEE202" w14:textId="711B3065" w:rsidR="00994AE9" w:rsidRPr="002D3C21" w:rsidRDefault="00994AE9" w:rsidP="00E91B44">
      <w:pPr>
        <w:jc w:val="left"/>
        <w:rPr>
          <w:sz w:val="24"/>
        </w:rPr>
      </w:pPr>
      <w:r>
        <w:rPr>
          <w:sz w:val="24"/>
        </w:rPr>
        <w:t>2 Oboes (2</w:t>
      </w:r>
      <w:r w:rsidRPr="00994AE9">
        <w:rPr>
          <w:sz w:val="24"/>
          <w:vertAlign w:val="superscript"/>
        </w:rPr>
        <w:t>nd</w:t>
      </w:r>
      <w:r>
        <w:rPr>
          <w:sz w:val="24"/>
        </w:rPr>
        <w:t xml:space="preserve"> doubling English Horn)</w:t>
      </w:r>
    </w:p>
    <w:p w14:paraId="7E549272" w14:textId="1260CCD1" w:rsidR="00994AE9" w:rsidRPr="002D3C21" w:rsidRDefault="00994AE9" w:rsidP="00E91B44">
      <w:pPr>
        <w:jc w:val="left"/>
        <w:rPr>
          <w:sz w:val="24"/>
        </w:rPr>
      </w:pPr>
      <w:r>
        <w:rPr>
          <w:sz w:val="24"/>
        </w:rPr>
        <w:t>3 Clarinets in B-flat</w:t>
      </w:r>
    </w:p>
    <w:p w14:paraId="0D832504" w14:textId="77777777" w:rsidR="00994AE9" w:rsidRPr="002D3C21" w:rsidRDefault="00994AE9" w:rsidP="00E91B44">
      <w:pPr>
        <w:jc w:val="left"/>
        <w:rPr>
          <w:sz w:val="24"/>
        </w:rPr>
      </w:pPr>
      <w:r w:rsidRPr="002D3C21">
        <w:rPr>
          <w:sz w:val="24"/>
        </w:rPr>
        <w:t>Bass Clarinet in B-Flat</w:t>
      </w:r>
    </w:p>
    <w:p w14:paraId="7B2FB8D5" w14:textId="20C7219A" w:rsidR="00994AE9" w:rsidRPr="002D3C21" w:rsidRDefault="00994AE9" w:rsidP="00E91B44">
      <w:pPr>
        <w:jc w:val="left"/>
        <w:rPr>
          <w:sz w:val="24"/>
        </w:rPr>
      </w:pPr>
      <w:r>
        <w:rPr>
          <w:sz w:val="24"/>
        </w:rPr>
        <w:t xml:space="preserve">2 </w:t>
      </w:r>
      <w:r w:rsidRPr="002D3C21">
        <w:rPr>
          <w:sz w:val="24"/>
        </w:rPr>
        <w:t xml:space="preserve">Alto </w:t>
      </w:r>
      <w:r>
        <w:rPr>
          <w:sz w:val="24"/>
        </w:rPr>
        <w:t>Saxophones</w:t>
      </w:r>
    </w:p>
    <w:p w14:paraId="5D674253" w14:textId="77777777" w:rsidR="00994AE9" w:rsidRPr="002D3C21" w:rsidRDefault="00994AE9" w:rsidP="00E91B44">
      <w:pPr>
        <w:jc w:val="left"/>
        <w:rPr>
          <w:sz w:val="24"/>
        </w:rPr>
      </w:pPr>
      <w:r w:rsidRPr="002D3C21">
        <w:rPr>
          <w:sz w:val="24"/>
        </w:rPr>
        <w:t>Tenor Saxophone</w:t>
      </w:r>
    </w:p>
    <w:p w14:paraId="5D685346" w14:textId="77777777" w:rsidR="00994AE9" w:rsidRPr="002D3C21" w:rsidRDefault="00994AE9" w:rsidP="00E91B44">
      <w:pPr>
        <w:jc w:val="left"/>
        <w:rPr>
          <w:sz w:val="24"/>
        </w:rPr>
      </w:pPr>
      <w:r w:rsidRPr="002D3C21">
        <w:rPr>
          <w:sz w:val="24"/>
        </w:rPr>
        <w:t>Baritone Saxophone</w:t>
      </w:r>
    </w:p>
    <w:p w14:paraId="3782D700" w14:textId="28D1F5B4" w:rsidR="00994AE9" w:rsidRDefault="00994AE9" w:rsidP="00E91B44">
      <w:pPr>
        <w:jc w:val="left"/>
        <w:rPr>
          <w:sz w:val="24"/>
        </w:rPr>
      </w:pPr>
      <w:r>
        <w:rPr>
          <w:sz w:val="24"/>
        </w:rPr>
        <w:t>2 Bassoons</w:t>
      </w:r>
    </w:p>
    <w:p w14:paraId="317EE8ED" w14:textId="77777777" w:rsidR="00994AE9" w:rsidRPr="002D3C21" w:rsidRDefault="00994AE9" w:rsidP="00E91B44">
      <w:pPr>
        <w:jc w:val="left"/>
        <w:rPr>
          <w:sz w:val="24"/>
        </w:rPr>
      </w:pPr>
      <w:r>
        <w:rPr>
          <w:sz w:val="24"/>
        </w:rPr>
        <w:t>Contrabassoon</w:t>
      </w:r>
    </w:p>
    <w:p w14:paraId="7C0DDD9F" w14:textId="77777777" w:rsidR="00994AE9" w:rsidRDefault="00994AE9" w:rsidP="00E91B44">
      <w:pPr>
        <w:jc w:val="left"/>
        <w:rPr>
          <w:sz w:val="24"/>
        </w:rPr>
      </w:pPr>
    </w:p>
    <w:p w14:paraId="2AE66568" w14:textId="77777777" w:rsidR="000D74BC" w:rsidRPr="002D3C21" w:rsidRDefault="000D74BC" w:rsidP="000D74BC">
      <w:pPr>
        <w:jc w:val="left"/>
        <w:rPr>
          <w:sz w:val="24"/>
        </w:rPr>
      </w:pPr>
      <w:r>
        <w:rPr>
          <w:sz w:val="24"/>
        </w:rPr>
        <w:t xml:space="preserve">3 </w:t>
      </w:r>
      <w:r w:rsidRPr="002D3C21">
        <w:rPr>
          <w:sz w:val="24"/>
        </w:rPr>
        <w:t>T</w:t>
      </w:r>
      <w:r>
        <w:rPr>
          <w:sz w:val="24"/>
        </w:rPr>
        <w:t>rumpets in B-flat</w:t>
      </w:r>
    </w:p>
    <w:p w14:paraId="2DFCAF4C" w14:textId="51125984" w:rsidR="00994AE9" w:rsidRPr="002D3C21" w:rsidRDefault="00994AE9" w:rsidP="00E91B44">
      <w:pPr>
        <w:jc w:val="left"/>
        <w:rPr>
          <w:sz w:val="24"/>
        </w:rPr>
      </w:pPr>
      <w:r>
        <w:rPr>
          <w:sz w:val="24"/>
        </w:rPr>
        <w:t xml:space="preserve">4 </w:t>
      </w:r>
      <w:r w:rsidRPr="002D3C21">
        <w:rPr>
          <w:sz w:val="24"/>
        </w:rPr>
        <w:t>Horn</w:t>
      </w:r>
      <w:r w:rsidR="00590749">
        <w:rPr>
          <w:sz w:val="24"/>
        </w:rPr>
        <w:t>s</w:t>
      </w:r>
      <w:r w:rsidRPr="002D3C21">
        <w:rPr>
          <w:sz w:val="24"/>
        </w:rPr>
        <w:t xml:space="preserve"> in F</w:t>
      </w:r>
    </w:p>
    <w:p w14:paraId="4450F399" w14:textId="5D50DCEB" w:rsidR="00994AE9" w:rsidRPr="002D3C21" w:rsidRDefault="00994AE9" w:rsidP="00E91B44">
      <w:pPr>
        <w:jc w:val="left"/>
        <w:rPr>
          <w:sz w:val="24"/>
        </w:rPr>
      </w:pPr>
      <w:r>
        <w:rPr>
          <w:sz w:val="24"/>
        </w:rPr>
        <w:t>2 Trombones</w:t>
      </w:r>
    </w:p>
    <w:p w14:paraId="7A00DDE3" w14:textId="77777777" w:rsidR="00994AE9" w:rsidRDefault="00994AE9" w:rsidP="00E91B44">
      <w:pPr>
        <w:jc w:val="left"/>
        <w:rPr>
          <w:sz w:val="24"/>
        </w:rPr>
      </w:pPr>
      <w:r>
        <w:rPr>
          <w:sz w:val="24"/>
        </w:rPr>
        <w:t>Bass Trombone</w:t>
      </w:r>
    </w:p>
    <w:p w14:paraId="0E4D4594" w14:textId="3BC15B1A" w:rsidR="00994AE9" w:rsidRDefault="00994AE9" w:rsidP="00E91B44">
      <w:pPr>
        <w:jc w:val="left"/>
        <w:rPr>
          <w:sz w:val="24"/>
        </w:rPr>
      </w:pPr>
      <w:r>
        <w:rPr>
          <w:sz w:val="24"/>
        </w:rPr>
        <w:t>2 Euphoniums</w:t>
      </w:r>
    </w:p>
    <w:p w14:paraId="66C0FAD0" w14:textId="77777777" w:rsidR="00994AE9" w:rsidRDefault="00994AE9" w:rsidP="00E91B44">
      <w:pPr>
        <w:jc w:val="left"/>
        <w:rPr>
          <w:sz w:val="24"/>
        </w:rPr>
      </w:pPr>
      <w:r w:rsidRPr="002D3C21">
        <w:rPr>
          <w:sz w:val="24"/>
        </w:rPr>
        <w:t>Tuba</w:t>
      </w:r>
    </w:p>
    <w:p w14:paraId="1462EBEF" w14:textId="77777777" w:rsidR="00994AE9" w:rsidRDefault="00994AE9" w:rsidP="00E91B44">
      <w:pPr>
        <w:jc w:val="left"/>
        <w:rPr>
          <w:sz w:val="24"/>
        </w:rPr>
      </w:pPr>
      <w:r>
        <w:rPr>
          <w:sz w:val="24"/>
        </w:rPr>
        <w:t>Double Bass</w:t>
      </w:r>
    </w:p>
    <w:p w14:paraId="3201F8A8" w14:textId="77777777" w:rsidR="00994AE9" w:rsidRDefault="00994AE9" w:rsidP="00E91B44">
      <w:pPr>
        <w:jc w:val="left"/>
        <w:rPr>
          <w:sz w:val="24"/>
        </w:rPr>
      </w:pPr>
      <w:r>
        <w:rPr>
          <w:sz w:val="24"/>
        </w:rPr>
        <w:t>Piano</w:t>
      </w:r>
    </w:p>
    <w:p w14:paraId="03D0CB24" w14:textId="77777777" w:rsidR="00994AE9" w:rsidRDefault="00994AE9" w:rsidP="00E91B44">
      <w:pPr>
        <w:jc w:val="left"/>
        <w:rPr>
          <w:sz w:val="24"/>
        </w:rPr>
      </w:pPr>
    </w:p>
    <w:p w14:paraId="10AD0DCA" w14:textId="77777777" w:rsidR="00994AE9" w:rsidRDefault="00994AE9" w:rsidP="00E91B44">
      <w:pPr>
        <w:jc w:val="left"/>
        <w:rPr>
          <w:sz w:val="24"/>
        </w:rPr>
      </w:pPr>
      <w:r>
        <w:rPr>
          <w:sz w:val="24"/>
        </w:rPr>
        <w:t>Timpani</w:t>
      </w:r>
    </w:p>
    <w:p w14:paraId="6A371DE4" w14:textId="700BA1AA" w:rsidR="00994AE9" w:rsidRPr="00994AE9" w:rsidRDefault="00994AE9" w:rsidP="00E91B44">
      <w:pPr>
        <w:jc w:val="left"/>
        <w:rPr>
          <w:sz w:val="24"/>
        </w:rPr>
      </w:pPr>
      <w:r>
        <w:rPr>
          <w:sz w:val="24"/>
        </w:rPr>
        <w:t>Percussion I (</w:t>
      </w:r>
      <w:r w:rsidRPr="00994AE9">
        <w:rPr>
          <w:sz w:val="24"/>
        </w:rPr>
        <w:t>Glockenspiel, Bass Drum, Guiro, Tam-tam</w:t>
      </w:r>
      <w:r>
        <w:rPr>
          <w:sz w:val="24"/>
        </w:rPr>
        <w:t>)</w:t>
      </w:r>
    </w:p>
    <w:p w14:paraId="04049974" w14:textId="77777777" w:rsidR="00994AE9" w:rsidRDefault="00994AE9" w:rsidP="00E91B44">
      <w:pPr>
        <w:jc w:val="left"/>
        <w:rPr>
          <w:sz w:val="24"/>
        </w:rPr>
      </w:pPr>
      <w:r>
        <w:rPr>
          <w:sz w:val="24"/>
        </w:rPr>
        <w:t>Percussion II (</w:t>
      </w:r>
      <w:r w:rsidRPr="00994AE9">
        <w:rPr>
          <w:sz w:val="24"/>
        </w:rPr>
        <w:t>Tubular Bells, Xylophone, Claves, Shaker</w:t>
      </w:r>
      <w:r>
        <w:rPr>
          <w:sz w:val="24"/>
        </w:rPr>
        <w:t>)</w:t>
      </w:r>
    </w:p>
    <w:p w14:paraId="153018CF" w14:textId="41EF969B" w:rsidR="00994AE9" w:rsidRPr="00994AE9" w:rsidRDefault="00994AE9" w:rsidP="00E91B44">
      <w:pPr>
        <w:jc w:val="left"/>
        <w:rPr>
          <w:sz w:val="24"/>
        </w:rPr>
      </w:pPr>
      <w:r>
        <w:rPr>
          <w:sz w:val="24"/>
        </w:rPr>
        <w:t>Percussion III (</w:t>
      </w:r>
      <w:r w:rsidRPr="00994AE9">
        <w:rPr>
          <w:sz w:val="24"/>
        </w:rPr>
        <w:t>Marimba, tom-toms (5), Wind Chimes, Brake Drum, Cymbals</w:t>
      </w:r>
      <w:r>
        <w:rPr>
          <w:sz w:val="24"/>
        </w:rPr>
        <w:t>)</w:t>
      </w:r>
    </w:p>
    <w:p w14:paraId="06C1ACC5" w14:textId="0E296E90" w:rsidR="00994AE9" w:rsidRPr="00717BA3" w:rsidRDefault="00994AE9" w:rsidP="00E91B44">
      <w:pPr>
        <w:jc w:val="left"/>
        <w:rPr>
          <w:i/>
          <w:sz w:val="24"/>
        </w:rPr>
      </w:pPr>
      <w:r>
        <w:rPr>
          <w:sz w:val="24"/>
        </w:rPr>
        <w:t>Percussion IV (</w:t>
      </w:r>
      <w:r w:rsidRPr="00994AE9">
        <w:rPr>
          <w:sz w:val="24"/>
        </w:rPr>
        <w:t>Vibraphone, Temple Blocks, Claves</w:t>
      </w:r>
      <w:r>
        <w:rPr>
          <w:sz w:val="24"/>
        </w:rPr>
        <w:t>)</w:t>
      </w:r>
    </w:p>
    <w:p w14:paraId="5BA23BC5" w14:textId="75ECAF96" w:rsidR="00994AE9" w:rsidRPr="009A7945" w:rsidRDefault="00994AE9" w:rsidP="00E91B44">
      <w:pPr>
        <w:jc w:val="left"/>
        <w:rPr>
          <w:sz w:val="24"/>
        </w:rPr>
      </w:pPr>
      <w:r>
        <w:rPr>
          <w:sz w:val="24"/>
        </w:rPr>
        <w:t xml:space="preserve">Percussion V </w:t>
      </w:r>
      <w:r w:rsidR="009A7945">
        <w:rPr>
          <w:sz w:val="24"/>
        </w:rPr>
        <w:t>(</w:t>
      </w:r>
      <w:r w:rsidRPr="009A7945">
        <w:rPr>
          <w:sz w:val="24"/>
        </w:rPr>
        <w:t>Triangle, Cymbals, Snare Drum, Gong, Tubular Bells (shared with II)</w:t>
      </w:r>
      <w:r w:rsidR="009A7945">
        <w:rPr>
          <w:sz w:val="24"/>
        </w:rPr>
        <w:t>)</w:t>
      </w:r>
    </w:p>
    <w:p w14:paraId="03CBD7F4" w14:textId="68C6C090" w:rsidR="00994AE9" w:rsidRPr="009A7945" w:rsidRDefault="00994AE9" w:rsidP="00E91B44">
      <w:pPr>
        <w:jc w:val="left"/>
        <w:rPr>
          <w:sz w:val="24"/>
        </w:rPr>
      </w:pPr>
      <w:r>
        <w:rPr>
          <w:sz w:val="24"/>
        </w:rPr>
        <w:t>Percussion VI</w:t>
      </w:r>
      <w:r w:rsidR="009A7945">
        <w:rPr>
          <w:sz w:val="24"/>
        </w:rPr>
        <w:t xml:space="preserve"> (</w:t>
      </w:r>
      <w:r w:rsidRPr="009A7945">
        <w:rPr>
          <w:sz w:val="24"/>
        </w:rPr>
        <w:t>T</w:t>
      </w:r>
      <w:r w:rsidR="006B3234">
        <w:rPr>
          <w:sz w:val="24"/>
        </w:rPr>
        <w:t>am-tam, Crotales, Wood Blocks</w:t>
      </w:r>
      <w:r w:rsidR="000D74BC">
        <w:rPr>
          <w:sz w:val="24"/>
        </w:rPr>
        <w:t>(5)</w:t>
      </w:r>
      <w:r w:rsidR="009A7945">
        <w:rPr>
          <w:sz w:val="24"/>
        </w:rPr>
        <w:t>)</w:t>
      </w:r>
    </w:p>
    <w:p w14:paraId="6810614A" w14:textId="577148EB" w:rsidR="005B67FB" w:rsidRDefault="005B67FB" w:rsidP="00E91B44">
      <w:pPr>
        <w:spacing w:after="160"/>
        <w:jc w:val="left"/>
      </w:pPr>
      <w:r>
        <w:br w:type="page"/>
      </w:r>
    </w:p>
    <w:p w14:paraId="28804724" w14:textId="5F56A943" w:rsidR="00FE707E" w:rsidRDefault="005B67FB" w:rsidP="00E91B44">
      <w:pPr>
        <w:pStyle w:val="Heading1"/>
      </w:pPr>
      <w:bookmarkStart w:id="143" w:name="_Toc385460063"/>
      <w:r>
        <w:lastRenderedPageBreak/>
        <w:t>Appendix B</w:t>
      </w:r>
      <w:r w:rsidR="00FE707E">
        <w:t xml:space="preserve">: </w:t>
      </w:r>
      <w:r w:rsidR="00210ACC">
        <w:t xml:space="preserve">Complete </w:t>
      </w:r>
      <w:r w:rsidR="00FE707E">
        <w:t xml:space="preserve">Score of </w:t>
      </w:r>
      <w:r w:rsidR="00FE707E" w:rsidRPr="00FE707E">
        <w:rPr>
          <w:i/>
        </w:rPr>
        <w:t>Symphony No. I</w:t>
      </w:r>
      <w:bookmarkEnd w:id="143"/>
    </w:p>
    <w:p w14:paraId="5C360828" w14:textId="77777777" w:rsidR="00FE707E" w:rsidRDefault="00FE707E" w:rsidP="00E91B44">
      <w:pPr>
        <w:jc w:val="left"/>
      </w:pPr>
    </w:p>
    <w:p w14:paraId="0D162C37" w14:textId="77777777" w:rsidR="00210ACC" w:rsidRDefault="00210ACC" w:rsidP="00E91B44">
      <w:pPr>
        <w:jc w:val="left"/>
      </w:pPr>
    </w:p>
    <w:p w14:paraId="26AAFD45" w14:textId="77777777" w:rsidR="00210ACC" w:rsidRDefault="00210ACC" w:rsidP="00E91B44">
      <w:pPr>
        <w:jc w:val="left"/>
      </w:pPr>
    </w:p>
    <w:p w14:paraId="08C2F7E4" w14:textId="77777777" w:rsidR="00210ACC" w:rsidRDefault="00210ACC" w:rsidP="00E91B44">
      <w:pPr>
        <w:jc w:val="left"/>
      </w:pPr>
    </w:p>
    <w:p w14:paraId="3AACA5AB" w14:textId="77777777" w:rsidR="00210ACC" w:rsidRDefault="00210ACC" w:rsidP="00E91B44">
      <w:pPr>
        <w:jc w:val="left"/>
      </w:pPr>
    </w:p>
    <w:p w14:paraId="0C5C61AC" w14:textId="77777777" w:rsidR="00210ACC" w:rsidRDefault="00210ACC" w:rsidP="00E91B44">
      <w:pPr>
        <w:jc w:val="left"/>
      </w:pPr>
    </w:p>
    <w:p w14:paraId="4F1BC113" w14:textId="77777777" w:rsidR="00210ACC" w:rsidRDefault="00210ACC" w:rsidP="00E91B44">
      <w:pPr>
        <w:jc w:val="left"/>
      </w:pPr>
    </w:p>
    <w:p w14:paraId="76CADB94" w14:textId="77777777" w:rsidR="00210ACC" w:rsidRPr="00210ACC" w:rsidRDefault="00210ACC" w:rsidP="00E91B44">
      <w:pPr>
        <w:jc w:val="left"/>
        <w:rPr>
          <w:sz w:val="36"/>
        </w:rPr>
      </w:pPr>
    </w:p>
    <w:p w14:paraId="1FE3C116" w14:textId="55F402A4" w:rsidR="00FE707E" w:rsidRPr="00210ACC" w:rsidRDefault="00210ACC" w:rsidP="00210ACC">
      <w:pPr>
        <w:rPr>
          <w:sz w:val="36"/>
        </w:rPr>
      </w:pPr>
      <w:r w:rsidRPr="00210ACC">
        <w:rPr>
          <w:sz w:val="36"/>
        </w:rPr>
        <w:t>By Kyle Vanderburg</w:t>
      </w:r>
    </w:p>
    <w:p w14:paraId="7B1528BC" w14:textId="77777777" w:rsidR="00180480" w:rsidRPr="00FE707E" w:rsidRDefault="00180480" w:rsidP="00E91B44">
      <w:pPr>
        <w:jc w:val="left"/>
      </w:pPr>
    </w:p>
    <w:p w14:paraId="34623CCA" w14:textId="77777777" w:rsidR="00180480" w:rsidRDefault="00180480" w:rsidP="00E91B44">
      <w:pPr>
        <w:jc w:val="left"/>
      </w:pPr>
    </w:p>
    <w:p w14:paraId="12384926" w14:textId="77777777" w:rsidR="009D5B68" w:rsidRDefault="00180480" w:rsidP="00E91B44">
      <w:pPr>
        <w:spacing w:after="160"/>
        <w:jc w:val="left"/>
        <w:sectPr w:rsidR="009D5B68" w:rsidSect="00C1495B">
          <w:type w:val="continuous"/>
          <w:pgSz w:w="12240" w:h="15840"/>
          <w:pgMar w:top="1440" w:right="1440" w:bottom="1440" w:left="2304" w:header="720" w:footer="720" w:gutter="0"/>
          <w:cols w:space="720"/>
          <w:docGrid w:linePitch="360"/>
        </w:sectPr>
      </w:pPr>
      <w:r>
        <w:br w:type="page"/>
      </w:r>
    </w:p>
    <w:p w14:paraId="74FA93FB" w14:textId="7191A227" w:rsidR="00180480" w:rsidRDefault="005B67FB" w:rsidP="00E91B44">
      <w:pPr>
        <w:pStyle w:val="Heading1"/>
      </w:pPr>
      <w:bookmarkStart w:id="144" w:name="_Toc385460064"/>
      <w:r>
        <w:lastRenderedPageBreak/>
        <w:t>Appendix C</w:t>
      </w:r>
      <w:r w:rsidR="00180480">
        <w:t xml:space="preserve">: </w:t>
      </w:r>
      <w:r w:rsidR="00DF62B3">
        <w:t xml:space="preserve">Complete </w:t>
      </w:r>
      <w:r w:rsidR="00180480">
        <w:t xml:space="preserve">Score of </w:t>
      </w:r>
      <w:r w:rsidR="00A21B6A">
        <w:rPr>
          <w:i/>
        </w:rPr>
        <w:t>Discursion</w:t>
      </w:r>
      <w:bookmarkEnd w:id="144"/>
    </w:p>
    <w:p w14:paraId="0215C3F2" w14:textId="77777777" w:rsidR="00210ACC" w:rsidRDefault="00210ACC" w:rsidP="00210ACC">
      <w:pPr>
        <w:jc w:val="left"/>
      </w:pPr>
    </w:p>
    <w:p w14:paraId="180AC0E8" w14:textId="77777777" w:rsidR="00210ACC" w:rsidRDefault="00210ACC" w:rsidP="00210ACC">
      <w:pPr>
        <w:jc w:val="left"/>
      </w:pPr>
    </w:p>
    <w:p w14:paraId="6F973B47" w14:textId="77777777" w:rsidR="00210ACC" w:rsidRDefault="00210ACC" w:rsidP="00210ACC">
      <w:pPr>
        <w:jc w:val="left"/>
      </w:pPr>
    </w:p>
    <w:p w14:paraId="17CA1013" w14:textId="77777777" w:rsidR="00210ACC" w:rsidRDefault="00210ACC" w:rsidP="00210ACC">
      <w:pPr>
        <w:jc w:val="left"/>
      </w:pPr>
    </w:p>
    <w:p w14:paraId="3DD7775A" w14:textId="77777777" w:rsidR="00210ACC" w:rsidRDefault="00210ACC" w:rsidP="00210ACC">
      <w:pPr>
        <w:jc w:val="left"/>
      </w:pPr>
    </w:p>
    <w:p w14:paraId="0E0A985B" w14:textId="77777777" w:rsidR="00210ACC" w:rsidRDefault="00210ACC" w:rsidP="00210ACC">
      <w:pPr>
        <w:jc w:val="left"/>
      </w:pPr>
    </w:p>
    <w:p w14:paraId="47839AAC" w14:textId="77777777" w:rsidR="00210ACC" w:rsidRDefault="00210ACC" w:rsidP="00210ACC">
      <w:pPr>
        <w:jc w:val="left"/>
      </w:pPr>
    </w:p>
    <w:p w14:paraId="1ED19A7E" w14:textId="77777777" w:rsidR="00210ACC" w:rsidRPr="00210ACC" w:rsidRDefault="00210ACC" w:rsidP="00210ACC">
      <w:pPr>
        <w:jc w:val="left"/>
        <w:rPr>
          <w:sz w:val="36"/>
        </w:rPr>
      </w:pPr>
    </w:p>
    <w:p w14:paraId="6A209DBA" w14:textId="77777777" w:rsidR="00210ACC" w:rsidRPr="00210ACC" w:rsidRDefault="00210ACC" w:rsidP="00210ACC">
      <w:pPr>
        <w:rPr>
          <w:sz w:val="36"/>
        </w:rPr>
      </w:pPr>
      <w:r w:rsidRPr="00210ACC">
        <w:rPr>
          <w:sz w:val="36"/>
        </w:rPr>
        <w:t>By Kyle Vanderburg</w:t>
      </w:r>
    </w:p>
    <w:p w14:paraId="6CFB4FC5" w14:textId="77777777" w:rsidR="00180480" w:rsidRDefault="00180480" w:rsidP="00E91B44">
      <w:pPr>
        <w:jc w:val="left"/>
      </w:pPr>
    </w:p>
    <w:p w14:paraId="71782874" w14:textId="7158E862" w:rsidR="002B1509" w:rsidRDefault="002B1509" w:rsidP="00DF62B3">
      <w:pPr>
        <w:jc w:val="both"/>
      </w:pPr>
    </w:p>
    <w:p w14:paraId="5D27BB1F" w14:textId="77777777" w:rsidR="002B1509" w:rsidRPr="002B1509" w:rsidRDefault="002B1509" w:rsidP="002B1509"/>
    <w:p w14:paraId="0C2F9773" w14:textId="77777777" w:rsidR="002B1509" w:rsidRPr="002B1509" w:rsidRDefault="002B1509" w:rsidP="002B1509"/>
    <w:p w14:paraId="45A1B642" w14:textId="77777777" w:rsidR="002B1509" w:rsidRPr="002B1509" w:rsidRDefault="002B1509" w:rsidP="002B1509"/>
    <w:p w14:paraId="29297140" w14:textId="77777777" w:rsidR="002B1509" w:rsidRPr="002B1509" w:rsidRDefault="002B1509" w:rsidP="002B1509"/>
    <w:p w14:paraId="7CC68EA0" w14:textId="77777777" w:rsidR="002B1509" w:rsidRPr="002B1509" w:rsidRDefault="002B1509" w:rsidP="002B1509"/>
    <w:p w14:paraId="71DC00D0" w14:textId="77777777" w:rsidR="002B1509" w:rsidRPr="002B1509" w:rsidRDefault="002B1509" w:rsidP="002B1509"/>
    <w:p w14:paraId="5A2E71B4" w14:textId="77777777" w:rsidR="002B1509" w:rsidRPr="002B1509" w:rsidRDefault="002B1509" w:rsidP="002B1509"/>
    <w:p w14:paraId="4D0FF793" w14:textId="77777777" w:rsidR="002B1509" w:rsidRPr="002B1509" w:rsidRDefault="002B1509" w:rsidP="002B1509"/>
    <w:p w14:paraId="3728B26A" w14:textId="77777777" w:rsidR="002B1509" w:rsidRPr="002B1509" w:rsidRDefault="002B1509" w:rsidP="002B1509"/>
    <w:p w14:paraId="5DCDD8A9" w14:textId="77777777" w:rsidR="002B1509" w:rsidRPr="002B1509" w:rsidRDefault="002B1509" w:rsidP="002B1509"/>
    <w:p w14:paraId="6E30CCFF" w14:textId="77777777" w:rsidR="002B1509" w:rsidRPr="002B1509" w:rsidRDefault="002B1509" w:rsidP="002B1509"/>
    <w:p w14:paraId="5151068C" w14:textId="77777777" w:rsidR="002B1509" w:rsidRPr="002B1509" w:rsidRDefault="002B1509" w:rsidP="002B1509"/>
    <w:p w14:paraId="21906C35" w14:textId="77777777" w:rsidR="002B1509" w:rsidRPr="002B1509" w:rsidRDefault="002B1509" w:rsidP="002B1509"/>
    <w:p w14:paraId="13BBEE18" w14:textId="77777777" w:rsidR="002B1509" w:rsidRPr="002B1509" w:rsidRDefault="002B1509" w:rsidP="002B1509"/>
    <w:p w14:paraId="2D744858" w14:textId="77777777" w:rsidR="002B1509" w:rsidRPr="002B1509" w:rsidRDefault="002B1509" w:rsidP="002B1509"/>
    <w:p w14:paraId="7AD7F81A" w14:textId="610811D0" w:rsidR="002B1509" w:rsidRDefault="002B1509" w:rsidP="002B1509"/>
    <w:p w14:paraId="0DA03B19" w14:textId="5707DC16" w:rsidR="002B1509" w:rsidRDefault="002B1509" w:rsidP="002B1509"/>
    <w:p w14:paraId="6393260F" w14:textId="77777777" w:rsidR="00FE707E" w:rsidRPr="002B1509" w:rsidRDefault="00FE707E" w:rsidP="002B1509"/>
    <w:sectPr w:rsidR="00FE707E" w:rsidRPr="002B1509" w:rsidSect="00305A82">
      <w:pgSz w:w="12240" w:h="15840"/>
      <w:pgMar w:top="1440" w:right="1440" w:bottom="1440" w:left="2304" w:header="720" w:footer="720" w:gutter="0"/>
      <w:pgNumType w:start="12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C08D3F" w14:textId="77777777" w:rsidR="00610842" w:rsidRDefault="00610842" w:rsidP="00FE707E">
      <w:r>
        <w:separator/>
      </w:r>
    </w:p>
  </w:endnote>
  <w:endnote w:type="continuationSeparator" w:id="0">
    <w:p w14:paraId="2977C271" w14:textId="77777777" w:rsidR="00610842" w:rsidRDefault="00610842" w:rsidP="00FE70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ollkorn Regular">
    <w:panose1 w:val="02000503070000020003"/>
    <w:charset w:val="00"/>
    <w:family w:val="auto"/>
    <w:pitch w:val="variable"/>
    <w:sig w:usb0="A000002F" w:usb1="50008043" w:usb2="00000000" w:usb3="00000000" w:csb0="00000001" w:csb1="00000000"/>
  </w:font>
  <w:font w:name="Vollkorn Bold">
    <w:panose1 w:val="02000503080000020003"/>
    <w:charset w:val="00"/>
    <w:family w:val="auto"/>
    <w:pitch w:val="variable"/>
    <w:sig w:usb0="A000002F" w:usb1="50008043"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Vollkorn Bold Italic">
    <w:panose1 w:val="02000503080000090003"/>
    <w:charset w:val="00"/>
    <w:family w:val="auto"/>
    <w:pitch w:val="variable"/>
    <w:sig w:usb0="800000AF" w:usb1="40000042" w:usb2="00000000" w:usb3="00000000" w:csb0="00000001"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Opus Text Std">
    <w:panose1 w:val="00000000000000000000"/>
    <w:charset w:val="00"/>
    <w:family w:val="modern"/>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68A54" w14:textId="77777777" w:rsidR="00305A82" w:rsidRDefault="00305A82">
    <w:pPr>
      <w:pStyle w:val="Footer"/>
    </w:pPr>
  </w:p>
  <w:p w14:paraId="7B455BBB" w14:textId="77777777" w:rsidR="00305A82" w:rsidRDefault="00305A82" w:rsidP="00FE707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2059386"/>
      <w:docPartObj>
        <w:docPartGallery w:val="Page Numbers (Bottom of Page)"/>
        <w:docPartUnique/>
      </w:docPartObj>
    </w:sdtPr>
    <w:sdtEndPr>
      <w:rPr>
        <w:noProof/>
      </w:rPr>
    </w:sdtEndPr>
    <w:sdtContent>
      <w:p w14:paraId="6EE31B1A" w14:textId="77777777" w:rsidR="00305A82" w:rsidRDefault="00305A82">
        <w:pPr>
          <w:pStyle w:val="Footer"/>
        </w:pPr>
        <w:r>
          <w:fldChar w:fldCharType="begin"/>
        </w:r>
        <w:r>
          <w:instrText xml:space="preserve"> PAGE   \* MERGEFORMAT </w:instrText>
        </w:r>
        <w:r>
          <w:fldChar w:fldCharType="separate"/>
        </w:r>
        <w:r w:rsidR="001916AC">
          <w:rPr>
            <w:noProof/>
          </w:rPr>
          <w:t>ix</w:t>
        </w:r>
        <w:r>
          <w:rPr>
            <w:noProof/>
          </w:rPr>
          <w:fldChar w:fldCharType="end"/>
        </w:r>
      </w:p>
    </w:sdtContent>
  </w:sdt>
  <w:p w14:paraId="1993AB6F" w14:textId="77777777" w:rsidR="00305A82" w:rsidRDefault="00305A82" w:rsidP="00FE707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5964362"/>
      <w:docPartObj>
        <w:docPartGallery w:val="Page Numbers (Bottom of Page)"/>
        <w:docPartUnique/>
      </w:docPartObj>
    </w:sdtPr>
    <w:sdtEndPr>
      <w:rPr>
        <w:noProof/>
      </w:rPr>
    </w:sdtEndPr>
    <w:sdtContent>
      <w:p w14:paraId="013110AA" w14:textId="77777777" w:rsidR="00305A82" w:rsidRDefault="00305A82">
        <w:pPr>
          <w:pStyle w:val="Footer"/>
        </w:pPr>
        <w:r>
          <w:fldChar w:fldCharType="begin"/>
        </w:r>
        <w:r>
          <w:instrText xml:space="preserve"> PAGE   \* MERGEFORMAT </w:instrText>
        </w:r>
        <w:r>
          <w:fldChar w:fldCharType="separate"/>
        </w:r>
        <w:r w:rsidR="001916AC">
          <w:rPr>
            <w:noProof/>
          </w:rPr>
          <w:t>30</w:t>
        </w:r>
        <w:r>
          <w:rPr>
            <w:noProof/>
          </w:rPr>
          <w:fldChar w:fldCharType="end"/>
        </w:r>
      </w:p>
    </w:sdtContent>
  </w:sdt>
  <w:p w14:paraId="5258E9E7" w14:textId="77777777" w:rsidR="00305A82" w:rsidRDefault="00305A82" w:rsidP="00FE707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689DF1" w14:textId="77777777" w:rsidR="00610842" w:rsidRDefault="00610842" w:rsidP="00FE4951">
      <w:pPr>
        <w:jc w:val="left"/>
      </w:pPr>
      <w:r>
        <w:separator/>
      </w:r>
    </w:p>
  </w:footnote>
  <w:footnote w:type="continuationSeparator" w:id="0">
    <w:p w14:paraId="2CD1BDA7" w14:textId="77777777" w:rsidR="00610842" w:rsidRDefault="00610842" w:rsidP="00FE707E">
      <w:r>
        <w:continuationSeparator/>
      </w:r>
    </w:p>
  </w:footnote>
  <w:footnote w:id="1">
    <w:p w14:paraId="6CE36EDD" w14:textId="251D5C73" w:rsidR="00305A82" w:rsidRPr="00372CE4" w:rsidRDefault="00305A82" w:rsidP="00372CE4">
      <w:pPr>
        <w:pStyle w:val="FootnoteText"/>
        <w:jc w:val="left"/>
      </w:pPr>
      <w:r>
        <w:rPr>
          <w:rStyle w:val="FootnoteReference"/>
        </w:rPr>
        <w:footnoteRef/>
      </w:r>
      <w:r>
        <w:t xml:space="preserve"> Jan LaRue, et al,</w:t>
      </w:r>
      <w:r w:rsidRPr="00372CE4">
        <w:t xml:space="preserve"> "Symphony</w:t>
      </w:r>
      <w:r>
        <w:t>,</w:t>
      </w:r>
      <w:r w:rsidRPr="00372CE4">
        <w:t xml:space="preserve">" </w:t>
      </w:r>
      <w:r w:rsidRPr="00704241">
        <w:rPr>
          <w:i/>
        </w:rPr>
        <w:t>Grove Music Online, Oxford Music Online</w:t>
      </w:r>
      <w:r>
        <w:t>,</w:t>
      </w:r>
      <w:r w:rsidRPr="00372CE4">
        <w:t xml:space="preserve"> Oxford Uni</w:t>
      </w:r>
      <w:r>
        <w:t xml:space="preserve">versity Press, </w:t>
      </w:r>
      <w:r w:rsidRPr="00372CE4">
        <w:t>http://www.oxfordmusiconline.com/subscriber/article/grove/music/27254</w:t>
      </w:r>
      <w:r>
        <w:t xml:space="preserve"> (accessed April  15, 2014).</w:t>
      </w:r>
    </w:p>
  </w:footnote>
  <w:footnote w:id="2">
    <w:p w14:paraId="5086A69B" w14:textId="0975BCE5" w:rsidR="00305A82" w:rsidRDefault="00305A82" w:rsidP="00C0106A">
      <w:pPr>
        <w:pStyle w:val="FootnoteText"/>
        <w:jc w:val="left"/>
      </w:pPr>
      <w:r>
        <w:rPr>
          <w:rStyle w:val="FootnoteReference"/>
        </w:rPr>
        <w:footnoteRef/>
      </w:r>
      <w:r>
        <w:t xml:space="preserve"> When the same progression is used in Theme I-A as a closing, the melody’s emphasis on the dominant shifts the perceived prolongation to dominant, u</w:t>
      </w:r>
      <w:r w:rsidRPr="0065114F">
        <w:t>sing the subdominant chords as neighbor motion to the dominant prolongation</w:t>
      </w:r>
      <w:r>
        <w:t>.</w:t>
      </w:r>
    </w:p>
  </w:footnote>
  <w:footnote w:id="3">
    <w:p w14:paraId="4CE56267" w14:textId="5B6BF4E0" w:rsidR="00305A82" w:rsidRPr="001439C9" w:rsidRDefault="00305A82" w:rsidP="000D74BC">
      <w:pPr>
        <w:pStyle w:val="FootnoteText"/>
        <w:jc w:val="left"/>
      </w:pPr>
      <w:r>
        <w:rPr>
          <w:rStyle w:val="FootnoteReference"/>
        </w:rPr>
        <w:footnoteRef/>
      </w:r>
      <w:r>
        <w:t xml:space="preserve"> Cumulative form is defined by Peter Burkholder as “a thematic, non-repetitive form in which the principal theme is presented, not at the beginning as in traditional forms, but near the end, and is preceded, not followed by its development.” J. Peter Burkholder, </w:t>
      </w:r>
      <w:r>
        <w:rPr>
          <w:i/>
        </w:rPr>
        <w:t>All Made of Tunes: Charles Ives and the Uses of Musical Borrowing</w:t>
      </w:r>
      <w:r>
        <w:t xml:space="preserve"> (New Haven, Yale University Press, 1995), 137.</w:t>
      </w:r>
    </w:p>
  </w:footnote>
  <w:footnote w:id="4">
    <w:p w14:paraId="6CC3BE16" w14:textId="62510F92" w:rsidR="00305A82" w:rsidRDefault="00305A82" w:rsidP="00701379">
      <w:pPr>
        <w:pStyle w:val="FootnoteText"/>
        <w:jc w:val="left"/>
      </w:pPr>
      <w:r>
        <w:rPr>
          <w:rStyle w:val="FootnoteReference"/>
        </w:rPr>
        <w:footnoteRef/>
      </w:r>
      <w:r>
        <w:t xml:space="preserve"> Specifically, this motive re-appears in mm. 483-86 in the third trumpet, first and second horns, and first trombone.</w:t>
      </w:r>
    </w:p>
  </w:footnote>
  <w:footnote w:id="5">
    <w:p w14:paraId="6A373D03" w14:textId="2ECA5FC5" w:rsidR="00305A82" w:rsidRDefault="00305A82" w:rsidP="003A2889">
      <w:pPr>
        <w:pStyle w:val="FootnoteText"/>
        <w:jc w:val="left"/>
      </w:pPr>
      <w:r>
        <w:rPr>
          <w:rStyle w:val="FootnoteReference"/>
        </w:rPr>
        <w:footnoteRef/>
      </w:r>
      <w:r>
        <w:t xml:space="preserve"> </w:t>
      </w:r>
      <w:r>
        <w:rPr>
          <w:rFonts w:eastAsiaTheme="minorEastAsia"/>
        </w:rPr>
        <w:t xml:space="preserve">The third and fourth measures were originally notated in </w:t>
      </w:r>
      <m:oMath>
        <m:m>
          <m:mPr>
            <m:mcs>
              <m:mc>
                <m:mcPr>
                  <m:count m:val="1"/>
                  <m:mcJc m:val="center"/>
                </m:mcPr>
              </m:mc>
            </m:mcs>
            <m:ctrlPr>
              <w:rPr>
                <w:rFonts w:ascii="Cambria Math" w:hAnsi="Cambria Math"/>
                <w:b/>
              </w:rPr>
            </m:ctrlPr>
          </m:mPr>
          <m:mr>
            <m:e>
              <m:r>
                <m:rPr>
                  <m:sty m:val="bi"/>
                </m:rPr>
                <w:rPr>
                  <w:rFonts w:ascii="Cambria Math" w:hAnsi="Cambria Math"/>
                </w:rPr>
                <m:t>7</m:t>
              </m:r>
            </m:e>
          </m:mr>
          <m:mr>
            <m:e>
              <m:r>
                <m:rPr>
                  <m:nor/>
                </m:rPr>
                <w:rPr>
                  <w:b/>
                </w:rPr>
                <m:t>8</m:t>
              </m:r>
            </m:e>
          </m:mr>
        </m:m>
      </m:oMath>
      <w:r>
        <w:rPr>
          <w:rFonts w:eastAsiaTheme="minorEastAsia"/>
          <w:b/>
        </w:rPr>
        <w:t xml:space="preserve"> </w:t>
      </w:r>
      <w:r>
        <w:rPr>
          <w:rFonts w:eastAsiaTheme="minorEastAsia"/>
        </w:rPr>
        <w:t xml:space="preserve"> and </w:t>
      </w:r>
      <m:oMath>
        <m:m>
          <m:mPr>
            <m:mcs>
              <m:mc>
                <m:mcPr>
                  <m:count m:val="1"/>
                  <m:mcJc m:val="center"/>
                </m:mcPr>
              </m:mc>
            </m:mcs>
            <m:ctrlPr>
              <w:rPr>
                <w:rFonts w:ascii="Cambria Math" w:hAnsi="Cambria Math"/>
                <w:b/>
              </w:rPr>
            </m:ctrlPr>
          </m:mPr>
          <m:mr>
            <m:e>
              <m:r>
                <m:rPr>
                  <m:sty m:val="bi"/>
                </m:rPr>
                <w:rPr>
                  <w:rFonts w:ascii="Cambria Math" w:hAnsi="Cambria Math"/>
                </w:rPr>
                <m:t>9</m:t>
              </m:r>
            </m:e>
          </m:mr>
          <m:mr>
            <m:e>
              <m:r>
                <m:rPr>
                  <m:nor/>
                </m:rPr>
                <w:rPr>
                  <w:b/>
                </w:rPr>
                <m:t>8</m:t>
              </m:r>
            </m:e>
          </m:mr>
        </m:m>
      </m:oMath>
      <w:r>
        <w:rPr>
          <w:rFonts w:eastAsiaTheme="minorEastAsia"/>
        </w:rPr>
        <w:t xml:space="preserve">, and the conversion to </w:t>
      </w:r>
      <m:oMath>
        <m:m>
          <m:mPr>
            <m:mcs>
              <m:mc>
                <m:mcPr>
                  <m:count m:val="1"/>
                  <m:mcJc m:val="center"/>
                </m:mcPr>
              </m:mc>
            </m:mcs>
            <m:ctrlPr>
              <w:rPr>
                <w:rFonts w:ascii="Cambria Math" w:hAnsi="Cambria Math"/>
                <w:b/>
              </w:rPr>
            </m:ctrlPr>
          </m:mPr>
          <m:mr>
            <m:e>
              <m:r>
                <m:rPr>
                  <m:sty m:val="bi"/>
                </m:rPr>
                <w:rPr>
                  <w:rFonts w:ascii="Cambria Math" w:hAnsi="Cambria Math"/>
                </w:rPr>
                <m:t>4</m:t>
              </m:r>
            </m:e>
          </m:mr>
          <m:mr>
            <m:e>
              <m:r>
                <m:rPr>
                  <m:sty m:val="bi"/>
                </m:rPr>
                <w:rPr>
                  <w:rFonts w:ascii="Cambria Math" w:hAnsi="Cambria Math"/>
                </w:rPr>
                <m:t>4</m:t>
              </m:r>
            </m:e>
          </m:mr>
        </m:m>
      </m:oMath>
      <w:r>
        <w:rPr>
          <w:rFonts w:eastAsiaTheme="minorEastAsia"/>
        </w:rPr>
        <w:t xml:space="preserve"> resulted in no discernable change.</w:t>
      </w:r>
    </w:p>
  </w:footnote>
  <w:footnote w:id="6">
    <w:p w14:paraId="6924541B" w14:textId="12AD78CF" w:rsidR="00305A82" w:rsidRDefault="00305A82" w:rsidP="002B567C">
      <w:pPr>
        <w:pStyle w:val="FootnoteText"/>
        <w:jc w:val="left"/>
      </w:pPr>
      <w:r>
        <w:rPr>
          <w:rStyle w:val="FootnoteReference"/>
        </w:rPr>
        <w:footnoteRef/>
      </w:r>
      <w:r>
        <w:t xml:space="preserve"> John Adams, interview by Charles Amirkhanian, </w:t>
      </w:r>
      <w:r>
        <w:rPr>
          <w:i/>
        </w:rPr>
        <w:t xml:space="preserve">Ode to </w:t>
      </w:r>
      <w:r w:rsidRPr="00FF7B01">
        <w:rPr>
          <w:i/>
        </w:rPr>
        <w:t>Gravity</w:t>
      </w:r>
      <w:r>
        <w:t xml:space="preserve">, KPFA, April 18, 1973. </w:t>
      </w:r>
      <w:r w:rsidRPr="00DB6324">
        <w:t>https://archive.org/details/JohnAdamsOTG</w:t>
      </w:r>
      <w:r>
        <w:t xml:space="preserve"> (accessed March 29, 2014)</w:t>
      </w:r>
    </w:p>
  </w:footnote>
  <w:footnote w:id="7">
    <w:p w14:paraId="20145F62" w14:textId="7E21CA57" w:rsidR="00305A82" w:rsidRDefault="00305A82" w:rsidP="00BD38AC">
      <w:pPr>
        <w:pStyle w:val="FootnoteText"/>
        <w:jc w:val="left"/>
      </w:pPr>
      <w:r>
        <w:rPr>
          <w:rStyle w:val="FootnoteReference"/>
        </w:rPr>
        <w:footnoteRef/>
      </w:r>
      <w:r>
        <w:t xml:space="preserve"> John Adams, </w:t>
      </w:r>
      <w:r>
        <w:rPr>
          <w:i/>
        </w:rPr>
        <w:t xml:space="preserve">Christian Zeal and Activity, </w:t>
      </w:r>
      <w:r w:rsidRPr="002A05D2">
        <w:t>Rhino</w:t>
      </w:r>
      <w:r>
        <w:rPr>
          <w:i/>
        </w:rPr>
        <w:t xml:space="preserve"> </w:t>
      </w:r>
      <w:r>
        <w:t>R2 522120, CD, 2009.</w:t>
      </w:r>
    </w:p>
  </w:footnote>
  <w:footnote w:id="8">
    <w:p w14:paraId="0C8919E2" w14:textId="334B082D" w:rsidR="00305A82" w:rsidRDefault="00305A82" w:rsidP="007F3DAF">
      <w:pPr>
        <w:pStyle w:val="FootnoteText"/>
        <w:jc w:val="left"/>
      </w:pPr>
      <w:r>
        <w:rPr>
          <w:rStyle w:val="FootnoteReference"/>
        </w:rPr>
        <w:footnoteRef/>
      </w:r>
      <w:r>
        <w:t xml:space="preserve"> Matthew 20:16, (KJV).</w:t>
      </w:r>
    </w:p>
  </w:footnote>
  <w:footnote w:id="9">
    <w:p w14:paraId="7088850E" w14:textId="5C4E7EF3" w:rsidR="00305A82" w:rsidRDefault="00305A82" w:rsidP="008E73BA">
      <w:pPr>
        <w:pStyle w:val="FootnoteText"/>
        <w:jc w:val="left"/>
      </w:pPr>
      <w:r>
        <w:rPr>
          <w:rStyle w:val="FootnoteReference"/>
        </w:rPr>
        <w:footnoteRef/>
      </w:r>
      <w:r>
        <w:t xml:space="preserve"> This transition is covered in detail in its presentation in Chapter 4, located on page 19.</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07E"/>
    <w:rsid w:val="00000FCE"/>
    <w:rsid w:val="00013C44"/>
    <w:rsid w:val="0003298E"/>
    <w:rsid w:val="00042206"/>
    <w:rsid w:val="000469E4"/>
    <w:rsid w:val="000501C3"/>
    <w:rsid w:val="00055D99"/>
    <w:rsid w:val="00063A8D"/>
    <w:rsid w:val="00081218"/>
    <w:rsid w:val="00083BE0"/>
    <w:rsid w:val="000A537B"/>
    <w:rsid w:val="000A7F31"/>
    <w:rsid w:val="000B0E48"/>
    <w:rsid w:val="000B1A52"/>
    <w:rsid w:val="000B3DF0"/>
    <w:rsid w:val="000C050D"/>
    <w:rsid w:val="000C0B4A"/>
    <w:rsid w:val="000D29DE"/>
    <w:rsid w:val="000D2E47"/>
    <w:rsid w:val="000D74BC"/>
    <w:rsid w:val="000E4F8A"/>
    <w:rsid w:val="000F09CF"/>
    <w:rsid w:val="000F18DE"/>
    <w:rsid w:val="000F50FD"/>
    <w:rsid w:val="00105224"/>
    <w:rsid w:val="001053B5"/>
    <w:rsid w:val="00110B5A"/>
    <w:rsid w:val="0011319B"/>
    <w:rsid w:val="00117745"/>
    <w:rsid w:val="00134B9D"/>
    <w:rsid w:val="001439C9"/>
    <w:rsid w:val="00143F9E"/>
    <w:rsid w:val="00155A00"/>
    <w:rsid w:val="0017323B"/>
    <w:rsid w:val="001743FF"/>
    <w:rsid w:val="00175D0C"/>
    <w:rsid w:val="00176B78"/>
    <w:rsid w:val="00180480"/>
    <w:rsid w:val="00183404"/>
    <w:rsid w:val="00185CD1"/>
    <w:rsid w:val="001906A7"/>
    <w:rsid w:val="00191511"/>
    <w:rsid w:val="001916AC"/>
    <w:rsid w:val="001922E3"/>
    <w:rsid w:val="0019386E"/>
    <w:rsid w:val="00195CAF"/>
    <w:rsid w:val="001A38AD"/>
    <w:rsid w:val="001B50D3"/>
    <w:rsid w:val="001C0445"/>
    <w:rsid w:val="001C7859"/>
    <w:rsid w:val="001E4175"/>
    <w:rsid w:val="001F1619"/>
    <w:rsid w:val="001F2A54"/>
    <w:rsid w:val="001F52B0"/>
    <w:rsid w:val="00205B31"/>
    <w:rsid w:val="00210ACC"/>
    <w:rsid w:val="00225C8A"/>
    <w:rsid w:val="00234765"/>
    <w:rsid w:val="002501F3"/>
    <w:rsid w:val="002724CC"/>
    <w:rsid w:val="0027750C"/>
    <w:rsid w:val="00290F12"/>
    <w:rsid w:val="00295110"/>
    <w:rsid w:val="002973F4"/>
    <w:rsid w:val="002A05D2"/>
    <w:rsid w:val="002A3FC5"/>
    <w:rsid w:val="002A579E"/>
    <w:rsid w:val="002A60BA"/>
    <w:rsid w:val="002B1509"/>
    <w:rsid w:val="002B567C"/>
    <w:rsid w:val="002C747E"/>
    <w:rsid w:val="002D47EE"/>
    <w:rsid w:val="002E1493"/>
    <w:rsid w:val="002E175A"/>
    <w:rsid w:val="002E772E"/>
    <w:rsid w:val="002E7DA4"/>
    <w:rsid w:val="0030238F"/>
    <w:rsid w:val="00302A9B"/>
    <w:rsid w:val="00303A84"/>
    <w:rsid w:val="003056C9"/>
    <w:rsid w:val="00305A82"/>
    <w:rsid w:val="0030753F"/>
    <w:rsid w:val="003133BD"/>
    <w:rsid w:val="003167A4"/>
    <w:rsid w:val="00320224"/>
    <w:rsid w:val="00324CE4"/>
    <w:rsid w:val="00331E9A"/>
    <w:rsid w:val="00351FAC"/>
    <w:rsid w:val="00365491"/>
    <w:rsid w:val="00372CE4"/>
    <w:rsid w:val="003734EE"/>
    <w:rsid w:val="00375FA8"/>
    <w:rsid w:val="00385924"/>
    <w:rsid w:val="00385CA7"/>
    <w:rsid w:val="0038737F"/>
    <w:rsid w:val="00390480"/>
    <w:rsid w:val="00391A8D"/>
    <w:rsid w:val="0039476B"/>
    <w:rsid w:val="003A23D9"/>
    <w:rsid w:val="003A2889"/>
    <w:rsid w:val="003A5A17"/>
    <w:rsid w:val="003A75C9"/>
    <w:rsid w:val="003B2718"/>
    <w:rsid w:val="003C2C82"/>
    <w:rsid w:val="003D5D51"/>
    <w:rsid w:val="003E6DBE"/>
    <w:rsid w:val="003F220F"/>
    <w:rsid w:val="00402B0C"/>
    <w:rsid w:val="00413C0A"/>
    <w:rsid w:val="00424E65"/>
    <w:rsid w:val="0045445B"/>
    <w:rsid w:val="004615D8"/>
    <w:rsid w:val="00471EBE"/>
    <w:rsid w:val="0047411B"/>
    <w:rsid w:val="00475619"/>
    <w:rsid w:val="0047574E"/>
    <w:rsid w:val="004910B3"/>
    <w:rsid w:val="004914D5"/>
    <w:rsid w:val="0049659D"/>
    <w:rsid w:val="004B089A"/>
    <w:rsid w:val="004B1AEF"/>
    <w:rsid w:val="004B1CA2"/>
    <w:rsid w:val="004C3893"/>
    <w:rsid w:val="004C3ECE"/>
    <w:rsid w:val="004C5564"/>
    <w:rsid w:val="004C7272"/>
    <w:rsid w:val="004D1648"/>
    <w:rsid w:val="004D2FE2"/>
    <w:rsid w:val="004D5EFF"/>
    <w:rsid w:val="004D6741"/>
    <w:rsid w:val="004F07E7"/>
    <w:rsid w:val="00501295"/>
    <w:rsid w:val="00506CA4"/>
    <w:rsid w:val="00511417"/>
    <w:rsid w:val="00513822"/>
    <w:rsid w:val="00515374"/>
    <w:rsid w:val="00516099"/>
    <w:rsid w:val="005254E5"/>
    <w:rsid w:val="005325A6"/>
    <w:rsid w:val="005370BB"/>
    <w:rsid w:val="00545DEA"/>
    <w:rsid w:val="00554F4D"/>
    <w:rsid w:val="00562764"/>
    <w:rsid w:val="00562A13"/>
    <w:rsid w:val="0057515D"/>
    <w:rsid w:val="005817DA"/>
    <w:rsid w:val="005817FF"/>
    <w:rsid w:val="00582CCB"/>
    <w:rsid w:val="00590749"/>
    <w:rsid w:val="00597E74"/>
    <w:rsid w:val="005B0260"/>
    <w:rsid w:val="005B381C"/>
    <w:rsid w:val="005B628F"/>
    <w:rsid w:val="005B67FB"/>
    <w:rsid w:val="005C4BA0"/>
    <w:rsid w:val="005D1193"/>
    <w:rsid w:val="005D132D"/>
    <w:rsid w:val="005D1423"/>
    <w:rsid w:val="005D6937"/>
    <w:rsid w:val="005E3054"/>
    <w:rsid w:val="005E4BD0"/>
    <w:rsid w:val="005F7D2D"/>
    <w:rsid w:val="00610842"/>
    <w:rsid w:val="006206C5"/>
    <w:rsid w:val="006316C1"/>
    <w:rsid w:val="00632FF4"/>
    <w:rsid w:val="00646846"/>
    <w:rsid w:val="0065114F"/>
    <w:rsid w:val="00665AEE"/>
    <w:rsid w:val="00671509"/>
    <w:rsid w:val="00675377"/>
    <w:rsid w:val="00676726"/>
    <w:rsid w:val="00684EF4"/>
    <w:rsid w:val="00687FB2"/>
    <w:rsid w:val="00693C46"/>
    <w:rsid w:val="006A1937"/>
    <w:rsid w:val="006A7C5B"/>
    <w:rsid w:val="006B3234"/>
    <w:rsid w:val="006B709D"/>
    <w:rsid w:val="006C5A06"/>
    <w:rsid w:val="006C77E1"/>
    <w:rsid w:val="006D52F5"/>
    <w:rsid w:val="006E0F8C"/>
    <w:rsid w:val="006E3A1D"/>
    <w:rsid w:val="006F3B46"/>
    <w:rsid w:val="00701379"/>
    <w:rsid w:val="0070194F"/>
    <w:rsid w:val="00704241"/>
    <w:rsid w:val="00704326"/>
    <w:rsid w:val="00711FAA"/>
    <w:rsid w:val="007230AC"/>
    <w:rsid w:val="00723413"/>
    <w:rsid w:val="00725AFA"/>
    <w:rsid w:val="0074067B"/>
    <w:rsid w:val="00740691"/>
    <w:rsid w:val="0074143B"/>
    <w:rsid w:val="0074264D"/>
    <w:rsid w:val="00744C3A"/>
    <w:rsid w:val="00746510"/>
    <w:rsid w:val="00750F29"/>
    <w:rsid w:val="0075275B"/>
    <w:rsid w:val="0077649D"/>
    <w:rsid w:val="00782E26"/>
    <w:rsid w:val="007905C5"/>
    <w:rsid w:val="00790DE9"/>
    <w:rsid w:val="007A19E8"/>
    <w:rsid w:val="007A348E"/>
    <w:rsid w:val="007C1ED7"/>
    <w:rsid w:val="007D32CD"/>
    <w:rsid w:val="007D60F2"/>
    <w:rsid w:val="007E584C"/>
    <w:rsid w:val="007F0302"/>
    <w:rsid w:val="007F321E"/>
    <w:rsid w:val="007F3DAF"/>
    <w:rsid w:val="008017B5"/>
    <w:rsid w:val="00804E25"/>
    <w:rsid w:val="008050FA"/>
    <w:rsid w:val="00805D67"/>
    <w:rsid w:val="00817C42"/>
    <w:rsid w:val="00821532"/>
    <w:rsid w:val="008216BF"/>
    <w:rsid w:val="008231B5"/>
    <w:rsid w:val="0082595C"/>
    <w:rsid w:val="00825BF3"/>
    <w:rsid w:val="0082623F"/>
    <w:rsid w:val="00840716"/>
    <w:rsid w:val="008411EF"/>
    <w:rsid w:val="008522CB"/>
    <w:rsid w:val="008573DC"/>
    <w:rsid w:val="008634B6"/>
    <w:rsid w:val="00863FC2"/>
    <w:rsid w:val="00866492"/>
    <w:rsid w:val="0088640E"/>
    <w:rsid w:val="00890FED"/>
    <w:rsid w:val="008A2DA6"/>
    <w:rsid w:val="008A5521"/>
    <w:rsid w:val="008A57DE"/>
    <w:rsid w:val="008B79AF"/>
    <w:rsid w:val="008C3065"/>
    <w:rsid w:val="008D1572"/>
    <w:rsid w:val="008D3D99"/>
    <w:rsid w:val="008D6586"/>
    <w:rsid w:val="008E0546"/>
    <w:rsid w:val="008E17DC"/>
    <w:rsid w:val="008E197D"/>
    <w:rsid w:val="008E4450"/>
    <w:rsid w:val="008E67EE"/>
    <w:rsid w:val="008E73BA"/>
    <w:rsid w:val="008F4AD2"/>
    <w:rsid w:val="008F511E"/>
    <w:rsid w:val="0090073C"/>
    <w:rsid w:val="0090302C"/>
    <w:rsid w:val="00924F3D"/>
    <w:rsid w:val="009255E9"/>
    <w:rsid w:val="009271DA"/>
    <w:rsid w:val="009337FA"/>
    <w:rsid w:val="009404EE"/>
    <w:rsid w:val="00941E35"/>
    <w:rsid w:val="0094560C"/>
    <w:rsid w:val="00950C04"/>
    <w:rsid w:val="009550E6"/>
    <w:rsid w:val="009554D1"/>
    <w:rsid w:val="00967E2F"/>
    <w:rsid w:val="00974110"/>
    <w:rsid w:val="00984BD5"/>
    <w:rsid w:val="00992631"/>
    <w:rsid w:val="00994AE9"/>
    <w:rsid w:val="00996120"/>
    <w:rsid w:val="009A07B2"/>
    <w:rsid w:val="009A1B1F"/>
    <w:rsid w:val="009A7945"/>
    <w:rsid w:val="009B136C"/>
    <w:rsid w:val="009B4D3A"/>
    <w:rsid w:val="009C0760"/>
    <w:rsid w:val="009C4E90"/>
    <w:rsid w:val="009D3E88"/>
    <w:rsid w:val="009D5B68"/>
    <w:rsid w:val="009D5E55"/>
    <w:rsid w:val="009D78FC"/>
    <w:rsid w:val="009F4AFB"/>
    <w:rsid w:val="00A02D45"/>
    <w:rsid w:val="00A035EE"/>
    <w:rsid w:val="00A101B0"/>
    <w:rsid w:val="00A13B6A"/>
    <w:rsid w:val="00A1543D"/>
    <w:rsid w:val="00A2017C"/>
    <w:rsid w:val="00A2026B"/>
    <w:rsid w:val="00A219B1"/>
    <w:rsid w:val="00A21B6A"/>
    <w:rsid w:val="00A40852"/>
    <w:rsid w:val="00A46DC4"/>
    <w:rsid w:val="00A507A0"/>
    <w:rsid w:val="00A52278"/>
    <w:rsid w:val="00A5637F"/>
    <w:rsid w:val="00A607CB"/>
    <w:rsid w:val="00A63776"/>
    <w:rsid w:val="00A66953"/>
    <w:rsid w:val="00A70E9F"/>
    <w:rsid w:val="00A7562B"/>
    <w:rsid w:val="00A7673A"/>
    <w:rsid w:val="00A81239"/>
    <w:rsid w:val="00A82458"/>
    <w:rsid w:val="00A85427"/>
    <w:rsid w:val="00A932C7"/>
    <w:rsid w:val="00AA34CA"/>
    <w:rsid w:val="00AB2D1A"/>
    <w:rsid w:val="00AB71FD"/>
    <w:rsid w:val="00AD7FC2"/>
    <w:rsid w:val="00AE5A37"/>
    <w:rsid w:val="00B02429"/>
    <w:rsid w:val="00B138D5"/>
    <w:rsid w:val="00B25F39"/>
    <w:rsid w:val="00B3280A"/>
    <w:rsid w:val="00B33AF3"/>
    <w:rsid w:val="00B37880"/>
    <w:rsid w:val="00B40929"/>
    <w:rsid w:val="00B44691"/>
    <w:rsid w:val="00B469CA"/>
    <w:rsid w:val="00B4705A"/>
    <w:rsid w:val="00B5664F"/>
    <w:rsid w:val="00B6056D"/>
    <w:rsid w:val="00B6266E"/>
    <w:rsid w:val="00B639C8"/>
    <w:rsid w:val="00B70C4C"/>
    <w:rsid w:val="00B941DF"/>
    <w:rsid w:val="00B96D68"/>
    <w:rsid w:val="00BA1AE9"/>
    <w:rsid w:val="00BA4C31"/>
    <w:rsid w:val="00BB1262"/>
    <w:rsid w:val="00BB4831"/>
    <w:rsid w:val="00BC0125"/>
    <w:rsid w:val="00BC120F"/>
    <w:rsid w:val="00BC1503"/>
    <w:rsid w:val="00BC4287"/>
    <w:rsid w:val="00BD38AC"/>
    <w:rsid w:val="00BD5F8A"/>
    <w:rsid w:val="00BE3AFD"/>
    <w:rsid w:val="00BE3C31"/>
    <w:rsid w:val="00BE3C6D"/>
    <w:rsid w:val="00C0106A"/>
    <w:rsid w:val="00C025E1"/>
    <w:rsid w:val="00C12988"/>
    <w:rsid w:val="00C12BEB"/>
    <w:rsid w:val="00C1495B"/>
    <w:rsid w:val="00C22B00"/>
    <w:rsid w:val="00C31018"/>
    <w:rsid w:val="00C352CC"/>
    <w:rsid w:val="00C4098B"/>
    <w:rsid w:val="00C43C7F"/>
    <w:rsid w:val="00C46E17"/>
    <w:rsid w:val="00C6342A"/>
    <w:rsid w:val="00C63752"/>
    <w:rsid w:val="00C74D50"/>
    <w:rsid w:val="00C77229"/>
    <w:rsid w:val="00C804C1"/>
    <w:rsid w:val="00C80CB4"/>
    <w:rsid w:val="00C82EBA"/>
    <w:rsid w:val="00C85468"/>
    <w:rsid w:val="00C87D71"/>
    <w:rsid w:val="00C949A7"/>
    <w:rsid w:val="00C96133"/>
    <w:rsid w:val="00CA323C"/>
    <w:rsid w:val="00CB1351"/>
    <w:rsid w:val="00CC444A"/>
    <w:rsid w:val="00CC55E5"/>
    <w:rsid w:val="00CC5D31"/>
    <w:rsid w:val="00CD333C"/>
    <w:rsid w:val="00CE1E70"/>
    <w:rsid w:val="00CE4C2D"/>
    <w:rsid w:val="00CE683D"/>
    <w:rsid w:val="00CE7DAB"/>
    <w:rsid w:val="00D04012"/>
    <w:rsid w:val="00D05E37"/>
    <w:rsid w:val="00D07AB9"/>
    <w:rsid w:val="00D20B57"/>
    <w:rsid w:val="00D24DD3"/>
    <w:rsid w:val="00D3020A"/>
    <w:rsid w:val="00D3601B"/>
    <w:rsid w:val="00D5448D"/>
    <w:rsid w:val="00D83BF9"/>
    <w:rsid w:val="00D847C2"/>
    <w:rsid w:val="00D85629"/>
    <w:rsid w:val="00D90F82"/>
    <w:rsid w:val="00D9383D"/>
    <w:rsid w:val="00DA4BB0"/>
    <w:rsid w:val="00DA5AA9"/>
    <w:rsid w:val="00DA6C48"/>
    <w:rsid w:val="00DB6324"/>
    <w:rsid w:val="00DC102B"/>
    <w:rsid w:val="00DD13B7"/>
    <w:rsid w:val="00DF0931"/>
    <w:rsid w:val="00DF123C"/>
    <w:rsid w:val="00DF62B3"/>
    <w:rsid w:val="00E02615"/>
    <w:rsid w:val="00E11554"/>
    <w:rsid w:val="00E24F4F"/>
    <w:rsid w:val="00E25B10"/>
    <w:rsid w:val="00E30512"/>
    <w:rsid w:val="00E37B15"/>
    <w:rsid w:val="00E42F53"/>
    <w:rsid w:val="00E44CC4"/>
    <w:rsid w:val="00E45CEE"/>
    <w:rsid w:val="00E5377F"/>
    <w:rsid w:val="00E54042"/>
    <w:rsid w:val="00E6447B"/>
    <w:rsid w:val="00E67EF4"/>
    <w:rsid w:val="00E73609"/>
    <w:rsid w:val="00E744AD"/>
    <w:rsid w:val="00E7598F"/>
    <w:rsid w:val="00E80367"/>
    <w:rsid w:val="00E91B44"/>
    <w:rsid w:val="00E94316"/>
    <w:rsid w:val="00EA7B47"/>
    <w:rsid w:val="00EB550C"/>
    <w:rsid w:val="00EB6979"/>
    <w:rsid w:val="00EC12CE"/>
    <w:rsid w:val="00EC317E"/>
    <w:rsid w:val="00ED608E"/>
    <w:rsid w:val="00EE14E3"/>
    <w:rsid w:val="00EE53E2"/>
    <w:rsid w:val="00EE6EB7"/>
    <w:rsid w:val="00EE7CA4"/>
    <w:rsid w:val="00EF1821"/>
    <w:rsid w:val="00F00406"/>
    <w:rsid w:val="00F12FEE"/>
    <w:rsid w:val="00F216AA"/>
    <w:rsid w:val="00F2361A"/>
    <w:rsid w:val="00F248E2"/>
    <w:rsid w:val="00F25131"/>
    <w:rsid w:val="00F327A9"/>
    <w:rsid w:val="00F333E1"/>
    <w:rsid w:val="00F34A6A"/>
    <w:rsid w:val="00F3741C"/>
    <w:rsid w:val="00F45307"/>
    <w:rsid w:val="00F67421"/>
    <w:rsid w:val="00F7310E"/>
    <w:rsid w:val="00F916B4"/>
    <w:rsid w:val="00F91776"/>
    <w:rsid w:val="00F91ABC"/>
    <w:rsid w:val="00F95BC9"/>
    <w:rsid w:val="00F97194"/>
    <w:rsid w:val="00FA242A"/>
    <w:rsid w:val="00FA4C06"/>
    <w:rsid w:val="00FB4904"/>
    <w:rsid w:val="00FB5358"/>
    <w:rsid w:val="00FC12F1"/>
    <w:rsid w:val="00FD6722"/>
    <w:rsid w:val="00FE28C3"/>
    <w:rsid w:val="00FE32BB"/>
    <w:rsid w:val="00FE4951"/>
    <w:rsid w:val="00FE707E"/>
    <w:rsid w:val="00FF1F7B"/>
    <w:rsid w:val="00FF68A4"/>
    <w:rsid w:val="00FF7B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9C08185"/>
  <w15:docId w15:val="{DD9F55FA-A631-462A-97F6-FA7F76337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707E"/>
    <w:pPr>
      <w:spacing w:after="0"/>
      <w:jc w:val="center"/>
    </w:pPr>
    <w:rPr>
      <w:rFonts w:ascii="Vollkorn Regular" w:hAnsi="Vollkorn Regular"/>
    </w:rPr>
  </w:style>
  <w:style w:type="paragraph" w:styleId="Heading1">
    <w:name w:val="heading 1"/>
    <w:basedOn w:val="Normal"/>
    <w:next w:val="Normal"/>
    <w:link w:val="Heading1Char"/>
    <w:uiPriority w:val="9"/>
    <w:qFormat/>
    <w:rsid w:val="00FE707E"/>
    <w:pPr>
      <w:outlineLvl w:val="0"/>
    </w:pPr>
    <w:rPr>
      <w:rFonts w:ascii="Vollkorn Bold" w:hAnsi="Vollkorn Bold"/>
      <w:sz w:val="28"/>
    </w:rPr>
  </w:style>
  <w:style w:type="paragraph" w:styleId="Heading2">
    <w:name w:val="heading 2"/>
    <w:basedOn w:val="Normal"/>
    <w:next w:val="Normal"/>
    <w:link w:val="Heading2Char"/>
    <w:uiPriority w:val="9"/>
    <w:unhideWhenUsed/>
    <w:qFormat/>
    <w:rsid w:val="004C7272"/>
    <w:pPr>
      <w:spacing w:line="480" w:lineRule="auto"/>
      <w:jc w:val="left"/>
      <w:outlineLvl w:val="1"/>
    </w:pPr>
    <w:rPr>
      <w:rFonts w:ascii="Vollkorn Bold" w:hAnsi="Vollkorn Bold"/>
      <w:sz w:val="24"/>
    </w:rPr>
  </w:style>
  <w:style w:type="paragraph" w:styleId="Heading3">
    <w:name w:val="heading 3"/>
    <w:basedOn w:val="Normal"/>
    <w:next w:val="Normal"/>
    <w:link w:val="Heading3Char"/>
    <w:uiPriority w:val="9"/>
    <w:unhideWhenUsed/>
    <w:qFormat/>
    <w:rsid w:val="004C727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707E"/>
    <w:pPr>
      <w:tabs>
        <w:tab w:val="center" w:pos="4680"/>
        <w:tab w:val="right" w:pos="9360"/>
      </w:tabs>
      <w:spacing w:line="240" w:lineRule="auto"/>
    </w:pPr>
  </w:style>
  <w:style w:type="character" w:customStyle="1" w:styleId="HeaderChar">
    <w:name w:val="Header Char"/>
    <w:basedOn w:val="DefaultParagraphFont"/>
    <w:link w:val="Header"/>
    <w:uiPriority w:val="99"/>
    <w:rsid w:val="00FE707E"/>
  </w:style>
  <w:style w:type="paragraph" w:styleId="Footer">
    <w:name w:val="footer"/>
    <w:basedOn w:val="Normal"/>
    <w:link w:val="FooterChar"/>
    <w:uiPriority w:val="99"/>
    <w:unhideWhenUsed/>
    <w:rsid w:val="00FE707E"/>
    <w:pPr>
      <w:tabs>
        <w:tab w:val="center" w:pos="4680"/>
        <w:tab w:val="right" w:pos="9360"/>
      </w:tabs>
      <w:spacing w:line="240" w:lineRule="auto"/>
    </w:pPr>
  </w:style>
  <w:style w:type="character" w:customStyle="1" w:styleId="FooterChar">
    <w:name w:val="Footer Char"/>
    <w:basedOn w:val="DefaultParagraphFont"/>
    <w:link w:val="Footer"/>
    <w:uiPriority w:val="99"/>
    <w:rsid w:val="00FE707E"/>
  </w:style>
  <w:style w:type="character" w:customStyle="1" w:styleId="Heading1Char">
    <w:name w:val="Heading 1 Char"/>
    <w:basedOn w:val="DefaultParagraphFont"/>
    <w:link w:val="Heading1"/>
    <w:uiPriority w:val="9"/>
    <w:rsid w:val="00FE707E"/>
    <w:rPr>
      <w:rFonts w:ascii="Vollkorn Bold" w:hAnsi="Vollkorn Bold"/>
      <w:sz w:val="28"/>
    </w:rPr>
  </w:style>
  <w:style w:type="paragraph" w:styleId="TOCHeading">
    <w:name w:val="TOC Heading"/>
    <w:basedOn w:val="Heading1"/>
    <w:next w:val="Normal"/>
    <w:uiPriority w:val="39"/>
    <w:unhideWhenUsed/>
    <w:qFormat/>
    <w:rsid w:val="00FE707E"/>
    <w:pPr>
      <w:keepNext/>
      <w:keepLines/>
      <w:spacing w:before="240"/>
      <w:jc w:val="left"/>
      <w:outlineLvl w:val="9"/>
    </w:pPr>
    <w:rPr>
      <w:rFonts w:asciiTheme="majorHAnsi" w:eastAsiaTheme="majorEastAsia" w:hAnsiTheme="majorHAnsi" w:cstheme="majorBidi"/>
      <w:color w:val="2E74B5" w:themeColor="accent1" w:themeShade="BF"/>
      <w:sz w:val="32"/>
      <w:szCs w:val="32"/>
    </w:rPr>
  </w:style>
  <w:style w:type="paragraph" w:styleId="TOC1">
    <w:name w:val="toc 1"/>
    <w:basedOn w:val="Normal"/>
    <w:next w:val="Normal"/>
    <w:autoRedefine/>
    <w:uiPriority w:val="39"/>
    <w:unhideWhenUsed/>
    <w:rsid w:val="00FE28C3"/>
    <w:pPr>
      <w:tabs>
        <w:tab w:val="right" w:leader="dot" w:pos="8486"/>
      </w:tabs>
      <w:spacing w:line="240" w:lineRule="auto"/>
    </w:pPr>
  </w:style>
  <w:style w:type="character" w:styleId="Hyperlink">
    <w:name w:val="Hyperlink"/>
    <w:basedOn w:val="DefaultParagraphFont"/>
    <w:uiPriority w:val="99"/>
    <w:unhideWhenUsed/>
    <w:rsid w:val="00FE707E"/>
    <w:rPr>
      <w:color w:val="0563C1" w:themeColor="hyperlink"/>
      <w:u w:val="single"/>
    </w:rPr>
  </w:style>
  <w:style w:type="paragraph" w:styleId="BalloonText">
    <w:name w:val="Balloon Text"/>
    <w:basedOn w:val="Normal"/>
    <w:link w:val="BalloonTextChar"/>
    <w:uiPriority w:val="99"/>
    <w:semiHidden/>
    <w:unhideWhenUsed/>
    <w:rsid w:val="004C3893"/>
    <w:pPr>
      <w:spacing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4C3893"/>
    <w:rPr>
      <w:rFonts w:ascii="Lucida Grande" w:hAnsi="Lucida Grande"/>
      <w:sz w:val="18"/>
      <w:szCs w:val="18"/>
    </w:rPr>
  </w:style>
  <w:style w:type="paragraph" w:styleId="Caption">
    <w:name w:val="caption"/>
    <w:basedOn w:val="Normal"/>
    <w:next w:val="Normal"/>
    <w:uiPriority w:val="35"/>
    <w:unhideWhenUsed/>
    <w:qFormat/>
    <w:rsid w:val="005325A6"/>
    <w:pPr>
      <w:spacing w:after="200" w:line="240" w:lineRule="auto"/>
      <w:jc w:val="left"/>
    </w:pPr>
    <w:rPr>
      <w:rFonts w:ascii="Vollkorn Bold Italic" w:hAnsi="Vollkorn Bold Italic"/>
      <w:iCs/>
      <w:sz w:val="18"/>
      <w:szCs w:val="18"/>
    </w:rPr>
  </w:style>
  <w:style w:type="table" w:styleId="TableGrid">
    <w:name w:val="Table Grid"/>
    <w:basedOn w:val="TableNormal"/>
    <w:uiPriority w:val="39"/>
    <w:rsid w:val="004C72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4C7272"/>
    <w:rPr>
      <w:rFonts w:ascii="Vollkorn Bold" w:hAnsi="Vollkorn Bold"/>
      <w:sz w:val="24"/>
    </w:rPr>
  </w:style>
  <w:style w:type="character" w:customStyle="1" w:styleId="Heading3Char">
    <w:name w:val="Heading 3 Char"/>
    <w:basedOn w:val="DefaultParagraphFont"/>
    <w:link w:val="Heading3"/>
    <w:uiPriority w:val="9"/>
    <w:rsid w:val="004C7272"/>
    <w:rPr>
      <w:rFonts w:asciiTheme="majorHAnsi" w:eastAsiaTheme="majorEastAsia" w:hAnsiTheme="majorHAnsi" w:cstheme="majorBidi"/>
      <w:color w:val="1F4D78" w:themeColor="accent1" w:themeShade="7F"/>
      <w:sz w:val="24"/>
      <w:szCs w:val="24"/>
    </w:rPr>
  </w:style>
  <w:style w:type="paragraph" w:styleId="TableofFigures">
    <w:name w:val="table of figures"/>
    <w:basedOn w:val="Normal"/>
    <w:next w:val="Normal"/>
    <w:uiPriority w:val="99"/>
    <w:unhideWhenUsed/>
    <w:rsid w:val="00176B78"/>
    <w:pPr>
      <w:jc w:val="left"/>
    </w:pPr>
  </w:style>
  <w:style w:type="character" w:styleId="PlaceholderText">
    <w:name w:val="Placeholder Text"/>
    <w:basedOn w:val="DefaultParagraphFont"/>
    <w:uiPriority w:val="99"/>
    <w:semiHidden/>
    <w:rsid w:val="00F333E1"/>
    <w:rPr>
      <w:color w:val="808080"/>
    </w:rPr>
  </w:style>
  <w:style w:type="paragraph" w:styleId="FootnoteText">
    <w:name w:val="footnote text"/>
    <w:basedOn w:val="Normal"/>
    <w:link w:val="FootnoteTextChar"/>
    <w:uiPriority w:val="99"/>
    <w:semiHidden/>
    <w:unhideWhenUsed/>
    <w:rsid w:val="00D3020A"/>
    <w:pPr>
      <w:spacing w:line="240" w:lineRule="auto"/>
    </w:pPr>
    <w:rPr>
      <w:sz w:val="20"/>
      <w:szCs w:val="20"/>
    </w:rPr>
  </w:style>
  <w:style w:type="character" w:customStyle="1" w:styleId="FootnoteTextChar">
    <w:name w:val="Footnote Text Char"/>
    <w:basedOn w:val="DefaultParagraphFont"/>
    <w:link w:val="FootnoteText"/>
    <w:uiPriority w:val="99"/>
    <w:semiHidden/>
    <w:rsid w:val="00D3020A"/>
    <w:rPr>
      <w:rFonts w:ascii="Vollkorn Regular" w:hAnsi="Vollkorn Regular"/>
      <w:sz w:val="20"/>
      <w:szCs w:val="20"/>
    </w:rPr>
  </w:style>
  <w:style w:type="character" w:styleId="FootnoteReference">
    <w:name w:val="footnote reference"/>
    <w:basedOn w:val="DefaultParagraphFont"/>
    <w:uiPriority w:val="99"/>
    <w:semiHidden/>
    <w:unhideWhenUsed/>
    <w:rsid w:val="00D3020A"/>
    <w:rPr>
      <w:vertAlign w:val="superscript"/>
    </w:rPr>
  </w:style>
  <w:style w:type="paragraph" w:styleId="TOC2">
    <w:name w:val="toc 2"/>
    <w:basedOn w:val="Normal"/>
    <w:next w:val="Normal"/>
    <w:autoRedefine/>
    <w:uiPriority w:val="39"/>
    <w:unhideWhenUsed/>
    <w:rsid w:val="00A101B0"/>
    <w:pPr>
      <w:spacing w:after="100"/>
      <w:ind w:left="220"/>
    </w:pPr>
  </w:style>
  <w:style w:type="paragraph" w:styleId="ListParagraph">
    <w:name w:val="List Paragraph"/>
    <w:basedOn w:val="Normal"/>
    <w:uiPriority w:val="34"/>
    <w:qFormat/>
    <w:rsid w:val="00967E2F"/>
    <w:pPr>
      <w:ind w:left="720"/>
      <w:contextualSpacing/>
    </w:pPr>
  </w:style>
  <w:style w:type="character" w:styleId="FollowedHyperlink">
    <w:name w:val="FollowedHyperlink"/>
    <w:basedOn w:val="DefaultParagraphFont"/>
    <w:uiPriority w:val="99"/>
    <w:semiHidden/>
    <w:unhideWhenUsed/>
    <w:rsid w:val="00FF7B0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QuickStyle" Target="diagrams/quickStyle1.xml"/><Relationship Id="rId18" Type="http://schemas.openxmlformats.org/officeDocument/2006/relationships/diagramQuickStyle" Target="diagrams/quickStyle2.xml"/><Relationship Id="rId26" Type="http://schemas.openxmlformats.org/officeDocument/2006/relationships/image" Target="media/image8.png"/><Relationship Id="rId39" Type="http://schemas.openxmlformats.org/officeDocument/2006/relationships/image" Target="media/image21.png"/><Relationship Id="rId21" Type="http://schemas.openxmlformats.org/officeDocument/2006/relationships/image" Target="media/image3.png"/><Relationship Id="rId34" Type="http://schemas.openxmlformats.org/officeDocument/2006/relationships/image" Target="media/image16.png"/><Relationship Id="rId42" Type="http://schemas.openxmlformats.org/officeDocument/2006/relationships/image" Target="media/image24.png"/><Relationship Id="rId47" Type="http://schemas.openxmlformats.org/officeDocument/2006/relationships/image" Target="media/image29.png"/><Relationship Id="rId50" Type="http://schemas.openxmlformats.org/officeDocument/2006/relationships/image" Target="media/image32.png"/><Relationship Id="rId55" Type="http://schemas.openxmlformats.org/officeDocument/2006/relationships/image" Target="media/image36.png"/><Relationship Id="rId7" Type="http://schemas.openxmlformats.org/officeDocument/2006/relationships/footer" Target="footer1.xml"/><Relationship Id="rId12" Type="http://schemas.openxmlformats.org/officeDocument/2006/relationships/diagramLayout" Target="diagrams/layout1.xml"/><Relationship Id="rId17" Type="http://schemas.openxmlformats.org/officeDocument/2006/relationships/diagramLayout" Target="diagrams/layout2.xml"/><Relationship Id="rId25" Type="http://schemas.openxmlformats.org/officeDocument/2006/relationships/image" Target="media/image7.png"/><Relationship Id="rId33" Type="http://schemas.openxmlformats.org/officeDocument/2006/relationships/image" Target="media/image15.png"/><Relationship Id="rId38" Type="http://schemas.openxmlformats.org/officeDocument/2006/relationships/image" Target="media/image20.png"/><Relationship Id="rId46" Type="http://schemas.openxmlformats.org/officeDocument/2006/relationships/image" Target="media/image28.png"/><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diagramData" Target="diagrams/data2.xml"/><Relationship Id="rId20" Type="http://schemas.microsoft.com/office/2007/relationships/diagramDrawing" Target="diagrams/drawing2.xml"/><Relationship Id="rId29" Type="http://schemas.openxmlformats.org/officeDocument/2006/relationships/image" Target="media/image11.png"/><Relationship Id="rId41" Type="http://schemas.openxmlformats.org/officeDocument/2006/relationships/image" Target="media/image23.png"/><Relationship Id="rId54" Type="http://schemas.openxmlformats.org/officeDocument/2006/relationships/image" Target="media/image35.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diagramData" Target="diagrams/data1.xml"/><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image" Target="media/image19.png"/><Relationship Id="rId40" Type="http://schemas.openxmlformats.org/officeDocument/2006/relationships/image" Target="media/image22.png"/><Relationship Id="rId45" Type="http://schemas.openxmlformats.org/officeDocument/2006/relationships/image" Target="media/image27.png"/><Relationship Id="rId53" Type="http://schemas.openxmlformats.org/officeDocument/2006/relationships/footer" Target="footer3.xml"/><Relationship Id="rId58" Type="http://schemas.openxmlformats.org/officeDocument/2006/relationships/image" Target="media/image39.png"/><Relationship Id="rId5" Type="http://schemas.openxmlformats.org/officeDocument/2006/relationships/footnotes" Target="footnotes.xml"/><Relationship Id="rId15" Type="http://schemas.microsoft.com/office/2007/relationships/diagramDrawing" Target="diagrams/drawing1.xm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image" Target="media/image18.png"/><Relationship Id="rId49" Type="http://schemas.openxmlformats.org/officeDocument/2006/relationships/image" Target="media/image31.png"/><Relationship Id="rId57" Type="http://schemas.openxmlformats.org/officeDocument/2006/relationships/image" Target="media/image38.png"/><Relationship Id="rId10" Type="http://schemas.openxmlformats.org/officeDocument/2006/relationships/image" Target="media/image2.png"/><Relationship Id="rId19" Type="http://schemas.openxmlformats.org/officeDocument/2006/relationships/diagramColors" Target="diagrams/colors2.xml"/><Relationship Id="rId31" Type="http://schemas.openxmlformats.org/officeDocument/2006/relationships/image" Target="media/image13.png"/><Relationship Id="rId44" Type="http://schemas.openxmlformats.org/officeDocument/2006/relationships/image" Target="media/image26.png"/><Relationship Id="rId52" Type="http://schemas.openxmlformats.org/officeDocument/2006/relationships/image" Target="media/image34.png"/><Relationship Id="rId6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diagramColors" Target="diagrams/colors1.xm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image" Target="media/image25.png"/><Relationship Id="rId48" Type="http://schemas.openxmlformats.org/officeDocument/2006/relationships/image" Target="media/image30.png"/><Relationship Id="rId56" Type="http://schemas.openxmlformats.org/officeDocument/2006/relationships/image" Target="media/image37.png"/><Relationship Id="rId8" Type="http://schemas.openxmlformats.org/officeDocument/2006/relationships/footer" Target="footer2.xml"/><Relationship Id="rId51" Type="http://schemas.openxmlformats.org/officeDocument/2006/relationships/image" Target="media/image33.png"/><Relationship Id="rId3" Type="http://schemas.openxmlformats.org/officeDocument/2006/relationships/settings" Target="settings.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B852260-9CD1-4D6A-B50C-277C05E44387}" type="doc">
      <dgm:prSet loTypeId="urn:microsoft.com/office/officeart/2005/8/layout/hierarchy2" loCatId="hierarchy" qsTypeId="urn:microsoft.com/office/officeart/2005/8/quickstyle/simple2" qsCatId="simple" csTypeId="urn:microsoft.com/office/officeart/2005/8/colors/accent0_1" csCatId="mainScheme" phldr="1"/>
      <dgm:spPr/>
      <dgm:t>
        <a:bodyPr/>
        <a:lstStyle/>
        <a:p>
          <a:endParaRPr lang="en-US"/>
        </a:p>
      </dgm:t>
    </dgm:pt>
    <dgm:pt modelId="{6B0DEFCE-A1B1-4183-897A-086776102EB4}">
      <dgm:prSet phldrT="[Text]"/>
      <dgm:spPr/>
      <dgm:t>
        <a:bodyPr/>
        <a:lstStyle/>
        <a:p>
          <a:r>
            <a:rPr lang="en-US">
              <a:latin typeface="Vollkorn Regular" panose="02000503070000020003" pitchFamily="2" charset="0"/>
            </a:rPr>
            <a:t>I-A</a:t>
          </a:r>
        </a:p>
      </dgm:t>
    </dgm:pt>
    <dgm:pt modelId="{0664D7E0-95EB-48BB-891C-5F82B687EE26}" type="parTrans" cxnId="{60027852-60DA-4682-B23E-4B82E3B1FD2F}">
      <dgm:prSet/>
      <dgm:spPr/>
      <dgm:t>
        <a:bodyPr/>
        <a:lstStyle/>
        <a:p>
          <a:endParaRPr lang="en-US">
            <a:latin typeface="Vollkorn Regular" panose="02000503070000020003" pitchFamily="2" charset="0"/>
          </a:endParaRPr>
        </a:p>
      </dgm:t>
    </dgm:pt>
    <dgm:pt modelId="{A70ABBF2-4A8E-49CB-A5DF-F444E5B99606}" type="sibTrans" cxnId="{60027852-60DA-4682-B23E-4B82E3B1FD2F}">
      <dgm:prSet/>
      <dgm:spPr/>
      <dgm:t>
        <a:bodyPr/>
        <a:lstStyle/>
        <a:p>
          <a:endParaRPr lang="en-US">
            <a:latin typeface="Vollkorn Regular" panose="02000503070000020003" pitchFamily="2" charset="0"/>
          </a:endParaRPr>
        </a:p>
      </dgm:t>
    </dgm:pt>
    <dgm:pt modelId="{330E15B1-EA8F-4B0C-8350-1D9A882A1C4A}">
      <dgm:prSet phldrT="[Text]"/>
      <dgm:spPr/>
      <dgm:t>
        <a:bodyPr/>
        <a:lstStyle/>
        <a:p>
          <a:r>
            <a:rPr lang="en-US">
              <a:latin typeface="Vollkorn Regular" panose="02000503070000020003" pitchFamily="2" charset="0"/>
            </a:rPr>
            <a:t>I-C</a:t>
          </a:r>
        </a:p>
      </dgm:t>
    </dgm:pt>
    <dgm:pt modelId="{91FB5915-CAEF-454B-9C06-DD52D4A7FB2A}" type="parTrans" cxnId="{10FDDC8E-2966-4353-9A08-B308F1E46450}">
      <dgm:prSet/>
      <dgm:spPr/>
      <dgm:t>
        <a:bodyPr/>
        <a:lstStyle/>
        <a:p>
          <a:endParaRPr lang="en-US">
            <a:latin typeface="Vollkorn Regular" panose="02000503070000020003" pitchFamily="2" charset="0"/>
          </a:endParaRPr>
        </a:p>
      </dgm:t>
    </dgm:pt>
    <dgm:pt modelId="{54743F15-5FD6-46CB-BD9D-8C77CC0811AA}" type="sibTrans" cxnId="{10FDDC8E-2966-4353-9A08-B308F1E46450}">
      <dgm:prSet/>
      <dgm:spPr/>
      <dgm:t>
        <a:bodyPr/>
        <a:lstStyle/>
        <a:p>
          <a:endParaRPr lang="en-US">
            <a:latin typeface="Vollkorn Regular" panose="02000503070000020003" pitchFamily="2" charset="0"/>
          </a:endParaRPr>
        </a:p>
      </dgm:t>
    </dgm:pt>
    <dgm:pt modelId="{15F3C332-6B8E-40A3-BB43-56D41525AAD3}">
      <dgm:prSet phldrT="[Text]"/>
      <dgm:spPr/>
      <dgm:t>
        <a:bodyPr/>
        <a:lstStyle/>
        <a:p>
          <a:r>
            <a:rPr lang="en-US">
              <a:latin typeface="Vollkorn Regular" panose="02000503070000020003" pitchFamily="2" charset="0"/>
            </a:rPr>
            <a:t>I-A2</a:t>
          </a:r>
        </a:p>
      </dgm:t>
    </dgm:pt>
    <dgm:pt modelId="{0958BA81-67F0-48D1-9CCC-A7675D3C0086}" type="parTrans" cxnId="{67A6F902-9D31-4EA5-80F9-41FEF4AE0823}">
      <dgm:prSet/>
      <dgm:spPr/>
      <dgm:t>
        <a:bodyPr/>
        <a:lstStyle/>
        <a:p>
          <a:endParaRPr lang="en-US">
            <a:latin typeface="Vollkorn Regular" panose="02000503070000020003" pitchFamily="2" charset="0"/>
          </a:endParaRPr>
        </a:p>
      </dgm:t>
    </dgm:pt>
    <dgm:pt modelId="{C0E15E2D-D045-466A-AE35-1FE692AA63D3}" type="sibTrans" cxnId="{67A6F902-9D31-4EA5-80F9-41FEF4AE0823}">
      <dgm:prSet/>
      <dgm:spPr/>
      <dgm:t>
        <a:bodyPr/>
        <a:lstStyle/>
        <a:p>
          <a:endParaRPr lang="en-US">
            <a:latin typeface="Vollkorn Regular" panose="02000503070000020003" pitchFamily="2" charset="0"/>
          </a:endParaRPr>
        </a:p>
      </dgm:t>
    </dgm:pt>
    <dgm:pt modelId="{20C4E183-A3D4-4DD3-9FF0-E18E3A6E3FA7}">
      <dgm:prSet phldrT="[Text]"/>
      <dgm:spPr/>
      <dgm:t>
        <a:bodyPr/>
        <a:lstStyle/>
        <a:p>
          <a:r>
            <a:rPr lang="en-US">
              <a:latin typeface="Vollkorn Regular" panose="02000503070000020003" pitchFamily="2" charset="0"/>
            </a:rPr>
            <a:t>VI-A</a:t>
          </a:r>
        </a:p>
      </dgm:t>
    </dgm:pt>
    <dgm:pt modelId="{9D573EE8-A638-404B-813D-2DE59F12C5A6}" type="parTrans" cxnId="{A6D57A44-36DB-4005-A1BC-0B27F518C17C}">
      <dgm:prSet/>
      <dgm:spPr/>
      <dgm:t>
        <a:bodyPr/>
        <a:lstStyle/>
        <a:p>
          <a:endParaRPr lang="en-US">
            <a:latin typeface="Vollkorn Regular" panose="02000503070000020003" pitchFamily="2" charset="0"/>
          </a:endParaRPr>
        </a:p>
      </dgm:t>
    </dgm:pt>
    <dgm:pt modelId="{7AC1DCED-96B5-4ABD-90C1-2825E103DAF2}" type="sibTrans" cxnId="{A6D57A44-36DB-4005-A1BC-0B27F518C17C}">
      <dgm:prSet/>
      <dgm:spPr/>
      <dgm:t>
        <a:bodyPr/>
        <a:lstStyle/>
        <a:p>
          <a:endParaRPr lang="en-US">
            <a:latin typeface="Vollkorn Regular" panose="02000503070000020003" pitchFamily="2" charset="0"/>
          </a:endParaRPr>
        </a:p>
      </dgm:t>
    </dgm:pt>
    <dgm:pt modelId="{062196D8-A288-43FA-91A1-9B395E7C2304}">
      <dgm:prSet phldrT="[Text]"/>
      <dgm:spPr/>
      <dgm:t>
        <a:bodyPr/>
        <a:lstStyle/>
        <a:p>
          <a:r>
            <a:rPr lang="en-US">
              <a:latin typeface="Vollkorn Regular" panose="02000503070000020003" pitchFamily="2" charset="0"/>
            </a:rPr>
            <a:t>VI-C</a:t>
          </a:r>
        </a:p>
      </dgm:t>
    </dgm:pt>
    <dgm:pt modelId="{9677A71C-BC76-4BE9-9DB9-00A7F813B99A}" type="parTrans" cxnId="{80A81589-7735-4E5D-AB8D-64BABEF9102D}">
      <dgm:prSet/>
      <dgm:spPr/>
      <dgm:t>
        <a:bodyPr/>
        <a:lstStyle/>
        <a:p>
          <a:endParaRPr lang="en-US">
            <a:latin typeface="Vollkorn Regular" panose="02000503070000020003" pitchFamily="2" charset="0"/>
          </a:endParaRPr>
        </a:p>
      </dgm:t>
    </dgm:pt>
    <dgm:pt modelId="{AAF4DFB5-F2ED-479C-B4B6-C7AEE9C65364}" type="sibTrans" cxnId="{80A81589-7735-4E5D-AB8D-64BABEF9102D}">
      <dgm:prSet/>
      <dgm:spPr/>
      <dgm:t>
        <a:bodyPr/>
        <a:lstStyle/>
        <a:p>
          <a:endParaRPr lang="en-US">
            <a:latin typeface="Vollkorn Regular" panose="02000503070000020003" pitchFamily="2" charset="0"/>
          </a:endParaRPr>
        </a:p>
      </dgm:t>
    </dgm:pt>
    <dgm:pt modelId="{C33BBFC0-739A-4C44-AA1C-213B292F56F6}" type="pres">
      <dgm:prSet presAssocID="{9B852260-9CD1-4D6A-B50C-277C05E44387}" presName="diagram" presStyleCnt="0">
        <dgm:presLayoutVars>
          <dgm:chPref val="1"/>
          <dgm:dir/>
          <dgm:animOne val="branch"/>
          <dgm:animLvl val="lvl"/>
          <dgm:resizeHandles val="exact"/>
        </dgm:presLayoutVars>
      </dgm:prSet>
      <dgm:spPr/>
      <dgm:t>
        <a:bodyPr/>
        <a:lstStyle/>
        <a:p>
          <a:endParaRPr lang="en-US"/>
        </a:p>
      </dgm:t>
    </dgm:pt>
    <dgm:pt modelId="{BCA71919-F22F-416C-BEC3-F6986032B63D}" type="pres">
      <dgm:prSet presAssocID="{6B0DEFCE-A1B1-4183-897A-086776102EB4}" presName="root1" presStyleCnt="0"/>
      <dgm:spPr/>
    </dgm:pt>
    <dgm:pt modelId="{A9BFC31E-6C7A-466A-9703-07D4BFBA8D5A}" type="pres">
      <dgm:prSet presAssocID="{6B0DEFCE-A1B1-4183-897A-086776102EB4}" presName="LevelOneTextNode" presStyleLbl="node0" presStyleIdx="0" presStyleCnt="1">
        <dgm:presLayoutVars>
          <dgm:chPref val="3"/>
        </dgm:presLayoutVars>
      </dgm:prSet>
      <dgm:spPr/>
      <dgm:t>
        <a:bodyPr/>
        <a:lstStyle/>
        <a:p>
          <a:endParaRPr lang="en-US"/>
        </a:p>
      </dgm:t>
    </dgm:pt>
    <dgm:pt modelId="{1306BFB9-59F4-4797-9251-DCCD261C8253}" type="pres">
      <dgm:prSet presAssocID="{6B0DEFCE-A1B1-4183-897A-086776102EB4}" presName="level2hierChild" presStyleCnt="0"/>
      <dgm:spPr/>
    </dgm:pt>
    <dgm:pt modelId="{12835C27-70B4-4BAB-9D16-79C12A40F4C0}" type="pres">
      <dgm:prSet presAssocID="{91FB5915-CAEF-454B-9C06-DD52D4A7FB2A}" presName="conn2-1" presStyleLbl="parChTrans1D2" presStyleIdx="0" presStyleCnt="3"/>
      <dgm:spPr/>
      <dgm:t>
        <a:bodyPr/>
        <a:lstStyle/>
        <a:p>
          <a:endParaRPr lang="en-US"/>
        </a:p>
      </dgm:t>
    </dgm:pt>
    <dgm:pt modelId="{6A0BF2BB-F87F-426B-9115-A217E7206FA7}" type="pres">
      <dgm:prSet presAssocID="{91FB5915-CAEF-454B-9C06-DD52D4A7FB2A}" presName="connTx" presStyleLbl="parChTrans1D2" presStyleIdx="0" presStyleCnt="3"/>
      <dgm:spPr/>
      <dgm:t>
        <a:bodyPr/>
        <a:lstStyle/>
        <a:p>
          <a:endParaRPr lang="en-US"/>
        </a:p>
      </dgm:t>
    </dgm:pt>
    <dgm:pt modelId="{8E45F047-8182-46DE-81CF-44EFB2017848}" type="pres">
      <dgm:prSet presAssocID="{330E15B1-EA8F-4B0C-8350-1D9A882A1C4A}" presName="root2" presStyleCnt="0"/>
      <dgm:spPr/>
    </dgm:pt>
    <dgm:pt modelId="{F6E4F127-B7E4-4B42-A52F-9A9195D7A84E}" type="pres">
      <dgm:prSet presAssocID="{330E15B1-EA8F-4B0C-8350-1D9A882A1C4A}" presName="LevelTwoTextNode" presStyleLbl="node2" presStyleIdx="0" presStyleCnt="3">
        <dgm:presLayoutVars>
          <dgm:chPref val="3"/>
        </dgm:presLayoutVars>
      </dgm:prSet>
      <dgm:spPr/>
      <dgm:t>
        <a:bodyPr/>
        <a:lstStyle/>
        <a:p>
          <a:endParaRPr lang="en-US"/>
        </a:p>
      </dgm:t>
    </dgm:pt>
    <dgm:pt modelId="{B0E15B0E-D422-4036-BC8A-03E538BCC915}" type="pres">
      <dgm:prSet presAssocID="{330E15B1-EA8F-4B0C-8350-1D9A882A1C4A}" presName="level3hierChild" presStyleCnt="0"/>
      <dgm:spPr/>
    </dgm:pt>
    <dgm:pt modelId="{093B5E00-A212-4908-B40D-F6D9EE5F6D0F}" type="pres">
      <dgm:prSet presAssocID="{9677A71C-BC76-4BE9-9DB9-00A7F813B99A}" presName="conn2-1" presStyleLbl="parChTrans1D3" presStyleIdx="0" presStyleCnt="1"/>
      <dgm:spPr/>
      <dgm:t>
        <a:bodyPr/>
        <a:lstStyle/>
        <a:p>
          <a:endParaRPr lang="en-US"/>
        </a:p>
      </dgm:t>
    </dgm:pt>
    <dgm:pt modelId="{9C9EB588-642B-4217-AC45-839CBFAFBC39}" type="pres">
      <dgm:prSet presAssocID="{9677A71C-BC76-4BE9-9DB9-00A7F813B99A}" presName="connTx" presStyleLbl="parChTrans1D3" presStyleIdx="0" presStyleCnt="1"/>
      <dgm:spPr/>
      <dgm:t>
        <a:bodyPr/>
        <a:lstStyle/>
        <a:p>
          <a:endParaRPr lang="en-US"/>
        </a:p>
      </dgm:t>
    </dgm:pt>
    <dgm:pt modelId="{E33B762F-0E65-4A55-BC9F-E5237807B024}" type="pres">
      <dgm:prSet presAssocID="{062196D8-A288-43FA-91A1-9B395E7C2304}" presName="root2" presStyleCnt="0"/>
      <dgm:spPr/>
    </dgm:pt>
    <dgm:pt modelId="{9F920A4F-67EA-401B-92BE-8FE2FDA47FC7}" type="pres">
      <dgm:prSet presAssocID="{062196D8-A288-43FA-91A1-9B395E7C2304}" presName="LevelTwoTextNode" presStyleLbl="node3" presStyleIdx="0" presStyleCnt="1">
        <dgm:presLayoutVars>
          <dgm:chPref val="3"/>
        </dgm:presLayoutVars>
      </dgm:prSet>
      <dgm:spPr/>
      <dgm:t>
        <a:bodyPr/>
        <a:lstStyle/>
        <a:p>
          <a:endParaRPr lang="en-US"/>
        </a:p>
      </dgm:t>
    </dgm:pt>
    <dgm:pt modelId="{DE3E0D46-474D-4AC9-9BE4-A97167979FB6}" type="pres">
      <dgm:prSet presAssocID="{062196D8-A288-43FA-91A1-9B395E7C2304}" presName="level3hierChild" presStyleCnt="0"/>
      <dgm:spPr/>
    </dgm:pt>
    <dgm:pt modelId="{020F4190-4F90-46FF-8169-449D7F030DC3}" type="pres">
      <dgm:prSet presAssocID="{0958BA81-67F0-48D1-9CCC-A7675D3C0086}" presName="conn2-1" presStyleLbl="parChTrans1D2" presStyleIdx="1" presStyleCnt="3"/>
      <dgm:spPr/>
      <dgm:t>
        <a:bodyPr/>
        <a:lstStyle/>
        <a:p>
          <a:endParaRPr lang="en-US"/>
        </a:p>
      </dgm:t>
    </dgm:pt>
    <dgm:pt modelId="{4451BF9B-83B4-4ACA-AED0-E9C45D60E872}" type="pres">
      <dgm:prSet presAssocID="{0958BA81-67F0-48D1-9CCC-A7675D3C0086}" presName="connTx" presStyleLbl="parChTrans1D2" presStyleIdx="1" presStyleCnt="3"/>
      <dgm:spPr/>
      <dgm:t>
        <a:bodyPr/>
        <a:lstStyle/>
        <a:p>
          <a:endParaRPr lang="en-US"/>
        </a:p>
      </dgm:t>
    </dgm:pt>
    <dgm:pt modelId="{E420120B-BCC5-4113-A2D0-1CFF1D5F0A5C}" type="pres">
      <dgm:prSet presAssocID="{15F3C332-6B8E-40A3-BB43-56D41525AAD3}" presName="root2" presStyleCnt="0"/>
      <dgm:spPr/>
    </dgm:pt>
    <dgm:pt modelId="{38A16AC6-7E9A-48C1-AEC1-CF30E8DB7C1B}" type="pres">
      <dgm:prSet presAssocID="{15F3C332-6B8E-40A3-BB43-56D41525AAD3}" presName="LevelTwoTextNode" presStyleLbl="node2" presStyleIdx="1" presStyleCnt="3">
        <dgm:presLayoutVars>
          <dgm:chPref val="3"/>
        </dgm:presLayoutVars>
      </dgm:prSet>
      <dgm:spPr/>
      <dgm:t>
        <a:bodyPr/>
        <a:lstStyle/>
        <a:p>
          <a:endParaRPr lang="en-US"/>
        </a:p>
      </dgm:t>
    </dgm:pt>
    <dgm:pt modelId="{C5DD4EB5-32FC-426E-9C8D-4BACD32AD067}" type="pres">
      <dgm:prSet presAssocID="{15F3C332-6B8E-40A3-BB43-56D41525AAD3}" presName="level3hierChild" presStyleCnt="0"/>
      <dgm:spPr/>
    </dgm:pt>
    <dgm:pt modelId="{AB97C713-CE39-4828-8E22-DF54914F5ACA}" type="pres">
      <dgm:prSet presAssocID="{9D573EE8-A638-404B-813D-2DE59F12C5A6}" presName="conn2-1" presStyleLbl="parChTrans1D2" presStyleIdx="2" presStyleCnt="3"/>
      <dgm:spPr/>
      <dgm:t>
        <a:bodyPr/>
        <a:lstStyle/>
        <a:p>
          <a:endParaRPr lang="en-US"/>
        </a:p>
      </dgm:t>
    </dgm:pt>
    <dgm:pt modelId="{75D13243-6C12-4E49-8C77-E04119C38523}" type="pres">
      <dgm:prSet presAssocID="{9D573EE8-A638-404B-813D-2DE59F12C5A6}" presName="connTx" presStyleLbl="parChTrans1D2" presStyleIdx="2" presStyleCnt="3"/>
      <dgm:spPr/>
      <dgm:t>
        <a:bodyPr/>
        <a:lstStyle/>
        <a:p>
          <a:endParaRPr lang="en-US"/>
        </a:p>
      </dgm:t>
    </dgm:pt>
    <dgm:pt modelId="{7D01FBCB-F7FA-4FE1-9396-0B775335E6E3}" type="pres">
      <dgm:prSet presAssocID="{20C4E183-A3D4-4DD3-9FF0-E18E3A6E3FA7}" presName="root2" presStyleCnt="0"/>
      <dgm:spPr/>
    </dgm:pt>
    <dgm:pt modelId="{5163E212-ECDD-4060-B12D-EC9DF7F137EF}" type="pres">
      <dgm:prSet presAssocID="{20C4E183-A3D4-4DD3-9FF0-E18E3A6E3FA7}" presName="LevelTwoTextNode" presStyleLbl="node2" presStyleIdx="2" presStyleCnt="3">
        <dgm:presLayoutVars>
          <dgm:chPref val="3"/>
        </dgm:presLayoutVars>
      </dgm:prSet>
      <dgm:spPr/>
      <dgm:t>
        <a:bodyPr/>
        <a:lstStyle/>
        <a:p>
          <a:endParaRPr lang="en-US"/>
        </a:p>
      </dgm:t>
    </dgm:pt>
    <dgm:pt modelId="{8E21BCCD-3D2E-4EA0-A8CC-8D463F47E8D4}" type="pres">
      <dgm:prSet presAssocID="{20C4E183-A3D4-4DD3-9FF0-E18E3A6E3FA7}" presName="level3hierChild" presStyleCnt="0"/>
      <dgm:spPr/>
    </dgm:pt>
  </dgm:ptLst>
  <dgm:cxnLst>
    <dgm:cxn modelId="{10FDDC8E-2966-4353-9A08-B308F1E46450}" srcId="{6B0DEFCE-A1B1-4183-897A-086776102EB4}" destId="{330E15B1-EA8F-4B0C-8350-1D9A882A1C4A}" srcOrd="0" destOrd="0" parTransId="{91FB5915-CAEF-454B-9C06-DD52D4A7FB2A}" sibTransId="{54743F15-5FD6-46CB-BD9D-8C77CC0811AA}"/>
    <dgm:cxn modelId="{B4ACF32D-9CE6-40F0-85DC-78CA63CD710F}" type="presOf" srcId="{15F3C332-6B8E-40A3-BB43-56D41525AAD3}" destId="{38A16AC6-7E9A-48C1-AEC1-CF30E8DB7C1B}" srcOrd="0" destOrd="0" presId="urn:microsoft.com/office/officeart/2005/8/layout/hierarchy2"/>
    <dgm:cxn modelId="{0203107A-3CF1-4143-B367-549576B983F2}" type="presOf" srcId="{062196D8-A288-43FA-91A1-9B395E7C2304}" destId="{9F920A4F-67EA-401B-92BE-8FE2FDA47FC7}" srcOrd="0" destOrd="0" presId="urn:microsoft.com/office/officeart/2005/8/layout/hierarchy2"/>
    <dgm:cxn modelId="{EBDB0F8A-CA7B-4046-8444-56CA6F3B39B9}" type="presOf" srcId="{9677A71C-BC76-4BE9-9DB9-00A7F813B99A}" destId="{9C9EB588-642B-4217-AC45-839CBFAFBC39}" srcOrd="1" destOrd="0" presId="urn:microsoft.com/office/officeart/2005/8/layout/hierarchy2"/>
    <dgm:cxn modelId="{80A81589-7735-4E5D-AB8D-64BABEF9102D}" srcId="{330E15B1-EA8F-4B0C-8350-1D9A882A1C4A}" destId="{062196D8-A288-43FA-91A1-9B395E7C2304}" srcOrd="0" destOrd="0" parTransId="{9677A71C-BC76-4BE9-9DB9-00A7F813B99A}" sibTransId="{AAF4DFB5-F2ED-479C-B4B6-C7AEE9C65364}"/>
    <dgm:cxn modelId="{37FBF448-1630-43C1-9260-C463D7E416FB}" type="presOf" srcId="{91FB5915-CAEF-454B-9C06-DD52D4A7FB2A}" destId="{12835C27-70B4-4BAB-9D16-79C12A40F4C0}" srcOrd="0" destOrd="0" presId="urn:microsoft.com/office/officeart/2005/8/layout/hierarchy2"/>
    <dgm:cxn modelId="{8B335D16-015A-4AA0-B8F2-F0DCFFFAAC7D}" type="presOf" srcId="{91FB5915-CAEF-454B-9C06-DD52D4A7FB2A}" destId="{6A0BF2BB-F87F-426B-9115-A217E7206FA7}" srcOrd="1" destOrd="0" presId="urn:microsoft.com/office/officeart/2005/8/layout/hierarchy2"/>
    <dgm:cxn modelId="{60027852-60DA-4682-B23E-4B82E3B1FD2F}" srcId="{9B852260-9CD1-4D6A-B50C-277C05E44387}" destId="{6B0DEFCE-A1B1-4183-897A-086776102EB4}" srcOrd="0" destOrd="0" parTransId="{0664D7E0-95EB-48BB-891C-5F82B687EE26}" sibTransId="{A70ABBF2-4A8E-49CB-A5DF-F444E5B99606}"/>
    <dgm:cxn modelId="{4C2B4530-330E-4C93-A493-F01F9298CC10}" type="presOf" srcId="{0958BA81-67F0-48D1-9CCC-A7675D3C0086}" destId="{4451BF9B-83B4-4ACA-AED0-E9C45D60E872}" srcOrd="1" destOrd="0" presId="urn:microsoft.com/office/officeart/2005/8/layout/hierarchy2"/>
    <dgm:cxn modelId="{488D24CB-BDC7-4F0C-87D5-251255E702C9}" type="presOf" srcId="{9677A71C-BC76-4BE9-9DB9-00A7F813B99A}" destId="{093B5E00-A212-4908-B40D-F6D9EE5F6D0F}" srcOrd="0" destOrd="0" presId="urn:microsoft.com/office/officeart/2005/8/layout/hierarchy2"/>
    <dgm:cxn modelId="{A6D57A44-36DB-4005-A1BC-0B27F518C17C}" srcId="{6B0DEFCE-A1B1-4183-897A-086776102EB4}" destId="{20C4E183-A3D4-4DD3-9FF0-E18E3A6E3FA7}" srcOrd="2" destOrd="0" parTransId="{9D573EE8-A638-404B-813D-2DE59F12C5A6}" sibTransId="{7AC1DCED-96B5-4ABD-90C1-2825E103DAF2}"/>
    <dgm:cxn modelId="{4C81F951-4F8C-4E82-93C1-7FA668453DE1}" type="presOf" srcId="{9D573EE8-A638-404B-813D-2DE59F12C5A6}" destId="{AB97C713-CE39-4828-8E22-DF54914F5ACA}" srcOrd="0" destOrd="0" presId="urn:microsoft.com/office/officeart/2005/8/layout/hierarchy2"/>
    <dgm:cxn modelId="{973182AA-3A8E-4D53-8494-49E7A6E870A9}" type="presOf" srcId="{6B0DEFCE-A1B1-4183-897A-086776102EB4}" destId="{A9BFC31E-6C7A-466A-9703-07D4BFBA8D5A}" srcOrd="0" destOrd="0" presId="urn:microsoft.com/office/officeart/2005/8/layout/hierarchy2"/>
    <dgm:cxn modelId="{4C485353-C3CA-4ECF-84BE-17758716DDD6}" type="presOf" srcId="{9B852260-9CD1-4D6A-B50C-277C05E44387}" destId="{C33BBFC0-739A-4C44-AA1C-213B292F56F6}" srcOrd="0" destOrd="0" presId="urn:microsoft.com/office/officeart/2005/8/layout/hierarchy2"/>
    <dgm:cxn modelId="{A2973158-5BC9-43BD-8544-2AB00C71CF3F}" type="presOf" srcId="{330E15B1-EA8F-4B0C-8350-1D9A882A1C4A}" destId="{F6E4F127-B7E4-4B42-A52F-9A9195D7A84E}" srcOrd="0" destOrd="0" presId="urn:microsoft.com/office/officeart/2005/8/layout/hierarchy2"/>
    <dgm:cxn modelId="{6A284883-E2BE-4A35-A089-5F7477D84F63}" type="presOf" srcId="{20C4E183-A3D4-4DD3-9FF0-E18E3A6E3FA7}" destId="{5163E212-ECDD-4060-B12D-EC9DF7F137EF}" srcOrd="0" destOrd="0" presId="urn:microsoft.com/office/officeart/2005/8/layout/hierarchy2"/>
    <dgm:cxn modelId="{AC0D1D52-0BBB-4AD3-A861-F154020D9E5C}" type="presOf" srcId="{0958BA81-67F0-48D1-9CCC-A7675D3C0086}" destId="{020F4190-4F90-46FF-8169-449D7F030DC3}" srcOrd="0" destOrd="0" presId="urn:microsoft.com/office/officeart/2005/8/layout/hierarchy2"/>
    <dgm:cxn modelId="{BCE2071E-2449-47D5-AB6E-609C1A07AA1A}" type="presOf" srcId="{9D573EE8-A638-404B-813D-2DE59F12C5A6}" destId="{75D13243-6C12-4E49-8C77-E04119C38523}" srcOrd="1" destOrd="0" presId="urn:microsoft.com/office/officeart/2005/8/layout/hierarchy2"/>
    <dgm:cxn modelId="{67A6F902-9D31-4EA5-80F9-41FEF4AE0823}" srcId="{6B0DEFCE-A1B1-4183-897A-086776102EB4}" destId="{15F3C332-6B8E-40A3-BB43-56D41525AAD3}" srcOrd="1" destOrd="0" parTransId="{0958BA81-67F0-48D1-9CCC-A7675D3C0086}" sibTransId="{C0E15E2D-D045-466A-AE35-1FE692AA63D3}"/>
    <dgm:cxn modelId="{C506B5CB-1211-4A62-BB36-703C4FF54095}" type="presParOf" srcId="{C33BBFC0-739A-4C44-AA1C-213B292F56F6}" destId="{BCA71919-F22F-416C-BEC3-F6986032B63D}" srcOrd="0" destOrd="0" presId="urn:microsoft.com/office/officeart/2005/8/layout/hierarchy2"/>
    <dgm:cxn modelId="{A1441666-C5A3-422F-8671-F8FB31FAA6B3}" type="presParOf" srcId="{BCA71919-F22F-416C-BEC3-F6986032B63D}" destId="{A9BFC31E-6C7A-466A-9703-07D4BFBA8D5A}" srcOrd="0" destOrd="0" presId="urn:microsoft.com/office/officeart/2005/8/layout/hierarchy2"/>
    <dgm:cxn modelId="{75026433-103D-42DA-9392-14E58CA45B01}" type="presParOf" srcId="{BCA71919-F22F-416C-BEC3-F6986032B63D}" destId="{1306BFB9-59F4-4797-9251-DCCD261C8253}" srcOrd="1" destOrd="0" presId="urn:microsoft.com/office/officeart/2005/8/layout/hierarchy2"/>
    <dgm:cxn modelId="{79E36222-2DF4-4B25-B689-DA63908E34B2}" type="presParOf" srcId="{1306BFB9-59F4-4797-9251-DCCD261C8253}" destId="{12835C27-70B4-4BAB-9D16-79C12A40F4C0}" srcOrd="0" destOrd="0" presId="urn:microsoft.com/office/officeart/2005/8/layout/hierarchy2"/>
    <dgm:cxn modelId="{7064403C-9DC6-4771-B7CF-1B2834877323}" type="presParOf" srcId="{12835C27-70B4-4BAB-9D16-79C12A40F4C0}" destId="{6A0BF2BB-F87F-426B-9115-A217E7206FA7}" srcOrd="0" destOrd="0" presId="urn:microsoft.com/office/officeart/2005/8/layout/hierarchy2"/>
    <dgm:cxn modelId="{80F9202B-6D8D-4661-B702-FF5B4224716E}" type="presParOf" srcId="{1306BFB9-59F4-4797-9251-DCCD261C8253}" destId="{8E45F047-8182-46DE-81CF-44EFB2017848}" srcOrd="1" destOrd="0" presId="urn:microsoft.com/office/officeart/2005/8/layout/hierarchy2"/>
    <dgm:cxn modelId="{4BF8E964-6AB3-44C6-BB42-22BD529D2832}" type="presParOf" srcId="{8E45F047-8182-46DE-81CF-44EFB2017848}" destId="{F6E4F127-B7E4-4B42-A52F-9A9195D7A84E}" srcOrd="0" destOrd="0" presId="urn:microsoft.com/office/officeart/2005/8/layout/hierarchy2"/>
    <dgm:cxn modelId="{F4AB13A6-9BC6-4F1C-8673-9C7620ABF458}" type="presParOf" srcId="{8E45F047-8182-46DE-81CF-44EFB2017848}" destId="{B0E15B0E-D422-4036-BC8A-03E538BCC915}" srcOrd="1" destOrd="0" presId="urn:microsoft.com/office/officeart/2005/8/layout/hierarchy2"/>
    <dgm:cxn modelId="{B64FA2CD-5D0B-42D3-A909-9A46837005D9}" type="presParOf" srcId="{B0E15B0E-D422-4036-BC8A-03E538BCC915}" destId="{093B5E00-A212-4908-B40D-F6D9EE5F6D0F}" srcOrd="0" destOrd="0" presId="urn:microsoft.com/office/officeart/2005/8/layout/hierarchy2"/>
    <dgm:cxn modelId="{21DA712A-1807-4845-838F-97885C1FF362}" type="presParOf" srcId="{093B5E00-A212-4908-B40D-F6D9EE5F6D0F}" destId="{9C9EB588-642B-4217-AC45-839CBFAFBC39}" srcOrd="0" destOrd="0" presId="urn:microsoft.com/office/officeart/2005/8/layout/hierarchy2"/>
    <dgm:cxn modelId="{F2B6FE47-EBB7-4D60-BA15-31125901810F}" type="presParOf" srcId="{B0E15B0E-D422-4036-BC8A-03E538BCC915}" destId="{E33B762F-0E65-4A55-BC9F-E5237807B024}" srcOrd="1" destOrd="0" presId="urn:microsoft.com/office/officeart/2005/8/layout/hierarchy2"/>
    <dgm:cxn modelId="{E39C2503-47E4-4BA0-A84C-12B4500CEDC1}" type="presParOf" srcId="{E33B762F-0E65-4A55-BC9F-E5237807B024}" destId="{9F920A4F-67EA-401B-92BE-8FE2FDA47FC7}" srcOrd="0" destOrd="0" presId="urn:microsoft.com/office/officeart/2005/8/layout/hierarchy2"/>
    <dgm:cxn modelId="{F3B5DF06-4C2B-4EBE-A59D-CCA25FE059B9}" type="presParOf" srcId="{E33B762F-0E65-4A55-BC9F-E5237807B024}" destId="{DE3E0D46-474D-4AC9-9BE4-A97167979FB6}" srcOrd="1" destOrd="0" presId="urn:microsoft.com/office/officeart/2005/8/layout/hierarchy2"/>
    <dgm:cxn modelId="{D08D1484-43E5-48E6-A2AD-56BACE18EEC2}" type="presParOf" srcId="{1306BFB9-59F4-4797-9251-DCCD261C8253}" destId="{020F4190-4F90-46FF-8169-449D7F030DC3}" srcOrd="2" destOrd="0" presId="urn:microsoft.com/office/officeart/2005/8/layout/hierarchy2"/>
    <dgm:cxn modelId="{8870B042-CFE5-47FA-86E3-C7EF96DC6EDB}" type="presParOf" srcId="{020F4190-4F90-46FF-8169-449D7F030DC3}" destId="{4451BF9B-83B4-4ACA-AED0-E9C45D60E872}" srcOrd="0" destOrd="0" presId="urn:microsoft.com/office/officeart/2005/8/layout/hierarchy2"/>
    <dgm:cxn modelId="{BCF6DC23-64CF-4D3F-944F-F3D354A047EE}" type="presParOf" srcId="{1306BFB9-59F4-4797-9251-DCCD261C8253}" destId="{E420120B-BCC5-4113-A2D0-1CFF1D5F0A5C}" srcOrd="3" destOrd="0" presId="urn:microsoft.com/office/officeart/2005/8/layout/hierarchy2"/>
    <dgm:cxn modelId="{BFEAAE88-CB71-4839-B932-523BD690F6F7}" type="presParOf" srcId="{E420120B-BCC5-4113-A2D0-1CFF1D5F0A5C}" destId="{38A16AC6-7E9A-48C1-AEC1-CF30E8DB7C1B}" srcOrd="0" destOrd="0" presId="urn:microsoft.com/office/officeart/2005/8/layout/hierarchy2"/>
    <dgm:cxn modelId="{2C1A35A8-4C62-4F07-A520-1003FEA9D3AC}" type="presParOf" srcId="{E420120B-BCC5-4113-A2D0-1CFF1D5F0A5C}" destId="{C5DD4EB5-32FC-426E-9C8D-4BACD32AD067}" srcOrd="1" destOrd="0" presId="urn:microsoft.com/office/officeart/2005/8/layout/hierarchy2"/>
    <dgm:cxn modelId="{45EBCD61-0F49-4D6E-83ED-A39431A6B74F}" type="presParOf" srcId="{1306BFB9-59F4-4797-9251-DCCD261C8253}" destId="{AB97C713-CE39-4828-8E22-DF54914F5ACA}" srcOrd="4" destOrd="0" presId="urn:microsoft.com/office/officeart/2005/8/layout/hierarchy2"/>
    <dgm:cxn modelId="{AB37AA2C-5AC0-4CF6-AF8A-94F5C240A3AA}" type="presParOf" srcId="{AB97C713-CE39-4828-8E22-DF54914F5ACA}" destId="{75D13243-6C12-4E49-8C77-E04119C38523}" srcOrd="0" destOrd="0" presId="urn:microsoft.com/office/officeart/2005/8/layout/hierarchy2"/>
    <dgm:cxn modelId="{4F090F55-EB08-42FA-AAB7-CE0C319EC502}" type="presParOf" srcId="{1306BFB9-59F4-4797-9251-DCCD261C8253}" destId="{7D01FBCB-F7FA-4FE1-9396-0B775335E6E3}" srcOrd="5" destOrd="0" presId="urn:microsoft.com/office/officeart/2005/8/layout/hierarchy2"/>
    <dgm:cxn modelId="{3C6DC0CE-9DC7-4E55-8C95-9144CC1A4D30}" type="presParOf" srcId="{7D01FBCB-F7FA-4FE1-9396-0B775335E6E3}" destId="{5163E212-ECDD-4060-B12D-EC9DF7F137EF}" srcOrd="0" destOrd="0" presId="urn:microsoft.com/office/officeart/2005/8/layout/hierarchy2"/>
    <dgm:cxn modelId="{A2C3B881-ED6B-493F-990F-2F898156DE0E}" type="presParOf" srcId="{7D01FBCB-F7FA-4FE1-9396-0B775335E6E3}" destId="{8E21BCCD-3D2E-4EA0-A8CC-8D463F47E8D4}" srcOrd="1" destOrd="0" presId="urn:microsoft.com/office/officeart/2005/8/layout/hierarchy2"/>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F4231A2-F931-485E-942D-1EF71E468C84}" type="doc">
      <dgm:prSet loTypeId="urn:microsoft.com/office/officeart/2005/8/layout/hierarchy2" loCatId="hierarchy" qsTypeId="urn:microsoft.com/office/officeart/2005/8/quickstyle/simple2" qsCatId="simple" csTypeId="urn:microsoft.com/office/officeart/2005/8/colors/accent0_1" csCatId="mainScheme" phldr="1"/>
      <dgm:spPr/>
      <dgm:t>
        <a:bodyPr/>
        <a:lstStyle/>
        <a:p>
          <a:endParaRPr lang="en-US"/>
        </a:p>
      </dgm:t>
    </dgm:pt>
    <dgm:pt modelId="{B2256D64-29F1-4BC7-BC59-53E558D477DC}">
      <dgm:prSet phldrT="[Text]"/>
      <dgm:spPr/>
      <dgm:t>
        <a:bodyPr/>
        <a:lstStyle/>
        <a:p>
          <a:r>
            <a:rPr lang="en-US">
              <a:latin typeface="Vollkorn Regular" panose="02000503070000020003" pitchFamily="2" charset="0"/>
            </a:rPr>
            <a:t>V-B</a:t>
          </a:r>
          <a:endParaRPr lang="en-US"/>
        </a:p>
      </dgm:t>
    </dgm:pt>
    <dgm:pt modelId="{4A74CA5E-6036-4951-8FD2-45C6E2589608}" type="parTrans" cxnId="{E6197773-C974-45A5-9DB7-822B67CDA409}">
      <dgm:prSet/>
      <dgm:spPr/>
      <dgm:t>
        <a:bodyPr/>
        <a:lstStyle/>
        <a:p>
          <a:endParaRPr lang="en-US"/>
        </a:p>
      </dgm:t>
    </dgm:pt>
    <dgm:pt modelId="{2699409C-1024-43AC-97DE-5FDC0F9918B8}" type="sibTrans" cxnId="{E6197773-C974-45A5-9DB7-822B67CDA409}">
      <dgm:prSet/>
      <dgm:spPr/>
      <dgm:t>
        <a:bodyPr/>
        <a:lstStyle/>
        <a:p>
          <a:endParaRPr lang="en-US"/>
        </a:p>
      </dgm:t>
    </dgm:pt>
    <dgm:pt modelId="{40946235-9357-4181-9E5B-5189911DDF73}">
      <dgm:prSet phldrT="[Text]"/>
      <dgm:spPr/>
      <dgm:t>
        <a:bodyPr/>
        <a:lstStyle/>
        <a:p>
          <a:r>
            <a:rPr lang="en-US">
              <a:latin typeface="Vollkorn Regular" panose="02000503070000020003" pitchFamily="2" charset="0"/>
            </a:rPr>
            <a:t>I-B</a:t>
          </a:r>
        </a:p>
      </dgm:t>
    </dgm:pt>
    <dgm:pt modelId="{EC993A10-1D18-4A78-912D-31541567FC81}" type="parTrans" cxnId="{6D9538AC-10A7-4B58-A332-B5E0040A6C7F}">
      <dgm:prSet/>
      <dgm:spPr/>
      <dgm:t>
        <a:bodyPr/>
        <a:lstStyle/>
        <a:p>
          <a:endParaRPr lang="en-US"/>
        </a:p>
      </dgm:t>
    </dgm:pt>
    <dgm:pt modelId="{36981A33-F1FE-439A-8AB3-86FCD4AA1594}" type="sibTrans" cxnId="{6D9538AC-10A7-4B58-A332-B5E0040A6C7F}">
      <dgm:prSet/>
      <dgm:spPr/>
      <dgm:t>
        <a:bodyPr/>
        <a:lstStyle/>
        <a:p>
          <a:endParaRPr lang="en-US"/>
        </a:p>
      </dgm:t>
    </dgm:pt>
    <dgm:pt modelId="{8BDF5426-2A17-440D-B675-141790E1A7EE}">
      <dgm:prSet phldrT="[Text]"/>
      <dgm:spPr/>
      <dgm:t>
        <a:bodyPr/>
        <a:lstStyle/>
        <a:p>
          <a:r>
            <a:rPr lang="en-US">
              <a:latin typeface="Vollkorn Regular" panose="02000503070000020003" pitchFamily="2" charset="0"/>
            </a:rPr>
            <a:t>VI-B</a:t>
          </a:r>
        </a:p>
      </dgm:t>
    </dgm:pt>
    <dgm:pt modelId="{2B2AD358-CBD7-4D1F-84EA-87EA015AE1C1}" type="parTrans" cxnId="{FC185E77-D764-48DC-A811-38D9B8341DA7}">
      <dgm:prSet/>
      <dgm:spPr/>
      <dgm:t>
        <a:bodyPr/>
        <a:lstStyle/>
        <a:p>
          <a:endParaRPr lang="en-US"/>
        </a:p>
      </dgm:t>
    </dgm:pt>
    <dgm:pt modelId="{8298B408-46BD-463C-9D1B-FA6774B60677}" type="sibTrans" cxnId="{FC185E77-D764-48DC-A811-38D9B8341DA7}">
      <dgm:prSet/>
      <dgm:spPr/>
      <dgm:t>
        <a:bodyPr/>
        <a:lstStyle/>
        <a:p>
          <a:endParaRPr lang="en-US"/>
        </a:p>
      </dgm:t>
    </dgm:pt>
    <dgm:pt modelId="{BFA96DF8-E2FF-4C46-8924-E7ABE91F0DF8}">
      <dgm:prSet phldrT="[Text]"/>
      <dgm:spPr/>
      <dgm:t>
        <a:bodyPr/>
        <a:lstStyle/>
        <a:p>
          <a:r>
            <a:rPr lang="en-US">
              <a:latin typeface="Vollkorn Regular" panose="02000503070000020003" pitchFamily="2" charset="0"/>
            </a:rPr>
            <a:t>II-A</a:t>
          </a:r>
        </a:p>
      </dgm:t>
    </dgm:pt>
    <dgm:pt modelId="{871F740A-D411-4BD4-A812-5CCDEAE3AFF6}" type="parTrans" cxnId="{10AC833A-782B-40F9-AFFE-79EA44BBC1E8}">
      <dgm:prSet/>
      <dgm:spPr/>
      <dgm:t>
        <a:bodyPr/>
        <a:lstStyle/>
        <a:p>
          <a:endParaRPr lang="en-US"/>
        </a:p>
      </dgm:t>
    </dgm:pt>
    <dgm:pt modelId="{EBB64FFB-04DF-4277-AD3A-BC4A4BCC1ACD}" type="sibTrans" cxnId="{10AC833A-782B-40F9-AFFE-79EA44BBC1E8}">
      <dgm:prSet/>
      <dgm:spPr/>
      <dgm:t>
        <a:bodyPr/>
        <a:lstStyle/>
        <a:p>
          <a:endParaRPr lang="en-US"/>
        </a:p>
      </dgm:t>
    </dgm:pt>
    <dgm:pt modelId="{75C5CABF-757D-4044-82E6-634F2A9F2B40}">
      <dgm:prSet phldrT="[Text]"/>
      <dgm:spPr/>
      <dgm:t>
        <a:bodyPr/>
        <a:lstStyle/>
        <a:p>
          <a:r>
            <a:rPr lang="en-US">
              <a:latin typeface="Vollkorn Regular" panose="02000503070000020003" pitchFamily="2" charset="0"/>
            </a:rPr>
            <a:t>V-A</a:t>
          </a:r>
        </a:p>
      </dgm:t>
    </dgm:pt>
    <dgm:pt modelId="{8FF0DA75-6BC5-45AA-B0D3-476D2190EB91}" type="parTrans" cxnId="{EDC53692-AAF5-41A3-91C0-6FF37DF3F2C7}">
      <dgm:prSet/>
      <dgm:spPr/>
      <dgm:t>
        <a:bodyPr/>
        <a:lstStyle/>
        <a:p>
          <a:endParaRPr lang="en-US"/>
        </a:p>
      </dgm:t>
    </dgm:pt>
    <dgm:pt modelId="{55C3948B-A055-4D0D-AAAA-3C82BC478274}" type="sibTrans" cxnId="{EDC53692-AAF5-41A3-91C0-6FF37DF3F2C7}">
      <dgm:prSet/>
      <dgm:spPr/>
      <dgm:t>
        <a:bodyPr/>
        <a:lstStyle/>
        <a:p>
          <a:endParaRPr lang="en-US"/>
        </a:p>
      </dgm:t>
    </dgm:pt>
    <dgm:pt modelId="{5A05A283-F06E-447E-8346-D45824A40B3B}" type="pres">
      <dgm:prSet presAssocID="{6F4231A2-F931-485E-942D-1EF71E468C84}" presName="diagram" presStyleCnt="0">
        <dgm:presLayoutVars>
          <dgm:chPref val="1"/>
          <dgm:dir/>
          <dgm:animOne val="branch"/>
          <dgm:animLvl val="lvl"/>
          <dgm:resizeHandles val="exact"/>
        </dgm:presLayoutVars>
      </dgm:prSet>
      <dgm:spPr/>
      <dgm:t>
        <a:bodyPr/>
        <a:lstStyle/>
        <a:p>
          <a:endParaRPr lang="en-US"/>
        </a:p>
      </dgm:t>
    </dgm:pt>
    <dgm:pt modelId="{49E12335-47E9-451B-8F67-BA69A0989444}" type="pres">
      <dgm:prSet presAssocID="{B2256D64-29F1-4BC7-BC59-53E558D477DC}" presName="root1" presStyleCnt="0"/>
      <dgm:spPr/>
    </dgm:pt>
    <dgm:pt modelId="{B761558C-C810-49CD-B4D6-AE61E1E683F5}" type="pres">
      <dgm:prSet presAssocID="{B2256D64-29F1-4BC7-BC59-53E558D477DC}" presName="LevelOneTextNode" presStyleLbl="node0" presStyleIdx="0" presStyleCnt="1">
        <dgm:presLayoutVars>
          <dgm:chPref val="3"/>
        </dgm:presLayoutVars>
      </dgm:prSet>
      <dgm:spPr/>
      <dgm:t>
        <a:bodyPr/>
        <a:lstStyle/>
        <a:p>
          <a:endParaRPr lang="en-US"/>
        </a:p>
      </dgm:t>
    </dgm:pt>
    <dgm:pt modelId="{8970DCC8-A4C7-4DAE-9446-77AFB2454583}" type="pres">
      <dgm:prSet presAssocID="{B2256D64-29F1-4BC7-BC59-53E558D477DC}" presName="level2hierChild" presStyleCnt="0"/>
      <dgm:spPr/>
    </dgm:pt>
    <dgm:pt modelId="{E2092761-A3A1-4740-9F30-44CA4CEA7656}" type="pres">
      <dgm:prSet presAssocID="{EC993A10-1D18-4A78-912D-31541567FC81}" presName="conn2-1" presStyleLbl="parChTrans1D2" presStyleIdx="0" presStyleCnt="2"/>
      <dgm:spPr/>
      <dgm:t>
        <a:bodyPr/>
        <a:lstStyle/>
        <a:p>
          <a:endParaRPr lang="en-US"/>
        </a:p>
      </dgm:t>
    </dgm:pt>
    <dgm:pt modelId="{839C590C-EFB9-4CA5-AF6C-B35E37C793E6}" type="pres">
      <dgm:prSet presAssocID="{EC993A10-1D18-4A78-912D-31541567FC81}" presName="connTx" presStyleLbl="parChTrans1D2" presStyleIdx="0" presStyleCnt="2"/>
      <dgm:spPr/>
      <dgm:t>
        <a:bodyPr/>
        <a:lstStyle/>
        <a:p>
          <a:endParaRPr lang="en-US"/>
        </a:p>
      </dgm:t>
    </dgm:pt>
    <dgm:pt modelId="{1DF37C4F-B67E-44F5-BD7C-1C92BA4F34CF}" type="pres">
      <dgm:prSet presAssocID="{40946235-9357-4181-9E5B-5189911DDF73}" presName="root2" presStyleCnt="0"/>
      <dgm:spPr/>
    </dgm:pt>
    <dgm:pt modelId="{26645D2E-A1C6-4A30-8981-CB7706C745C5}" type="pres">
      <dgm:prSet presAssocID="{40946235-9357-4181-9E5B-5189911DDF73}" presName="LevelTwoTextNode" presStyleLbl="node2" presStyleIdx="0" presStyleCnt="2">
        <dgm:presLayoutVars>
          <dgm:chPref val="3"/>
        </dgm:presLayoutVars>
      </dgm:prSet>
      <dgm:spPr/>
      <dgm:t>
        <a:bodyPr/>
        <a:lstStyle/>
        <a:p>
          <a:endParaRPr lang="en-US"/>
        </a:p>
      </dgm:t>
    </dgm:pt>
    <dgm:pt modelId="{53F5CCFB-C308-434D-8128-4D2ED37A50ED}" type="pres">
      <dgm:prSet presAssocID="{40946235-9357-4181-9E5B-5189911DDF73}" presName="level3hierChild" presStyleCnt="0"/>
      <dgm:spPr/>
    </dgm:pt>
    <dgm:pt modelId="{912E77EE-9C83-418F-9C9C-9300DC2CD467}" type="pres">
      <dgm:prSet presAssocID="{2B2AD358-CBD7-4D1F-84EA-87EA015AE1C1}" presName="conn2-1" presStyleLbl="parChTrans1D3" presStyleIdx="0" presStyleCnt="2"/>
      <dgm:spPr/>
      <dgm:t>
        <a:bodyPr/>
        <a:lstStyle/>
        <a:p>
          <a:endParaRPr lang="en-US"/>
        </a:p>
      </dgm:t>
    </dgm:pt>
    <dgm:pt modelId="{ADB11734-CAF1-4713-9E2E-09747B9E943D}" type="pres">
      <dgm:prSet presAssocID="{2B2AD358-CBD7-4D1F-84EA-87EA015AE1C1}" presName="connTx" presStyleLbl="parChTrans1D3" presStyleIdx="0" presStyleCnt="2"/>
      <dgm:spPr/>
      <dgm:t>
        <a:bodyPr/>
        <a:lstStyle/>
        <a:p>
          <a:endParaRPr lang="en-US"/>
        </a:p>
      </dgm:t>
    </dgm:pt>
    <dgm:pt modelId="{375079F8-E9A6-442F-99F1-55366E2E61C6}" type="pres">
      <dgm:prSet presAssocID="{8BDF5426-2A17-440D-B675-141790E1A7EE}" presName="root2" presStyleCnt="0"/>
      <dgm:spPr/>
    </dgm:pt>
    <dgm:pt modelId="{6D47E469-DDA2-410F-932A-F1BBAB3D3418}" type="pres">
      <dgm:prSet presAssocID="{8BDF5426-2A17-440D-B675-141790E1A7EE}" presName="LevelTwoTextNode" presStyleLbl="node3" presStyleIdx="0" presStyleCnt="2">
        <dgm:presLayoutVars>
          <dgm:chPref val="3"/>
        </dgm:presLayoutVars>
      </dgm:prSet>
      <dgm:spPr/>
      <dgm:t>
        <a:bodyPr/>
        <a:lstStyle/>
        <a:p>
          <a:endParaRPr lang="en-US"/>
        </a:p>
      </dgm:t>
    </dgm:pt>
    <dgm:pt modelId="{BD421432-A95D-4F96-ACFE-10A28A2DE556}" type="pres">
      <dgm:prSet presAssocID="{8BDF5426-2A17-440D-B675-141790E1A7EE}" presName="level3hierChild" presStyleCnt="0"/>
      <dgm:spPr/>
    </dgm:pt>
    <dgm:pt modelId="{BB976583-FE2D-4E49-9BAB-367F95E60BDD}" type="pres">
      <dgm:prSet presAssocID="{871F740A-D411-4BD4-A812-5CCDEAE3AFF6}" presName="conn2-1" presStyleLbl="parChTrans1D2" presStyleIdx="1" presStyleCnt="2"/>
      <dgm:spPr/>
      <dgm:t>
        <a:bodyPr/>
        <a:lstStyle/>
        <a:p>
          <a:endParaRPr lang="en-US"/>
        </a:p>
      </dgm:t>
    </dgm:pt>
    <dgm:pt modelId="{CD8A4A88-D224-4213-BCBA-E2C06527D648}" type="pres">
      <dgm:prSet presAssocID="{871F740A-D411-4BD4-A812-5CCDEAE3AFF6}" presName="connTx" presStyleLbl="parChTrans1D2" presStyleIdx="1" presStyleCnt="2"/>
      <dgm:spPr/>
      <dgm:t>
        <a:bodyPr/>
        <a:lstStyle/>
        <a:p>
          <a:endParaRPr lang="en-US"/>
        </a:p>
      </dgm:t>
    </dgm:pt>
    <dgm:pt modelId="{8D30CE80-12DF-4F84-A050-FB2F8D81E3AC}" type="pres">
      <dgm:prSet presAssocID="{BFA96DF8-E2FF-4C46-8924-E7ABE91F0DF8}" presName="root2" presStyleCnt="0"/>
      <dgm:spPr/>
    </dgm:pt>
    <dgm:pt modelId="{2B9AB83F-1C41-45B6-8069-4D36FB362D55}" type="pres">
      <dgm:prSet presAssocID="{BFA96DF8-E2FF-4C46-8924-E7ABE91F0DF8}" presName="LevelTwoTextNode" presStyleLbl="node2" presStyleIdx="1" presStyleCnt="2">
        <dgm:presLayoutVars>
          <dgm:chPref val="3"/>
        </dgm:presLayoutVars>
      </dgm:prSet>
      <dgm:spPr/>
      <dgm:t>
        <a:bodyPr/>
        <a:lstStyle/>
        <a:p>
          <a:endParaRPr lang="en-US"/>
        </a:p>
      </dgm:t>
    </dgm:pt>
    <dgm:pt modelId="{6DC59C09-9311-48A2-826C-1A10D58A30CC}" type="pres">
      <dgm:prSet presAssocID="{BFA96DF8-E2FF-4C46-8924-E7ABE91F0DF8}" presName="level3hierChild" presStyleCnt="0"/>
      <dgm:spPr/>
    </dgm:pt>
    <dgm:pt modelId="{702506EF-10F0-44E2-A932-D82F6AD42A7A}" type="pres">
      <dgm:prSet presAssocID="{8FF0DA75-6BC5-45AA-B0D3-476D2190EB91}" presName="conn2-1" presStyleLbl="parChTrans1D3" presStyleIdx="1" presStyleCnt="2"/>
      <dgm:spPr/>
      <dgm:t>
        <a:bodyPr/>
        <a:lstStyle/>
        <a:p>
          <a:endParaRPr lang="en-US"/>
        </a:p>
      </dgm:t>
    </dgm:pt>
    <dgm:pt modelId="{CC27B9F1-0E7C-4A53-95A0-956574A7FC99}" type="pres">
      <dgm:prSet presAssocID="{8FF0DA75-6BC5-45AA-B0D3-476D2190EB91}" presName="connTx" presStyleLbl="parChTrans1D3" presStyleIdx="1" presStyleCnt="2"/>
      <dgm:spPr/>
      <dgm:t>
        <a:bodyPr/>
        <a:lstStyle/>
        <a:p>
          <a:endParaRPr lang="en-US"/>
        </a:p>
      </dgm:t>
    </dgm:pt>
    <dgm:pt modelId="{45D22107-7A25-495B-9171-B42CFF8E8AFC}" type="pres">
      <dgm:prSet presAssocID="{75C5CABF-757D-4044-82E6-634F2A9F2B40}" presName="root2" presStyleCnt="0"/>
      <dgm:spPr/>
    </dgm:pt>
    <dgm:pt modelId="{2FA4DFE6-5E1A-45C9-8029-CD5AAB3B6E3D}" type="pres">
      <dgm:prSet presAssocID="{75C5CABF-757D-4044-82E6-634F2A9F2B40}" presName="LevelTwoTextNode" presStyleLbl="node3" presStyleIdx="1" presStyleCnt="2">
        <dgm:presLayoutVars>
          <dgm:chPref val="3"/>
        </dgm:presLayoutVars>
      </dgm:prSet>
      <dgm:spPr/>
      <dgm:t>
        <a:bodyPr/>
        <a:lstStyle/>
        <a:p>
          <a:endParaRPr lang="en-US"/>
        </a:p>
      </dgm:t>
    </dgm:pt>
    <dgm:pt modelId="{5B764521-0C3E-4DF7-8301-9F1362833A02}" type="pres">
      <dgm:prSet presAssocID="{75C5CABF-757D-4044-82E6-634F2A9F2B40}" presName="level3hierChild" presStyleCnt="0"/>
      <dgm:spPr/>
    </dgm:pt>
  </dgm:ptLst>
  <dgm:cxnLst>
    <dgm:cxn modelId="{7AACB0C5-D3CF-4EEC-9FEA-5B9EA1E43044}" type="presOf" srcId="{BFA96DF8-E2FF-4C46-8924-E7ABE91F0DF8}" destId="{2B9AB83F-1C41-45B6-8069-4D36FB362D55}" srcOrd="0" destOrd="0" presId="urn:microsoft.com/office/officeart/2005/8/layout/hierarchy2"/>
    <dgm:cxn modelId="{A9EFB0FF-5A67-427B-B3CB-594BAFBB837B}" type="presOf" srcId="{EC993A10-1D18-4A78-912D-31541567FC81}" destId="{E2092761-A3A1-4740-9F30-44CA4CEA7656}" srcOrd="0" destOrd="0" presId="urn:microsoft.com/office/officeart/2005/8/layout/hierarchy2"/>
    <dgm:cxn modelId="{C9E96B6A-CC60-435B-B95D-AA8E89294BED}" type="presOf" srcId="{40946235-9357-4181-9E5B-5189911DDF73}" destId="{26645D2E-A1C6-4A30-8981-CB7706C745C5}" srcOrd="0" destOrd="0" presId="urn:microsoft.com/office/officeart/2005/8/layout/hierarchy2"/>
    <dgm:cxn modelId="{0633362A-1073-4446-BAD9-63D0AE519ACA}" type="presOf" srcId="{871F740A-D411-4BD4-A812-5CCDEAE3AFF6}" destId="{CD8A4A88-D224-4213-BCBA-E2C06527D648}" srcOrd="1" destOrd="0" presId="urn:microsoft.com/office/officeart/2005/8/layout/hierarchy2"/>
    <dgm:cxn modelId="{99846D38-71B3-40F0-BC8A-DAB9EE4DE61C}" type="presOf" srcId="{871F740A-D411-4BD4-A812-5CCDEAE3AFF6}" destId="{BB976583-FE2D-4E49-9BAB-367F95E60BDD}" srcOrd="0" destOrd="0" presId="urn:microsoft.com/office/officeart/2005/8/layout/hierarchy2"/>
    <dgm:cxn modelId="{0B1C5C6C-9774-49EB-BB19-53D0A88868A8}" type="presOf" srcId="{2B2AD358-CBD7-4D1F-84EA-87EA015AE1C1}" destId="{912E77EE-9C83-418F-9C9C-9300DC2CD467}" srcOrd="0" destOrd="0" presId="urn:microsoft.com/office/officeart/2005/8/layout/hierarchy2"/>
    <dgm:cxn modelId="{FC185E77-D764-48DC-A811-38D9B8341DA7}" srcId="{40946235-9357-4181-9E5B-5189911DDF73}" destId="{8BDF5426-2A17-440D-B675-141790E1A7EE}" srcOrd="0" destOrd="0" parTransId="{2B2AD358-CBD7-4D1F-84EA-87EA015AE1C1}" sibTransId="{8298B408-46BD-463C-9D1B-FA6774B60677}"/>
    <dgm:cxn modelId="{10AC833A-782B-40F9-AFFE-79EA44BBC1E8}" srcId="{B2256D64-29F1-4BC7-BC59-53E558D477DC}" destId="{BFA96DF8-E2FF-4C46-8924-E7ABE91F0DF8}" srcOrd="1" destOrd="0" parTransId="{871F740A-D411-4BD4-A812-5CCDEAE3AFF6}" sibTransId="{EBB64FFB-04DF-4277-AD3A-BC4A4BCC1ACD}"/>
    <dgm:cxn modelId="{A395856B-311B-45D7-BC93-6F787931F97B}" type="presOf" srcId="{2B2AD358-CBD7-4D1F-84EA-87EA015AE1C1}" destId="{ADB11734-CAF1-4713-9E2E-09747B9E943D}" srcOrd="1" destOrd="0" presId="urn:microsoft.com/office/officeart/2005/8/layout/hierarchy2"/>
    <dgm:cxn modelId="{E6197773-C974-45A5-9DB7-822B67CDA409}" srcId="{6F4231A2-F931-485E-942D-1EF71E468C84}" destId="{B2256D64-29F1-4BC7-BC59-53E558D477DC}" srcOrd="0" destOrd="0" parTransId="{4A74CA5E-6036-4951-8FD2-45C6E2589608}" sibTransId="{2699409C-1024-43AC-97DE-5FDC0F9918B8}"/>
    <dgm:cxn modelId="{62A1C904-6ED5-4CBB-9B86-63A422B68640}" type="presOf" srcId="{8FF0DA75-6BC5-45AA-B0D3-476D2190EB91}" destId="{702506EF-10F0-44E2-A932-D82F6AD42A7A}" srcOrd="0" destOrd="0" presId="urn:microsoft.com/office/officeart/2005/8/layout/hierarchy2"/>
    <dgm:cxn modelId="{6D9538AC-10A7-4B58-A332-B5E0040A6C7F}" srcId="{B2256D64-29F1-4BC7-BC59-53E558D477DC}" destId="{40946235-9357-4181-9E5B-5189911DDF73}" srcOrd="0" destOrd="0" parTransId="{EC993A10-1D18-4A78-912D-31541567FC81}" sibTransId="{36981A33-F1FE-439A-8AB3-86FCD4AA1594}"/>
    <dgm:cxn modelId="{EDC53692-AAF5-41A3-91C0-6FF37DF3F2C7}" srcId="{BFA96DF8-E2FF-4C46-8924-E7ABE91F0DF8}" destId="{75C5CABF-757D-4044-82E6-634F2A9F2B40}" srcOrd="0" destOrd="0" parTransId="{8FF0DA75-6BC5-45AA-B0D3-476D2190EB91}" sibTransId="{55C3948B-A055-4D0D-AAAA-3C82BC478274}"/>
    <dgm:cxn modelId="{C91608C3-7B4E-4198-93FC-0B146B204D26}" type="presOf" srcId="{EC993A10-1D18-4A78-912D-31541567FC81}" destId="{839C590C-EFB9-4CA5-AF6C-B35E37C793E6}" srcOrd="1" destOrd="0" presId="urn:microsoft.com/office/officeart/2005/8/layout/hierarchy2"/>
    <dgm:cxn modelId="{341D6803-83F2-4662-B457-D83D4EC02C0B}" type="presOf" srcId="{8FF0DA75-6BC5-45AA-B0D3-476D2190EB91}" destId="{CC27B9F1-0E7C-4A53-95A0-956574A7FC99}" srcOrd="1" destOrd="0" presId="urn:microsoft.com/office/officeart/2005/8/layout/hierarchy2"/>
    <dgm:cxn modelId="{10194303-B23A-47A9-9CFB-9FBCE6FC285B}" type="presOf" srcId="{75C5CABF-757D-4044-82E6-634F2A9F2B40}" destId="{2FA4DFE6-5E1A-45C9-8029-CD5AAB3B6E3D}" srcOrd="0" destOrd="0" presId="urn:microsoft.com/office/officeart/2005/8/layout/hierarchy2"/>
    <dgm:cxn modelId="{8A750EC1-3238-47C3-987B-5EF8EFDDA340}" type="presOf" srcId="{8BDF5426-2A17-440D-B675-141790E1A7EE}" destId="{6D47E469-DDA2-410F-932A-F1BBAB3D3418}" srcOrd="0" destOrd="0" presId="urn:microsoft.com/office/officeart/2005/8/layout/hierarchy2"/>
    <dgm:cxn modelId="{F37BAF9C-AC47-40F2-A1E5-C0707D4E4BD3}" type="presOf" srcId="{B2256D64-29F1-4BC7-BC59-53E558D477DC}" destId="{B761558C-C810-49CD-B4D6-AE61E1E683F5}" srcOrd="0" destOrd="0" presId="urn:microsoft.com/office/officeart/2005/8/layout/hierarchy2"/>
    <dgm:cxn modelId="{035DAF2B-57A7-4770-A694-CD2BF7B4A490}" type="presOf" srcId="{6F4231A2-F931-485E-942D-1EF71E468C84}" destId="{5A05A283-F06E-447E-8346-D45824A40B3B}" srcOrd="0" destOrd="0" presId="urn:microsoft.com/office/officeart/2005/8/layout/hierarchy2"/>
    <dgm:cxn modelId="{3BD126C2-9A5C-404B-BEBC-BBF666EE3F2D}" type="presParOf" srcId="{5A05A283-F06E-447E-8346-D45824A40B3B}" destId="{49E12335-47E9-451B-8F67-BA69A0989444}" srcOrd="0" destOrd="0" presId="urn:microsoft.com/office/officeart/2005/8/layout/hierarchy2"/>
    <dgm:cxn modelId="{AACD771D-230E-44C2-AC46-C2FD1BC4D8AC}" type="presParOf" srcId="{49E12335-47E9-451B-8F67-BA69A0989444}" destId="{B761558C-C810-49CD-B4D6-AE61E1E683F5}" srcOrd="0" destOrd="0" presId="urn:microsoft.com/office/officeart/2005/8/layout/hierarchy2"/>
    <dgm:cxn modelId="{972D5673-1EA7-4F79-8181-88E11731BD2C}" type="presParOf" srcId="{49E12335-47E9-451B-8F67-BA69A0989444}" destId="{8970DCC8-A4C7-4DAE-9446-77AFB2454583}" srcOrd="1" destOrd="0" presId="urn:microsoft.com/office/officeart/2005/8/layout/hierarchy2"/>
    <dgm:cxn modelId="{DE83B213-EC98-4726-87BD-B1C19EC112AF}" type="presParOf" srcId="{8970DCC8-A4C7-4DAE-9446-77AFB2454583}" destId="{E2092761-A3A1-4740-9F30-44CA4CEA7656}" srcOrd="0" destOrd="0" presId="urn:microsoft.com/office/officeart/2005/8/layout/hierarchy2"/>
    <dgm:cxn modelId="{362EF985-64F2-4D46-835D-C3A40FFED8B3}" type="presParOf" srcId="{E2092761-A3A1-4740-9F30-44CA4CEA7656}" destId="{839C590C-EFB9-4CA5-AF6C-B35E37C793E6}" srcOrd="0" destOrd="0" presId="urn:microsoft.com/office/officeart/2005/8/layout/hierarchy2"/>
    <dgm:cxn modelId="{49177317-7CAC-44A5-8F27-6752C3291073}" type="presParOf" srcId="{8970DCC8-A4C7-4DAE-9446-77AFB2454583}" destId="{1DF37C4F-B67E-44F5-BD7C-1C92BA4F34CF}" srcOrd="1" destOrd="0" presId="urn:microsoft.com/office/officeart/2005/8/layout/hierarchy2"/>
    <dgm:cxn modelId="{42CFE2C2-E680-41A3-B759-21DA64B4D372}" type="presParOf" srcId="{1DF37C4F-B67E-44F5-BD7C-1C92BA4F34CF}" destId="{26645D2E-A1C6-4A30-8981-CB7706C745C5}" srcOrd="0" destOrd="0" presId="urn:microsoft.com/office/officeart/2005/8/layout/hierarchy2"/>
    <dgm:cxn modelId="{2D0A022D-921A-4D08-9766-84CE0BA1C90E}" type="presParOf" srcId="{1DF37C4F-B67E-44F5-BD7C-1C92BA4F34CF}" destId="{53F5CCFB-C308-434D-8128-4D2ED37A50ED}" srcOrd="1" destOrd="0" presId="urn:microsoft.com/office/officeart/2005/8/layout/hierarchy2"/>
    <dgm:cxn modelId="{16C81EC0-6375-4572-8FB7-9B55F9F79DC9}" type="presParOf" srcId="{53F5CCFB-C308-434D-8128-4D2ED37A50ED}" destId="{912E77EE-9C83-418F-9C9C-9300DC2CD467}" srcOrd="0" destOrd="0" presId="urn:microsoft.com/office/officeart/2005/8/layout/hierarchy2"/>
    <dgm:cxn modelId="{E1CEF19F-55E4-4480-AFFB-31DD88204AAE}" type="presParOf" srcId="{912E77EE-9C83-418F-9C9C-9300DC2CD467}" destId="{ADB11734-CAF1-4713-9E2E-09747B9E943D}" srcOrd="0" destOrd="0" presId="urn:microsoft.com/office/officeart/2005/8/layout/hierarchy2"/>
    <dgm:cxn modelId="{983CF82D-3427-4915-97A9-F2017ABF35BC}" type="presParOf" srcId="{53F5CCFB-C308-434D-8128-4D2ED37A50ED}" destId="{375079F8-E9A6-442F-99F1-55366E2E61C6}" srcOrd="1" destOrd="0" presId="urn:microsoft.com/office/officeart/2005/8/layout/hierarchy2"/>
    <dgm:cxn modelId="{B5C176E6-4E49-4E37-A1BB-4BB4481ACE95}" type="presParOf" srcId="{375079F8-E9A6-442F-99F1-55366E2E61C6}" destId="{6D47E469-DDA2-410F-932A-F1BBAB3D3418}" srcOrd="0" destOrd="0" presId="urn:microsoft.com/office/officeart/2005/8/layout/hierarchy2"/>
    <dgm:cxn modelId="{FA8FE0DD-C18A-45C1-9991-47D7FBBB5F90}" type="presParOf" srcId="{375079F8-E9A6-442F-99F1-55366E2E61C6}" destId="{BD421432-A95D-4F96-ACFE-10A28A2DE556}" srcOrd="1" destOrd="0" presId="urn:microsoft.com/office/officeart/2005/8/layout/hierarchy2"/>
    <dgm:cxn modelId="{30901795-EBA1-4C35-BE8A-6770C64A3B1E}" type="presParOf" srcId="{8970DCC8-A4C7-4DAE-9446-77AFB2454583}" destId="{BB976583-FE2D-4E49-9BAB-367F95E60BDD}" srcOrd="2" destOrd="0" presId="urn:microsoft.com/office/officeart/2005/8/layout/hierarchy2"/>
    <dgm:cxn modelId="{C3ED1117-A549-4D8F-B50D-4B6B493E410F}" type="presParOf" srcId="{BB976583-FE2D-4E49-9BAB-367F95E60BDD}" destId="{CD8A4A88-D224-4213-BCBA-E2C06527D648}" srcOrd="0" destOrd="0" presId="urn:microsoft.com/office/officeart/2005/8/layout/hierarchy2"/>
    <dgm:cxn modelId="{9BC805A6-CFA9-42F6-9850-50009D3A8A1F}" type="presParOf" srcId="{8970DCC8-A4C7-4DAE-9446-77AFB2454583}" destId="{8D30CE80-12DF-4F84-A050-FB2F8D81E3AC}" srcOrd="3" destOrd="0" presId="urn:microsoft.com/office/officeart/2005/8/layout/hierarchy2"/>
    <dgm:cxn modelId="{1558521D-45CA-4B32-9EDC-0BF16945AEC3}" type="presParOf" srcId="{8D30CE80-12DF-4F84-A050-FB2F8D81E3AC}" destId="{2B9AB83F-1C41-45B6-8069-4D36FB362D55}" srcOrd="0" destOrd="0" presId="urn:microsoft.com/office/officeart/2005/8/layout/hierarchy2"/>
    <dgm:cxn modelId="{652BBB49-40BC-427D-941A-F8B3CA75B32B}" type="presParOf" srcId="{8D30CE80-12DF-4F84-A050-FB2F8D81E3AC}" destId="{6DC59C09-9311-48A2-826C-1A10D58A30CC}" srcOrd="1" destOrd="0" presId="urn:microsoft.com/office/officeart/2005/8/layout/hierarchy2"/>
    <dgm:cxn modelId="{8C8B30FB-8299-458E-A95B-0ACD25DACC18}" type="presParOf" srcId="{6DC59C09-9311-48A2-826C-1A10D58A30CC}" destId="{702506EF-10F0-44E2-A932-D82F6AD42A7A}" srcOrd="0" destOrd="0" presId="urn:microsoft.com/office/officeart/2005/8/layout/hierarchy2"/>
    <dgm:cxn modelId="{42094B75-1283-4870-BD0B-3243184AADB5}" type="presParOf" srcId="{702506EF-10F0-44E2-A932-D82F6AD42A7A}" destId="{CC27B9F1-0E7C-4A53-95A0-956574A7FC99}" srcOrd="0" destOrd="0" presId="urn:microsoft.com/office/officeart/2005/8/layout/hierarchy2"/>
    <dgm:cxn modelId="{1B2AA6E0-FA6A-4164-ACB4-FB37B61D3790}" type="presParOf" srcId="{6DC59C09-9311-48A2-826C-1A10D58A30CC}" destId="{45D22107-7A25-495B-9171-B42CFF8E8AFC}" srcOrd="1" destOrd="0" presId="urn:microsoft.com/office/officeart/2005/8/layout/hierarchy2"/>
    <dgm:cxn modelId="{CFCD370F-0576-4583-967D-22344211ADD9}" type="presParOf" srcId="{45D22107-7A25-495B-9171-B42CFF8E8AFC}" destId="{2FA4DFE6-5E1A-45C9-8029-CD5AAB3B6E3D}" srcOrd="0" destOrd="0" presId="urn:microsoft.com/office/officeart/2005/8/layout/hierarchy2"/>
    <dgm:cxn modelId="{F16B3BAB-19B5-4B21-AE1A-7A30172AFC83}" type="presParOf" srcId="{45D22107-7A25-495B-9171-B42CFF8E8AFC}" destId="{5B764521-0C3E-4DF7-8301-9F1362833A02}" srcOrd="1" destOrd="0" presId="urn:microsoft.com/office/officeart/2005/8/layout/hierarchy2"/>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9BFC31E-6C7A-466A-9703-07D4BFBA8D5A}">
      <dsp:nvSpPr>
        <dsp:cNvPr id="0" name=""/>
        <dsp:cNvSpPr/>
      </dsp:nvSpPr>
      <dsp:spPr>
        <a:xfrm>
          <a:off x="703157" y="235771"/>
          <a:ext cx="409463" cy="204731"/>
        </a:xfrm>
        <a:prstGeom prst="roundRect">
          <a:avLst>
            <a:gd name="adj" fmla="val 10000"/>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latin typeface="Vollkorn Regular" panose="02000503070000020003" pitchFamily="2" charset="0"/>
            </a:rPr>
            <a:t>I-A</a:t>
          </a:r>
        </a:p>
      </dsp:txBody>
      <dsp:txXfrm>
        <a:off x="709153" y="241767"/>
        <a:ext cx="397471" cy="192739"/>
      </dsp:txXfrm>
    </dsp:sp>
    <dsp:sp modelId="{12835C27-70B4-4BAB-9D16-79C12A40F4C0}">
      <dsp:nvSpPr>
        <dsp:cNvPr id="0" name=""/>
        <dsp:cNvSpPr/>
      </dsp:nvSpPr>
      <dsp:spPr>
        <a:xfrm rot="18289469">
          <a:off x="1051109" y="193170"/>
          <a:ext cx="286807" cy="54492"/>
        </a:xfrm>
        <a:custGeom>
          <a:avLst/>
          <a:gdLst/>
          <a:ahLst/>
          <a:cxnLst/>
          <a:rect l="0" t="0" r="0" b="0"/>
          <a:pathLst>
            <a:path>
              <a:moveTo>
                <a:pt x="0" y="27246"/>
              </a:moveTo>
              <a:lnTo>
                <a:pt x="286807" y="27246"/>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latin typeface="Vollkorn Regular" panose="02000503070000020003" pitchFamily="2" charset="0"/>
          </a:endParaRPr>
        </a:p>
      </dsp:txBody>
      <dsp:txXfrm>
        <a:off x="1187342" y="213246"/>
        <a:ext cx="14340" cy="14340"/>
      </dsp:txXfrm>
    </dsp:sp>
    <dsp:sp modelId="{F6E4F127-B7E4-4B42-A52F-9A9195D7A84E}">
      <dsp:nvSpPr>
        <dsp:cNvPr id="0" name=""/>
        <dsp:cNvSpPr/>
      </dsp:nvSpPr>
      <dsp:spPr>
        <a:xfrm>
          <a:off x="1276405" y="330"/>
          <a:ext cx="409463" cy="204731"/>
        </a:xfrm>
        <a:prstGeom prst="roundRect">
          <a:avLst>
            <a:gd name="adj" fmla="val 10000"/>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latin typeface="Vollkorn Regular" panose="02000503070000020003" pitchFamily="2" charset="0"/>
            </a:rPr>
            <a:t>I-C</a:t>
          </a:r>
        </a:p>
      </dsp:txBody>
      <dsp:txXfrm>
        <a:off x="1282401" y="6326"/>
        <a:ext cx="397471" cy="192739"/>
      </dsp:txXfrm>
    </dsp:sp>
    <dsp:sp modelId="{093B5E00-A212-4908-B40D-F6D9EE5F6D0F}">
      <dsp:nvSpPr>
        <dsp:cNvPr id="0" name=""/>
        <dsp:cNvSpPr/>
      </dsp:nvSpPr>
      <dsp:spPr>
        <a:xfrm>
          <a:off x="1685869" y="75449"/>
          <a:ext cx="163785" cy="54492"/>
        </a:xfrm>
        <a:custGeom>
          <a:avLst/>
          <a:gdLst/>
          <a:ahLst/>
          <a:cxnLst/>
          <a:rect l="0" t="0" r="0" b="0"/>
          <a:pathLst>
            <a:path>
              <a:moveTo>
                <a:pt x="0" y="27246"/>
              </a:moveTo>
              <a:lnTo>
                <a:pt x="163785" y="27246"/>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latin typeface="Vollkorn Regular" panose="02000503070000020003" pitchFamily="2" charset="0"/>
          </a:endParaRPr>
        </a:p>
      </dsp:txBody>
      <dsp:txXfrm>
        <a:off x="1763667" y="98601"/>
        <a:ext cx="8189" cy="8189"/>
      </dsp:txXfrm>
    </dsp:sp>
    <dsp:sp modelId="{9F920A4F-67EA-401B-92BE-8FE2FDA47FC7}">
      <dsp:nvSpPr>
        <dsp:cNvPr id="0" name=""/>
        <dsp:cNvSpPr/>
      </dsp:nvSpPr>
      <dsp:spPr>
        <a:xfrm>
          <a:off x="1849654" y="330"/>
          <a:ext cx="409463" cy="204731"/>
        </a:xfrm>
        <a:prstGeom prst="roundRect">
          <a:avLst>
            <a:gd name="adj" fmla="val 10000"/>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latin typeface="Vollkorn Regular" panose="02000503070000020003" pitchFamily="2" charset="0"/>
            </a:rPr>
            <a:t>VI-C</a:t>
          </a:r>
        </a:p>
      </dsp:txBody>
      <dsp:txXfrm>
        <a:off x="1855650" y="6326"/>
        <a:ext cx="397471" cy="192739"/>
      </dsp:txXfrm>
    </dsp:sp>
    <dsp:sp modelId="{020F4190-4F90-46FF-8169-449D7F030DC3}">
      <dsp:nvSpPr>
        <dsp:cNvPr id="0" name=""/>
        <dsp:cNvSpPr/>
      </dsp:nvSpPr>
      <dsp:spPr>
        <a:xfrm>
          <a:off x="1112620" y="310891"/>
          <a:ext cx="163785" cy="54492"/>
        </a:xfrm>
        <a:custGeom>
          <a:avLst/>
          <a:gdLst/>
          <a:ahLst/>
          <a:cxnLst/>
          <a:rect l="0" t="0" r="0" b="0"/>
          <a:pathLst>
            <a:path>
              <a:moveTo>
                <a:pt x="0" y="27246"/>
              </a:moveTo>
              <a:lnTo>
                <a:pt x="163785" y="27246"/>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latin typeface="Vollkorn Regular" panose="02000503070000020003" pitchFamily="2" charset="0"/>
          </a:endParaRPr>
        </a:p>
      </dsp:txBody>
      <dsp:txXfrm>
        <a:off x="1190418" y="334042"/>
        <a:ext cx="8189" cy="8189"/>
      </dsp:txXfrm>
    </dsp:sp>
    <dsp:sp modelId="{38A16AC6-7E9A-48C1-AEC1-CF30E8DB7C1B}">
      <dsp:nvSpPr>
        <dsp:cNvPr id="0" name=""/>
        <dsp:cNvSpPr/>
      </dsp:nvSpPr>
      <dsp:spPr>
        <a:xfrm>
          <a:off x="1276405" y="235771"/>
          <a:ext cx="409463" cy="204731"/>
        </a:xfrm>
        <a:prstGeom prst="roundRect">
          <a:avLst>
            <a:gd name="adj" fmla="val 10000"/>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latin typeface="Vollkorn Regular" panose="02000503070000020003" pitchFamily="2" charset="0"/>
            </a:rPr>
            <a:t>I-A2</a:t>
          </a:r>
        </a:p>
      </dsp:txBody>
      <dsp:txXfrm>
        <a:off x="1282401" y="241767"/>
        <a:ext cx="397471" cy="192739"/>
      </dsp:txXfrm>
    </dsp:sp>
    <dsp:sp modelId="{AB97C713-CE39-4828-8E22-DF54914F5ACA}">
      <dsp:nvSpPr>
        <dsp:cNvPr id="0" name=""/>
        <dsp:cNvSpPr/>
      </dsp:nvSpPr>
      <dsp:spPr>
        <a:xfrm rot="3310531">
          <a:off x="1051109" y="428612"/>
          <a:ext cx="286807" cy="54492"/>
        </a:xfrm>
        <a:custGeom>
          <a:avLst/>
          <a:gdLst/>
          <a:ahLst/>
          <a:cxnLst/>
          <a:rect l="0" t="0" r="0" b="0"/>
          <a:pathLst>
            <a:path>
              <a:moveTo>
                <a:pt x="0" y="27246"/>
              </a:moveTo>
              <a:lnTo>
                <a:pt x="286807" y="27246"/>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latin typeface="Vollkorn Regular" panose="02000503070000020003" pitchFamily="2" charset="0"/>
          </a:endParaRPr>
        </a:p>
      </dsp:txBody>
      <dsp:txXfrm>
        <a:off x="1187342" y="448688"/>
        <a:ext cx="14340" cy="14340"/>
      </dsp:txXfrm>
    </dsp:sp>
    <dsp:sp modelId="{5163E212-ECDD-4060-B12D-EC9DF7F137EF}">
      <dsp:nvSpPr>
        <dsp:cNvPr id="0" name=""/>
        <dsp:cNvSpPr/>
      </dsp:nvSpPr>
      <dsp:spPr>
        <a:xfrm>
          <a:off x="1276405" y="471213"/>
          <a:ext cx="409463" cy="204731"/>
        </a:xfrm>
        <a:prstGeom prst="roundRect">
          <a:avLst>
            <a:gd name="adj" fmla="val 10000"/>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latin typeface="Vollkorn Regular" panose="02000503070000020003" pitchFamily="2" charset="0"/>
            </a:rPr>
            <a:t>VI-A</a:t>
          </a:r>
        </a:p>
      </dsp:txBody>
      <dsp:txXfrm>
        <a:off x="1282401" y="477209"/>
        <a:ext cx="397471" cy="19273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761558C-C810-49CD-B4D6-AE61E1E683F5}">
      <dsp:nvSpPr>
        <dsp:cNvPr id="0" name=""/>
        <dsp:cNvSpPr/>
      </dsp:nvSpPr>
      <dsp:spPr>
        <a:xfrm>
          <a:off x="123624" y="119788"/>
          <a:ext cx="416197" cy="208098"/>
        </a:xfrm>
        <a:prstGeom prst="roundRect">
          <a:avLst>
            <a:gd name="adj" fmla="val 10000"/>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latin typeface="Vollkorn Regular" panose="02000503070000020003" pitchFamily="2" charset="0"/>
            </a:rPr>
            <a:t>V-B</a:t>
          </a:r>
          <a:endParaRPr lang="en-US" sz="1100" kern="1200"/>
        </a:p>
      </dsp:txBody>
      <dsp:txXfrm>
        <a:off x="129719" y="125883"/>
        <a:ext cx="404007" cy="195908"/>
      </dsp:txXfrm>
    </dsp:sp>
    <dsp:sp modelId="{E2092761-A3A1-4740-9F30-44CA4CEA7656}">
      <dsp:nvSpPr>
        <dsp:cNvPr id="0" name=""/>
        <dsp:cNvSpPr/>
      </dsp:nvSpPr>
      <dsp:spPr>
        <a:xfrm rot="19457599">
          <a:off x="520551" y="122173"/>
          <a:ext cx="205019" cy="83671"/>
        </a:xfrm>
        <a:custGeom>
          <a:avLst/>
          <a:gdLst/>
          <a:ahLst/>
          <a:cxnLst/>
          <a:rect l="0" t="0" r="0" b="0"/>
          <a:pathLst>
            <a:path>
              <a:moveTo>
                <a:pt x="0" y="41835"/>
              </a:moveTo>
              <a:lnTo>
                <a:pt x="205019" y="41835"/>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617936" y="158883"/>
        <a:ext cx="10250" cy="10250"/>
      </dsp:txXfrm>
    </dsp:sp>
    <dsp:sp modelId="{26645D2E-A1C6-4A30-8981-CB7706C745C5}">
      <dsp:nvSpPr>
        <dsp:cNvPr id="0" name=""/>
        <dsp:cNvSpPr/>
      </dsp:nvSpPr>
      <dsp:spPr>
        <a:xfrm>
          <a:off x="706301" y="131"/>
          <a:ext cx="416197" cy="208098"/>
        </a:xfrm>
        <a:prstGeom prst="roundRect">
          <a:avLst>
            <a:gd name="adj" fmla="val 10000"/>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latin typeface="Vollkorn Regular" panose="02000503070000020003" pitchFamily="2" charset="0"/>
            </a:rPr>
            <a:t>I-B</a:t>
          </a:r>
        </a:p>
      </dsp:txBody>
      <dsp:txXfrm>
        <a:off x="712396" y="6226"/>
        <a:ext cx="404007" cy="195908"/>
      </dsp:txXfrm>
    </dsp:sp>
    <dsp:sp modelId="{912E77EE-9C83-418F-9C9C-9300DC2CD467}">
      <dsp:nvSpPr>
        <dsp:cNvPr id="0" name=""/>
        <dsp:cNvSpPr/>
      </dsp:nvSpPr>
      <dsp:spPr>
        <a:xfrm>
          <a:off x="1122498" y="62344"/>
          <a:ext cx="166479" cy="83671"/>
        </a:xfrm>
        <a:custGeom>
          <a:avLst/>
          <a:gdLst/>
          <a:ahLst/>
          <a:cxnLst/>
          <a:rect l="0" t="0" r="0" b="0"/>
          <a:pathLst>
            <a:path>
              <a:moveTo>
                <a:pt x="0" y="41835"/>
              </a:moveTo>
              <a:lnTo>
                <a:pt x="166479" y="41835"/>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1201576" y="100018"/>
        <a:ext cx="8323" cy="8323"/>
      </dsp:txXfrm>
    </dsp:sp>
    <dsp:sp modelId="{6D47E469-DDA2-410F-932A-F1BBAB3D3418}">
      <dsp:nvSpPr>
        <dsp:cNvPr id="0" name=""/>
        <dsp:cNvSpPr/>
      </dsp:nvSpPr>
      <dsp:spPr>
        <a:xfrm>
          <a:off x="1288978" y="131"/>
          <a:ext cx="416197" cy="208098"/>
        </a:xfrm>
        <a:prstGeom prst="roundRect">
          <a:avLst>
            <a:gd name="adj" fmla="val 10000"/>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latin typeface="Vollkorn Regular" panose="02000503070000020003" pitchFamily="2" charset="0"/>
            </a:rPr>
            <a:t>VI-B</a:t>
          </a:r>
        </a:p>
      </dsp:txBody>
      <dsp:txXfrm>
        <a:off x="1295073" y="6226"/>
        <a:ext cx="404007" cy="195908"/>
      </dsp:txXfrm>
    </dsp:sp>
    <dsp:sp modelId="{BB976583-FE2D-4E49-9BAB-367F95E60BDD}">
      <dsp:nvSpPr>
        <dsp:cNvPr id="0" name=""/>
        <dsp:cNvSpPr/>
      </dsp:nvSpPr>
      <dsp:spPr>
        <a:xfrm rot="2142401">
          <a:off x="520551" y="241830"/>
          <a:ext cx="205019" cy="83671"/>
        </a:xfrm>
        <a:custGeom>
          <a:avLst/>
          <a:gdLst/>
          <a:ahLst/>
          <a:cxnLst/>
          <a:rect l="0" t="0" r="0" b="0"/>
          <a:pathLst>
            <a:path>
              <a:moveTo>
                <a:pt x="0" y="41835"/>
              </a:moveTo>
              <a:lnTo>
                <a:pt x="205019" y="41835"/>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617936" y="278540"/>
        <a:ext cx="10250" cy="10250"/>
      </dsp:txXfrm>
    </dsp:sp>
    <dsp:sp modelId="{2B9AB83F-1C41-45B6-8069-4D36FB362D55}">
      <dsp:nvSpPr>
        <dsp:cNvPr id="0" name=""/>
        <dsp:cNvSpPr/>
      </dsp:nvSpPr>
      <dsp:spPr>
        <a:xfrm>
          <a:off x="706301" y="239444"/>
          <a:ext cx="416197" cy="208098"/>
        </a:xfrm>
        <a:prstGeom prst="roundRect">
          <a:avLst>
            <a:gd name="adj" fmla="val 10000"/>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latin typeface="Vollkorn Regular" panose="02000503070000020003" pitchFamily="2" charset="0"/>
            </a:rPr>
            <a:t>II-A</a:t>
          </a:r>
        </a:p>
      </dsp:txBody>
      <dsp:txXfrm>
        <a:off x="712396" y="245539"/>
        <a:ext cx="404007" cy="195908"/>
      </dsp:txXfrm>
    </dsp:sp>
    <dsp:sp modelId="{702506EF-10F0-44E2-A932-D82F6AD42A7A}">
      <dsp:nvSpPr>
        <dsp:cNvPr id="0" name=""/>
        <dsp:cNvSpPr/>
      </dsp:nvSpPr>
      <dsp:spPr>
        <a:xfrm>
          <a:off x="1122498" y="301658"/>
          <a:ext cx="166479" cy="83671"/>
        </a:xfrm>
        <a:custGeom>
          <a:avLst/>
          <a:gdLst/>
          <a:ahLst/>
          <a:cxnLst/>
          <a:rect l="0" t="0" r="0" b="0"/>
          <a:pathLst>
            <a:path>
              <a:moveTo>
                <a:pt x="0" y="41835"/>
              </a:moveTo>
              <a:lnTo>
                <a:pt x="166479" y="41835"/>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1201576" y="339332"/>
        <a:ext cx="8323" cy="8323"/>
      </dsp:txXfrm>
    </dsp:sp>
    <dsp:sp modelId="{2FA4DFE6-5E1A-45C9-8029-CD5AAB3B6E3D}">
      <dsp:nvSpPr>
        <dsp:cNvPr id="0" name=""/>
        <dsp:cNvSpPr/>
      </dsp:nvSpPr>
      <dsp:spPr>
        <a:xfrm>
          <a:off x="1288978" y="239444"/>
          <a:ext cx="416197" cy="208098"/>
        </a:xfrm>
        <a:prstGeom prst="roundRect">
          <a:avLst>
            <a:gd name="adj" fmla="val 10000"/>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latin typeface="Vollkorn Regular" panose="02000503070000020003" pitchFamily="2" charset="0"/>
            </a:rPr>
            <a:t>V-A</a:t>
          </a:r>
        </a:p>
      </dsp:txBody>
      <dsp:txXfrm>
        <a:off x="1295073" y="245539"/>
        <a:ext cx="404007" cy="195908"/>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8CA655-3A7D-4468-96E1-91AE9E983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11488</TotalTime>
  <Pages>55</Pages>
  <Words>8596</Words>
  <Characters>49003</Characters>
  <Application>Microsoft Office Word</Application>
  <DocSecurity>0</DocSecurity>
  <Lines>408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 Vanderburg</dc:creator>
  <cp:keywords/>
  <dc:description/>
  <cp:lastModifiedBy>Kyle Vanderburg</cp:lastModifiedBy>
  <cp:revision>241</cp:revision>
  <cp:lastPrinted>2014-05-07T21:24:00Z</cp:lastPrinted>
  <dcterms:created xsi:type="dcterms:W3CDTF">2013-11-24T09:03:00Z</dcterms:created>
  <dcterms:modified xsi:type="dcterms:W3CDTF">2014-05-07T21:45:00Z</dcterms:modified>
</cp:coreProperties>
</file>